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楷体" w:hAnsi="楷体" w:eastAsia="楷体" w:cs="Times New Roman"/>
          <w:b/>
          <w:color w:val="000000" w:themeColor="text1"/>
          <w:sz w:val="84"/>
          <w14:ligatures w14:val="none"/>
        </w:rPr>
      </w:pPr>
      <w:r>
        <w:rPr>
          <w:rFonts w:hint="eastAsia" w:ascii="楷体" w:hAnsi="楷体" w:eastAsia="楷体" w:cs="Times New Roman"/>
          <w:b/>
          <w:color w:val="000000" w:themeColor="text1"/>
          <w:sz w:val="84"/>
          <w14:ligatures w14:val="none"/>
        </w:rPr>
      </w:r>
      <w:r/>
    </w:p>
    <w:p>
      <w:pPr>
        <w:jc w:val="center"/>
        <w:spacing w:after="0" w:line="360" w:lineRule="auto"/>
        <w:rPr>
          <w:rFonts w:hint="eastAsia" w:ascii="楷体" w:hAnsi="楷体" w:eastAsia="楷体" w:cs="Times New Roman"/>
          <w:b/>
          <w:color w:val="000000" w:themeColor="text1"/>
          <w:sz w:val="84"/>
          <w14:ligatures w14:val="none"/>
        </w:rPr>
      </w:pPr>
      <w:r>
        <w:rPr>
          <w:rFonts w:hint="eastAsia" w:ascii="楷体" w:hAnsi="楷体" w:eastAsia="楷体" w:cs="Times New Roman"/>
          <w:b/>
          <w:color w:val="000000" w:themeColor="text1"/>
          <w:sz w:val="84"/>
          <w14:ligatures w14:val="none"/>
        </w:rPr>
        <w:t xml:space="preserve">招   标   文   件</w:t>
      </w:r>
      <w:r/>
    </w:p>
    <w:p>
      <w:pPr>
        <w:jc w:val="center"/>
        <w:spacing w:after="0" w:line="360" w:lineRule="auto"/>
        <w:rPr>
          <w:rFonts w:hint="eastAsia" w:ascii="楷体" w:hAnsi="楷体" w:eastAsia="楷体" w:cs="Times New Roman"/>
          <w:color w:val="000000" w:themeColor="text1"/>
          <w:sz w:val="44"/>
          <w:szCs w:val="44"/>
          <w14:ligatures w14:val="none"/>
        </w:rPr>
      </w:pPr>
      <w:r>
        <w:rPr>
          <w:rFonts w:hint="eastAsia" w:ascii="楷体" w:hAnsi="楷体" w:eastAsia="楷体" w:cs="Times New Roman"/>
          <w:color w:val="000000" w:themeColor="text1"/>
          <w:sz w:val="44"/>
          <w:szCs w:val="44"/>
          <w14:ligatures w14:val="none"/>
        </w:rPr>
        <w:t xml:space="preserve">（电子招投标）</w:t>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t xml:space="preserve">项目编号：</w:t>
      </w:r>
      <w:r>
        <w:rPr>
          <w:rFonts w:ascii="楷体" w:hAnsi="楷体" w:eastAsia="楷体" w:cs="Times New Roman"/>
          <w:b/>
          <w:color w:val="000000" w:themeColor="text1"/>
          <w:sz w:val="36"/>
          <w:szCs w:val="36"/>
          <w14:ligatures w14:val="none"/>
        </w:rPr>
        <w:t xml:space="preserve">JSZC-321183-JZCG-G202</w:t>
      </w:r>
      <w:r>
        <w:rPr>
          <w:rFonts w:hint="eastAsia" w:ascii="楷体" w:hAnsi="楷体" w:eastAsia="楷体" w:cs="Times New Roman"/>
          <w:b/>
          <w:color w:val="000000" w:themeColor="text1"/>
          <w:sz w:val="36"/>
          <w:szCs w:val="36"/>
          <w14:ligatures w14:val="none"/>
        </w:rPr>
        <w:t xml:space="preserve">6</w:t>
      </w:r>
      <w:r>
        <w:rPr>
          <w:rFonts w:ascii="楷体" w:hAnsi="楷体" w:eastAsia="楷体" w:cs="Times New Roman"/>
          <w:b/>
          <w:color w:val="000000" w:themeColor="text1"/>
          <w:sz w:val="36"/>
          <w:szCs w:val="36"/>
          <w14:ligatures w14:val="none"/>
        </w:rPr>
        <w:t xml:space="preserve">-00</w:t>
      </w:r>
      <w:r>
        <w:rPr>
          <w:rFonts w:hint="eastAsia" w:ascii="楷体" w:hAnsi="楷体" w:eastAsia="楷体" w:cs="Times New Roman"/>
          <w:b/>
          <w:color w:val="000000" w:themeColor="text1"/>
          <w:sz w:val="36"/>
          <w:szCs w:val="36"/>
          <w14:ligatures w14:val="none"/>
        </w:rPr>
        <w:t xml:space="preserve">18</w:t>
      </w:r>
      <w:r/>
    </w:p>
    <w:p>
      <w:pPr>
        <w:jc w:val="center"/>
        <w:spacing w:after="0" w:line="36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6"/>
          <w14:ligatures w14:val="none"/>
        </w:rPr>
        <w:outlineLvl w:val="0"/>
      </w:pPr>
      <w:r>
        <w:rPr>
          <w:rFonts w:hint="eastAsia" w:ascii="楷体" w:hAnsi="楷体" w:eastAsia="楷体" w:cs="Times New Roman"/>
          <w:b/>
          <w:color w:val="000000" w:themeColor="text1"/>
          <w:sz w:val="36"/>
          <w:szCs w:val="36"/>
          <w14:ligatures w14:val="none"/>
        </w:rPr>
        <w:t xml:space="preserve">项目名称</w:t>
      </w:r>
      <w:r>
        <w:rPr>
          <w:rFonts w:hint="eastAsia" w:ascii="楷体" w:hAnsi="楷体" w:eastAsia="楷体" w:cs="Times New Roman"/>
          <w:color w:val="000000" w:themeColor="text1"/>
          <w:sz w:val="36"/>
          <w:szCs w:val="36"/>
          <w14:ligatures w14:val="none"/>
        </w:rPr>
        <w:t xml:space="preserve">：</w:t>
      </w:r>
      <w:r>
        <w:rPr>
          <w:rFonts w:hint="eastAsia" w:ascii="楷体" w:hAnsi="楷体" w:eastAsia="楷体" w:cs="Times New Roman"/>
          <w:b/>
          <w:color w:val="000000" w:themeColor="text1"/>
          <w:sz w:val="36"/>
          <w:szCs w:val="36"/>
          <w14:ligatures w14:val="none"/>
        </w:rPr>
        <w:t xml:space="preserve">江苏省句容高级中学新校区电脑采购</w:t>
      </w:r>
      <w:r/>
    </w:p>
    <w:p>
      <w:pPr>
        <w:jc w:val="center"/>
        <w:spacing w:after="0" w:line="360" w:lineRule="auto"/>
        <w:rPr>
          <w:rFonts w:hint="eastAsia" w:ascii="仿宋" w:hAnsi="仿宋" w:eastAsia="仿宋" w:cs="仿宋"/>
          <w:color w:val="000000" w:themeColor="text1"/>
          <w:sz w:val="32"/>
          <w:szCs w:val="32"/>
          <w14:ligatures w14:val="none"/>
        </w:rPr>
      </w:pPr>
      <w:r>
        <w:rPr>
          <w:rFonts w:hint="eastAsia" w:ascii="仿宋" w:hAnsi="仿宋" w:eastAsia="仿宋" w:cs="仿宋"/>
          <w:color w:val="000000" w:themeColor="text1"/>
          <w:sz w:val="32"/>
          <w:szCs w:val="32"/>
          <w14:ligatures w14:val="none"/>
        </w:rPr>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jc w:val="center"/>
        <w:spacing w:after="0" w:line="360" w:lineRule="auto"/>
        <w:rPr>
          <w:rFonts w:hint="eastAsia" w:ascii="楷体" w:hAnsi="楷体" w:eastAsia="楷体" w:cs="Times New Roman"/>
          <w:b/>
          <w:color w:val="000000" w:themeColor="text1"/>
          <w:sz w:val="36"/>
          <w:szCs w:val="36"/>
          <w14:ligatures w14:val="none"/>
        </w:rPr>
      </w:pPr>
      <w:r>
        <w:rPr>
          <w:rFonts w:hint="eastAsia" w:ascii="楷体" w:hAnsi="楷体" w:eastAsia="楷体" w:cs="Times New Roman"/>
          <w:b/>
          <w:color w:val="000000" w:themeColor="text1"/>
          <w:sz w:val="36"/>
          <w:szCs w:val="36"/>
          <w14:ligatures w14:val="none"/>
        </w:rPr>
        <w:t xml:space="preserve">句容市公共资源交易中心</w:t>
      </w:r>
      <w:r/>
    </w:p>
    <w:p>
      <w:pPr>
        <w:jc w:val="center"/>
        <w:spacing w:after="0" w:line="360" w:lineRule="auto"/>
        <w:rPr>
          <w:rFonts w:hint="eastAsia" w:ascii="楷体" w:hAnsi="楷体" w:eastAsia="楷体" w:cs="Times New Roman"/>
          <w:b/>
          <w:color w:val="000000" w:themeColor="text1"/>
          <w:sz w:val="36"/>
          <w:szCs w:val="36"/>
          <w14:ligatures w14:val="none"/>
        </w:rPr>
      </w:pPr>
      <w:r>
        <w:rPr>
          <w:rFonts w:hint="eastAsia" w:ascii="楷体" w:hAnsi="楷体" w:eastAsia="楷体" w:cs="Times New Roman"/>
          <w:b/>
          <w:color w:val="000000" w:themeColor="text1"/>
          <w:sz w:val="36"/>
          <w:szCs w:val="36"/>
          <w14:ligatures w14:val="none"/>
        </w:rPr>
        <w:t xml:space="preserve">2026年9月</w:t>
      </w:r>
      <w:r/>
    </w:p>
    <w:p>
      <w:pPr>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br w:type="page" w:clear="all"/>
      </w:r>
      <w:r/>
    </w:p>
    <w:p>
      <w:pPr>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t xml:space="preserve">招标文件目录</w:t>
      </w:r>
      <w:r/>
    </w:p>
    <w:p>
      <w:pPr>
        <w:ind w:firstLine="883"/>
        <w:jc w:val="center"/>
        <w:spacing w:after="0" w:line="360" w:lineRule="auto"/>
        <w:rPr>
          <w:rFonts w:hint="eastAsia" w:ascii="楷体" w:hAnsi="楷体" w:eastAsia="楷体" w:cs="Times New Roman"/>
          <w:b/>
          <w:color w:val="000000" w:themeColor="text1"/>
          <w:sz w:val="44"/>
          <w14:ligatures w14:val="none"/>
        </w:rPr>
      </w:pPr>
      <w:r>
        <w:rPr>
          <w:rFonts w:hint="eastAsia" w:ascii="楷体" w:hAnsi="楷体" w:eastAsia="楷体" w:cs="Times New Roman"/>
          <w:b/>
          <w:color w:val="000000" w:themeColor="text1"/>
          <w:sz w:val="44"/>
          <w14:ligatures w14:val="none"/>
        </w:rPr>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第一部分    投标邀请   </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第二部分    投标人须知 </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第三部分    </w:t>
      </w:r>
      <w:r>
        <w:rPr>
          <w:rFonts w:hint="eastAsia" w:ascii="楷体" w:hAnsi="楷体" w:eastAsia="楷体" w:cs="Times New Roman"/>
          <w:b/>
          <w:color w:val="000000" w:themeColor="text1"/>
          <w:sz w:val="30"/>
          <w14:ligatures w14:val="none"/>
        </w:rPr>
        <w:t xml:space="preserve">拟签订</w:t>
      </w:r>
      <w:r>
        <w:rPr>
          <w:rFonts w:hint="eastAsia" w:ascii="楷体" w:hAnsi="楷体" w:eastAsia="楷体" w:cs="Times New Roman"/>
          <w:b/>
          <w:color w:val="000000" w:themeColor="text1"/>
          <w:sz w:val="30"/>
          <w14:ligatures w14:val="none"/>
        </w:rPr>
        <w:t xml:space="preserve">的合同文本</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第四部分    采购需求</w:t>
      </w:r>
      <w:r/>
    </w:p>
    <w:p>
      <w:pPr>
        <w:jc w:val="both"/>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第五部分    评标办法和标准</w:t>
      </w:r>
      <w:r/>
    </w:p>
    <w:p>
      <w:pPr>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第六部分    投标文件（格式）</w:t>
      </w:r>
      <w:r/>
    </w:p>
    <w:p>
      <w:pPr>
        <w:ind w:left="779" w:right="900" w:firstLine="420"/>
        <w:jc w:val="center"/>
        <w:spacing w:before="200" w:after="200" w:line="360" w:lineRule="auto"/>
        <w:rPr>
          <w:rFonts w:hint="eastAsia" w:ascii="楷体" w:hAnsi="楷体" w:eastAsia="楷体" w:cs="Times New Roman"/>
          <w:b/>
          <w:color w:val="000000" w:themeColor="text1"/>
          <w:sz w:val="36"/>
          <w:szCs w:val="36"/>
          <w14:ligatures w14:val="none"/>
        </w:rPr>
        <w:outlineLvl w:val="2"/>
      </w:pPr>
      <w:r>
        <w:rPr>
          <w:rFonts w:ascii="楷体" w:hAnsi="楷体" w:eastAsia="楷体" w:cs="Times New Roman"/>
          <w:b/>
          <w:color w:val="000000" w:themeColor="text1"/>
          <w:sz w:val="30"/>
          <w:szCs w:val="20"/>
          <w14:ligatures w14:val="none"/>
        </w:rPr>
        <w:br w:type="page" w:clear="all"/>
      </w:r>
      <w:bookmarkStart w:id="0" w:name="_Toc20732967"/>
      <w:r/>
      <w:bookmarkStart w:id="1" w:name="_Toc100386033"/>
      <w:r/>
      <w:bookmarkStart w:id="2" w:name="_Toc92167999"/>
      <w:r>
        <w:rPr>
          <w:rFonts w:hint="eastAsia" w:ascii="楷体" w:hAnsi="楷体" w:eastAsia="楷体" w:cs="Times New Roman"/>
          <w:b/>
          <w:color w:val="000000" w:themeColor="text1"/>
          <w:sz w:val="36"/>
          <w:szCs w:val="36"/>
          <w14:ligatures w14:val="none"/>
        </w:rPr>
        <w:t xml:space="preserve">第一部分  投标邀请</w:t>
      </w:r>
      <w:r/>
    </w:p>
    <w:p>
      <w:pPr>
        <w:ind w:firstLine="480"/>
        <w:jc w:val="both"/>
        <w:spacing w:after="0" w:line="360" w:lineRule="auto"/>
        <w:rPr>
          <w:rFonts w:hint="eastAsia" w:ascii="楷体" w:hAnsi="楷体" w:eastAsia="楷体" w:cs="Times New Roman"/>
          <w:color w:val="000000" w:themeColor="text1"/>
          <w:sz w:val="24"/>
          <w:szCs w:val="28"/>
          <w14:ligatures w14:val="none"/>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98669341"/>
      <w:r/>
      <w:bookmarkStart w:id="6" w:name="_Toc20732978"/>
      <w:r/>
      <w:bookmarkStart w:id="7" w:name="_Toc98669699"/>
      <w:r/>
      <w:bookmarkEnd w:id="0"/>
      <w:r/>
      <w:bookmarkEnd w:id="1"/>
      <w:r/>
      <w:bookmarkEnd w:id="2"/>
      <w:r>
        <w:rPr>
          <w:rFonts w:hint="eastAsia" w:ascii="楷体" w:hAnsi="楷体" w:eastAsia="楷体" w:cs="Times New Roman"/>
          <w:color w:val="000000" w:themeColor="text1"/>
          <w:sz w:val="24"/>
          <w:szCs w:val="28"/>
          <w14:ligatures w14:val="none"/>
        </w:rPr>
        <w:t xml:space="preserve">项目概况</w:t>
      </w:r>
      <w:r/>
    </w:p>
    <w:p>
      <w:pPr>
        <w:ind w:firstLine="480"/>
        <w:jc w:val="both"/>
        <w:spacing w:after="0" w:line="360" w:lineRule="auto"/>
        <w:rPr>
          <w:rFonts w:hint="eastAsia" w:ascii="楷体" w:hAnsi="楷体" w:eastAsia="楷体" w:cs="Times New Roman"/>
          <w:color w:val="000000" w:themeColor="text1"/>
          <w:sz w:val="24"/>
          <w:szCs w:val="28"/>
          <w:u w:val="single"/>
          <w14:ligatures w14:val="non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cs="Times New Roman"/>
          <w:color w:val="000000" w:themeColor="text1"/>
          <w:sz w:val="24"/>
          <w:szCs w:val="28"/>
          <w:u w:val="single"/>
          <w14:ligatures w14:val="none"/>
        </w:rPr>
        <w:t xml:space="preserve">江苏省句容高级中学新校区电脑采购</w:t>
      </w:r>
      <w:r>
        <w:rPr>
          <w:rFonts w:hint="eastAsia" w:ascii="楷体" w:hAnsi="楷体" w:eastAsia="楷体" w:cs="Times New Roman"/>
          <w:color w:val="000000" w:themeColor="text1"/>
          <w:sz w:val="24"/>
          <w:szCs w:val="28"/>
          <w14:ligatures w14:val="none"/>
        </w:rPr>
        <w:t xml:space="preserve">项目</w:t>
      </w:r>
      <w:bookmarkEnd w:id="8"/>
      <w:r>
        <w:rPr>
          <w:rFonts w:hint="eastAsia" w:ascii="楷体" w:hAnsi="楷体" w:eastAsia="楷体" w:cs="Times New Roman"/>
          <w:color w:val="000000" w:themeColor="text1"/>
          <w:sz w:val="24"/>
          <w:szCs w:val="28"/>
          <w14:ligatures w14:val="none"/>
        </w:rPr>
        <w:t xml:space="preserve">的潜在投标人应在</w:t>
      </w:r>
      <w:r>
        <w:rPr>
          <w:rFonts w:hint="eastAsia" w:ascii="楷体" w:hAnsi="楷体" w:eastAsia="楷体" w:cs="Times New Roman"/>
          <w:color w:val="000000" w:themeColor="text1"/>
          <w:sz w:val="24"/>
          <w:szCs w:val="28"/>
          <w:u w:val="single"/>
          <w14:ligatures w14:val="none"/>
        </w:rPr>
        <w:t xml:space="preserve">“苏</w:t>
      </w:r>
      <w:r>
        <w:rPr>
          <w:rFonts w:hint="eastAsia" w:ascii="楷体" w:hAnsi="楷体" w:eastAsia="楷体" w:cs="Times New Roman"/>
          <w:color w:val="000000" w:themeColor="text1"/>
          <w:sz w:val="24"/>
          <w:szCs w:val="28"/>
          <w:u w:val="single"/>
          <w14:ligatures w14:val="none"/>
        </w:rPr>
        <w:t xml:space="preserve">采云</w:t>
      </w:r>
      <w:r>
        <w:rPr>
          <w:rFonts w:hint="eastAsia" w:ascii="楷体" w:hAnsi="楷体" w:eastAsia="楷体" w:cs="Times New Roman"/>
          <w:color w:val="000000" w:themeColor="text1"/>
          <w:sz w:val="24"/>
          <w:szCs w:val="28"/>
          <w:u w:val="single"/>
          <w14:ligatures w14:val="none"/>
        </w:rPr>
        <w:t xml:space="preserve">”电子交易平台（网址</w:t>
      </w:r>
      <w:r>
        <w:rPr>
          <w:rFonts w:ascii="楷体" w:hAnsi="楷体" w:eastAsia="楷体" w:cs="Times New Roman"/>
          <w:color w:val="000000" w:themeColor="text1"/>
          <w:sz w:val="24"/>
          <w:szCs w:val="28"/>
          <w:u w:val="single"/>
          <w14:ligatures w14:val="none"/>
        </w:rPr>
        <w:t xml:space="preserve">http://jszfcg.jsczt.cn/</w:t>
      </w:r>
      <w:r>
        <w:rPr>
          <w:rFonts w:hint="eastAsia" w:ascii="楷体" w:hAnsi="楷体" w:eastAsia="楷体" w:cs="Times New Roman"/>
          <w:color w:val="000000" w:themeColor="text1"/>
          <w:sz w:val="24"/>
          <w:szCs w:val="28"/>
          <w:u w:val="single"/>
          <w14:ligatures w14:val="none"/>
        </w:rPr>
        <w:t xml:space="preserve">）</w:t>
      </w:r>
      <w:r>
        <w:rPr>
          <w:rFonts w:hint="eastAsia" w:ascii="楷体" w:hAnsi="楷体" w:eastAsia="楷体" w:cs="Times New Roman"/>
          <w:color w:val="000000" w:themeColor="text1"/>
          <w:sz w:val="24"/>
          <w:szCs w:val="28"/>
          <w14:ligatures w14:val="none"/>
        </w:rPr>
        <w:t xml:space="preserve">获取招标文件，并于</w:t>
      </w:r>
      <w:r>
        <w:rPr>
          <w:rFonts w:hint="eastAsia" w:ascii="楷体" w:hAnsi="楷体" w:eastAsia="楷体" w:cs="Times New Roman"/>
          <w:color w:val="000000" w:themeColor="text1"/>
          <w:sz w:val="24"/>
          <w:szCs w:val="28"/>
          <w:u w:val="single"/>
          <w14:ligatures w14:val="none"/>
        </w:rPr>
        <w:t xml:space="preserve">2026年9月29日9点30分</w:t>
      </w:r>
      <w:r>
        <w:rPr>
          <w:rFonts w:hint="eastAsia" w:ascii="楷体" w:hAnsi="楷体" w:eastAsia="楷体" w:cs="Times New Roman"/>
          <w:color w:val="000000" w:themeColor="text1"/>
          <w:sz w:val="24"/>
          <w:szCs w:val="28"/>
          <w14:ligatures w14:val="none"/>
        </w:rPr>
        <w:t xml:space="preserve">（</w:t>
      </w:r>
      <w:r>
        <w:rPr>
          <w:rFonts w:hint="eastAsia" w:ascii="楷体" w:hAnsi="楷体" w:eastAsia="楷体" w:cs="Times New Roman"/>
          <w:bCs/>
          <w:color w:val="000000" w:themeColor="text1"/>
          <w:sz w:val="24"/>
          <w:szCs w:val="28"/>
          <w14:ligatures w14:val="none"/>
        </w:rPr>
        <w:t xml:space="preserve">北京时间）前按要求递交投标文件</w:t>
      </w:r>
      <w:r>
        <w:rPr>
          <w:rFonts w:hint="eastAsia" w:ascii="楷体" w:hAnsi="楷体" w:eastAsia="楷体" w:cs="Times New Roman"/>
          <w:color w:val="000000" w:themeColor="text1"/>
          <w:sz w:val="24"/>
          <w:szCs w:val="28"/>
          <w14:ligatures w14:val="none"/>
        </w:rPr>
        <w:t xml:space="preserve">。</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color w:val="000000" w:themeColor="text1"/>
          <w:sz w:val="24"/>
          <w:szCs w:val="28"/>
          <w14:ligatures w14:val="none"/>
        </w:rPr>
        <w:t xml:space="preserve">一、项目基本情况</w:t>
      </w:r>
      <w:bookmarkEnd w:id="9"/>
      <w:r/>
      <w:bookmarkEnd w:id="10"/>
      <w:r/>
      <w:bookmarkEnd w:id="11"/>
      <w:r/>
      <w:bookmarkEnd w:id="12"/>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项目编号：</w:t>
      </w:r>
      <w:r>
        <w:rPr>
          <w:rFonts w:ascii="楷体" w:hAnsi="楷体" w:eastAsia="楷体" w:cs="Times New Roman"/>
          <w:color w:val="000000" w:themeColor="text1"/>
          <w:sz w:val="24"/>
          <w:szCs w:val="28"/>
          <w14:ligatures w14:val="none"/>
        </w:rPr>
        <w:t xml:space="preserve">JSZC-321183-JZCG-G2026-00</w:t>
      </w:r>
      <w:r>
        <w:rPr>
          <w:rFonts w:hint="eastAsia" w:ascii="楷体" w:hAnsi="楷体" w:eastAsia="楷体" w:cs="Times New Roman"/>
          <w:color w:val="000000" w:themeColor="text1"/>
          <w:sz w:val="24"/>
          <w:szCs w:val="28"/>
          <w14:ligatures w14:val="none"/>
        </w:rPr>
        <w:t xml:space="preserve">18</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项目名称：</w:t>
      </w:r>
      <w:bookmarkEnd w:id="13"/>
      <w:r>
        <w:rPr>
          <w:rFonts w:hint="eastAsia" w:ascii="楷体" w:hAnsi="楷体" w:eastAsia="楷体" w:cs="Times New Roman"/>
          <w:color w:val="000000" w:themeColor="text1"/>
          <w:sz w:val="24"/>
          <w:szCs w:val="28"/>
          <w14:ligatures w14:val="none"/>
        </w:rPr>
        <w:t xml:space="preserve">江苏省句容高级中学新校区电脑采购</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预算金额：399.2万元</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最高限价：399.2万元</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采购需求：详细内容及要求见第四部分采购需求。</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合同履行期限：详细内容及要求见采购需求。</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14:ligatures w14:val="none"/>
        </w:rPr>
        <w:t xml:space="preserve">本项目是否接受联合体投标：</w:t>
      </w:r>
      <w:r>
        <w:rPr>
          <w:rFonts w:hint="eastAsia" w:ascii="楷体" w:hAnsi="楷体" w:eastAsia="楷体" w:cs="Times New Roman"/>
          <w:color w:val="000000" w:themeColor="text1"/>
          <w:sz w:val="24"/>
          <w:szCs w:val="28"/>
          <w14:ligatures w14:val="none"/>
        </w:rPr>
        <w:t xml:space="preserve">不接受。</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14" w:name="_Toc28359080"/>
      <w:r/>
      <w:bookmarkStart w:id="15" w:name="_Toc35393791"/>
      <w:r/>
      <w:bookmarkStart w:id="16" w:name="_Toc35393622"/>
      <w:r/>
      <w:bookmarkStart w:id="17" w:name="_Toc28359003"/>
      <w:r>
        <w:rPr>
          <w:rFonts w:hint="eastAsia" w:ascii="楷体" w:hAnsi="楷体" w:eastAsia="楷体" w:cs="宋体"/>
          <w:color w:val="000000" w:themeColor="text1"/>
          <w:sz w:val="24"/>
          <w:szCs w:val="28"/>
          <w14:ligatures w14:val="none"/>
        </w:rPr>
        <w:t xml:space="preserve">二、申请人的资格要求：</w:t>
      </w:r>
      <w:bookmarkEnd w:id="14"/>
      <w:r/>
      <w:bookmarkEnd w:id="15"/>
      <w:r/>
      <w:bookmarkEnd w:id="16"/>
      <w:r/>
      <w:bookmarkEnd w:id="17"/>
      <w:r/>
      <w:r/>
    </w:p>
    <w:p>
      <w:pPr>
        <w:ind w:firstLine="480"/>
        <w:jc w:val="both"/>
        <w:spacing w:after="0" w:line="360" w:lineRule="auto"/>
        <w:rPr>
          <w:rFonts w:hint="eastAsia" w:ascii="楷体" w:hAnsi="楷体" w:eastAsia="楷体" w:cs="Times New Roman"/>
          <w:color w:val="000000" w:themeColor="text1"/>
          <w:sz w:val="24"/>
          <w:szCs w:val="28"/>
          <w14:ligatures w14:val="none"/>
        </w:rPr>
      </w:pPr>
      <w:r/>
      <w:bookmarkStart w:id="18" w:name="_Toc35393792"/>
      <w:r/>
      <w:bookmarkStart w:id="19" w:name="_Toc35393623"/>
      <w:r/>
      <w:bookmarkStart w:id="20" w:name="_Toc28359081"/>
      <w:r/>
      <w:bookmarkStart w:id="21" w:name="_Toc28359004"/>
      <w:r>
        <w:rPr>
          <w:rFonts w:hint="eastAsia" w:ascii="楷体" w:hAnsi="楷体" w:eastAsia="楷体" w:cs="Times New Roman"/>
          <w:color w:val="000000" w:themeColor="text1"/>
          <w:sz w:val="24"/>
          <w:szCs w:val="28"/>
          <w14:ligatures w14:val="none"/>
        </w:rPr>
        <w:t xml:space="preserve">1.满足《中华人民共和国政府采购法》第二十二条规定：</w:t>
      </w:r>
      <w:r>
        <w:rPr>
          <w:rFonts w:ascii="楷体" w:hAnsi="楷体" w:eastAsia="楷体" w:cs="Times New Roman"/>
          <w:color w:val="000000" w:themeColor="text1"/>
          <w:sz w:val="24"/>
          <w:szCs w:val="28"/>
          <w14:ligatures w14:val="none"/>
        </w:rPr>
        <w:t xml:space="preserve"> </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2.落实政府采购政策需满足的资格要求：本项目不属于专门面向中小</w:t>
      </w:r>
      <w:r>
        <w:rPr>
          <w:rFonts w:hint="eastAsia" w:ascii="楷体" w:hAnsi="楷体" w:eastAsia="楷体" w:cs="Times New Roman"/>
          <w:color w:val="000000" w:themeColor="text1"/>
          <w:sz w:val="24"/>
          <w:szCs w:val="28"/>
          <w14:ligatures w14:val="none"/>
        </w:rPr>
        <w:t xml:space="preserve">微企业</w:t>
      </w:r>
      <w:r>
        <w:rPr>
          <w:rFonts w:hint="eastAsia" w:ascii="楷体" w:hAnsi="楷体" w:eastAsia="楷体" w:cs="Times New Roman"/>
          <w:color w:val="000000" w:themeColor="text1"/>
          <w:sz w:val="24"/>
          <w:szCs w:val="28"/>
          <w14:ligatures w14:val="none"/>
        </w:rPr>
        <w:t xml:space="preserve">采购的项目。</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3.本项目的特定资格要求：无。</w:t>
      </w:r>
      <w:r/>
    </w:p>
    <w:p>
      <w:pPr>
        <w:ind w:left="-142"/>
        <w:jc w:val="both"/>
        <w:keepLines/>
        <w:keepNext/>
        <w:spacing w:before="260" w:after="260" w:line="360" w:lineRule="auto"/>
        <w:rPr>
          <w:rFonts w:hint="eastAsia" w:ascii="楷体" w:hAnsi="楷体" w:eastAsia="楷体" w:cs="Times New Roman"/>
          <w:color w:val="000000" w:themeColor="text1"/>
          <w:sz w:val="24"/>
          <w:szCs w:val="28"/>
          <w14:ligatures w14:val="none"/>
        </w:rPr>
        <w:outlineLvl w:val="1"/>
      </w:pPr>
      <w:r>
        <w:rPr>
          <w:rFonts w:hint="eastAsia" w:ascii="楷体" w:hAnsi="楷体" w:eastAsia="楷体" w:cs="宋体"/>
          <w:color w:val="000000" w:themeColor="text1"/>
          <w:sz w:val="24"/>
          <w:szCs w:val="28"/>
          <w14:ligatures w14:val="none"/>
        </w:rPr>
        <w:t xml:space="preserve">三</w:t>
      </w:r>
      <w:r>
        <w:rPr>
          <w:rFonts w:hint="eastAsia" w:ascii="楷体" w:hAnsi="楷体" w:eastAsia="楷体" w:cs="Times New Roman"/>
          <w:color w:val="000000" w:themeColor="text1"/>
          <w:sz w:val="24"/>
          <w:szCs w:val="28"/>
          <w14:ligatures w14:val="none"/>
        </w:rPr>
        <w:t xml:space="preserve">、获取招标文件</w:t>
      </w:r>
      <w:bookmarkEnd w:id="18"/>
      <w:r/>
      <w:bookmarkEnd w:id="19"/>
      <w:r/>
      <w:bookmarkEnd w:id="20"/>
      <w:r/>
      <w:bookmarkEnd w:id="21"/>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获取时间： 2026年9月7日08:30至2026年9月14日23:59（北京时间）</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获取地点：“苏</w:t>
      </w:r>
      <w:r>
        <w:rPr>
          <w:rFonts w:hint="eastAsia" w:ascii="楷体" w:hAnsi="楷体" w:eastAsia="楷体" w:cs="Times New Roman"/>
          <w:color w:val="000000" w:themeColor="text1"/>
          <w:sz w:val="24"/>
          <w:szCs w:val="28"/>
          <w14:ligatures w14:val="none"/>
        </w:rPr>
        <w:t xml:space="preserve">采云</w:t>
      </w:r>
      <w:r>
        <w:rPr>
          <w:rFonts w:hint="eastAsia" w:ascii="楷体" w:hAnsi="楷体" w:eastAsia="楷体" w:cs="Times New Roman"/>
          <w:color w:val="000000" w:themeColor="text1"/>
          <w:sz w:val="24"/>
          <w:szCs w:val="28"/>
          <w14:ligatures w14:val="none"/>
        </w:rPr>
        <w:t xml:space="preserve">”电子交易平台（网址：http://jszfcg.jsczt.cn/）</w:t>
      </w:r>
      <w:r/>
    </w:p>
    <w:p>
      <w:pPr>
        <w:ind w:firstLine="48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获取方式：操作指南：</w:t>
      </w:r>
      <w:r>
        <w:rPr>
          <w:rFonts w:ascii="楷体" w:hAnsi="楷体" w:eastAsia="楷体" w:cs="Times New Roman"/>
          <w:color w:val="000000" w:themeColor="text1"/>
          <w:sz w:val="24"/>
          <w:szCs w:val="28"/>
          <w14:ligatures w14:val="none"/>
        </w:rPr>
        <w:t xml:space="preserve">http://www.ccgp-jiangsu.gov.cn/jiangsu/zlxz/ee/ee3a4bc5a3454aa2b0d9312230633ce9.html</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采购文件售价：免费</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22" w:name="_Toc35393624"/>
      <w:r/>
      <w:bookmarkStart w:id="23" w:name="_Toc28359082"/>
      <w:r/>
      <w:bookmarkStart w:id="24" w:name="_Toc35393793"/>
      <w:r/>
      <w:bookmarkStart w:id="25" w:name="_Toc28359005"/>
      <w:r>
        <w:rPr>
          <w:rFonts w:hint="eastAsia" w:ascii="楷体" w:hAnsi="楷体" w:eastAsia="楷体" w:cs="宋体"/>
          <w:color w:val="000000" w:themeColor="text1"/>
          <w:sz w:val="24"/>
          <w:szCs w:val="28"/>
          <w14:ligatures w14:val="none"/>
        </w:rPr>
        <w:t xml:space="preserve">四、</w:t>
      </w:r>
      <w:bookmarkEnd w:id="22"/>
      <w:r/>
      <w:bookmarkEnd w:id="23"/>
      <w:r/>
      <w:bookmarkEnd w:id="24"/>
      <w:r/>
      <w:bookmarkEnd w:id="25"/>
      <w:r>
        <w:rPr>
          <w:rFonts w:hint="eastAsia" w:ascii="楷体" w:hAnsi="楷体" w:eastAsia="楷体" w:cs="宋体"/>
          <w:color w:val="000000" w:themeColor="text1"/>
          <w:sz w:val="24"/>
          <w:szCs w:val="28"/>
          <w14:ligatures w14:val="none"/>
        </w:rPr>
        <w:t xml:space="preserve">提交投标文件截止时间、开标时间和地点</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提交截止时间及开标时间：2026年9月29日9点30分（北京时间）</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开标地点：网上开标大厅</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注意事项：</w:t>
      </w:r>
      <w:bookmarkStart w:id="26" w:name="_Toc35393625"/>
      <w:r/>
      <w:bookmarkStart w:id="27" w:name="_Toc28359084"/>
      <w:r/>
      <w:bookmarkStart w:id="28" w:name="_Toc35393794"/>
      <w:r/>
      <w:bookmarkStart w:id="29" w:name="_Toc28359007"/>
      <w:r>
        <w:rPr>
          <w:rFonts w:hint="eastAsia" w:ascii="楷体" w:hAnsi="楷体" w:eastAsia="楷体" w:cs="Times New Roman"/>
          <w:color w:val="000000" w:themeColor="text1"/>
          <w:sz w:val="24"/>
          <w:szCs w:val="28"/>
          <w14:ligatures w14:val="none"/>
        </w:rPr>
        <w:t xml:space="preserve">（1）本项目通过“苏</w:t>
      </w:r>
      <w:r>
        <w:rPr>
          <w:rFonts w:hint="eastAsia" w:ascii="楷体" w:hAnsi="楷体" w:eastAsia="楷体" w:cs="Times New Roman"/>
          <w:color w:val="000000" w:themeColor="text1"/>
          <w:sz w:val="24"/>
          <w:szCs w:val="28"/>
          <w14:ligatures w14:val="none"/>
        </w:rPr>
        <w:t xml:space="preserve">采云</w:t>
      </w:r>
      <w:r>
        <w:rPr>
          <w:rFonts w:hint="eastAsia" w:ascii="楷体" w:hAnsi="楷体" w:eastAsia="楷体" w:cs="Times New Roman"/>
          <w:color w:val="000000" w:themeColor="text1"/>
          <w:sz w:val="24"/>
          <w:szCs w:val="28"/>
          <w14:ligatures w14:val="none"/>
        </w:rPr>
        <w:t xml:space="preserve">”电子交易平台进行采购，投标人须通过“江苏政府采购网”发布的最新响应文件制作软件（下载地址：江苏政府采购网</w:t>
      </w:r>
      <w:r>
        <w:rPr>
          <w:rFonts w:hint="eastAsia" w:ascii="楷体" w:hAnsi="楷体" w:eastAsia="楷体" w:cs="Times New Roman"/>
          <w:color w:val="000000" w:themeColor="text1"/>
          <w:sz w:val="24"/>
          <w:szCs w:val="28"/>
          <w14:ligatures w14:val="none"/>
        </w:rPr>
        <w:t xml:space="preserve">—办事指南—资料</w:t>
      </w:r>
      <w:r>
        <w:rPr>
          <w:rFonts w:hint="eastAsia" w:ascii="楷体" w:hAnsi="楷体" w:eastAsia="楷体" w:cs="Times New Roman"/>
          <w:color w:val="000000" w:themeColor="text1"/>
          <w:sz w:val="24"/>
          <w:szCs w:val="28"/>
          <w14:ligatures w14:val="none"/>
        </w:rPr>
        <w:t xml:space="preserve">下载—《江苏省政府采购交易管理系统（苏</w:t>
      </w:r>
      <w:r>
        <w:rPr>
          <w:rFonts w:hint="eastAsia" w:ascii="楷体" w:hAnsi="楷体" w:eastAsia="楷体" w:cs="Times New Roman"/>
          <w:color w:val="000000" w:themeColor="text1"/>
          <w:sz w:val="24"/>
          <w:szCs w:val="28"/>
          <w14:ligatures w14:val="none"/>
        </w:rPr>
        <w:t xml:space="preserve">采云</w:t>
      </w:r>
      <w:r>
        <w:rPr>
          <w:rFonts w:hint="eastAsia" w:ascii="楷体" w:hAnsi="楷体" w:eastAsia="楷体" w:cs="Times New Roman"/>
          <w:color w:val="000000" w:themeColor="text1"/>
          <w:sz w:val="24"/>
          <w:szCs w:val="28"/>
          <w14:ligatures w14:val="none"/>
        </w:rPr>
        <w:t xml:space="preserve">）供应商操作指南》）在“苏</w:t>
      </w:r>
      <w:r>
        <w:rPr>
          <w:rFonts w:hint="eastAsia" w:ascii="楷体" w:hAnsi="楷体" w:eastAsia="楷体" w:cs="Times New Roman"/>
          <w:color w:val="000000" w:themeColor="text1"/>
          <w:sz w:val="24"/>
          <w:szCs w:val="28"/>
          <w14:ligatures w14:val="none"/>
        </w:rPr>
        <w:t xml:space="preserve">采云</w:t>
      </w:r>
      <w:r>
        <w:rPr>
          <w:rFonts w:hint="eastAsia" w:ascii="楷体" w:hAnsi="楷体" w:eastAsia="楷体" w:cs="Times New Roman"/>
          <w:color w:val="000000" w:themeColor="text1"/>
          <w:sz w:val="24"/>
          <w:szCs w:val="28"/>
          <w14:ligatures w14:val="none"/>
        </w:rPr>
        <w:t xml:space="preserve">”平台在线制作并提交投标文件。截至投标截止时间，电子交易平台投标通道将关闭，投标人未完成电子投标文件有效提交的，其投标将被拒绝。</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（2）本项目采用网上开标方式，请投标人事先做好电脑环境准备，自行选择互联网连接畅通的场地，在规定的开标时间登录网上开标大厅进行投标文件解密等操作。</w:t>
      </w:r>
      <w:r/>
    </w:p>
    <w:p>
      <w:pPr>
        <w:ind w:left="-142"/>
        <w:jc w:val="both"/>
        <w:keepLines/>
        <w:keepNext/>
        <w:spacing w:before="260" w:after="260" w:line="360" w:lineRule="auto"/>
        <w:rPr>
          <w:rFonts w:hint="eastAsia" w:ascii="楷体" w:hAnsi="楷体" w:eastAsia="楷体" w:cs="宋体"/>
          <w:bCs/>
          <w:color w:val="000000" w:themeColor="text1"/>
          <w:sz w:val="24"/>
          <w:szCs w:val="28"/>
          <w14:ligatures w14:val="none"/>
        </w:rPr>
        <w:outlineLvl w:val="1"/>
      </w:pPr>
      <w:r>
        <w:rPr>
          <w:rFonts w:hint="eastAsia" w:ascii="楷体" w:hAnsi="楷体" w:eastAsia="楷体" w:cs="宋体"/>
          <w:bCs/>
          <w:color w:val="000000" w:themeColor="text1"/>
          <w:sz w:val="24"/>
          <w:szCs w:val="28"/>
          <w14:ligatures w14:val="none"/>
        </w:rPr>
        <w:t xml:space="preserve">五、公告期限</w:t>
      </w:r>
      <w:bookmarkEnd w:id="26"/>
      <w:r/>
      <w:bookmarkEnd w:id="27"/>
      <w:r/>
      <w:bookmarkEnd w:id="28"/>
      <w:r/>
      <w:bookmarkEnd w:id="29"/>
      <w:r/>
      <w:r/>
    </w:p>
    <w:p>
      <w:pPr>
        <w:ind w:firstLine="480"/>
        <w:jc w:val="both"/>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自本公告发布之日起5个工作日。</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bookmarkStart w:id="30" w:name="_Toc35393795"/>
      <w:r/>
      <w:bookmarkStart w:id="31" w:name="_Toc35393626"/>
      <w:r>
        <w:rPr>
          <w:rFonts w:hint="eastAsia" w:ascii="楷体" w:hAnsi="楷体" w:eastAsia="楷体" w:cs="宋体"/>
          <w:color w:val="000000" w:themeColor="text1"/>
          <w:sz w:val="24"/>
          <w:szCs w:val="28"/>
          <w14:ligatures w14:val="none"/>
        </w:rPr>
        <w:t xml:space="preserve">六、其他补充事宜</w:t>
      </w:r>
      <w:bookmarkEnd w:id="30"/>
      <w:r/>
      <w:bookmarkEnd w:id="31"/>
      <w:r/>
      <w:r/>
    </w:p>
    <w:p>
      <w:pPr>
        <w:ind w:firstLine="480"/>
        <w:spacing w:after="0" w:line="360" w:lineRule="auto"/>
        <w:widowControl/>
        <w:rPr>
          <w:rFonts w:hint="eastAsia" w:ascii="楷体" w:hAnsi="楷体" w:eastAsia="楷体" w:cs="宋体"/>
          <w:color w:val="000000" w:themeColor="text1"/>
          <w:sz w:val="24"/>
          <w:szCs w:val="28"/>
          <w14:ligatures w14:val="none"/>
        </w:rPr>
      </w:pPr>
      <w:r/>
      <w:bookmarkStart w:id="32" w:name="_Toc35393627"/>
      <w:r/>
      <w:bookmarkStart w:id="33" w:name="_Toc28359085"/>
      <w:r/>
      <w:bookmarkStart w:id="34" w:name="_Toc28359008"/>
      <w:r/>
      <w:bookmarkStart w:id="35" w:name="_Toc35393796"/>
      <w:r>
        <w:rPr>
          <w:rFonts w:hint="eastAsia" w:ascii="楷体" w:hAnsi="楷体" w:eastAsia="楷体" w:cs="宋体"/>
          <w:color w:val="000000" w:themeColor="text1"/>
          <w:sz w:val="24"/>
          <w:szCs w:val="28"/>
          <w14:ligatures w14:val="none"/>
        </w:rPr>
        <w:t xml:space="preserve">1.本项目通过电子交易平台进行采购，请在投标前详细阅读</w:t>
      </w:r>
      <w:r>
        <w:rPr>
          <w:rFonts w:hint="eastAsia" w:ascii="楷体" w:hAnsi="楷体" w:eastAsia="楷体" w:cs="宋体"/>
          <w:color w:val="000000" w:themeColor="text1"/>
          <w:sz w:val="24"/>
          <w:szCs w:val="28"/>
          <w14:ligatures w14:val="none"/>
        </w:rPr>
        <w:t xml:space="preserve">《</w:t>
      </w:r>
      <w:r>
        <w:rPr>
          <w:rFonts w:hint="eastAsia" w:ascii="楷体" w:hAnsi="楷体" w:eastAsia="楷体" w:cs="宋体"/>
          <w:color w:val="000000" w:themeColor="text1"/>
          <w:sz w:val="24"/>
          <w:szCs w:val="28"/>
          <w14:ligatures w14:val="none"/>
        </w:rPr>
        <w:t xml:space="preserve">《江苏省政府采购交易管理系统（苏</w:t>
      </w:r>
      <w:r>
        <w:rPr>
          <w:rFonts w:hint="eastAsia" w:ascii="楷体" w:hAnsi="楷体" w:eastAsia="楷体" w:cs="宋体"/>
          <w:color w:val="000000" w:themeColor="text1"/>
          <w:sz w:val="24"/>
          <w:szCs w:val="28"/>
          <w14:ligatures w14:val="none"/>
        </w:rPr>
        <w:t xml:space="preserve">采云</w:t>
      </w:r>
      <w:r>
        <w:rPr>
          <w:rFonts w:hint="eastAsia" w:ascii="楷体" w:hAnsi="楷体" w:eastAsia="楷体" w:cs="宋体"/>
          <w:color w:val="000000" w:themeColor="text1"/>
          <w:sz w:val="24"/>
          <w:szCs w:val="28"/>
          <w14:ligatures w14:val="none"/>
        </w:rPr>
        <w:t xml:space="preserve">）供应商操作指南》》（网址：</w:t>
      </w:r>
      <w:r>
        <w:rPr>
          <w:rFonts w:ascii="楷体" w:hAnsi="楷体" w:eastAsia="楷体" w:cs="宋体"/>
          <w:color w:val="000000" w:themeColor="text1"/>
          <w:sz w:val="24"/>
          <w:szCs w:val="28"/>
          <w:u w:val="single"/>
          <w14:ligatures w14:val="none"/>
        </w:rPr>
        <w:t xml:space="preserve">http://www.ccgp-jiangsu.gov.cn/jiangsu/zlxz/ee/ee3a4bc5a3454aa2b0d9312230633ce9.html</w:t>
      </w:r>
      <w:r>
        <w:rPr>
          <w:rFonts w:hint="eastAsia" w:ascii="楷体" w:hAnsi="楷体" w:eastAsia="楷体" w:cs="宋体"/>
          <w:color w:val="000000" w:themeColor="text1"/>
          <w:sz w:val="24"/>
          <w:szCs w:val="28"/>
          <w14:ligatures w14:val="none"/>
        </w:rPr>
        <w:t xml:space="preserve">）；投标人在使用系统进行投标的过程中如遇到涉及平台使用的任何问题，应在工作日上午9：00-1</w:t>
      </w:r>
      <w:r>
        <w:rPr>
          <w:rFonts w:ascii="楷体" w:hAnsi="楷体" w:eastAsia="楷体" w:cs="宋体"/>
          <w:color w:val="000000" w:themeColor="text1"/>
          <w:sz w:val="24"/>
          <w:szCs w:val="28"/>
          <w14:ligatures w14:val="none"/>
        </w:rPr>
        <w:t xml:space="preserve">1</w:t>
      </w:r>
      <w:r>
        <w:rPr>
          <w:rFonts w:hint="eastAsia" w:ascii="楷体" w:hAnsi="楷体" w:eastAsia="楷体" w:cs="宋体"/>
          <w:color w:val="000000" w:themeColor="text1"/>
          <w:sz w:val="24"/>
          <w:szCs w:val="28"/>
          <w14:ligatures w14:val="none"/>
        </w:rPr>
        <w:t xml:space="preserve">:</w:t>
      </w:r>
      <w:r>
        <w:rPr>
          <w:rFonts w:ascii="楷体" w:hAnsi="楷体" w:eastAsia="楷体" w:cs="宋体"/>
          <w:color w:val="000000" w:themeColor="text1"/>
          <w:sz w:val="24"/>
          <w:szCs w:val="28"/>
          <w14:ligatures w14:val="none"/>
        </w:rPr>
        <w:t xml:space="preserve">3</w:t>
      </w:r>
      <w:r>
        <w:rPr>
          <w:rFonts w:hint="eastAsia" w:ascii="楷体" w:hAnsi="楷体" w:eastAsia="楷体" w:cs="宋体"/>
          <w:color w:val="000000" w:themeColor="text1"/>
          <w:sz w:val="24"/>
          <w:szCs w:val="28"/>
          <w14:ligatures w14:val="none"/>
        </w:rPr>
        <w:t xml:space="preserve">0 下午13:30-17:30期间致电技术支持热线咨询，联系方式：0519-86722803、0519-96722805。</w:t>
      </w:r>
      <w:r/>
    </w:p>
    <w:p>
      <w:pPr>
        <w:ind w:firstLine="480"/>
        <w:spacing w:after="0" w:line="360" w:lineRule="auto"/>
        <w:widowControl/>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2.投标人投标需提前办理数字认证证书，办理方式和注意事项详见:</w:t>
      </w:r>
      <w:r/>
    </w:p>
    <w:p>
      <w:pPr>
        <w:ind w:firstLine="480"/>
        <w:spacing w:after="0" w:line="360" w:lineRule="auto"/>
        <w:widowControl/>
        <w:rPr>
          <w:rFonts w:hint="eastAsia" w:ascii="楷体" w:hAnsi="楷体" w:eastAsia="楷体" w:cs="楷体"/>
          <w:color w:val="000000" w:themeColor="text1"/>
          <w:sz w:val="24"/>
          <w14:ligatures w14:val="none"/>
        </w:rPr>
      </w:pPr>
      <w:r>
        <w:rPr>
          <w:rFonts w:hint="eastAsia" w:ascii="楷体" w:hAnsi="楷体" w:eastAsia="楷体" w:cs="楷体"/>
          <w:color w:val="000000" w:themeColor="text1"/>
          <w:sz w:val="24"/>
          <w14:ligatures w14:val="none"/>
        </w:rPr>
        <w:t xml:space="preserve">镇江地区意源（方正）办理方式：镇江市</w:t>
      </w:r>
      <w:r>
        <w:rPr>
          <w:rFonts w:hint="eastAsia" w:ascii="楷体" w:hAnsi="楷体" w:eastAsia="楷体" w:cs="楷体"/>
          <w:color w:val="000000" w:themeColor="text1"/>
          <w:sz w:val="24"/>
          <w14:ligatures w14:val="none"/>
        </w:rPr>
        <w:t xml:space="preserve">润州区冠城路</w:t>
      </w:r>
      <w:r>
        <w:rPr>
          <w:rFonts w:hint="eastAsia" w:ascii="楷体" w:hAnsi="楷体" w:eastAsia="楷体" w:cs="楷体"/>
          <w:color w:val="000000" w:themeColor="text1"/>
          <w:sz w:val="24"/>
          <w14:ligatures w14:val="none"/>
        </w:rPr>
        <w:t xml:space="preserve">8号工人大厦7楼公共资源交易中心大厅CA窗口。工作日办公时间：9：00-12：00、13：30-17：30。联系人：邵娟，联系电话：13655287962，办理指南地址：http://jsxcmm.com/help/gys.html。</w:t>
      </w:r>
      <w:r/>
    </w:p>
    <w:p>
      <w:pPr>
        <w:ind w:left="-142"/>
        <w:jc w:val="both"/>
        <w:keepLines/>
        <w:keepNext/>
        <w:spacing w:before="260" w:after="260" w:line="360" w:lineRule="auto"/>
        <w:rPr>
          <w:rFonts w:hint="eastAsia" w:ascii="楷体" w:hAnsi="楷体" w:eastAsia="楷体" w:cs="宋体"/>
          <w:color w:val="000000" w:themeColor="text1"/>
          <w:sz w:val="24"/>
          <w:szCs w:val="28"/>
          <w14:ligatures w14:val="none"/>
        </w:rPr>
        <w:outlineLvl w:val="1"/>
      </w:pPr>
      <w:r>
        <w:rPr>
          <w:rFonts w:hint="eastAsia" w:ascii="楷体" w:hAnsi="楷体" w:eastAsia="楷体" w:cs="宋体"/>
          <w:color w:val="000000" w:themeColor="text1"/>
          <w:sz w:val="24"/>
          <w:szCs w:val="28"/>
          <w14:ligatures w14:val="none"/>
        </w:rPr>
        <w:t xml:space="preserve">七、对本次招标提出询问，请按以下方式联系。</w:t>
      </w:r>
      <w:bookmarkEnd w:id="32"/>
      <w:r/>
      <w:bookmarkEnd w:id="33"/>
      <w:r/>
      <w:bookmarkEnd w:id="34"/>
      <w:r/>
      <w:bookmarkEnd w:id="35"/>
      <w:r/>
      <w:r/>
    </w:p>
    <w:p>
      <w:pPr>
        <w:ind w:firstLine="720"/>
        <w:spacing w:after="0" w:line="360" w:lineRule="auto"/>
        <w:widowControl/>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1.采购人信息</w:t>
      </w:r>
      <w:r/>
    </w:p>
    <w:p>
      <w:pPr>
        <w:ind w:left="1079" w:hanging="300"/>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名 称：</w:t>
      </w:r>
      <w:r>
        <w:rPr>
          <w:rFonts w:hint="eastAsia" w:ascii="楷体" w:hAnsi="楷体" w:eastAsia="楷体" w:cs="宋体"/>
          <w:color w:val="000000" w:themeColor="text1"/>
          <w:sz w:val="24"/>
          <w:szCs w:val="28"/>
          <w14:ligatures w14:val="none"/>
        </w:rPr>
        <w:t xml:space="preserve">句容市教育局</w:t>
      </w:r>
      <w:r/>
    </w:p>
    <w:p>
      <w:pPr>
        <w:ind w:left="1079" w:hanging="300"/>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地 址：句容市人民路13号（教师发展中心院内）</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联系人：</w:t>
      </w:r>
      <w:r>
        <w:rPr>
          <w:rFonts w:hint="eastAsia" w:ascii="楷体" w:hAnsi="楷体" w:eastAsia="楷体" w:cs="宋体"/>
          <w:color w:val="000000" w:themeColor="text1"/>
          <w:sz w:val="24"/>
          <w:szCs w:val="28"/>
          <w14:ligatures w14:val="none"/>
        </w:rPr>
        <w:t xml:space="preserve">徐继良</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联系方式：</w:t>
      </w:r>
      <w:bookmarkStart w:id="36" w:name="_Toc28359086"/>
      <w:r/>
      <w:bookmarkStart w:id="37" w:name="_Toc28359009"/>
      <w:r>
        <w:rPr>
          <w:rFonts w:hint="eastAsia" w:ascii="楷体" w:hAnsi="楷体" w:eastAsia="楷体" w:cs="宋体"/>
          <w:color w:val="000000" w:themeColor="text1"/>
          <w:sz w:val="24"/>
          <w:szCs w:val="28"/>
          <w14:ligatures w14:val="none"/>
        </w:rPr>
        <w:t xml:space="preserve">0511-87673900</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2.采购代理机构信息</w:t>
      </w:r>
      <w:bookmarkEnd w:id="36"/>
      <w:r/>
      <w:bookmarkEnd w:id="37"/>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名 称：</w:t>
      </w:r>
      <w:r>
        <w:rPr>
          <w:rFonts w:hint="eastAsia" w:ascii="楷体" w:hAnsi="楷体" w:eastAsia="楷体" w:cs="宋体"/>
          <w:color w:val="000000" w:themeColor="text1"/>
          <w:sz w:val="24"/>
          <w:szCs w:val="28"/>
          <w14:ligatures w14:val="none"/>
        </w:rPr>
        <w:t xml:space="preserve">句容市公共资源交易中心</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地 址：</w:t>
      </w:r>
      <w:r>
        <w:rPr>
          <w:rFonts w:hint="eastAsia" w:ascii="楷体" w:hAnsi="楷体" w:eastAsia="楷体" w:cs="宋体"/>
          <w:color w:val="000000" w:themeColor="text1"/>
          <w:sz w:val="24"/>
          <w:szCs w:val="28"/>
          <w14:ligatures w14:val="none"/>
        </w:rPr>
        <w:t xml:space="preserve">句容市隆昌路300号</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联系方式：</w:t>
      </w:r>
      <w:bookmarkStart w:id="38" w:name="_Toc28359087"/>
      <w:r/>
      <w:bookmarkStart w:id="39" w:name="_Toc28359010"/>
      <w:r>
        <w:rPr>
          <w:rFonts w:hint="eastAsia" w:ascii="楷体" w:hAnsi="楷体" w:eastAsia="楷体" w:cs="宋体"/>
          <w:color w:val="000000" w:themeColor="text1"/>
          <w:sz w:val="24"/>
          <w:szCs w:val="28"/>
          <w14:ligatures w14:val="none"/>
        </w:rPr>
        <w:t xml:space="preserve">0511-87322017</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宋体"/>
          <w:color w:val="000000" w:themeColor="text1"/>
          <w:sz w:val="24"/>
          <w:szCs w:val="28"/>
          <w14:ligatures w14:val="none"/>
        </w:rPr>
        <w:t xml:space="preserve">3.项目联系方式</w:t>
      </w:r>
      <w:bookmarkEnd w:id="38"/>
      <w:r/>
      <w:bookmarkEnd w:id="39"/>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项目联系人：</w:t>
      </w:r>
      <w:r>
        <w:rPr>
          <w:rFonts w:hint="eastAsia" w:ascii="楷体" w:hAnsi="楷体" w:eastAsia="楷体" w:cs="宋体"/>
          <w:color w:val="000000" w:themeColor="text1"/>
          <w:sz w:val="24"/>
          <w:szCs w:val="28"/>
          <w14:ligatures w14:val="none"/>
        </w:rPr>
        <w:t xml:space="preserve">储尧</w:t>
      </w:r>
      <w:r/>
    </w:p>
    <w:p>
      <w:pPr>
        <w:ind w:left="1079" w:hanging="300"/>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电 话：</w:t>
      </w:r>
      <w:r>
        <w:rPr>
          <w:rFonts w:hint="eastAsia" w:ascii="楷体" w:hAnsi="楷体" w:eastAsia="楷体" w:cs="宋体"/>
          <w:color w:val="000000" w:themeColor="text1"/>
          <w:sz w:val="24"/>
          <w:szCs w:val="28"/>
          <w14:ligatures w14:val="none"/>
        </w:rPr>
        <w:t xml:space="preserve">0511-87322017</w:t>
      </w:r>
      <w:r/>
    </w:p>
    <w:p>
      <w:pPr>
        <w:spacing w:after="0" w:line="240" w:lineRule="auto"/>
        <w:widowControl/>
        <w:rPr>
          <w:rFonts w:hint="eastAsia" w:ascii="楷体" w:hAnsi="楷体" w:eastAsia="楷体" w:cs="Times New Roman"/>
          <w:b/>
          <w:color w:val="000000" w:themeColor="text1"/>
          <w:sz w:val="32"/>
          <w:szCs w:val="32"/>
          <w14:ligatures w14:val="none"/>
        </w:rPr>
      </w:pPr>
      <w:r/>
      <w:bookmarkStart w:id="40" w:name="_Toc100386034"/>
      <w:r/>
      <w:bookmarkStart w:id="41" w:name="_Toc92168000"/>
      <w:r/>
      <w:bookmarkEnd w:id="3"/>
      <w:r/>
      <w:bookmarkEnd w:id="4"/>
      <w:r/>
      <w:bookmarkEnd w:id="5"/>
      <w:r/>
      <w:bookmarkEnd w:id="6"/>
      <w:r/>
      <w:bookmarkEnd w:id="7"/>
      <w:r>
        <w:rPr>
          <w:rFonts w:ascii="楷体" w:hAnsi="楷体" w:eastAsia="楷体" w:cs="Times New Roman"/>
          <w:color w:val="000000" w:themeColor="text1"/>
          <w:sz w:val="21"/>
          <w:szCs w:val="32"/>
          <w14:ligatures w14:val="none"/>
        </w:rPr>
        <w:br w:type="page" w:clear="all"/>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第二部分    投标人须知</w:t>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前附表</w:t>
      </w:r>
      <w:r/>
    </w:p>
    <w:tbl>
      <w:tblPr>
        <w:tblStyle w:val="793"/>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994"/>
        <w:gridCol w:w="6819"/>
      </w:tblGrid>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序号</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事项</w:t>
            </w:r>
            <w:r/>
          </w:p>
        </w:tc>
        <w:tc>
          <w:tcPr>
            <w:tcW w:w="3540"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本项目规定</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报价要求</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本次投标报价的币种为人民币。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投标人应按招标文件所提供的各报价表格式报价。</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投标人应对本项目报出最具有竞争力的价格，应包括本次招标要求提供的货物（服务）已支付或将支付的所有费用（含税费）。</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最低投标报价不能作为中标的保证。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中标价即为合同签约价。</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2</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转包及分包</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项目依法不得转包</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A本项目不同意分包。</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□B同意将非主体、非关键性的</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工作分包。投标人应当在投标文件中载明分包承担主体，分包承担主体应当具备相应资质条件且不得再次分包。</w:t>
            </w:r>
            <w:r>
              <w:rPr>
                <w:rFonts w:hint="eastAsia" w:ascii="楷体" w:hAnsi="楷体" w:eastAsia="楷体" w:cs="Times New Roman"/>
                <w:color w:val="000000" w:themeColor="text1"/>
                <w:sz w:val="24"/>
                <w:szCs w:val="20"/>
                <w:shd w:val="clear" w:color="auto" w:fill="ffffff"/>
                <w14:ligatures w14:val="none"/>
              </w:rPr>
              <w:t xml:space="preserve">享受中小企业扶持政策获得政府采购合同的，小</w:t>
            </w:r>
            <w:r>
              <w:rPr>
                <w:rFonts w:hint="eastAsia" w:ascii="楷体" w:hAnsi="楷体" w:eastAsia="楷体" w:cs="Times New Roman"/>
                <w:color w:val="000000" w:themeColor="text1"/>
                <w:sz w:val="24"/>
                <w:szCs w:val="20"/>
                <w:shd w:val="clear" w:color="auto" w:fill="ffffff"/>
                <w14:ligatures w14:val="none"/>
              </w:rPr>
              <w:t xml:space="preserve">微企业</w:t>
            </w:r>
            <w:r>
              <w:rPr>
                <w:rFonts w:hint="eastAsia" w:ascii="楷体" w:hAnsi="楷体" w:eastAsia="楷体" w:cs="Times New Roman"/>
                <w:color w:val="000000" w:themeColor="text1"/>
                <w:sz w:val="24"/>
                <w:szCs w:val="20"/>
                <w:shd w:val="clear" w:color="auto" w:fill="ffffff"/>
                <w14:ligatures w14:val="none"/>
              </w:rPr>
              <w:t xml:space="preserve">不得将合同分包给大中型企业，中型企业不得将合同分包给大型企业。</w:t>
            </w:r>
            <w:r>
              <w:rPr>
                <w:rFonts w:hint="eastAsia" w:ascii="楷体" w:hAnsi="楷体" w:eastAsia="楷体" w:cs="楷体"/>
                <w:color w:val="000000" w:themeColor="text1"/>
                <w:sz w:val="24"/>
                <w:szCs w:val="20"/>
                <w14:ligatures w14:val="none"/>
              </w:rPr>
              <w:t xml:space="preserve">（</w:t>
            </w:r>
            <w:r>
              <w:rPr>
                <w:rFonts w:hint="eastAsia" w:ascii="楷体" w:hAnsi="楷体" w:eastAsia="楷体" w:cs="楷体"/>
                <w:i/>
                <w:iCs/>
                <w:color w:val="000000" w:themeColor="text1"/>
                <w:sz w:val="24"/>
                <w:szCs w:val="20"/>
                <w:u w:val="single"/>
                <w14:ligatures w14:val="non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000000" w:themeColor="text1"/>
                <w:sz w:val="24"/>
                <w:szCs w:val="20"/>
                <w14:ligatures w14:val="none"/>
              </w:rPr>
              <w:t xml:space="preserve">）</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3</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开标前答疑会</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A不组织</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□B组织</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时间：</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仿宋_GB2312" w:hAnsi="仿宋" w:eastAsia="仿宋_GB2312" w:cs="仿宋_GB2312"/>
                <w:b/>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联系方式：</w:t>
            </w:r>
            <w:r>
              <w:rPr>
                <w:rFonts w:hint="eastAsia" w:ascii="楷体" w:hAnsi="楷体" w:eastAsia="楷体" w:cs="楷体"/>
                <w:color w:val="000000" w:themeColor="text1"/>
                <w:sz w:val="24"/>
                <w:szCs w:val="20"/>
                <w:u w:val="single"/>
                <w14:ligatures w14:val="none"/>
              </w:rPr>
              <w:t xml:space="preserve">        </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4</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现场踏勘</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A不统一组织</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□B统一组织</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时间：</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联系方式：</w:t>
            </w:r>
            <w:r>
              <w:rPr>
                <w:rFonts w:hint="eastAsia" w:ascii="楷体" w:hAnsi="楷体" w:eastAsia="楷体" w:cs="楷体"/>
                <w:color w:val="000000" w:themeColor="text1"/>
                <w:sz w:val="24"/>
                <w:szCs w:val="20"/>
                <w:u w:val="single"/>
                <w14:ligatures w14:val="none"/>
              </w:rPr>
              <w:t xml:space="preserve">        </w:t>
            </w:r>
            <w:r/>
          </w:p>
        </w:tc>
      </w:tr>
      <w:tr>
        <w:trPr>
          <w:trHeight w:val="1366"/>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5</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演示</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Segoe UI Symbol" w:hAnsi="Segoe UI Symbol" w:eastAsia="楷体" w:cs="Segoe UI Symbol"/>
                <w:color w:val="000000" w:themeColor="text1"/>
                <w:sz w:val="24"/>
                <w:szCs w:val="20"/>
                <w14:ligatures w14:val="none"/>
              </w:rPr>
              <w:t xml:space="preserve">☑</w:t>
            </w:r>
            <w:r>
              <w:rPr>
                <w:rFonts w:hint="eastAsia" w:ascii="MS Gothic" w:hAnsi="MS Gothic" w:eastAsia="宋体" w:cs="MS Gothic"/>
                <w:color w:val="000000" w:themeColor="text1"/>
                <w:sz w:val="24"/>
                <w:szCs w:val="20"/>
                <w14:ligatures w14:val="none"/>
              </w:rPr>
            </w:r>
            <w:r>
              <w:rPr>
                <w:rFonts w:hint="eastAsia" w:ascii="楷体" w:hAnsi="楷体" w:eastAsia="楷体" w:cs="楷体"/>
                <w:color w:val="000000" w:themeColor="text1"/>
                <w:sz w:val="24"/>
                <w:szCs w:val="20"/>
                <w14:ligatures w14:val="none"/>
              </w:rPr>
              <w:t xml:space="preserve">A无</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宋体" w:cs="MS Gothic"/>
                <w:color w:val="000000" w:themeColor="text1"/>
                <w:sz w:val="24"/>
                <w:szCs w:val="20"/>
                <w14:ligatures w14:val="none"/>
              </w:rPr>
              <w:t xml:space="preserve">□</w:t>
            </w:r>
            <w:r>
              <w:rPr>
                <w:rFonts w:hint="eastAsia" w:ascii="Segoe UI Symbol" w:hAnsi="Segoe UI Symbol" w:eastAsia="楷体" w:cs="Segoe UI Symbol"/>
                <w:color w:val="000000" w:themeColor="text1"/>
                <w:sz w:val="24"/>
                <w:szCs w:val="20"/>
                <w14:ligatures w14:val="none"/>
              </w:rPr>
            </w:r>
            <w:r>
              <w:rPr>
                <w:rFonts w:hint="eastAsia" w:ascii="楷体" w:hAnsi="楷体" w:eastAsia="楷体" w:cs="楷体"/>
                <w:color w:val="000000" w:themeColor="text1"/>
                <w:sz w:val="24"/>
                <w:szCs w:val="20"/>
                <w14:ligatures w14:val="none"/>
              </w:rPr>
              <w:t xml:space="preserve">B有，本项目演示使用录播上传形式，</w:t>
            </w:r>
            <w:r>
              <w:rPr>
                <w:rFonts w:ascii="楷体" w:hAnsi="楷体" w:eastAsia="楷体" w:cs="楷体"/>
                <w:color w:val="000000" w:themeColor="text1"/>
                <w:sz w:val="24"/>
                <w:szCs w:val="20"/>
                <w14:ligatures w14:val="none"/>
              </w:rPr>
              <w:t xml:space="preserve">各投标人自行将录播内容上传至“苏</w:t>
            </w:r>
            <w:r>
              <w:rPr>
                <w:rFonts w:ascii="楷体" w:hAnsi="楷体" w:eastAsia="楷体" w:cs="楷体"/>
                <w:color w:val="000000" w:themeColor="text1"/>
                <w:sz w:val="24"/>
                <w:szCs w:val="20"/>
                <w14:ligatures w14:val="none"/>
              </w:rPr>
              <w:t xml:space="preserve">采云</w:t>
            </w:r>
            <w:r>
              <w:rPr>
                <w:rFonts w:ascii="楷体" w:hAnsi="楷体" w:eastAsia="楷体" w:cs="楷体"/>
                <w:color w:val="000000" w:themeColor="text1"/>
                <w:sz w:val="24"/>
                <w:szCs w:val="20"/>
                <w14:ligatures w14:val="none"/>
              </w:rPr>
              <w:t xml:space="preserve">”系统的演示视频模块</w:t>
            </w:r>
            <w:r>
              <w:rPr>
                <w:rFonts w:hint="eastAsia" w:ascii="楷体" w:hAnsi="楷体" w:eastAsia="楷体" w:cs="楷体"/>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上传前请</w:t>
            </w:r>
            <w:r>
              <w:rPr>
                <w:rFonts w:hint="eastAsia" w:ascii="楷体" w:hAnsi="楷体" w:eastAsia="楷体" w:cs="楷体"/>
                <w:color w:val="000000" w:themeColor="text1"/>
                <w:sz w:val="24"/>
                <w:szCs w:val="20"/>
                <w14:ligatures w14:val="none"/>
              </w:rPr>
              <w:t xml:space="preserve">详细阅读苏</w:t>
            </w:r>
            <w:r>
              <w:rPr>
                <w:rFonts w:hint="eastAsia" w:ascii="楷体" w:hAnsi="楷体" w:eastAsia="楷体" w:cs="楷体"/>
                <w:color w:val="000000" w:themeColor="text1"/>
                <w:sz w:val="24"/>
                <w:szCs w:val="20"/>
                <w14:ligatures w14:val="none"/>
              </w:rPr>
              <w:t xml:space="preserve">采云</w:t>
            </w:r>
            <w:r>
              <w:rPr>
                <w:rFonts w:hint="eastAsia" w:ascii="楷体" w:hAnsi="楷体" w:eastAsia="楷体" w:cs="楷体"/>
                <w:color w:val="000000" w:themeColor="text1"/>
                <w:sz w:val="24"/>
                <w:szCs w:val="20"/>
                <w14:ligatures w14:val="none"/>
              </w:rPr>
              <w:t xml:space="preserve">操作指南。</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6</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样品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A不要求提供。</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□B要求提供（</w:t>
            </w:r>
            <w:r>
              <w:rPr>
                <w:rFonts w:hint="eastAsia" w:ascii="楷体" w:hAnsi="楷体" w:eastAsia="楷体" w:cs="楷体"/>
                <w:i/>
                <w:iCs/>
                <w:color w:val="000000" w:themeColor="text1"/>
                <w:sz w:val="24"/>
                <w:szCs w:val="20"/>
                <w:u w:val="single"/>
                <w14:ligatures w14:val="non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（1）样品：</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u w:val="single"/>
                <w14:ligatures w14:val="none"/>
              </w:rPr>
            </w:pPr>
            <w:r>
              <w:rPr>
                <w:rFonts w:hint="eastAsia" w:ascii="楷体" w:hAnsi="楷体" w:eastAsia="楷体" w:cs="楷体"/>
                <w:color w:val="000000" w:themeColor="text1"/>
                <w:sz w:val="24"/>
                <w:szCs w:val="20"/>
                <w14:ligatures w14:val="none"/>
              </w:rPr>
              <w:t xml:space="preserve">（2）样品制作的标准和要求：</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（3）样品的评审方法以及评审标准：详见评标办法；</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（4）是否需要随样品提交检测报告：</w:t>
            </w:r>
            <w:r>
              <w:rPr>
                <w:rFonts w:ascii="Wingdings 2" w:hAnsi="Wingdings 2" w:eastAsia="Wingdings 2" w:cs="Wingdings 2"/>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否；</w:t>
            </w:r>
            <w:r>
              <w:rPr>
                <w:rFonts w:ascii="Wingdings 2" w:hAnsi="Wingdings 2" w:eastAsia="Wingdings 2" w:cs="Wingdings 2"/>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是，检测机构的要求：</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；检测内容：</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（5）提供样品的时间：</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；地点：</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；联系人：</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，联系电话：</w:t>
            </w:r>
            <w:r>
              <w:rPr>
                <w:rFonts w:hint="eastAsia" w:ascii="楷体" w:hAnsi="楷体" w:eastAsia="楷体" w:cs="楷体"/>
                <w:color w:val="000000" w:themeColor="text1"/>
                <w:sz w:val="24"/>
                <w:szCs w:val="20"/>
                <w:u w:val="single"/>
                <w14:ligatures w14:val="none"/>
              </w:rPr>
              <w:t xml:space="preserve">            </w:t>
            </w:r>
            <w:r>
              <w:rPr>
                <w:rFonts w:hint="eastAsia" w:ascii="楷体" w:hAnsi="楷体" w:eastAsia="楷体" w:cs="楷体"/>
                <w:color w:val="000000" w:themeColor="text1"/>
                <w:sz w:val="24"/>
                <w:szCs w:val="20"/>
                <w14:ligatures w14:val="none"/>
              </w:rPr>
              <w:t xml:space="preserve"> 。请投标人在上述时间内提供样品并按规定位置安装完毕。超过截止时间的，采购人或采购代理机构将不予接收及安装，并将清场并封闭样品现场。</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（7）制作、运输、安装和保管样品所发生的一切费用由投标人自理。</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7</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是否允许采购进口产品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A本项目不允许采购进口产品。</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8</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项目属性与核心产品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MS Gothic" w:hAnsi="MS Gothic" w:eastAsia="MS Gothic" w:cs="MS Gothic"/>
                <w:color w:val="000000" w:themeColor="text1"/>
                <w:sz w:val="24"/>
                <w:szCs w:val="20"/>
                <w14:ligatures w14:val="none"/>
              </w:rPr>
              <w:t xml:space="preserve">☑</w:t>
            </w:r>
            <w:r>
              <w:rPr>
                <w:rFonts w:hint="eastAsia" w:ascii="楷体" w:hAnsi="楷体" w:eastAsia="楷体" w:cs="楷体"/>
                <w:color w:val="000000" w:themeColor="text1"/>
                <w:sz w:val="24"/>
                <w:szCs w:val="20"/>
                <w14:ligatures w14:val="none"/>
              </w:rPr>
              <w:t xml:space="preserve">A货物类。</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□B服务类。</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本项目核心产品为：</w:t>
            </w:r>
            <w:r>
              <w:rPr>
                <w:rFonts w:hint="eastAsia" w:ascii="楷体" w:hAnsi="楷体" w:eastAsia="楷体" w:cs="楷体"/>
                <w:color w:val="000000" w:themeColor="text1"/>
                <w:sz w:val="24"/>
                <w:szCs w:val="20"/>
                <w:u w:val="single"/>
                <w14:ligatures w14:val="none"/>
              </w:rPr>
              <w:t xml:space="preserve">教学及考试电脑</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9</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采购标的对应的中小企业划分标准所属行业</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标的：</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u w:val="single"/>
                <w14:ligatures w14:val="none"/>
              </w:rPr>
              <w:t xml:space="preserve">教学及考试电脑</w:t>
            </w:r>
            <w:r>
              <w:rPr>
                <w:rFonts w:hint="eastAsia" w:ascii="楷体" w:hAnsi="楷体" w:eastAsia="楷体" w:cs="楷体"/>
                <w:color w:val="000000" w:themeColor="text1"/>
                <w:sz w:val="24"/>
                <w:szCs w:val="20"/>
                <w14:ligatures w14:val="none"/>
              </w:rPr>
              <w:t xml:space="preserve">，属于</w:t>
            </w:r>
            <w:r>
              <w:rPr>
                <w:rFonts w:hint="eastAsia" w:ascii="楷体" w:hAnsi="楷体" w:eastAsia="楷体" w:cs="楷体"/>
                <w:color w:val="000000" w:themeColor="text1"/>
                <w:sz w:val="24"/>
                <w:szCs w:val="20"/>
                <w:u w:val="single"/>
                <w14:ligatures w14:val="none"/>
              </w:rPr>
              <w:t xml:space="preserve">工业</w:t>
            </w:r>
            <w:r>
              <w:rPr>
                <w:rFonts w:hint="eastAsia" w:ascii="楷体" w:hAnsi="楷体" w:eastAsia="楷体" w:cs="楷体"/>
                <w:color w:val="000000" w:themeColor="text1"/>
                <w:sz w:val="24"/>
                <w:szCs w:val="20"/>
                <w14:ligatures w14:val="none"/>
              </w:rPr>
              <w:t xml:space="preserve">行业。</w:t>
            </w:r>
            <w:r/>
          </w:p>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u w:val="single"/>
                <w14:ligatures w14:val="none"/>
              </w:rPr>
              <w:t xml:space="preserve">机房软件</w:t>
            </w:r>
            <w:r>
              <w:rPr>
                <w:rFonts w:hint="eastAsia" w:ascii="楷体" w:hAnsi="楷体" w:eastAsia="楷体" w:cs="楷体"/>
                <w:color w:val="000000" w:themeColor="text1"/>
                <w:sz w:val="24"/>
                <w:szCs w:val="20"/>
                <w14:ligatures w14:val="none"/>
              </w:rPr>
              <w:t xml:space="preserve">，属于</w:t>
            </w:r>
            <w:r>
              <w:rPr>
                <w:rFonts w:hint="eastAsia" w:ascii="楷体" w:hAnsi="楷体" w:eastAsia="楷体" w:cs="楷体"/>
                <w:color w:val="000000" w:themeColor="text1"/>
                <w:sz w:val="24"/>
                <w:szCs w:val="20"/>
                <w:u w:val="single"/>
                <w14:ligatures w14:val="none"/>
              </w:rPr>
              <w:t xml:space="preserve">软件和信息技术服务业</w:t>
            </w:r>
            <w:r>
              <w:rPr>
                <w:rFonts w:hint="eastAsia" w:ascii="楷体" w:hAnsi="楷体" w:eastAsia="楷体" w:cs="楷体"/>
                <w:color w:val="000000" w:themeColor="text1"/>
                <w:sz w:val="24"/>
                <w:szCs w:val="20"/>
                <w14:ligatures w14:val="none"/>
              </w:rPr>
              <w:t xml:space="preserve">行业。</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10</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节能产品、环境标志产品</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Times New Roman"/>
                <w:color w:val="000000" w:themeColor="text1"/>
                <w:sz w:val="24"/>
                <w:szCs w:val="20"/>
                <w14:ligatures w14:val="none"/>
              </w:rPr>
              <w:t xml:space="preserve">供应商所投产</w:t>
            </w:r>
            <w:r>
              <w:rPr>
                <w:rFonts w:hint="eastAsia" w:ascii="楷体" w:hAnsi="楷体" w:eastAsia="楷体" w:cs="Times New Roman"/>
                <w:color w:val="000000" w:themeColor="text1"/>
                <w:sz w:val="24"/>
                <w:szCs w:val="20"/>
                <w14:ligatures w14:val="none"/>
              </w:rPr>
              <w:t xml:space="preserve">品属于</w:t>
            </w:r>
            <w:r>
              <w:rPr>
                <w:rFonts w:hint="eastAsia" w:ascii="楷体" w:hAnsi="楷体" w:eastAsia="楷体" w:cs="Times New Roman"/>
                <w:color w:val="000000" w:themeColor="text1"/>
                <w:sz w:val="24"/>
                <w:szCs w:val="20"/>
                <w14:ligatures w14:val="none"/>
              </w:rPr>
              <w:t xml:space="preserve">政府采购节能产品、环境标志产品品目清单范围的，</w:t>
            </w:r>
            <w:r>
              <w:rPr>
                <w:rFonts w:hint="eastAsia" w:ascii="楷体" w:hAnsi="楷体" w:eastAsia="楷体" w:cs="楷体"/>
                <w:color w:val="000000" w:themeColor="text1"/>
                <w:sz w:val="24"/>
                <w:szCs w:val="20"/>
                <w14:ligatures w14: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11</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中小企业信用融资</w:t>
            </w:r>
            <w:r/>
          </w:p>
        </w:tc>
        <w:tc>
          <w:tcPr>
            <w:tcW w:w="3540" w:type="pct"/>
            <w:vAlign w:val="center"/>
            <w:textDirection w:val="lrTb"/>
            <w:noWrap w:val="false"/>
          </w:tcPr>
          <w:p>
            <w:pPr>
              <w:jc w:val="both"/>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为进一步发挥政府采购政策导向作用，有效缓解企业融资难题，推进完善应收账款融资服务平台的融资服务功能，促进中小</w:t>
            </w:r>
            <w:r>
              <w:rPr>
                <w:rFonts w:hint="eastAsia" w:ascii="楷体" w:hAnsi="楷体" w:eastAsia="楷体" w:cs="楷体"/>
                <w:color w:val="000000" w:themeColor="text1"/>
                <w:sz w:val="24"/>
                <w:szCs w:val="20"/>
                <w14:ligatures w14:val="none"/>
              </w:rPr>
              <w:t xml:space="preserve">微企业</w:t>
            </w:r>
            <w:r>
              <w:rPr>
                <w:rFonts w:hint="eastAsia" w:ascii="楷体" w:hAnsi="楷体" w:eastAsia="楷体" w:cs="楷体"/>
                <w:color w:val="000000" w:themeColor="text1"/>
                <w:sz w:val="24"/>
                <w:szCs w:val="20"/>
                <w14:ligatures w14:val="none"/>
              </w:rPr>
              <w:t xml:space="preserve">平稳健康发展，</w:t>
            </w:r>
            <w:bookmarkStart w:id="42" w:name="_Hlk136445673"/>
            <w:r>
              <w:rPr>
                <w:rFonts w:hint="eastAsia" w:ascii="楷体" w:hAnsi="楷体" w:eastAsia="楷体" w:cs="楷体"/>
                <w:color w:val="000000" w:themeColor="text1"/>
                <w:sz w:val="24"/>
                <w:szCs w:val="20"/>
                <w14:ligatures w14: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000000" w:themeColor="text1"/>
                <w:sz w:val="24"/>
                <w:szCs w:val="20"/>
                <w14:ligatures w14:val="none"/>
              </w:rPr>
              <w:t xml:space="preserve">，</w:t>
            </w:r>
            <w:bookmarkStart w:id="43" w:name="_Hlk136444446"/>
            <w:r>
              <w:rPr>
                <w:rFonts w:hint="eastAsia" w:ascii="楷体" w:hAnsi="楷体" w:eastAsia="楷体" w:cs="楷体"/>
                <w:color w:val="000000" w:themeColor="text1"/>
                <w:sz w:val="24"/>
                <w:szCs w:val="20"/>
                <w14:ligatures w14: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000000" w:themeColor="text1"/>
                <w:sz w:val="24"/>
                <w:szCs w:val="20"/>
                <w14:ligatures w14:val="none"/>
              </w:rPr>
              <w:t xml:space="preserve">办理流程详见江苏政府采购网“政采贷”栏目，网址：</w:t>
            </w:r>
            <w:r>
              <w:rPr>
                <w:rFonts w:ascii="楷体" w:hAnsi="楷体" w:eastAsia="楷体" w:cs="楷体"/>
                <w:color w:val="000000" w:themeColor="text1"/>
                <w:sz w:val="24"/>
                <w:szCs w:val="20"/>
                <w14:ligatures w14:val="none"/>
              </w:rPr>
              <w:t xml:space="preserve">http://www.ccgp-jiangsu.gov.cn/jiangsu/paying.html</w:t>
            </w:r>
            <w:r>
              <w:rPr>
                <w:rFonts w:hint="eastAsia" w:ascii="楷体" w:hAnsi="楷体" w:eastAsia="楷体" w:cs="楷体"/>
                <w:color w:val="000000" w:themeColor="text1"/>
                <w:sz w:val="24"/>
                <w:szCs w:val="20"/>
                <w14:ligatures w14:val="none"/>
              </w:rPr>
              <w:t xml:space="preserve">咨询电话：镇江市财政局政府采购处0</w:t>
            </w:r>
            <w:r>
              <w:rPr>
                <w:rFonts w:ascii="楷体" w:hAnsi="楷体" w:eastAsia="楷体" w:cs="楷体"/>
                <w:color w:val="000000" w:themeColor="text1"/>
                <w:sz w:val="24"/>
                <w:szCs w:val="20"/>
                <w14:ligatures w14:val="none"/>
              </w:rPr>
              <w:t xml:space="preserve">511-80909958</w:t>
            </w:r>
            <w:r>
              <w:rPr>
                <w:rFonts w:hint="eastAsia" w:ascii="楷体" w:hAnsi="楷体" w:eastAsia="楷体" w:cs="楷体"/>
                <w:color w:val="000000" w:themeColor="text1"/>
                <w:sz w:val="24"/>
                <w:szCs w:val="20"/>
                <w14:ligatures w14:val="none"/>
              </w:rPr>
              <w:t xml:space="preserve">。</w:t>
            </w:r>
            <w:r/>
          </w:p>
        </w:tc>
      </w:tr>
      <w:tr>
        <w:trPr/>
        <w:tc>
          <w:tcPr>
            <w:tcW w:w="423"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12</w:t>
            </w:r>
            <w:r/>
          </w:p>
        </w:tc>
        <w:tc>
          <w:tcPr>
            <w:tcW w:w="1035" w:type="pct"/>
            <w:vAlign w:val="center"/>
            <w:textDirection w:val="lrTb"/>
            <w:noWrap w:val="false"/>
          </w:tcPr>
          <w:p>
            <w:pPr>
              <w:jc w:val="center"/>
              <w:spacing w:after="0" w:line="240" w:lineRule="auto"/>
              <w:rPr>
                <w:rFonts w:hint="eastAsia" w:ascii="楷体" w:hAnsi="楷体" w:eastAsia="楷体" w:cs="楷体"/>
                <w:color w:val="000000" w:themeColor="text1"/>
                <w:sz w:val="24"/>
                <w:szCs w:val="20"/>
                <w14:ligatures w14:val="none"/>
              </w:rPr>
            </w:pPr>
            <w:r>
              <w:rPr>
                <w:rFonts w:hint="eastAsia" w:ascii="楷体" w:hAnsi="楷体" w:eastAsia="楷体" w:cs="楷体"/>
                <w:color w:val="000000" w:themeColor="text1"/>
                <w:sz w:val="24"/>
                <w:szCs w:val="20"/>
                <w14:ligatures w14:val="none"/>
              </w:rPr>
              <w:t xml:space="preserve">特别说明</w:t>
            </w:r>
            <w:r/>
          </w:p>
        </w:tc>
        <w:tc>
          <w:tcPr>
            <w:tcW w:w="3540" w:type="pct"/>
            <w:vAlign w:val="center"/>
            <w:textDirection w:val="lrTb"/>
            <w:noWrap w:val="false"/>
          </w:tcPr>
          <w:p>
            <w:pPr>
              <w:jc w:val="both"/>
              <w:spacing w:after="0" w:line="240" w:lineRule="auto"/>
              <w:rPr>
                <w:rFonts w:hint="eastAsia" w:ascii="楷体" w:hAnsi="楷体" w:eastAsia="楷体" w:cs="楷体"/>
                <w:i/>
                <w:iCs/>
                <w:color w:val="000000" w:themeColor="text1"/>
                <w:sz w:val="24"/>
                <w:szCs w:val="20"/>
                <w14:ligatures w14:val="none"/>
              </w:rPr>
            </w:pPr>
            <w:r>
              <w:rPr>
                <w:rFonts w:hint="eastAsia" w:ascii="楷体" w:hAnsi="楷体" w:eastAsia="楷体" w:cs="隶书"/>
                <w:i/>
                <w:iCs/>
                <w:color w:val="000000" w:themeColor="text1"/>
                <w:sz w:val="24"/>
                <w:szCs w:val="20"/>
                <w14:ligatures w14:val="none"/>
              </w:rPr>
              <w:t xml:space="preserve">无。</w:t>
            </w:r>
            <w:r/>
          </w:p>
        </w:tc>
      </w:tr>
    </w:tbl>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一、总  则</w:t>
      </w:r>
      <w:bookmarkEnd w:id="40"/>
      <w:r/>
      <w:bookmarkEnd w:id="41"/>
      <w:r/>
      <w:r/>
    </w:p>
    <w:p>
      <w:pPr>
        <w:ind w:firstLine="446"/>
        <w:jc w:val="both"/>
        <w:spacing w:after="0" w:line="360" w:lineRule="auto"/>
        <w:rPr>
          <w:rFonts w:hint="eastAsia" w:ascii="楷体" w:hAnsi="楷体" w:eastAsia="楷体" w:cs="Times New Roman"/>
          <w:b/>
          <w:color w:val="000000" w:themeColor="text1"/>
          <w:sz w:val="30"/>
          <w:szCs w:val="20"/>
          <w14:ligatures w14:val="none"/>
        </w:rPr>
        <w:outlineLvl w:val="2"/>
      </w:pPr>
      <w:r/>
      <w:bookmarkStart w:id="44" w:name="_Toc92168001"/>
      <w:r/>
      <w:bookmarkStart w:id="45" w:name="_Toc100386035"/>
      <w:r>
        <w:rPr>
          <w:rFonts w:hint="eastAsia" w:ascii="楷体" w:hAnsi="楷体" w:eastAsia="楷体" w:cs="Times New Roman"/>
          <w:b/>
          <w:color w:val="000000" w:themeColor="text1"/>
          <w:sz w:val="30"/>
          <w:szCs w:val="20"/>
          <w14:ligatures w14:val="none"/>
        </w:rPr>
        <w:t xml:space="preserve">1．适用范围</w:t>
      </w:r>
      <w:bookmarkEnd w:id="44"/>
      <w:r/>
      <w:bookmarkEnd w:id="45"/>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 本招标文件仅适用于</w:t>
      </w:r>
      <w:r>
        <w:rPr>
          <w:rFonts w:hint="eastAsia" w:ascii="楷体" w:hAnsi="楷体" w:eastAsia="楷体" w:cs="隶书"/>
          <w:color w:val="000000" w:themeColor="text1"/>
          <w:sz w:val="24"/>
          <w14:ligatures w14:val="none"/>
        </w:rPr>
        <w:t xml:space="preserve">江苏省句容高级中学新校区电脑采购。</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bookmarkStart w:id="46" w:name="_Toc100386036"/>
      <w:r/>
      <w:bookmarkStart w:id="47" w:name="_Toc92168002"/>
      <w:r>
        <w:rPr>
          <w:rFonts w:hint="eastAsia" w:ascii="楷体" w:hAnsi="楷体" w:eastAsia="楷体" w:cs="Times New Roman"/>
          <w:b/>
          <w:color w:val="000000" w:themeColor="text1"/>
          <w:sz w:val="30"/>
          <w:szCs w:val="20"/>
          <w14:ligatures w14:val="none"/>
        </w:rPr>
        <w:t xml:space="preserve">2．定义</w:t>
      </w:r>
      <w:bookmarkEnd w:id="46"/>
      <w:r/>
      <w:bookmarkEnd w:id="47"/>
      <w:r/>
      <w:r/>
    </w:p>
    <w:p>
      <w:pPr>
        <w:ind w:firstLine="480"/>
        <w:jc w:val="both"/>
        <w:spacing w:after="0" w:line="360" w:lineRule="auto"/>
        <w:rPr>
          <w:rFonts w:hint="eastAsia" w:ascii="楷体" w:hAnsi="楷体" w:eastAsia="楷体" w:cs="Times New Roman"/>
          <w:color w:val="000000" w:themeColor="text1"/>
          <w:sz w:val="24"/>
          <w14:ligatures w14:val="none"/>
        </w:rPr>
      </w:pPr>
      <w:r/>
      <w:bookmarkStart w:id="48" w:name="_Toc98669693"/>
      <w:r/>
      <w:bookmarkStart w:id="49" w:name="_Toc20732971"/>
      <w:r/>
      <w:bookmarkStart w:id="50" w:name="_Toc92168004"/>
      <w:r/>
      <w:bookmarkStart w:id="51" w:name="_Toc100386038"/>
      <w:r/>
      <w:bookmarkStart w:id="52" w:name="_Toc98669335"/>
      <w:r>
        <w:rPr>
          <w:rFonts w:hint="eastAsia" w:ascii="楷体" w:hAnsi="楷体" w:eastAsia="楷体" w:cs="Times New Roman"/>
          <w:color w:val="000000" w:themeColor="text1"/>
          <w:sz w:val="24"/>
          <w14:ligatures w14:val="none"/>
        </w:rPr>
        <w:t xml:space="preserve">招标文件中下列术语应解释为：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 “采购人”系指依法进行政府采购的国家机关、事业单位、团体组织，即：</w:t>
      </w:r>
      <w:r>
        <w:rPr>
          <w:rFonts w:hint="eastAsia" w:ascii="楷体" w:hAnsi="楷体" w:eastAsia="楷体" w:cs="隶书"/>
          <w:color w:val="000000" w:themeColor="text1"/>
          <w:sz w:val="24"/>
          <w:u w:val="single"/>
          <w14:ligatures w14:val="none"/>
        </w:rPr>
        <w:t xml:space="preserve">句容市教育局</w:t>
      </w:r>
      <w:r>
        <w:rPr>
          <w:rFonts w:hint="eastAsia"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2.2 “投标人”系指响应招标、参加投标竞争的法人、其他组织或者自然人。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2.3 “采购代理机构”系指组织本次采购活动的单位，即：</w:t>
      </w:r>
      <w:r>
        <w:rPr>
          <w:rFonts w:hint="eastAsia" w:ascii="楷体" w:hAnsi="楷体" w:eastAsia="楷体" w:cs="隶书"/>
          <w:color w:val="000000" w:themeColor="text1"/>
          <w:sz w:val="24"/>
          <w:u w:val="single"/>
          <w14:ligatures w14:val="none"/>
        </w:rPr>
        <w:t xml:space="preserve">句容市公共资源交易中心</w:t>
      </w:r>
      <w:r>
        <w:rPr>
          <w:rFonts w:hint="eastAsia"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隶书"/>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2.4 “货物”系指本招标文件所述采购标的涉及的各种形态和种类的物品，即：</w:t>
      </w:r>
      <w:r>
        <w:rPr>
          <w:rFonts w:hint="eastAsia" w:ascii="楷体" w:hAnsi="楷体" w:eastAsia="楷体" w:cs="隶书"/>
          <w:color w:val="000000" w:themeColor="text1"/>
          <w:sz w:val="24"/>
          <w:u w:val="single"/>
          <w14:ligatures w14:val="none"/>
        </w:rPr>
        <w:t xml:space="preserve">教学及考试电脑等。</w:t>
      </w:r>
      <w:r/>
    </w:p>
    <w:p>
      <w:pPr>
        <w:ind w:firstLine="480"/>
        <w:jc w:val="both"/>
        <w:spacing w:after="0" w:line="360" w:lineRule="auto"/>
        <w:rPr>
          <w:rFonts w:hint="eastAsia" w:ascii="楷体" w:hAnsi="楷体" w:eastAsia="楷体" w:cs="隶书"/>
          <w:color w:val="000000" w:themeColor="text1"/>
          <w:sz w:val="24"/>
          <w14:ligatures w14:val="none"/>
        </w:rPr>
      </w:pPr>
      <w:r>
        <w:rPr>
          <w:rFonts w:hint="eastAsia" w:ascii="楷体" w:hAnsi="楷体" w:eastAsia="楷体" w:cs="Times New Roman"/>
          <w:color w:val="000000" w:themeColor="text1"/>
          <w:sz w:val="24"/>
          <w14:ligatures w14:val="none"/>
        </w:rPr>
        <w:t xml:space="preserve">2.5“服务”系指本招标文件所述投标人应该履行的承诺和义务，即有关电脑的相关服务。</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2.6“</w:t>
      </w:r>
      <w:sdt>
        <w:sdtPr>
          <w15:appearance w15:val="boundingBox"/>
          <w:id w:val="404888855"/>
          <w:rPr>
            <w:rFonts w:hint="eastAsia" w:ascii="楷体" w:hAnsi="楷体" w:eastAsia="楷体" w:cs="Times New Roman"/>
            <w:color w:val="000000" w:themeColor="text1"/>
            <w:sz w:val="24"/>
            <w14:ligatures w14:val="none"/>
          </w:rPr>
        </w:sdtPr>
        <w:sdtContent>
          <w:r>
            <w:rPr>
              <w:rFonts w:ascii="Wingdings" w:hAnsi="Wingdings" w:eastAsia="楷体" w:cs="Times New Roman"/>
              <w:color w:val="000000" w:themeColor="text1"/>
              <w:sz w:val="24"/>
              <w14:ligatures w14:val="none"/>
            </w:rPr>
            <w:t xml:space="preserve"></w:t>
          </w:r>
        </w:sdtContent>
      </w:sdt>
      <w:r>
        <w:rPr>
          <w:rFonts w:hint="eastAsia" w:ascii="楷体" w:hAnsi="楷体" w:eastAsia="楷体" w:cs="Times New Roman"/>
          <w:color w:val="000000" w:themeColor="text1"/>
          <w:sz w:val="24"/>
          <w14:ligatures w14:val="none"/>
        </w:rPr>
        <w:t xml:space="preserve">”系指适用本项目的要求，“</w:t>
      </w:r>
      <w:sdt>
        <w:sdtPr>
          <w15:appearance w15:val="boundingBox"/>
          <w:id w:val="-1"/>
          <w:rPr>
            <w:rFonts w:hint="eastAsia" w:ascii="楷体" w:hAnsi="楷体" w:eastAsia="楷体" w:cs="Times New Roman"/>
            <w:color w:val="000000" w:themeColor="text1"/>
            <w:sz w:val="24"/>
            <w14:ligatures w14:val="none"/>
          </w:rPr>
        </w:sdtPr>
        <w:sdtContent>
          <w:r>
            <w:rPr>
              <w:rFonts w:ascii="Segoe UI Symbol" w:hAnsi="Segoe UI Symbol" w:eastAsia="楷体" w:cs="Segoe UI Symbol"/>
              <w:color w:val="000000" w:themeColor="text1"/>
              <w:sz w:val="24"/>
              <w14:ligatures w14:val="none"/>
            </w:rPr>
            <w:t xml:space="preserve">☐</w:t>
          </w:r>
        </w:sdtContent>
      </w:sdt>
      <w:r>
        <w:rPr>
          <w:rFonts w:hint="eastAsia" w:ascii="楷体" w:hAnsi="楷体" w:eastAsia="楷体" w:cs="Times New Roman"/>
          <w:color w:val="000000" w:themeColor="text1"/>
          <w:sz w:val="24"/>
          <w14:ligatures w14:val="none"/>
        </w:rPr>
        <w:t xml:space="preserve">”系指不适用本项目的要求。</w:t>
      </w:r>
      <w:r/>
    </w:p>
    <w:p>
      <w:pPr>
        <w:ind w:firstLine="446"/>
        <w:jc w:val="both"/>
        <w:spacing w:before="260" w:after="26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3．采购方式</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 本次采购采取公开招标方式</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综合评分法□最低评标价法。</w:t>
      </w:r>
      <w:r/>
    </w:p>
    <w:p>
      <w:pPr>
        <w:ind w:firstLine="480"/>
        <w:jc w:val="both"/>
        <w:spacing w:after="0" w:line="360" w:lineRule="auto"/>
        <w:rPr>
          <w:rFonts w:hint="eastAsia" w:ascii="楷体" w:hAnsi="楷体" w:eastAsia="楷体" w:cs="宋体"/>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3.2 本项目资格审查方式：</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szCs w:val="28"/>
          <w14:ligatures w14:val="none"/>
        </w:rPr>
        <w:t xml:space="preserve">资格后审  □资格预审</w:t>
      </w:r>
      <w:r/>
    </w:p>
    <w:p>
      <w:pPr>
        <w:ind w:firstLine="48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3.3 本次采购确定的中标人数量：1名</w:t>
      </w:r>
      <w:r/>
    </w:p>
    <w:p>
      <w:pPr>
        <w:ind w:firstLine="446"/>
        <w:jc w:val="both"/>
        <w:spacing w:before="260" w:after="26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4．投标费用</w:t>
      </w:r>
      <w:bookmarkEnd w:id="48"/>
      <w:r/>
      <w:bookmarkEnd w:id="49"/>
      <w:r/>
      <w:bookmarkEnd w:id="50"/>
      <w:r/>
      <w:bookmarkEnd w:id="51"/>
      <w:r/>
      <w:bookmarkEnd w:id="52"/>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4.1 投标人应自行承担所有与参加投标有关的费用</w:t>
      </w:r>
      <w:r>
        <w:rPr>
          <w:rFonts w:hint="eastAsia" w:ascii="楷体" w:hAnsi="楷体" w:eastAsia="楷体" w:cs="Times New Roman"/>
          <w:b/>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4.2不论投标的结果如何，采购人和采购代理机构在任何情况下均无义务和责任承担上述费用。</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5．政策功能</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5.1支持中小企业发展</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符合中小企业划分标准的个体工商户，在政府采购活动中视同中小企业。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5.1.2在未预留份额专门面向中小企业的政府采购货物或服务项目，以及预留份额政府采购货物或服务项目中的非预留</w:t>
      </w:r>
      <w:r>
        <w:rPr>
          <w:rFonts w:hint="eastAsia" w:ascii="楷体" w:hAnsi="楷体" w:eastAsia="楷体" w:cs="Times New Roman"/>
          <w:color w:val="000000" w:themeColor="text1"/>
          <w:sz w:val="24"/>
          <w14:ligatures w14:val="none"/>
        </w:rPr>
        <w:t xml:space="preserve">部分标项中</w:t>
      </w:r>
      <w:r>
        <w:rPr>
          <w:rFonts w:hint="eastAsia" w:ascii="楷体" w:hAnsi="楷体" w:eastAsia="楷体" w:cs="Times New Roman"/>
          <w:color w:val="000000" w:themeColor="text1"/>
          <w:sz w:val="24"/>
          <w14:ligatures w14:val="none"/>
        </w:rPr>
        <w:t xml:space="preserve">，投标人提供的货物、工程或者服务符合下列情形的，享受中小企业扶持政策：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5.1.2.1在货物采购项目中，货物由中小企业制造，即货物由中小企业生产且使用该中小企业商号或者注册商标；</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5.1.2.2在工程采购项目中，工程由中小企业承建，即工程施工单位为中小企业；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5.1.2.3在服务采购项目中，服务由中小企业承接，即提供服务的人员为中小企业依照《中华人民共和国劳动合同法》订立劳动合同的从业人员。</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在货物采购项目中，投标人提供的货物既有中小企业制造货物，也有大型企业制造货物的，不享受中小企业扶持政策。</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以联合体形</w:t>
      </w:r>
      <w:r>
        <w:rPr>
          <w:rFonts w:hint="eastAsia" w:ascii="楷体" w:hAnsi="楷体" w:eastAsia="楷体" w:cs="Times New Roman"/>
          <w:color w:val="000000" w:themeColor="text1"/>
          <w:sz w:val="24"/>
          <w14:ligatures w14:val="none"/>
        </w:rPr>
        <w:t xml:space="preserve">式参加</w:t>
      </w:r>
      <w:r>
        <w:rPr>
          <w:rFonts w:hint="eastAsia" w:ascii="楷体" w:hAnsi="楷体" w:eastAsia="楷体" w:cs="Times New Roman"/>
          <w:color w:val="000000" w:themeColor="text1"/>
          <w:sz w:val="24"/>
          <w14:ligatures w14:val="none"/>
        </w:rPr>
        <w:t xml:space="preserve">政府采购活动，联合体各方均为中小企业的，联合体视同中小企业。其中，联合体各方均为小</w:t>
      </w:r>
      <w:r>
        <w:rPr>
          <w:rFonts w:hint="eastAsia" w:ascii="楷体" w:hAnsi="楷体" w:eastAsia="楷体" w:cs="Times New Roman"/>
          <w:color w:val="000000" w:themeColor="text1"/>
          <w:sz w:val="24"/>
          <w14:ligatures w14:val="none"/>
        </w:rPr>
        <w:t xml:space="preserve">微企业</w:t>
      </w:r>
      <w:r>
        <w:rPr>
          <w:rFonts w:hint="eastAsia" w:ascii="楷体" w:hAnsi="楷体" w:eastAsia="楷体" w:cs="Times New Roman"/>
          <w:color w:val="000000" w:themeColor="text1"/>
          <w:sz w:val="24"/>
          <w14:ligatures w14:val="none"/>
        </w:rPr>
        <w:t xml:space="preserve">的，联合体视同小微企业。</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5.1.3根据《政府采购促进中小企业发展管理办法》要求，对于专门面向中小</w:t>
      </w:r>
      <w:r>
        <w:rPr>
          <w:rFonts w:hint="eastAsia" w:ascii="楷体" w:hAnsi="楷体" w:eastAsia="楷体" w:cs="Times New Roman"/>
          <w:color w:val="000000" w:themeColor="text1"/>
          <w:sz w:val="24"/>
          <w14:ligatures w14:val="none"/>
        </w:rPr>
        <w:t xml:space="preserve">微企业</w:t>
      </w:r>
      <w:r>
        <w:rPr>
          <w:rFonts w:hint="eastAsia" w:ascii="楷体" w:hAnsi="楷体" w:eastAsia="楷体" w:cs="Times New Roman"/>
          <w:color w:val="000000" w:themeColor="text1"/>
          <w:sz w:val="24"/>
          <w14:ligatures w14:val="none"/>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cs="Times New Roman"/>
          <w:iCs/>
          <w:color w:val="000000" w:themeColor="text1"/>
          <w:sz w:val="24"/>
          <w14:ligatures w14:val="none"/>
        </w:rPr>
        <w:t xml:space="preserve">10%</w:t>
      </w:r>
      <w:bookmarkEnd w:id="53"/>
      <w:r>
        <w:rPr>
          <w:rFonts w:ascii="楷体" w:hAnsi="楷体" w:eastAsia="楷体" w:cs="Times New Roman"/>
          <w:color w:val="000000" w:themeColor="text1"/>
          <w:sz w:val="24"/>
          <w14:ligatures w14:val="none"/>
        </w:rPr>
        <w:t xml:space="preserve">的扣除，</w:t>
      </w:r>
      <w:bookmarkStart w:id="54" w:name="_Hlk132637893"/>
      <w:r>
        <w:rPr>
          <w:rFonts w:ascii="楷体" w:hAnsi="楷体" w:eastAsia="楷体" w:cs="Times New Roman"/>
          <w:color w:val="000000" w:themeColor="text1"/>
          <w:sz w:val="24"/>
          <w14:ligatures w14:val="none"/>
        </w:rPr>
        <w:t xml:space="preserve">用扣除后的价格参与评审</w:t>
      </w:r>
      <w:bookmarkEnd w:id="54"/>
      <w:r>
        <w:rPr>
          <w:rFonts w:ascii="楷体" w:hAnsi="楷体" w:eastAsia="楷体" w:cs="Times New Roman"/>
          <w:color w:val="000000" w:themeColor="text1"/>
          <w:sz w:val="24"/>
          <w14:ligatures w14:val="none"/>
        </w:rPr>
        <w:t xml:space="preserve">。接受大中型企业与小</w:t>
      </w:r>
      <w:r>
        <w:rPr>
          <w:rFonts w:ascii="楷体" w:hAnsi="楷体" w:eastAsia="楷体" w:cs="Times New Roman"/>
          <w:color w:val="000000" w:themeColor="text1"/>
          <w:sz w:val="24"/>
          <w14:ligatures w14:val="none"/>
        </w:rPr>
        <w:t xml:space="preserve">微企业</w:t>
      </w:r>
      <w:r>
        <w:rPr>
          <w:rFonts w:ascii="楷体" w:hAnsi="楷体" w:eastAsia="楷体" w:cs="Times New Roman"/>
          <w:color w:val="000000" w:themeColor="text1"/>
          <w:sz w:val="24"/>
          <w14:ligatures w14:val="none"/>
        </w:rPr>
        <w:t xml:space="preserve">组成联合体或者允许大中型企业向一家或者多家小</w:t>
      </w:r>
      <w:r>
        <w:rPr>
          <w:rFonts w:ascii="楷体" w:hAnsi="楷体" w:eastAsia="楷体" w:cs="Times New Roman"/>
          <w:color w:val="000000" w:themeColor="text1"/>
          <w:sz w:val="24"/>
          <w14:ligatures w14:val="none"/>
        </w:rPr>
        <w:t xml:space="preserve">微企业</w:t>
      </w:r>
      <w:r>
        <w:rPr>
          <w:rFonts w:ascii="楷体" w:hAnsi="楷体" w:eastAsia="楷体" w:cs="Times New Roman"/>
          <w:color w:val="000000" w:themeColor="text1"/>
          <w:sz w:val="24"/>
          <w14:ligatures w14:val="none"/>
        </w:rPr>
        <w:t xml:space="preserve">分包的</w:t>
      </w:r>
      <w:r>
        <w:rPr>
          <w:rFonts w:hint="eastAsia" w:ascii="楷体" w:hAnsi="楷体" w:eastAsia="楷体" w:cs="Times New Roman"/>
          <w:color w:val="000000" w:themeColor="text1"/>
          <w:sz w:val="24"/>
          <w14:ligatures w14:val="none"/>
        </w:rPr>
        <w:t xml:space="preserve">政府</w:t>
      </w:r>
      <w:r>
        <w:rPr>
          <w:rFonts w:ascii="楷体" w:hAnsi="楷体" w:eastAsia="楷体" w:cs="Times New Roman"/>
          <w:color w:val="000000" w:themeColor="text1"/>
          <w:sz w:val="24"/>
          <w14:ligatures w14:val="none"/>
        </w:rPr>
        <w:t xml:space="preserve">采购</w:t>
      </w:r>
      <w:r>
        <w:rPr>
          <w:rFonts w:hint="eastAsia" w:ascii="楷体" w:hAnsi="楷体" w:eastAsia="楷体" w:cs="Times New Roman"/>
          <w:color w:val="000000" w:themeColor="text1"/>
          <w:sz w:val="24"/>
          <w14:ligatures w14:val="none"/>
        </w:rPr>
        <w:t xml:space="preserve">货物或服务</w:t>
      </w:r>
      <w:r>
        <w:rPr>
          <w:rFonts w:ascii="楷体" w:hAnsi="楷体" w:eastAsia="楷体" w:cs="Times New Roman"/>
          <w:color w:val="000000" w:themeColor="text1"/>
          <w:sz w:val="24"/>
          <w14:ligatures w14:val="none"/>
        </w:rPr>
        <w:t xml:space="preserve">项目，对于联合协议或者分包意向协议</w:t>
      </w:r>
      <w:r>
        <w:rPr>
          <w:rFonts w:hint="eastAsia" w:ascii="楷体" w:hAnsi="楷体" w:eastAsia="楷体" w:cs="Times New Roman"/>
          <w:bCs/>
          <w:color w:val="000000" w:themeColor="text1"/>
          <w:sz w:val="24"/>
          <w14:ligatures w14:val="none"/>
        </w:rPr>
        <w:t xml:space="preserve">约定小型、微型企业的协议合同金额占到合同总金额30%以上的，给予联合体</w:t>
      </w:r>
      <w:r>
        <w:rPr>
          <w:rFonts w:ascii="楷体" w:hAnsi="楷体" w:eastAsia="楷体" w:cs="Times New Roman"/>
          <w:bCs/>
          <w:iCs/>
          <w:color w:val="000000" w:themeColor="text1"/>
          <w:sz w:val="24"/>
          <w14:ligatures w14:val="none"/>
        </w:rPr>
        <w:t xml:space="preserve">4</w:t>
      </w:r>
      <w:r>
        <w:rPr>
          <w:rFonts w:hint="eastAsia" w:ascii="楷体" w:hAnsi="楷体" w:eastAsia="楷体" w:cs="Times New Roman"/>
          <w:bCs/>
          <w:iCs/>
          <w:color w:val="000000" w:themeColor="text1"/>
          <w:sz w:val="24"/>
          <w14:ligatures w14:val="none"/>
        </w:rPr>
        <w:t xml:space="preserve">%</w:t>
      </w:r>
      <w:r>
        <w:rPr>
          <w:rFonts w:hint="eastAsia" w:ascii="楷体" w:hAnsi="楷体" w:eastAsia="楷体" w:cs="Times New Roman"/>
          <w:bCs/>
          <w:color w:val="000000" w:themeColor="text1"/>
          <w:sz w:val="24"/>
          <w14:ligatures w14:val="none"/>
        </w:rPr>
        <w:t xml:space="preserve">的价格扣除。联合体各方均为小型、微型企业的，联合体视同为小型、微型企业享受</w:t>
      </w:r>
      <w:r>
        <w:rPr>
          <w:rFonts w:ascii="楷体" w:hAnsi="楷体" w:eastAsia="楷体" w:cs="Times New Roman"/>
          <w:iCs/>
          <w:color w:val="000000" w:themeColor="text1"/>
          <w:sz w:val="24"/>
          <w14:ligatures w14:val="none"/>
        </w:rPr>
        <w:t xml:space="preserve">10%</w:t>
      </w:r>
      <w:r>
        <w:rPr>
          <w:rFonts w:hint="eastAsia" w:ascii="楷体" w:hAnsi="楷体" w:eastAsia="楷体" w:cs="Times New Roman"/>
          <w:bCs/>
          <w:color w:val="000000" w:themeColor="text1"/>
          <w:sz w:val="24"/>
          <w14:ligatures w14:val="none"/>
        </w:rPr>
        <w:t xml:space="preserve">的价格扣除，</w:t>
      </w:r>
      <w:r>
        <w:rPr>
          <w:rFonts w:ascii="楷体" w:hAnsi="楷体" w:eastAsia="楷体" w:cs="Times New Roman"/>
          <w:color w:val="000000" w:themeColor="text1"/>
          <w:sz w:val="24"/>
          <w14:ligatures w14:val="none"/>
        </w:rPr>
        <w:t xml:space="preserve">用扣除后的价格参与评审</w:t>
      </w:r>
      <w:r>
        <w:rPr>
          <w:rFonts w:hint="eastAsia" w:ascii="楷体" w:hAnsi="楷体" w:eastAsia="楷体" w:cs="Times New Roman"/>
          <w:bCs/>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color w:val="000000" w:themeColor="text1"/>
          <w:sz w:val="24"/>
          <w14:ligatures w14:val="none"/>
        </w:rPr>
        <w:t xml:space="preserve">5.1.4</w:t>
      </w:r>
      <w:r>
        <w:rPr>
          <w:rFonts w:hint="eastAsia" w:ascii="楷体" w:hAnsi="楷体" w:eastAsia="楷体" w:cs="Times New Roman"/>
          <w:bCs/>
          <w:color w:val="000000" w:themeColor="text1"/>
          <w:sz w:val="24"/>
          <w14:ligatures w14: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bCs/>
          <w:color w:val="000000" w:themeColor="text1"/>
          <w:sz w:val="24"/>
          <w14:ligatures w14: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460" w:lineRule="exact"/>
        <w:rPr>
          <w:rFonts w:hint="eastAsia" w:ascii="楷体" w:hAnsi="楷体" w:eastAsia="楷体" w:cs="Times New Roman"/>
          <w:bCs/>
          <w:color w:val="000000" w:themeColor="text1"/>
          <w:sz w:val="24"/>
          <w14:ligatures w14:val="none"/>
        </w:rPr>
      </w:pPr>
      <w:r>
        <w:rPr>
          <w:rFonts w:hint="eastAsia" w:ascii="楷体" w:hAnsi="楷体" w:eastAsia="楷体" w:cs="Times New Roman"/>
          <w:bCs/>
          <w:color w:val="000000" w:themeColor="text1"/>
          <w:sz w:val="24"/>
          <w14:ligatures w14:val="none"/>
        </w:rPr>
        <w:t xml:space="preserve">5.1.6中小企业享受扶持政策获得政府采购合同的，小</w:t>
      </w:r>
      <w:r>
        <w:rPr>
          <w:rFonts w:hint="eastAsia" w:ascii="楷体" w:hAnsi="楷体" w:eastAsia="楷体" w:cs="Times New Roman"/>
          <w:bCs/>
          <w:color w:val="000000" w:themeColor="text1"/>
          <w:sz w:val="24"/>
          <w14:ligatures w14:val="none"/>
        </w:rPr>
        <w:t xml:space="preserve">微企业</w:t>
      </w:r>
      <w:r>
        <w:rPr>
          <w:rFonts w:hint="eastAsia" w:ascii="楷体" w:hAnsi="楷体" w:eastAsia="楷体" w:cs="Times New Roman"/>
          <w:bCs/>
          <w:color w:val="000000" w:themeColor="text1"/>
          <w:sz w:val="24"/>
          <w14:ligatures w14:val="none"/>
        </w:rPr>
        <w:t xml:space="preserve">不得将合同分包给大中型企业，中型企业不得将合同分包给大型企业。</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5.2强制采购信息安全产品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信息安全产品指国家质检总局国家认监委《信息安全产品强制性认证目录》，并获得强制性产品认证证书的产品。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5.3支持绿色发展</w:t>
      </w:r>
      <w:r/>
    </w:p>
    <w:p>
      <w:pPr>
        <w:ind w:firstLine="478"/>
        <w:jc w:val="both"/>
        <w:spacing w:after="0" w:line="460" w:lineRule="exact"/>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5.3.1</w:t>
      </w:r>
      <w:r>
        <w:rPr>
          <w:rFonts w:hint="eastAsia" w:ascii="楷体" w:hAnsi="楷体" w:eastAsia="楷体" w:cs="Times New Roman"/>
          <w:color w:val="000000" w:themeColor="text1"/>
          <w:sz w:val="24"/>
          <w14:ligatures w14: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cs="Times New Roman"/>
          <w:color w:val="000000" w:themeColor="text1"/>
          <w:sz w:val="24"/>
          <w14:ligatures w14:val="none"/>
        </w:rPr>
        <w:t xml:space="preserve">品属于</w:t>
      </w:r>
      <w:r>
        <w:rPr>
          <w:rFonts w:hint="eastAsia" w:ascii="楷体" w:hAnsi="楷体" w:eastAsia="楷体" w:cs="Times New Roman"/>
          <w:color w:val="000000" w:themeColor="text1"/>
          <w:sz w:val="24"/>
          <w14:ligatures w14:val="none"/>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w:t>
      </w:r>
      <w:r>
        <w:rPr>
          <w:rFonts w:ascii="楷体" w:hAnsi="楷体" w:eastAsia="楷体" w:cs="Times New Roman"/>
          <w:color w:val="000000" w:themeColor="text1"/>
          <w:sz w:val="24"/>
          <w14:ligatures w14:val="none"/>
        </w:rPr>
        <w:t xml:space="preserve">3.2</w:t>
      </w:r>
      <w:r>
        <w:rPr>
          <w:rFonts w:hint="eastAsia" w:ascii="楷体" w:hAnsi="楷体" w:eastAsia="楷体" w:cs="Times New Roman"/>
          <w:color w:val="000000" w:themeColor="text1"/>
          <w:sz w:val="24"/>
          <w14:ligatures w14:val="none"/>
        </w:rPr>
        <w:t xml:space="preserve">本项目中涉及商品包装和快递包装的，参考</w:t>
      </w:r>
      <w:r>
        <w:rPr>
          <w:rFonts w:hint="eastAsia" w:ascii="楷体" w:hAnsi="楷体" w:eastAsia="楷体" w:cs="Times New Roman"/>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财政部办公厅关于印发《商品包装政府采购需求标准（试行）》、 《快递包装政府采购需求标准（试行）》的通知》</w:t>
      </w:r>
      <w:bookmarkStart w:id="55" w:name="_Hlk132634610"/>
      <w:r>
        <w:rPr>
          <w:rFonts w:hint="eastAsia" w:ascii="楷体" w:hAnsi="楷体" w:eastAsia="楷体" w:cs="Times New Roman"/>
          <w:color w:val="000000" w:themeColor="text1"/>
          <w:sz w:val="24"/>
          <w14:ligatures w14:val="none"/>
        </w:rPr>
        <w:t xml:space="preserve">（财办库〔2020〕123号）</w:t>
      </w:r>
      <w:bookmarkEnd w:id="55"/>
      <w:r>
        <w:rPr>
          <w:rFonts w:hint="eastAsia" w:ascii="楷体" w:hAnsi="楷体" w:eastAsia="楷体" w:cs="Times New Roman"/>
          <w:color w:val="000000" w:themeColor="text1"/>
          <w:sz w:val="24"/>
          <w14:ligatures w14:val="none"/>
        </w:rPr>
        <w:t xml:space="preserve">规定的包装需求标准。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cs="Times New Roman"/>
          <w:color w:val="000000" w:themeColor="text1"/>
          <w:sz w:val="24"/>
          <w14:ligatures w14:val="none"/>
        </w:rPr>
        <w:t xml:space="preserve">苏财购〔2023〕</w:t>
      </w:r>
      <w:r>
        <w:rPr>
          <w:rFonts w:hint="eastAsia" w:ascii="楷体" w:hAnsi="楷体" w:eastAsia="楷体" w:cs="Times New Roman"/>
          <w:color w:val="000000" w:themeColor="text1"/>
          <w:sz w:val="24"/>
          <w14:ligatures w14:val="none"/>
        </w:rPr>
        <w:t xml:space="preserve">65号）等文件执行。采购文件中涉及数据中心相关设备、运维服务的，采购人均以《绿色数据中心政府采购需求标准（试行）》提出的指标、标准为准。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5.3.4采购产品中涉及数据库、操作系统、通用服务器、工作站、</w:t>
      </w:r>
      <w:r>
        <w:rPr>
          <w:rFonts w:hint="eastAsia" w:ascii="楷体" w:hAnsi="楷体" w:eastAsia="楷体" w:cs="Times New Roman"/>
          <w:color w:val="000000" w:themeColor="text1"/>
          <w:sz w:val="24"/>
          <w14:ligatures w14:val="none"/>
        </w:rPr>
        <w:t xml:space="preserve">一</w:t>
      </w:r>
      <w:r>
        <w:rPr>
          <w:rFonts w:hint="eastAsia" w:ascii="楷体" w:hAnsi="楷体" w:eastAsia="楷体" w:cs="Times New Roman"/>
          <w:color w:val="000000" w:themeColor="text1"/>
          <w:sz w:val="24"/>
          <w14:ligatures w14:val="none"/>
        </w:rPr>
        <w:t xml:space="preserve">体式计算机、便携式计算机、台式计算机的，供应商所投产品不得违反财政部、工业和信息化部印发的</w:t>
      </w:r>
      <w:r>
        <w:rPr>
          <w:rFonts w:hint="eastAsia" w:ascii="楷体" w:hAnsi="楷体" w:eastAsia="楷体" w:cs="Times New Roman"/>
          <w:color w:val="000000" w:themeColor="text1"/>
          <w:sz w:val="24"/>
          <w14:ligatures w14:val="none"/>
        </w:rPr>
        <w:t xml:space="preserve">《需求标准》（详见财库〔2023〕29号、30号、31号、32号、33号、34号、35号文件）。采购人可以对《需求标准》中的指标提出更高要求，也可以根据实际需要增加《需求标准》以外的指标。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5.5支持创新发展</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5.5.1采购人优先采购被认定为重点推广应用、首台（套）重大装备、重点领域首版次软件的自主创新产品。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5.6平等对待内外资企业和符合条件的破产重整企业</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5.6.1平等对待内外资企业和符合条件的破产重整企业，切实保障企业公平竞争，平等维护企业的合法利益。</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 强化政府采购异常低价审查</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5.7.1政府采购评审中出现下列情形之一的，评审委员会应当启动异常低价投标（响应）审查程序：</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（1）投标（响应）报价低于全部通过符合性审查供应商投标（响应）报价平均值50%的，即投标（响应）报价&lt;全部通过符合性审查供应商投标（响应）报价平均值×50%；</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（2）投标（响应）报价低于通过符合性审查的次低报价供应商投标（响应）报价50%的，即投标（响应）报价&lt;通过符合性审查的次低报价供应商投标（响应）报价×50%；</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（3）投标（响应）报价低于采购项目最高限价45%的，即投标（响应）报价&lt;采购项目最高限价×45%；</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（4）评审委员会基于专业判断，认为供应商报价过低，有可能影响产品质量或者不能诚信履约的其他情形。</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采购人可以结合具体项目实际情况，提高上述第1项至第3项中启动异常低价投标（响应）审查的数值标准，但是最高不得超过65%。。</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5.7.2评审委员会启动异常低价投标（响应）审查后，属于前述第（1）项至第（4）</w:t>
      </w:r>
      <w:r>
        <w:rPr>
          <w:rFonts w:hint="eastAsia" w:ascii="楷体" w:hAnsi="楷体" w:eastAsia="楷体" w:cs="Times New Roman"/>
          <w:color w:val="000000" w:themeColor="text1"/>
          <w:sz w:val="24"/>
          <w14:ligatures w14:val="none"/>
        </w:rPr>
        <w:t xml:space="preserve">项情形的，应当要求相关供应商在评审现场合理的时间内对投标（响应）价格</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5.8实施本国产品标准</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5.8.1本国产品是指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（1）在中国境内生产</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产品应当在中国境内生产，即在中华人民共和国关境内实现从原材料、组件到产品的属性改变。</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属性改变是指经过制造、加工或者组装等工序，产生完全不同于原材料、组件的新产品，并具有新的名称和特征（用途）。属性改变不包括以下细微操作：</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①为确保产品在运输或者储存期间保持某种状态而进行的操作；</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②为产品运输或者销售进行的包装或者展示；</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③在产品或者其包装上粘贴或者印刷品牌、标志、标识以及其他用于区别的标记；</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④简单的上漆、磨光和分装；</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⑤其他不属于属性改变的情形。</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（2）在中国境内生产的组件成本占比达到规定比例</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（3）特定产品的关键组件、关键工序符合相关要求</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对特定产品，在符合第（1）项和第（2）项条件的基础上，应当符合财政部会同有关行业主管部门确定的其关键组件、关键工序在中国境内生产、完成等要求。</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5.8.3.1产品在中国境内生产的组件成本核算规则。产品在中国境内生产的组件成本，按照《中国境内生产的组件成本核算基本规则》计算。</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5.8.3.2有关证明文件。</w:t>
      </w:r>
      <w:r>
        <w:rPr>
          <w:rFonts w:hint="eastAsia" w:ascii="楷体" w:hAnsi="楷体" w:eastAsia="楷体" w:cs="Times New Roman"/>
          <w:color w:val="000000" w:themeColor="text1"/>
          <w:sz w:val="24"/>
          <w14:ligatures w14: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5.8.3.3平等对待各类经营主体。国有企业、民营企业、外资企业等各类经营主体平等享受对本国产品的政府采购支持政策。采购人、采购代理机构在政府采购信息发布、供</w:t>
      </w:r>
      <w:r>
        <w:rPr>
          <w:rFonts w:hint="eastAsia" w:ascii="楷体" w:hAnsi="楷体" w:eastAsia="楷体" w:cs="Times New Roman"/>
          <w:color w:val="000000" w:themeColor="text1"/>
          <w:sz w:val="24"/>
          <w14:ligatures w14:val="none"/>
        </w:rPr>
        <w:t xml:space="preserve">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jc w:val="both"/>
        <w:spacing w:after="0" w:line="460" w:lineRule="exact"/>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5.8.3.4中华人民共和国缔结或者共同参加的国际条约、协定对政府采购中本国产品政策另有规定的，按照有关条约、协定执行。</w:t>
      </w:r>
      <w:r/>
    </w:p>
    <w:p>
      <w:pPr>
        <w:jc w:val="center"/>
        <w:spacing w:after="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二、招标文件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bookmarkStart w:id="56" w:name="_Toc98669339"/>
      <w:r/>
      <w:bookmarkStart w:id="57" w:name="_Toc20732976"/>
      <w:r/>
      <w:bookmarkStart w:id="58" w:name="_Toc98669697"/>
      <w:r/>
      <w:bookmarkStart w:id="59" w:name="_Toc100386042"/>
      <w:r/>
      <w:bookmarkStart w:id="60" w:name="_Toc92168008"/>
      <w:r>
        <w:rPr>
          <w:rFonts w:hint="eastAsia" w:ascii="楷体" w:hAnsi="楷体" w:eastAsia="楷体" w:cs="Times New Roman"/>
          <w:b/>
          <w:color w:val="000000" w:themeColor="text1"/>
          <w:sz w:val="30"/>
          <w:szCs w:val="20"/>
          <w14:ligatures w14:val="none"/>
        </w:rPr>
        <w:t xml:space="preserve">6.招标文件组成</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6.1 招标文件包括：</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（1）投标邀请</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（2）投标人须知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rPr>
          <w:rFonts w:hint="eastAsia" w:ascii="楷体" w:hAnsi="楷体" w:eastAsia="楷体" w:cs="Times New Roman"/>
          <w:color w:val="000000" w:themeColor="text1"/>
          <w:sz w:val="24"/>
          <w14:ligatures w14:val="none"/>
        </w:rPr>
        <w:t xml:space="preserve">拟签订</w:t>
      </w:r>
      <w:r>
        <w:rPr>
          <w:rFonts w:hint="eastAsia" w:ascii="楷体" w:hAnsi="楷体" w:eastAsia="楷体" w:cs="Times New Roman"/>
          <w:color w:val="000000" w:themeColor="text1"/>
          <w:sz w:val="24"/>
          <w14:ligatures w14:val="none"/>
        </w:rPr>
        <w:t xml:space="preserve">的合同文本</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（4）采购需求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（5）评标办法和标准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（6）投标文件（格式）</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6.2 投标人获取本文件后，应认真阅读本文件中所有的事项、格式条款和规范等要求。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6.3 </w:t>
      </w:r>
      <w:r>
        <w:rPr>
          <w:rFonts w:hint="eastAsia" w:ascii="楷体" w:hAnsi="楷体" w:eastAsia="楷体" w:cs="Times New Roman"/>
          <w:b/>
          <w:color w:val="000000" w:themeColor="text1"/>
          <w:sz w:val="24"/>
          <w:u w:val="single"/>
          <w14:ligatures w14:val="non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Times New Roman"/>
          <w:color w:val="000000" w:themeColor="text1"/>
          <w:sz w:val="24"/>
          <w14:ligatures w14:val="none"/>
        </w:rPr>
        <w:t xml:space="preserve">。</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7．招标文件的澄清</w:t>
      </w:r>
      <w:bookmarkStart w:id="61" w:name="_Toc98669340"/>
      <w:r/>
      <w:bookmarkStart w:id="62" w:name="_Toc92168009"/>
      <w:r/>
      <w:bookmarkStart w:id="63" w:name="_Toc98669698"/>
      <w:r/>
      <w:bookmarkStart w:id="64" w:name="_Toc100386043"/>
      <w:r/>
      <w:bookmarkStart w:id="65" w:name="_Toc20732977"/>
      <w:r/>
      <w:bookmarkEnd w:id="56"/>
      <w:r/>
      <w:bookmarkEnd w:id="57"/>
      <w:r/>
      <w:bookmarkEnd w:id="58"/>
      <w:r/>
      <w:bookmarkEnd w:id="59"/>
      <w:r/>
      <w:bookmarkEnd w:id="60"/>
      <w:r>
        <w:rPr>
          <w:rFonts w:hint="eastAsia" w:ascii="楷体" w:hAnsi="楷体" w:eastAsia="楷体" w:cs="Times New Roman"/>
          <w:b/>
          <w:color w:val="000000" w:themeColor="text1"/>
          <w:sz w:val="30"/>
          <w:szCs w:val="20"/>
          <w14:ligatures w14:val="none"/>
        </w:rPr>
        <w:t xml:space="preserve">和修改</w:t>
      </w:r>
      <w:bookmarkEnd w:id="61"/>
      <w:r/>
      <w:bookmarkEnd w:id="62"/>
      <w:r/>
      <w:bookmarkEnd w:id="63"/>
      <w:r/>
      <w:bookmarkEnd w:id="64"/>
      <w:r/>
      <w:bookmarkEnd w:id="65"/>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7.1 任何要求对招标文件进行澄清的潜在投标人，应及时联系项目联系人。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7.2 </w:t>
      </w:r>
      <w:r>
        <w:rPr>
          <w:rFonts w:hint="eastAsia" w:ascii="楷体" w:hAnsi="楷体" w:eastAsia="楷体" w:cs="Times New Roman"/>
          <w:b/>
          <w:color w:val="000000" w:themeColor="text1"/>
          <w:sz w:val="24"/>
          <w14:ligatures w14:val="none"/>
        </w:rPr>
        <w:t xml:space="preserve">按照权责相一致原则，投标人提出的对于招标文件主要商务、技术指标的相关澄清、修改要求，由采购人负责答复并视情况</w:t>
      </w:r>
      <w:r>
        <w:rPr>
          <w:rFonts w:hint="eastAsia" w:ascii="楷体" w:hAnsi="楷体" w:eastAsia="楷体" w:cs="Times New Roman"/>
          <w:b/>
          <w:color w:val="000000" w:themeColor="text1"/>
          <w:sz w:val="24"/>
          <w14:ligatures w14:val="none"/>
        </w:rPr>
        <w:t xml:space="preserve">作出</w:t>
      </w:r>
      <w:r>
        <w:rPr>
          <w:rFonts w:hint="eastAsia" w:ascii="楷体" w:hAnsi="楷体" w:eastAsia="楷体" w:cs="Times New Roman"/>
          <w:b/>
          <w:color w:val="000000" w:themeColor="text1"/>
          <w:sz w:val="24"/>
          <w14:ligatures w14:val="none"/>
        </w:rPr>
        <w:t xml:space="preserve">澄清或修改的决定。</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7.4 澄清或者修改的内容可能影响投标文件编制的，采购代理机构将在提交截止时间</w:t>
      </w:r>
      <w:r>
        <w:rPr>
          <w:rFonts w:hint="eastAsia" w:ascii="楷体" w:hAnsi="楷体" w:eastAsia="楷体" w:cs="Times New Roman"/>
          <w:color w:val="000000" w:themeColor="text1"/>
          <w:sz w:val="24"/>
          <w14:ligatures w14:val="none"/>
        </w:rPr>
        <w:t xml:space="preserve">至少15日前，在系统中以书面形式通知所有已获取招标文件的潜在投标人；不足15日的，采购代理机构将顺延提交投标文件的截止时间。投标人应及时自行登录系统查看相应内容。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7.5 如澄清或修改公告有重新发布招标文件的，投标人应下载最新发布的招标文件制作投标文件。</w:t>
      </w:r>
      <w:r>
        <w:rPr>
          <w:rFonts w:ascii="楷体" w:hAnsi="楷体" w:eastAsia="楷体" w:cs="Times New Roman"/>
          <w:color w:val="000000" w:themeColor="text1"/>
          <w:sz w:val="24"/>
          <w14:ligatures w14:val="none"/>
        </w:rPr>
        <w:t xml:space="preserve">因投标人自身原因未能及时获取的</w:t>
      </w:r>
      <w:r>
        <w:rPr>
          <w:rFonts w:hint="eastAsia" w:ascii="楷体" w:hAnsi="楷体" w:eastAsia="楷体" w:cs="Times New Roman"/>
          <w:color w:val="000000" w:themeColor="text1"/>
          <w:sz w:val="24"/>
          <w14:ligatures w14:val="none"/>
        </w:rPr>
        <w:t xml:space="preserve">，一切后果由投标人自行承担。</w:t>
      </w:r>
      <w:r/>
    </w:p>
    <w:p>
      <w:pPr>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三、投标文件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8.编制投标文件的工具</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8.1 投标人须通过苏</w:t>
      </w:r>
      <w:r>
        <w:rPr>
          <w:rFonts w:hint="eastAsia" w:ascii="楷体" w:hAnsi="楷体" w:eastAsia="楷体" w:cs="Times New Roman"/>
          <w:color w:val="000000" w:themeColor="text1"/>
          <w:sz w:val="24"/>
          <w14:ligatures w14:val="none"/>
        </w:rPr>
        <w:t xml:space="preserve">采云</w:t>
      </w:r>
      <w:r>
        <w:rPr>
          <w:rFonts w:hint="eastAsia" w:ascii="楷体" w:hAnsi="楷体" w:eastAsia="楷体" w:cs="Times New Roman"/>
          <w:color w:val="000000" w:themeColor="text1"/>
          <w:sz w:val="24"/>
          <w14:ligatures w14:val="none"/>
        </w:rPr>
        <w:t xml:space="preserve">系统的相关要求编制投标文件。</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9.投标文件语言及度量衡单位</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9.2 投标文件中所使用的计量单位除招标文件中另有特殊规定外，一律使用法定计量单位。</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10.投标文件的构成</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10.1 投标文件分为资格部分、商务部分、技术部分和价格部分。</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10.2 资格部分系指投标人提交的证明其有资格参加投标的文件。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10.2 商务部分系指投标人提交的证明其中标后有能力履行合同的文件。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10.3 技术部分系指投标人提交的能够证明投标人提供的货物（服务）符合招标文件规定的文件。</w:t>
      </w:r>
      <w:r/>
    </w:p>
    <w:p>
      <w:pPr>
        <w:ind w:firstLine="425"/>
        <w:jc w:val="both"/>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10.4 具体填写格式详见招标文件第六部分。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11．投标文件的编制</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11.1 投标人应仔细阅读招标文件，按照招标文件的要求编制投标文件。投标文件应当对招标文件提出的要求和条件</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明确响应。</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11.2 </w:t>
      </w:r>
      <w:r>
        <w:rPr>
          <w:rFonts w:hint="eastAsia" w:ascii="楷体" w:hAnsi="楷体" w:eastAsia="楷体" w:cs="Times New Roman"/>
          <w:b/>
          <w:color w:val="000000" w:themeColor="text1"/>
          <w:sz w:val="24"/>
          <w14:ligatures w14:val="none"/>
        </w:rPr>
        <w:t xml:space="preserve">投标人在编制投标文件时，请按照招标文件第六部</w:t>
      </w:r>
      <w:r>
        <w:rPr>
          <w:rFonts w:hint="eastAsia" w:ascii="楷体" w:hAnsi="楷体" w:eastAsia="楷体" w:cs="Times New Roman"/>
          <w:b/>
          <w:color w:val="000000" w:themeColor="text1"/>
          <w:sz w:val="24"/>
          <w14:ligatures w14:val="none"/>
        </w:rPr>
        <w:t xml:space="preserve">分规定</w:t>
      </w:r>
      <w:r>
        <w:rPr>
          <w:rFonts w:hint="eastAsia" w:ascii="楷体" w:hAnsi="楷体" w:eastAsia="楷体" w:cs="Times New Roman"/>
          <w:b/>
          <w:color w:val="000000" w:themeColor="text1"/>
          <w:sz w:val="24"/>
          <w14:ligatures w14:val="none"/>
        </w:rPr>
        <w:t xml:space="preserve">的格式进行填写并提</w:t>
      </w:r>
      <w:r>
        <w:rPr>
          <w:rFonts w:hint="eastAsia" w:ascii="楷体" w:hAnsi="楷体" w:eastAsia="楷体" w:cs="Times New Roman"/>
          <w:b/>
          <w:color w:val="000000" w:themeColor="text1"/>
          <w:sz w:val="24"/>
          <w14:ligatures w14:val="none"/>
        </w:rPr>
        <w:t xml:space="preserve">交到对应位置，无相应内容可填的项应填写“无”、“没有相应指标”等明确的回答文字。</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11.3 如没有按照招标文件要求和规定编制投标文件及提交相关资料，其风险应由投标人自行承担；投标文件编排混乱、文字表达不清或上</w:t>
      </w:r>
      <w:r>
        <w:rPr>
          <w:rFonts w:hint="eastAsia" w:ascii="楷体" w:hAnsi="楷体" w:eastAsia="楷体" w:cs="Times New Roman"/>
          <w:color w:val="000000" w:themeColor="text1"/>
          <w:sz w:val="24"/>
          <w14:ligatures w14:val="none"/>
        </w:rPr>
        <w:t xml:space="preserve">传资料</w:t>
      </w:r>
      <w:r>
        <w:rPr>
          <w:rFonts w:hint="eastAsia" w:ascii="楷体" w:hAnsi="楷体" w:eastAsia="楷体" w:cs="Times New Roman"/>
          <w:color w:val="000000" w:themeColor="text1"/>
          <w:sz w:val="24"/>
          <w14:ligatures w14:val="none"/>
        </w:rPr>
        <w:t xml:space="preserve">内容模糊所引起的不利后果，由投标人自行承担。</w:t>
      </w:r>
      <w:r/>
    </w:p>
    <w:p>
      <w:pPr>
        <w:ind w:left="1"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11.4 </w:t>
      </w:r>
      <w:r>
        <w:rPr>
          <w:rFonts w:hint="eastAsia" w:ascii="楷体" w:hAnsi="楷体" w:eastAsia="楷体" w:cs="Times New Roman"/>
          <w:b/>
          <w:color w:val="000000" w:themeColor="text1"/>
          <w:sz w:val="24"/>
          <w14:ligatures w14:val="none"/>
        </w:rPr>
        <w:t xml:space="preserve">投标人必须保证投标文件所提供的全部资料合法、真实、可靠。</w:t>
      </w:r>
      <w:r/>
    </w:p>
    <w:p>
      <w:pPr>
        <w:ind w:firstLine="446"/>
        <w:jc w:val="both"/>
        <w:spacing w:before="240" w:after="24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30"/>
          <w14:ligatures w14:val="none"/>
        </w:rPr>
        <w:t xml:space="preserve">13．投标保证金</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13.1 本项目不收投标保证金。</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14．投标有效期</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14.1 投标有效期为：投标文件自</w:t>
      </w:r>
      <w:r>
        <w:rPr>
          <w:rFonts w:hint="eastAsia" w:ascii="楷体" w:hAnsi="楷体" w:eastAsia="楷体" w:cs="宋体"/>
          <w:color w:val="000000" w:themeColor="text1"/>
          <w:sz w:val="24"/>
          <w:szCs w:val="28"/>
          <w14:ligatures w14:val="none"/>
        </w:rPr>
        <w:t xml:space="preserve">提交投标文件截止时间</w:t>
      </w:r>
      <w:r>
        <w:rPr>
          <w:rFonts w:hint="eastAsia" w:ascii="楷体" w:hAnsi="楷体" w:eastAsia="楷体" w:cs="Times New Roman"/>
          <w:color w:val="000000" w:themeColor="text1"/>
          <w:sz w:val="24"/>
          <w14:ligatures w14:val="none"/>
        </w:rPr>
        <w:t xml:space="preserve">之日起90天内有效。投标人一旦获取了本招标文件并参加投标，即被认为接受了投标有效期的约定。</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jc w:val="both"/>
        <w:spacing w:before="240" w:after="24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15.投标文件的式样和签署</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15.1 投标人应通过响应文件制作软件使用数字认证证书对投标文件进行合成、电子签章及加密打包。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16．投标文件的提交</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16.1 投标文件提交</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Times New Roman"/>
          <w:b/>
          <w:color w:val="000000" w:themeColor="text1"/>
          <w:sz w:val="24"/>
          <w:u w:val="single"/>
          <w14:ligatures w14:val="none"/>
        </w:rPr>
        <w:t xml:space="preserve">时间以“苏</w:t>
      </w:r>
      <w:r>
        <w:rPr>
          <w:rFonts w:hint="eastAsia" w:ascii="楷体" w:hAnsi="楷体" w:eastAsia="楷体" w:cs="Times New Roman"/>
          <w:b/>
          <w:color w:val="000000" w:themeColor="text1"/>
          <w:sz w:val="24"/>
          <w:u w:val="single"/>
          <w14:ligatures w14:val="none"/>
        </w:rPr>
        <w:t xml:space="preserve">采云</w:t>
      </w:r>
      <w:r>
        <w:rPr>
          <w:rFonts w:hint="eastAsia" w:ascii="楷体" w:hAnsi="楷体" w:eastAsia="楷体" w:cs="Times New Roman"/>
          <w:b/>
          <w:color w:val="000000" w:themeColor="text1"/>
          <w:sz w:val="24"/>
          <w:u w:val="single"/>
          <w14:ligatures w14:val="none"/>
        </w:rPr>
        <w:t xml:space="preserve">”系统时间为准。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16.1.2 </w:t>
      </w:r>
      <w:r>
        <w:rPr>
          <w:rFonts w:hint="eastAsia" w:ascii="楷体" w:hAnsi="楷体" w:eastAsia="楷体" w:cs="Times New Roman"/>
          <w:b/>
          <w:color w:val="000000" w:themeColor="text1"/>
          <w:sz w:val="24"/>
          <w:u w:val="single"/>
          <w14:ligatures w14:val="none"/>
        </w:rPr>
        <w:t xml:space="preserve">截止时间以后提交的投标文件，“苏</w:t>
      </w:r>
      <w:r>
        <w:rPr>
          <w:rFonts w:hint="eastAsia" w:ascii="楷体" w:hAnsi="楷体" w:eastAsia="楷体" w:cs="Times New Roman"/>
          <w:b/>
          <w:color w:val="000000" w:themeColor="text1"/>
          <w:sz w:val="24"/>
          <w:u w:val="single"/>
          <w14:ligatures w14:val="none"/>
        </w:rPr>
        <w:t xml:space="preserve">采云</w:t>
      </w:r>
      <w:r>
        <w:rPr>
          <w:rFonts w:hint="eastAsia" w:ascii="楷体" w:hAnsi="楷体" w:eastAsia="楷体" w:cs="Times New Roman"/>
          <w:b/>
          <w:color w:val="000000" w:themeColor="text1"/>
          <w:sz w:val="24"/>
          <w:u w:val="single"/>
          <w14:ligatures w14:val="none"/>
        </w:rPr>
        <w:t xml:space="preserve">”系统将拒绝接收。投标人应充分考虑网络环境、网络带宽等风险因素。</w:t>
      </w:r>
      <w:r/>
    </w:p>
    <w:p>
      <w:pPr>
        <w:ind w:firstLine="480"/>
        <w:jc w:val="both"/>
        <w:spacing w:after="0" w:line="360" w:lineRule="auto"/>
        <w:rPr>
          <w:rFonts w:hint="eastAsia" w:ascii="楷体" w:hAnsi="楷体" w:eastAsia="楷体" w:cs="Times New Roman"/>
          <w:b/>
          <w:color w:val="000000" w:themeColor="text1"/>
          <w:sz w:val="24"/>
          <w:szCs w:val="20"/>
          <w:u w:val="single"/>
          <w14:ligatures w14:val="none"/>
        </w:rPr>
      </w:pPr>
      <w:r>
        <w:rPr>
          <w:rFonts w:hint="eastAsia" w:ascii="楷体" w:hAnsi="楷体" w:eastAsia="楷体" w:cs="Times New Roman"/>
          <w:color w:val="000000" w:themeColor="text1"/>
          <w:sz w:val="24"/>
          <w14:ligatures w14:val="none"/>
        </w:rPr>
        <w:t xml:space="preserve">16.1.3 </w:t>
      </w:r>
      <w:r>
        <w:rPr>
          <w:rFonts w:hint="eastAsia" w:ascii="楷体" w:hAnsi="楷体" w:eastAsia="楷体" w:cs="Times New Roman"/>
          <w:b/>
          <w:color w:val="000000" w:themeColor="text1"/>
          <w:sz w:val="24"/>
          <w:szCs w:val="20"/>
          <w:u w:val="single"/>
          <w14:ligatures w14:val="none"/>
        </w:rPr>
        <w:t xml:space="preserve">提交投标文件时，投标人须使用制作该投标文件的同一数字认证证书进行提</w:t>
      </w:r>
      <w:r>
        <w:rPr>
          <w:rFonts w:hint="eastAsia" w:ascii="楷体" w:hAnsi="楷体" w:eastAsia="楷体" w:cs="Times New Roman"/>
          <w:b/>
          <w:color w:val="000000" w:themeColor="text1"/>
          <w:sz w:val="24"/>
          <w:szCs w:val="20"/>
          <w:u w:val="single"/>
          <w14:ligatures w14:val="none"/>
        </w:rPr>
        <w:t xml:space="preserve">交操作。</w:t>
      </w:r>
      <w:r/>
    </w:p>
    <w:p>
      <w:pPr>
        <w:ind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16.1.4</w:t>
      </w:r>
      <w:r>
        <w:rPr>
          <w:rFonts w:hint="eastAsia" w:ascii="楷体" w:hAnsi="楷体" w:eastAsia="楷体" w:cs="Times New Roman"/>
          <w:b/>
          <w:color w:val="000000" w:themeColor="text1"/>
          <w:sz w:val="24"/>
          <w:u w:val="single"/>
          <w14:ligatures w14:val="none"/>
        </w:rPr>
        <w:t xml:space="preserve">提交完成后至解密前，</w:t>
      </w:r>
      <w:r>
        <w:rPr>
          <w:rFonts w:hint="eastAsia" w:ascii="楷体" w:hAnsi="楷体" w:eastAsia="楷体" w:cs="Times New Roman"/>
          <w:b/>
          <w:color w:val="000000" w:themeColor="text1"/>
          <w:sz w:val="24"/>
          <w:szCs w:val="20"/>
          <w:u w:val="single"/>
          <w14:ligatures w14:val="none"/>
        </w:rPr>
        <w:t xml:space="preserve">投标人</w:t>
      </w:r>
      <w:r>
        <w:rPr>
          <w:rFonts w:hint="eastAsia" w:ascii="楷体" w:hAnsi="楷体" w:eastAsia="楷体" w:cs="Times New Roman"/>
          <w:b/>
          <w:color w:val="000000" w:themeColor="text1"/>
          <w:sz w:val="24"/>
          <w:u w:val="single"/>
          <w14:ligatures w14:val="none"/>
        </w:rPr>
        <w:t xml:space="preserve">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16.1.5因不可抗力事件造成的投标文件的损坏、丢失的，采购代理机构不承担责任。</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17．投标文件的补充、修改或者撤回</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17.1 </w:t>
      </w:r>
      <w:r>
        <w:rPr>
          <w:rFonts w:ascii="楷体" w:hAnsi="楷体" w:eastAsia="楷体" w:cs="Times New Roman"/>
          <w:color w:val="000000" w:themeColor="text1"/>
          <w:sz w:val="24"/>
          <w14:ligatures w14:val="none"/>
        </w:rPr>
        <w:t xml:space="preserve">在提交截止时间前</w:t>
      </w:r>
      <w:r>
        <w:rPr>
          <w:rFonts w:hint="eastAsia" w:ascii="楷体" w:hAnsi="楷体" w:eastAsia="楷体" w:cs="Times New Roman"/>
          <w:color w:val="000000" w:themeColor="text1"/>
          <w:sz w:val="24"/>
          <w14:ligatures w14:val="none"/>
        </w:rPr>
        <w:t xml:space="preserve">，</w:t>
      </w:r>
      <w:r>
        <w:rPr>
          <w:rFonts w:ascii="楷体" w:hAnsi="楷体" w:eastAsia="楷体" w:cs="Times New Roman"/>
          <w:color w:val="000000" w:themeColor="text1"/>
          <w:sz w:val="24"/>
          <w14:ligatures w14:val="none"/>
        </w:rPr>
        <w:t xml:space="preserve">投标人可以对所</w:t>
      </w:r>
      <w:r>
        <w:rPr>
          <w:rFonts w:hint="eastAsia" w:ascii="楷体" w:hAnsi="楷体" w:eastAsia="楷体" w:cs="Times New Roman"/>
          <w:color w:val="000000" w:themeColor="text1"/>
          <w:sz w:val="24"/>
          <w14:ligatures w14:val="none"/>
        </w:rPr>
        <w:t xml:space="preserve">提交</w:t>
      </w:r>
      <w:r>
        <w:rPr>
          <w:rFonts w:ascii="楷体" w:hAnsi="楷体" w:eastAsia="楷体" w:cs="Times New Roman"/>
          <w:color w:val="000000" w:themeColor="text1"/>
          <w:sz w:val="24"/>
          <w14:ligatures w14:val="none"/>
        </w:rPr>
        <w:t xml:space="preserve">的投标文件进行</w:t>
      </w:r>
      <w:r>
        <w:rPr>
          <w:rFonts w:hint="eastAsia" w:ascii="楷体" w:hAnsi="楷体" w:eastAsia="楷体" w:cs="Times New Roman"/>
          <w:color w:val="000000" w:themeColor="text1"/>
          <w:sz w:val="24"/>
          <w14:ligatures w14:val="none"/>
        </w:rPr>
        <w:t xml:space="preserve">补充、修改或者撤回</w:t>
      </w:r>
      <w:r>
        <w:rPr>
          <w:rFonts w:ascii="楷体" w:hAnsi="楷体" w:eastAsia="楷体" w:cs="Times New Roman"/>
          <w:color w:val="000000" w:themeColor="text1"/>
          <w:sz w:val="24"/>
          <w14:ligatures w14:val="none"/>
        </w:rPr>
        <w:t xml:space="preserve">。</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17.2 投标人在提交截止时间前需要对投标文件进行补充、修改的，应当使用响应文件制作软件重新制作并提交。</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17.3 在提交截止时间之后，投标人不得对其投标文件作任何修改或撤回。</w:t>
      </w:r>
      <w:r/>
    </w:p>
    <w:p>
      <w:pPr>
        <w:ind w:firstLine="480"/>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17.4 在提交截止时间至招标文件中规定的投标有效期满之间，投标人不得撤回其投标。</w:t>
      </w:r>
      <w:r/>
    </w:p>
    <w:p>
      <w:pPr>
        <w:ind w:firstLine="643"/>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五、开标及评标</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18．开标</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 采购代理机构将按招标文件规定的时间、地点主持开标。</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18.2 投标人应当在开标前做好充分准备，使用制作该投标文件的同一数字认证证书准时参加开标。投标人在开标过程中涉及到的投标文件解密、开标结果确认等工作，应按照《操作手册》规定执行。</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18.3开标仪式由采购代理机构组织。苏</w:t>
      </w:r>
      <w:r>
        <w:rPr>
          <w:rFonts w:hint="eastAsia" w:ascii="楷体" w:hAnsi="楷体" w:eastAsia="楷体" w:cs="Times New Roman"/>
          <w:color w:val="000000" w:themeColor="text1"/>
          <w:sz w:val="24"/>
          <w14:ligatures w14:val="none"/>
        </w:rPr>
        <w:t xml:space="preserve">采云</w:t>
      </w:r>
      <w:r>
        <w:rPr>
          <w:rFonts w:hint="eastAsia" w:ascii="楷体" w:hAnsi="楷体" w:eastAsia="楷体" w:cs="Times New Roman"/>
          <w:color w:val="000000" w:themeColor="text1"/>
          <w:sz w:val="24"/>
          <w14:ligatures w14:val="none"/>
        </w:rPr>
        <w:t xml:space="preserve">系统将自动对项目进行开标，并公布各投标人名称和投标价格。</w:t>
      </w:r>
      <w:r/>
    </w:p>
    <w:p>
      <w:pPr>
        <w:ind w:left="1" w:firstLine="482"/>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18.4 投标人不足3家，不进入解密程序。</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18.5投标人应当按照《操作手册》规定，在苏</w:t>
      </w:r>
      <w:r>
        <w:rPr>
          <w:rFonts w:hint="eastAsia" w:ascii="楷体" w:hAnsi="楷体" w:eastAsia="楷体" w:cs="Times New Roman"/>
          <w:color w:val="000000" w:themeColor="text1"/>
          <w:sz w:val="24"/>
          <w14:ligatures w14:val="none"/>
        </w:rPr>
        <w:t xml:space="preserve">采云</w:t>
      </w:r>
      <w:r>
        <w:rPr>
          <w:rFonts w:hint="eastAsia" w:ascii="楷体" w:hAnsi="楷体" w:eastAsia="楷体" w:cs="Times New Roman"/>
          <w:color w:val="000000" w:themeColor="text1"/>
          <w:sz w:val="24"/>
          <w14:ligatures w14:val="none"/>
        </w:rPr>
        <w:t xml:space="preserve">系统规定的时间内对投标文件进行解密。</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18.6 因投标人原因造成投标文件规定时间未解密或解密失败或无法正常打开投标文</w:t>
      </w:r>
      <w:r>
        <w:rPr>
          <w:rFonts w:hint="eastAsia" w:ascii="楷体" w:hAnsi="楷体" w:eastAsia="楷体" w:cs="Times New Roman"/>
          <w:color w:val="000000" w:themeColor="text1"/>
          <w:sz w:val="24"/>
          <w14:ligatures w14:val="none"/>
        </w:rPr>
        <w:t xml:space="preserve">件的，采购代理机构将拒绝其投标。部分投标人投标文件未解密或解密失败的，程序可以继续进行。</w:t>
      </w:r>
      <w:r>
        <w:rPr>
          <w:rFonts w:hint="eastAsia" w:ascii="楷体" w:hAnsi="楷体" w:eastAsia="楷体" w:cs="Times New Roman"/>
          <w:b/>
          <w:color w:val="000000" w:themeColor="text1"/>
          <w:sz w:val="24"/>
          <w14:ligatures w14:val="none"/>
        </w:rPr>
        <w:t xml:space="preserve">若解密成功的投标人不足三家，不进入后续程序。</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18.7本项目在限定的解密时间内，只要有任一家投标人解密成功，即视为电子交易平台运行无故障。</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18.8 电子投标文件解密全部完成后，按</w:t>
      </w:r>
      <w:r>
        <w:rPr>
          <w:rFonts w:hint="eastAsia" w:ascii="楷体" w:hAnsi="楷体" w:eastAsia="楷体" w:cs="Times New Roman"/>
          <w:b/>
          <w:color w:val="000000" w:themeColor="text1"/>
          <w:sz w:val="24"/>
          <w14:ligatures w14:val="none"/>
        </w:rPr>
        <w:t xml:space="preserve">投标文件解密成功顺序</w:t>
      </w:r>
      <w:r>
        <w:rPr>
          <w:rFonts w:hint="eastAsia" w:ascii="楷体" w:hAnsi="楷体" w:eastAsia="楷体" w:cs="Times New Roman"/>
          <w:color w:val="000000" w:themeColor="text1"/>
          <w:sz w:val="24"/>
          <w14:ligatures w14:val="none"/>
        </w:rPr>
        <w:t xml:space="preserve">向所有投标人宣布投标人名称、投标价格以及招标文件规定的其他内容。</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18.9 电子交易平台自动记录开标过程，由参加开标的各投标人代表和相关工作人员确认开标结果。</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18.10投标人如果对开标过程和开标记录有疑义，应当根据《操作手册》规定提出，如 苏</w:t>
      </w:r>
      <w:r>
        <w:rPr>
          <w:rFonts w:hint="eastAsia" w:ascii="楷体" w:hAnsi="楷体" w:eastAsia="楷体" w:cs="Times New Roman"/>
          <w:color w:val="000000" w:themeColor="text1"/>
          <w:sz w:val="24"/>
          <w14:ligatures w14:val="none"/>
        </w:rPr>
        <w:t xml:space="preserve">采云</w:t>
      </w:r>
      <w:r>
        <w:rPr>
          <w:rFonts w:hint="eastAsia" w:ascii="楷体" w:hAnsi="楷体" w:eastAsia="楷体" w:cs="Times New Roman"/>
          <w:color w:val="000000" w:themeColor="text1"/>
          <w:sz w:val="24"/>
          <w14:ligatures w14:val="none"/>
        </w:rPr>
        <w:t xml:space="preserve">系统中《开标记录表》宣布后5分钟内未提出的，视同认可开标结果。</w:t>
      </w:r>
      <w:r/>
    </w:p>
    <w:p>
      <w:pPr>
        <w:ind w:firstLine="477"/>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18.11 投标人须配合开标工作，否则一切后果由投标人自行承担。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19.投标人资格审查</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19.1 开标结束后，采购人或者采购代理机构将依法对投标人的资格进行审查。</w:t>
      </w:r>
      <w:r>
        <w:rPr>
          <w:rFonts w:hint="eastAsia" w:ascii="楷体" w:hAnsi="楷体" w:eastAsia="楷体" w:cs="Times New Roman"/>
          <w:b/>
          <w:color w:val="000000" w:themeColor="text1"/>
          <w:sz w:val="24"/>
          <w14:ligatures w14:val="none"/>
        </w:rPr>
        <w:t xml:space="preserve">合格投标人不足3家的，不进入后续程序。</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20．评标委员会组成</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20.1 评标委员会由采购人代表和评审专家组成，成员人数应当为5人以上单数，其中评审专家不得少于成员总数的三分之二。</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采购项目符合下列情形之一的，评标委员会成员人数应当为7人以上单数：</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（一）采购预算金额在1000万元以上；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（二）技术复杂；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（三）社会影响较大。</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评标委员会成员名单在评标结果公告前应当保密。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21.投标人符合性审查</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Times New Roman"/>
          <w:b/>
          <w:color w:val="000000" w:themeColor="text1"/>
          <w:sz w:val="24"/>
          <w14:ligatures w14:val="none"/>
        </w:rPr>
        <w:t xml:space="preserve">符合性审查合格投标人不足3家的，不进入详细评审环节。</w:t>
      </w:r>
      <w:r/>
    </w:p>
    <w:p>
      <w:pPr>
        <w:ind w:firstLine="480"/>
        <w:jc w:val="both"/>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21.2 投标文件澄清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21.2.2投标人的澄清应登录电子交易平台进入“澄清事项”模块进行。</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21.3 开标至评标结束期间，投标人应保持系统在线，如因</w:t>
      </w:r>
      <w:r>
        <w:rPr>
          <w:rFonts w:hint="eastAsia" w:ascii="楷体" w:hAnsi="楷体" w:eastAsia="楷体" w:cs="Times New Roman"/>
          <w:b/>
          <w:bCs/>
          <w:color w:val="000000" w:themeColor="text1"/>
          <w:sz w:val="24"/>
          <w14:ligatures w14:val="none"/>
        </w:rPr>
        <w:t xml:space="preserve">投标人自身原因</w:t>
      </w:r>
      <w:r>
        <w:rPr>
          <w:rFonts w:hint="eastAsia" w:ascii="楷体" w:hAnsi="楷体" w:eastAsia="楷体" w:cs="Times New Roman"/>
          <w:b/>
          <w:color w:val="000000" w:themeColor="text1"/>
          <w:sz w:val="24"/>
          <w14:ligatures w14:val="none"/>
        </w:rPr>
        <w:t xml:space="preserve">未在规定时间内按评标委员会要求进行澄清、说明或者补正的，一切后果由投标人自行承担。</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22．无效投标的情形</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22.1 投标人存在下列情况之一的，其投标无效：　</w:t>
      </w:r>
      <w:r/>
    </w:p>
    <w:p>
      <w:pPr>
        <w:ind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（1）投标文件未按招标文件要求进行有效签章的；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（2）报价超过招标文件中规定的预算金额或最高限价的；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（4）投标文件含有采购人不能接受的附加条件的;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（6）投标人在报价时采用选择性报价的，或投标人对根据修正原则修正后的报价不确认的；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（7）投标文件中提供了虚假或失实资料的；</w:t>
      </w:r>
      <w:r/>
    </w:p>
    <w:p>
      <w:pPr>
        <w:ind w:left="1" w:firstLine="482"/>
        <w:jc w:val="both"/>
        <w:spacing w:after="0" w:line="360" w:lineRule="auto"/>
        <w:rPr>
          <w:rFonts w:hint="eastAsia" w:ascii="楷体" w:hAnsi="楷体" w:eastAsia="楷体" w:cs="Times New Roman"/>
          <w:b/>
          <w:bCs/>
          <w:color w:val="000000" w:themeColor="text1"/>
          <w:sz w:val="24"/>
          <w:u w:val="single"/>
          <w14:ligatures w14:val="none"/>
        </w:rPr>
      </w:pPr>
      <w:r>
        <w:rPr>
          <w:rFonts w:hint="eastAsia" w:ascii="楷体" w:hAnsi="楷体" w:eastAsia="楷体" w:cs="Times New Roman"/>
          <w:b/>
          <w:bCs/>
          <w:color w:val="000000" w:themeColor="text1"/>
          <w:sz w:val="24"/>
          <w:u w:val="single"/>
          <w14:ligatures w14:val="none"/>
        </w:rPr>
        <w:t xml:space="preserve">（</w:t>
      </w:r>
      <w:r>
        <w:rPr>
          <w:rFonts w:ascii="楷体" w:hAnsi="楷体" w:eastAsia="楷体" w:cs="Times New Roman"/>
          <w:b/>
          <w:bCs/>
          <w:color w:val="000000" w:themeColor="text1"/>
          <w:sz w:val="24"/>
          <w:u w:val="single"/>
          <w14:ligatures w14:val="none"/>
        </w:rPr>
        <w:t xml:space="preserve">8</w:t>
      </w:r>
      <w:r>
        <w:rPr>
          <w:rFonts w:hint="eastAsia" w:ascii="楷体" w:hAnsi="楷体" w:eastAsia="楷体" w:cs="Times New Roman"/>
          <w:b/>
          <w:bCs/>
          <w:color w:val="000000" w:themeColor="text1"/>
          <w:sz w:val="24"/>
          <w:u w:val="single"/>
          <w14:ligatures w14:val="none"/>
        </w:rPr>
        <w:t xml:space="preserve">）投标人未通过符合性审查或资格审查的；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9</w:t>
      </w:r>
      <w:r>
        <w:rPr>
          <w:rFonts w:hint="eastAsia" w:ascii="楷体" w:hAnsi="楷体" w:eastAsia="楷体" w:cs="Times New Roman"/>
          <w:b/>
          <w:color w:val="000000" w:themeColor="text1"/>
          <w:sz w:val="24"/>
          <w:u w:val="single"/>
          <w14:ligatures w14:val="none"/>
        </w:rPr>
        <w:t xml:space="preserve">）投标人存在串通投标情形的；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10</w:t>
      </w:r>
      <w:r>
        <w:rPr>
          <w:rFonts w:hint="eastAsia" w:ascii="楷体" w:hAnsi="楷体" w:eastAsia="楷体" w:cs="Times New Roman"/>
          <w:b/>
          <w:color w:val="000000" w:themeColor="text1"/>
          <w:sz w:val="24"/>
          <w:u w:val="single"/>
          <w14:ligatures w14:val="none"/>
        </w:rPr>
        <w:t xml:space="preserve">）为本项目提供整体设计、规范编制或者项目管理、监理、检测等服务的；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11</w:t>
      </w:r>
      <w:r>
        <w:rPr>
          <w:rFonts w:hint="eastAsia" w:ascii="楷体" w:hAnsi="楷体" w:eastAsia="楷体" w:cs="Times New Roman"/>
          <w:b/>
          <w:color w:val="000000" w:themeColor="text1"/>
          <w:sz w:val="24"/>
          <w:u w:val="single"/>
          <w14:ligatures w14:val="none"/>
        </w:rPr>
        <w:t xml:space="preserve">）不同投标人的法定代表人或单位负责人为同一个人或者存在直接控股、管理关系的；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12</w:t>
      </w:r>
      <w:r>
        <w:rPr>
          <w:rFonts w:hint="eastAsia" w:ascii="楷体" w:hAnsi="楷体" w:eastAsia="楷体" w:cs="Times New Roman"/>
          <w:b/>
          <w:color w:val="000000" w:themeColor="text1"/>
          <w:sz w:val="24"/>
          <w:u w:val="single"/>
          <w14:ligatures w14:val="none"/>
        </w:rPr>
        <w:t xml:space="preserve">）投标文件不满足招标文件的其它实质性要求的；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（13）如有委托代理人，未提供投标人为其缴纳</w:t>
      </w:r>
      <w:r>
        <w:rPr>
          <w:rFonts w:hint="eastAsia" w:ascii="楷体" w:hAnsi="楷体" w:eastAsia="楷体" w:cs="Times New Roman"/>
          <w:b/>
          <w:color w:val="000000" w:themeColor="text1"/>
          <w:sz w:val="24"/>
          <w:u w:val="single"/>
          <w14:ligatures w14:val="none"/>
        </w:rPr>
        <w:t xml:space="preserve">社保证明</w:t>
      </w:r>
      <w:r>
        <w:rPr>
          <w:rFonts w:hint="eastAsia" w:ascii="楷体" w:hAnsi="楷体" w:eastAsia="楷体" w:cs="Times New Roman"/>
          <w:b/>
          <w:color w:val="000000" w:themeColor="text1"/>
          <w:sz w:val="24"/>
          <w:u w:val="single"/>
          <w14:ligatures w14:val="none"/>
        </w:rPr>
        <w:t xml:space="preserve">材料的；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（14）参数部分负偏离程度过大或过多，经评委会认定影响采购人实际使用的；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（15）投标文件不满足招标文件的加</w:t>
      </w:r>
      <w:r>
        <w:rPr>
          <w:rFonts w:hint="eastAsia" w:ascii="楷体" w:hAnsi="楷体" w:eastAsia="楷体" w:cs="Arial"/>
          <w:b/>
          <w:color w:val="000000" w:themeColor="text1"/>
          <w:sz w:val="24"/>
          <w:u w:val="single"/>
          <w14:ligatures w14:val="none"/>
        </w:rPr>
        <w:t xml:space="preserve">★</w:t>
      </w:r>
      <w:r>
        <w:rPr>
          <w:rFonts w:hint="eastAsia" w:ascii="楷体" w:hAnsi="楷体" w:eastAsia="楷体" w:cs="Times New Roman"/>
          <w:b/>
          <w:color w:val="000000" w:themeColor="text1"/>
          <w:sz w:val="24"/>
          <w:u w:val="single"/>
          <w14:ligatures w14:val="none"/>
        </w:rPr>
        <w:t xml:space="preserve">要求的；</w:t>
      </w:r>
      <w:r/>
    </w:p>
    <w:p>
      <w:pPr>
        <w:ind w:left="1" w:firstLine="482"/>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w:t>
      </w:r>
      <w:r>
        <w:rPr>
          <w:rFonts w:ascii="楷体" w:hAnsi="楷体" w:eastAsia="楷体" w:cs="Times New Roman"/>
          <w:b/>
          <w:color w:val="000000" w:themeColor="text1"/>
          <w:sz w:val="24"/>
          <w:u w:val="single"/>
          <w14:ligatures w14:val="none"/>
        </w:rPr>
        <w:t xml:space="preserve">1</w:t>
      </w:r>
      <w:r>
        <w:rPr>
          <w:rFonts w:hint="eastAsia" w:ascii="楷体" w:hAnsi="楷体" w:eastAsia="楷体" w:cs="Times New Roman"/>
          <w:b/>
          <w:color w:val="000000" w:themeColor="text1"/>
          <w:sz w:val="24"/>
          <w:u w:val="single"/>
          <w14:ligatures w14:val="none"/>
        </w:rPr>
        <w:t xml:space="preserve">6）法律、法规、规章（适用本市的）及省级以上规范性文件（适用本市的）规定的其他无效情形。</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23. 串通投标的情形</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23.1 有下列情形之一的，视为投标人串通投标，投标无效：</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（1）不同投标人的投标文件由同一单位或者个人编制；</w:t>
      </w:r>
      <w:r>
        <w:rPr>
          <w:rFonts w:ascii="楷体" w:hAnsi="楷体" w:eastAsia="楷体" w:cs="Times New Roman"/>
          <w:color w:val="000000" w:themeColor="text1"/>
          <w:sz w:val="24"/>
          <w14:ligatures w14:val="none"/>
        </w:rPr>
        <w:t xml:space="preserve">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（2）不同投标人委托同一单位或者个人办理投标事宜；</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（3）不同投标人的投标文件载明的项目管理成员或者联系人员为同一人；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（4）不同投标人的投标文件异常一致或者投标报价呈规律性差异；</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（5）不同投标人的投标文件相互混装；</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（6）不同投标人存在电子投标文件预算编制软件密码锁号、IP地址、机器码一致的情形。</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24.投标文件详细评审</w:t>
      </w:r>
      <w:r/>
    </w:p>
    <w:p>
      <w:pPr>
        <w:ind w:firstLine="480"/>
        <w:jc w:val="both"/>
        <w:spacing w:after="0" w:line="360" w:lineRule="auto"/>
        <w:rPr>
          <w:rFonts w:ascii="Times New Roman" w:hAnsi="Times New Roman" w:eastAsia="宋体" w:cs="Times New Roman"/>
          <w:color w:val="000000" w:themeColor="text1"/>
          <w:sz w:val="21"/>
          <w14:ligatures w14:val="none"/>
        </w:rPr>
      </w:pPr>
      <w:r>
        <w:rPr>
          <w:rFonts w:hint="eastAsia" w:ascii="楷体" w:hAnsi="楷体" w:eastAsia="楷体" w:cs="Times New Roman"/>
          <w:color w:val="000000" w:themeColor="text1"/>
          <w:sz w:val="24"/>
          <w14:ligatures w14:val="none"/>
        </w:rPr>
        <w:t xml:space="preserve">24.1 评标委员会将按照招标文件第五部分“评标办法和标准”第8项规定，对符合性审查合格的投标文件进行商务、技术和价格评估，综合比较与评价。</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25.评标过程的保密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25.2 </w:t>
      </w:r>
      <w:r>
        <w:rPr>
          <w:rFonts w:hint="eastAsia" w:ascii="楷体" w:hAnsi="楷体" w:eastAsia="楷体" w:cs="Times New Roman"/>
          <w:b/>
          <w:color w:val="000000" w:themeColor="text1"/>
          <w:sz w:val="24"/>
          <w:u w:val="single"/>
          <w14:ligatures w14: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26．废标的情形</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26.1 出现下列情形之一的，将</w:t>
      </w:r>
      <w:r>
        <w:rPr>
          <w:rFonts w:hint="eastAsia" w:ascii="楷体" w:hAnsi="楷体" w:eastAsia="楷体" w:cs="Times New Roman"/>
          <w:color w:val="000000" w:themeColor="text1"/>
          <w:sz w:val="24"/>
          <w14:ligatures w14:val="none"/>
        </w:rPr>
        <w:t xml:space="preserve">予废标</w:t>
      </w:r>
      <w:r>
        <w:rPr>
          <w:rFonts w:hint="eastAsia" w:ascii="楷体" w:hAnsi="楷体" w:eastAsia="楷体" w:cs="Times New Roman"/>
          <w:color w:val="000000" w:themeColor="text1"/>
          <w:sz w:val="24"/>
          <w14:ligatures w14:val="none"/>
        </w:rPr>
        <w:t xml:space="preserve">：</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（1）符合专业条件的供应商或者对招标文件作实质响应的供应商不足三家的；  </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（2）出现影响采购公正的违法、违规行为的；  </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（3）投标人的报价均超过了采购预算，采购人不能支付的；</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（4）因重大变故，采购任务取消的； </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废标后</w:t>
      </w:r>
      <w:r>
        <w:rPr>
          <w:rFonts w:hint="eastAsia" w:ascii="楷体" w:hAnsi="楷体" w:eastAsia="楷体" w:cs="Times New Roman"/>
          <w:color w:val="000000" w:themeColor="text1"/>
          <w:sz w:val="24"/>
          <w14:ligatures w14:val="none"/>
        </w:rPr>
        <w:t xml:space="preserve">，采购人应当将</w:t>
      </w:r>
      <w:r>
        <w:rPr>
          <w:rFonts w:hint="eastAsia" w:ascii="楷体" w:hAnsi="楷体" w:eastAsia="楷体" w:cs="Times New Roman"/>
          <w:color w:val="000000" w:themeColor="text1"/>
          <w:sz w:val="24"/>
          <w14:ligatures w14:val="none"/>
        </w:rPr>
        <w:t xml:space="preserve">废标理由</w:t>
      </w:r>
      <w:r>
        <w:rPr>
          <w:rFonts w:hint="eastAsia" w:ascii="楷体" w:hAnsi="楷体" w:eastAsia="楷体" w:cs="Times New Roman"/>
          <w:color w:val="000000" w:themeColor="text1"/>
          <w:sz w:val="24"/>
          <w14:ligatures w14:val="none"/>
        </w:rPr>
        <w:t xml:space="preserve">通知所有投标人。</w:t>
      </w:r>
      <w:r/>
    </w:p>
    <w:p>
      <w:pPr>
        <w:jc w:val="center"/>
        <w:spacing w:before="200" w:after="20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六、确定结果</w:t>
      </w:r>
      <w:r/>
    </w:p>
    <w:p>
      <w:pPr>
        <w:ind w:firstLine="446"/>
        <w:jc w:val="both"/>
        <w:spacing w:after="0" w:line="360" w:lineRule="auto"/>
        <w:rPr>
          <w:rFonts w:hint="eastAsia" w:ascii="楷体" w:hAnsi="楷体" w:eastAsia="楷体" w:cs="Times New Roman"/>
          <w:b/>
          <w:bCs/>
          <w:color w:val="000000" w:themeColor="text1"/>
          <w:sz w:val="30"/>
          <w:szCs w:val="32"/>
          <w14:ligatures w14:val="none"/>
        </w:rPr>
      </w:pPr>
      <w:r>
        <w:rPr>
          <w:rFonts w:hint="eastAsia" w:ascii="楷体" w:hAnsi="楷体" w:eastAsia="楷体" w:cs="Times New Roman"/>
          <w:b/>
          <w:bCs/>
          <w:color w:val="000000" w:themeColor="text1"/>
          <w:sz w:val="30"/>
          <w:szCs w:val="32"/>
          <w14:ligatures w14:val="none"/>
        </w:rPr>
        <w:t xml:space="preserve">27.确定中标人</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27.1采购代理机构在评标结束后2个工作日内将评标报告送采购人。</w:t>
      </w:r>
      <w:r/>
    </w:p>
    <w:p>
      <w:pPr>
        <w:ind w:firstLine="480"/>
        <w:jc w:val="both"/>
        <w:spacing w:after="0" w:line="360" w:lineRule="auto"/>
        <w:rPr>
          <w:rFonts w:hint="eastAsia" w:ascii="楷体" w:hAnsi="楷体" w:eastAsia="楷体" w:cs="Times New Roman"/>
          <w:color w:val="000000" w:themeColor="text1"/>
          <w:sz w:val="24"/>
          <w14:ligatures w14:val="none"/>
        </w:rPr>
      </w:pPr>
      <w:r/>
      <w:bookmarkStart w:id="66" w:name="_Hlk132702541"/>
      <w:r/>
      <w:bookmarkStart w:id="67" w:name="_Hlk132702790"/>
      <w:r>
        <w:rPr>
          <w:rFonts w:hint="eastAsia" w:ascii="楷体" w:hAnsi="楷体" w:eastAsia="楷体" w:cs="Times New Roman"/>
          <w:color w:val="000000" w:themeColor="text1"/>
          <w:sz w:val="24"/>
          <w14:ligatures w14:val="none"/>
        </w:rPr>
        <w:t xml:space="preserve">27.</w:t>
      </w:r>
      <w:bookmarkEnd w:id="66"/>
      <w:r>
        <w:rPr>
          <w:rFonts w:hint="eastAsia" w:ascii="楷体" w:hAnsi="楷体" w:eastAsia="楷体" w:cs="Times New Roman"/>
          <w:color w:val="000000" w:themeColor="text1"/>
          <w:sz w:val="24"/>
          <w14:ligatures w14:val="none"/>
        </w:rPr>
        <w:t xml:space="preserve">2</w:t>
      </w:r>
      <w:bookmarkEnd w:id="67"/>
      <w:r>
        <w:rPr>
          <w:rFonts w:hint="eastAsia" w:ascii="楷体" w:hAnsi="楷体" w:eastAsia="楷体" w:cs="Times New Roman"/>
          <w:color w:val="000000" w:themeColor="text1"/>
          <w:sz w:val="24"/>
          <w14:ligatures w14: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hint="eastAsia" w:ascii="楷体" w:hAnsi="楷体" w:eastAsia="楷体" w:cs="Times New Roman"/>
          <w:b/>
          <w:color w:val="000000" w:themeColor="text1"/>
          <w:sz w:val="32"/>
          <w:szCs w:val="32"/>
          <w14:ligatures w14:val="none"/>
        </w:rPr>
        <w:outlineLvl w:val="2"/>
      </w:pPr>
      <w:r>
        <w:rPr>
          <w:rFonts w:hint="eastAsia" w:ascii="楷体" w:hAnsi="楷体" w:eastAsia="楷体" w:cs="Times New Roman"/>
          <w:b/>
          <w:color w:val="000000" w:themeColor="text1"/>
          <w:sz w:val="32"/>
          <w:szCs w:val="32"/>
          <w14:ligatures w14:val="none"/>
        </w:rPr>
        <w:t xml:space="preserve">七、授予合同</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28．中标通知书</w:t>
      </w:r>
      <w:r/>
    </w:p>
    <w:p>
      <w:pPr>
        <w:ind w:firstLine="470"/>
        <w:jc w:val="both"/>
        <w:spacing w:after="0" w:line="360" w:lineRule="auto"/>
        <w:rPr>
          <w:rFonts w:hint="eastAsia" w:ascii="楷体" w:hAnsi="楷体" w:eastAsia="楷体" w:cs="Times New Roman"/>
          <w:color w:val="000000" w:themeColor="text1"/>
          <w:sz w:val="24"/>
          <w:szCs w:val="20"/>
          <w14:ligatures w14:val="none"/>
        </w:rPr>
        <w:outlineLvl w:val="2"/>
      </w:pPr>
      <w:r>
        <w:rPr>
          <w:rFonts w:hint="eastAsia" w:ascii="楷体" w:hAnsi="楷体" w:eastAsia="楷体" w:cs="Times New Roman"/>
          <w:color w:val="000000" w:themeColor="text1"/>
          <w:sz w:val="24"/>
          <w:szCs w:val="20"/>
          <w14:ligatures w14:val="none"/>
        </w:rPr>
        <w:t xml:space="preserve">28.1 自中标人确定之日起2个工作日内，采购代理机构向中标人发出中标通知书，同时编制发布采购结果公告。</w:t>
      </w:r>
      <w:r/>
    </w:p>
    <w:p>
      <w:pPr>
        <w:ind w:firstLine="355"/>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color w:val="000000" w:themeColor="text1"/>
          <w:sz w:val="24"/>
          <w:szCs w:val="20"/>
          <w14:ligatures w14:val="none"/>
        </w:rPr>
        <w:t xml:space="preserve">28.2中标通知书发出后，采购人不得违法改变中标结果，中标人无正当理由不得放弃中标。</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29.履约保证金</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29.1A </w:t>
      </w: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本项目不收取履约保证金。</w:t>
      </w:r>
      <w:r/>
    </w:p>
    <w:p>
      <w:pPr>
        <w:ind w:firstLine="960"/>
        <w:jc w:val="both"/>
        <w:spacing w:after="0" w:line="360" w:lineRule="auto"/>
        <w:rPr>
          <w:rFonts w:hint="eastAsia" w:ascii="楷体" w:hAnsi="楷体" w:eastAsia="楷体" w:cs="Times New Roman"/>
          <w:color w:val="000000" w:themeColor="text1"/>
          <w:sz w:val="24"/>
          <w:szCs w:val="20"/>
          <w14:ligatures w14:val="none"/>
        </w:rPr>
      </w:pPr>
      <w:r>
        <w:rPr>
          <w:rFonts w:hint="eastAsia" w:ascii="楷体" w:hAnsi="楷体" w:eastAsia="楷体" w:cs="Times New Roman"/>
          <w:color w:val="000000" w:themeColor="text1"/>
          <w:sz w:val="24"/>
          <w14:ligatures w14:val="none"/>
        </w:rPr>
        <w:t xml:space="preserve">B □</w:t>
      </w:r>
      <w:r>
        <w:rPr>
          <w:rFonts w:hint="eastAsia" w:ascii="楷体" w:hAnsi="楷体" w:eastAsia="楷体" w:cs="Times New Roman"/>
          <w:color w:val="000000" w:themeColor="text1"/>
          <w:sz w:val="24"/>
          <w:szCs w:val="20"/>
          <w14:ligatures w14:val="none"/>
        </w:rPr>
        <w:t xml:space="preserve">本项目</w:t>
      </w:r>
      <w:r>
        <w:rPr>
          <w:rFonts w:hint="eastAsia" w:ascii="楷体" w:hAnsi="楷体" w:eastAsia="楷体" w:cs="Times New Roman"/>
          <w:color w:val="000000" w:themeColor="text1"/>
          <w:sz w:val="24"/>
          <w14:ligatures w14:val="none"/>
        </w:rPr>
        <w:t xml:space="preserve">中标供应商应提交政府采购合同金额XX%的履约保证金（不得超过政府采购合同金额的10%），履约保证金</w:t>
      </w:r>
      <w:r>
        <w:rPr>
          <w:rFonts w:hint="eastAsia" w:ascii="楷体" w:hAnsi="楷体" w:eastAsia="楷体" w:cs="Times New Roman"/>
          <w:color w:val="000000" w:themeColor="text1"/>
          <w:sz w:val="24"/>
          <w:szCs w:val="20"/>
          <w14:ligatures w14:val="none"/>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w:t>
      </w:r>
      <w:r>
        <w:rPr>
          <w:rFonts w:hint="eastAsia" w:ascii="楷体" w:hAnsi="楷体" w:eastAsia="楷体" w:cs="Times New Roman"/>
          <w:color w:val="000000" w:themeColor="text1"/>
          <w:sz w:val="24"/>
          <w:szCs w:val="20"/>
          <w14:ligatures w14:val="none"/>
        </w:rPr>
        <w:t xml:space="preserve">接访问，也可通过江苏省政府采购网、“苏</w:t>
      </w:r>
      <w:r>
        <w:rPr>
          <w:rFonts w:hint="eastAsia" w:ascii="楷体" w:hAnsi="楷体" w:eastAsia="楷体" w:cs="Times New Roman"/>
          <w:color w:val="000000" w:themeColor="text1"/>
          <w:sz w:val="24"/>
          <w:szCs w:val="20"/>
          <w14:ligatures w14:val="none"/>
        </w:rPr>
        <w:t xml:space="preserve">采云</w:t>
      </w:r>
      <w:r>
        <w:rPr>
          <w:rFonts w:hint="eastAsia" w:ascii="楷体" w:hAnsi="楷体" w:eastAsia="楷体" w:cs="Times New Roman"/>
          <w:color w:val="000000" w:themeColor="text1"/>
          <w:sz w:val="24"/>
          <w:szCs w:val="20"/>
          <w14:ligatures w14:val="none"/>
        </w:rPr>
        <w:t xml:space="preserve">”系统链接访问。</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30．签订合同</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30.1 采购人应当自中标通知书发出之日起</w:t>
      </w:r>
      <w:r>
        <w:rPr>
          <w:rFonts w:hint="eastAsia" w:ascii="楷体" w:hAnsi="楷体" w:eastAsia="楷体" w:cs="Times New Roman"/>
          <w:color w:val="000000" w:themeColor="text1"/>
          <w:sz w:val="24"/>
          <w:u w:val="single"/>
          <w14:ligatures w14:val="none"/>
        </w:rPr>
        <w:t xml:space="preserve">15</w:t>
      </w:r>
      <w:r>
        <w:rPr>
          <w:rFonts w:hint="eastAsia" w:ascii="楷体" w:hAnsi="楷体" w:eastAsia="楷体" w:cs="Times New Roman"/>
          <w:color w:val="000000" w:themeColor="text1"/>
          <w:sz w:val="24"/>
          <w14:ligatures w14: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30.2中标供应</w:t>
      </w:r>
      <w:r>
        <w:rPr>
          <w:rFonts w:hint="eastAsia" w:ascii="楷体" w:hAnsi="楷体" w:eastAsia="楷体" w:cs="Times New Roman"/>
          <w:color w:val="000000" w:themeColor="text1"/>
          <w:sz w:val="24"/>
          <w14:ligatures w14:val="none"/>
        </w:rPr>
        <w:t xml:space="preserve">商拒绝</w:t>
      </w:r>
      <w:r>
        <w:rPr>
          <w:rFonts w:hint="eastAsia" w:ascii="楷体" w:hAnsi="楷体" w:eastAsia="楷体" w:cs="Times New Roman"/>
          <w:color w:val="000000" w:themeColor="text1"/>
          <w:sz w:val="24"/>
          <w14:ligatures w14:val="none"/>
        </w:rPr>
        <w:t xml:space="preserve">与采购人签订合同的，采购人可以按照评审报告推荐的中标人名单排序，确定下一候选人为中标供应商，也可以重新开展政府采购活动。中标</w:t>
      </w:r>
      <w:r>
        <w:rPr>
          <w:rFonts w:hint="eastAsia" w:ascii="楷体" w:hAnsi="楷体" w:eastAsia="楷体" w:cs="Times New Roman"/>
          <w:color w:val="000000" w:themeColor="text1"/>
          <w:sz w:val="24"/>
          <w14:ligatures w14:val="none"/>
        </w:rPr>
        <w:t xml:space="preserve">供应商无正当</w:t>
      </w:r>
      <w:r>
        <w:rPr>
          <w:rFonts w:hint="eastAsia" w:ascii="楷体" w:hAnsi="楷体" w:eastAsia="楷体" w:cs="Times New Roman"/>
          <w:color w:val="000000" w:themeColor="text1"/>
          <w:sz w:val="24"/>
          <w14:ligatures w14:val="none"/>
        </w:rPr>
        <w:t xml:space="preserve">理由拒不与采购人签订合同的，报政府采购监管部门依法处理。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30.3 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30.4采购人应当自采购合同签订之日起2个工作日内，将政府采购合同在政府采购指定媒体予以公告。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w:t>
      </w:r>
      <w:r/>
    </w:p>
    <w:p>
      <w:pPr>
        <w:ind w:firstLine="643"/>
        <w:jc w:val="center"/>
        <w:spacing w:after="0" w:line="360" w:lineRule="auto"/>
        <w:rPr>
          <w:rFonts w:hint="eastAsia" w:ascii="楷体" w:hAnsi="楷体" w:eastAsia="楷体" w:cs="Times New Roman"/>
          <w:b/>
          <w:color w:val="000000" w:themeColor="text1"/>
          <w:sz w:val="32"/>
          <w:szCs w:val="32"/>
          <w:shd w:val="clear" w:color="auto" w:fill="ffffff"/>
          <w14:ligatures w14:val="none"/>
        </w:rPr>
      </w:pPr>
      <w:r>
        <w:rPr>
          <w:rFonts w:hint="eastAsia" w:ascii="楷体" w:hAnsi="楷体" w:eastAsia="楷体" w:cs="Times New Roman"/>
          <w:b/>
          <w:color w:val="000000" w:themeColor="text1"/>
          <w:sz w:val="32"/>
          <w:szCs w:val="32"/>
          <w:shd w:val="clear" w:color="auto" w:fill="ffffff"/>
          <w14:ligatures w14:val="none"/>
        </w:rPr>
        <w:t xml:space="preserve">八、询问、质疑、投诉</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31．询问</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31.1供应商对招标活动事项有疑问的，可以向采购人或采购代理机构提出询问，采购人或采购代理机构将在3个工作日内对供应</w:t>
      </w:r>
      <w:r>
        <w:rPr>
          <w:rFonts w:hint="eastAsia" w:ascii="楷体" w:hAnsi="楷体" w:eastAsia="楷体" w:cs="Times New Roman"/>
          <w:color w:val="000000" w:themeColor="text1"/>
          <w:sz w:val="24"/>
          <w14:ligatures w14:val="none"/>
        </w:rPr>
        <w:t xml:space="preserve">商依法</w:t>
      </w:r>
      <w:r>
        <w:rPr>
          <w:rFonts w:hint="eastAsia" w:ascii="楷体" w:hAnsi="楷体" w:eastAsia="楷体" w:cs="Times New Roman"/>
          <w:color w:val="000000" w:themeColor="text1"/>
          <w:sz w:val="24"/>
          <w14:ligatures w14:val="none"/>
        </w:rPr>
        <w:t xml:space="preserve">提出的询问</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答复，但答复的内容不得涉及商业秘密。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32．质疑</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32.1 提出质疑的供应商应当是参与所质疑项目采购活动的供应商。潜在供应商已依</w:t>
      </w:r>
      <w:r>
        <w:rPr>
          <w:rFonts w:hint="eastAsia" w:ascii="楷体" w:hAnsi="楷体" w:eastAsia="楷体" w:cs="Times New Roman"/>
          <w:color w:val="000000" w:themeColor="text1"/>
          <w:sz w:val="24"/>
          <w14:ligatures w14:val="none"/>
        </w:rPr>
        <w:t xml:space="preserve">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以上规定的供应商应知其权益受到损害之日，是指：</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（1）对可以质疑的采购文件提出质疑的，为收到采购文件之日或者采购文件公告期限届满之日；</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（2）对采购过程提出质疑的，为各采购程序环节结束之日；</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（3）对中标结果提出质疑的，为中标结果公告期限届满之日。</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cs="Times New Roman"/>
          <w:color w:val="000000" w:themeColor="text1"/>
          <w:sz w:val="24"/>
          <w14:ligatures w14:val="none"/>
        </w:rPr>
        <w:t xml:space="preserve">政府采购监管部门</w:t>
      </w:r>
      <w:bookmarkEnd w:id="68"/>
      <w:r>
        <w:rPr>
          <w:rFonts w:hint="eastAsia" w:ascii="楷体" w:hAnsi="楷体" w:eastAsia="楷体" w:cs="Times New Roman"/>
          <w:color w:val="000000" w:themeColor="text1"/>
          <w:sz w:val="24"/>
          <w14:ligatures w14:val="none"/>
        </w:rPr>
        <w:t xml:space="preserve">将其列入不良行为记录名单，并依法予以处罚。</w:t>
      </w:r>
      <w:r/>
    </w:p>
    <w:p>
      <w:pPr>
        <w:ind w:firstLine="480"/>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答复。采购人负责处理和答复所有质疑内容，采购人质疑接收人及联系方式见招标文件第一章。</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32.4采购人不得拒收质疑供应商在法定质疑期内发出的质疑函，应当在收到质疑函后7个工作日内</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答复，并以书面形式通知质疑供应商和其他有关供应商。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33．投诉</w:t>
      </w:r>
      <w:r/>
    </w:p>
    <w:p>
      <w:pPr>
        <w:ind w:firstLine="480"/>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33.1质疑供应商对采购人的答复不满意，或者采购人未在规定的时间内</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答复的，可以在答复期满后十五个工作日内向采购人所属预算级次本级政府采购监管部门投诉。</w:t>
      </w:r>
      <w:r/>
    </w:p>
    <w:p>
      <w:pPr>
        <w:ind w:firstLine="480"/>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33.2以联合体形</w:t>
      </w:r>
      <w:r>
        <w:rPr>
          <w:rFonts w:hint="eastAsia" w:ascii="楷体" w:hAnsi="楷体" w:eastAsia="楷体" w:cs="Times New Roman"/>
          <w:color w:val="000000" w:themeColor="text1"/>
          <w:sz w:val="24"/>
          <w14:ligatures w14:val="none"/>
        </w:rPr>
        <w:t xml:space="preserve">式参加</w:t>
      </w:r>
      <w:r>
        <w:rPr>
          <w:rFonts w:hint="eastAsia" w:ascii="楷体" w:hAnsi="楷体" w:eastAsia="楷体" w:cs="Times New Roman"/>
          <w:color w:val="000000" w:themeColor="text1"/>
          <w:sz w:val="24"/>
          <w14:ligatures w14:val="none"/>
        </w:rPr>
        <w:t xml:space="preserve">政府采购活动的，其投诉应当由组成联合体的所有供应商共同提出。</w:t>
      </w:r>
      <w:r/>
    </w:p>
    <w:p>
      <w:pPr>
        <w:jc w:val="center"/>
        <w:spacing w:after="0" w:line="360" w:lineRule="auto"/>
        <w:rPr>
          <w:rFonts w:hint="eastAsia" w:ascii="楷体" w:hAnsi="楷体" w:eastAsia="楷体" w:cs="Times New Roman"/>
          <w:color w:val="000000" w:themeColor="text1"/>
          <w:sz w:val="32"/>
          <w:szCs w:val="32"/>
          <w14:ligatures w14:val="none"/>
        </w:rPr>
      </w:pPr>
      <w:r>
        <w:rPr>
          <w:rFonts w:hint="eastAsia" w:ascii="楷体" w:hAnsi="楷体" w:eastAsia="楷体" w:cs="Times New Roman"/>
          <w:b/>
          <w:color w:val="000000" w:themeColor="text1"/>
          <w:sz w:val="32"/>
          <w:szCs w:val="32"/>
          <w:shd w:val="clear" w:color="auto" w:fill="ffffff"/>
          <w14:ligatures w14:val="none"/>
        </w:rPr>
        <w:t xml:space="preserve">九、诚实信用和解释权</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34．诚实信用</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34.2 供应商不得以向采购人或采购代理机构工作人员、评标委员会成员行贿或者采</w:t>
      </w:r>
      <w:r>
        <w:rPr>
          <w:rFonts w:hint="eastAsia" w:ascii="楷体" w:hAnsi="楷体" w:eastAsia="楷体" w:cs="Times New Roman"/>
          <w:color w:val="000000" w:themeColor="text1"/>
          <w:sz w:val="24"/>
          <w14:ligatures w14:val="none"/>
        </w:rPr>
        <w:t xml:space="preserve">取其他不正当手段谋取中标。经查实供应商有此行为的，政府采购监管部门将供应商列入不良行为记录名单，按照政府采购有关规定处理。</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34.3 供应商不得虚假承诺，否则，按照提供虚假材料谋取中标处理。</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w:t>
      </w:r>
      <w:r>
        <w:rPr>
          <w:rFonts w:ascii="楷体" w:hAnsi="楷体" w:eastAsia="楷体" w:cs="Times New Roman"/>
          <w:color w:val="000000" w:themeColor="text1"/>
          <w:sz w:val="24"/>
          <w14:ligatures w14:val="none"/>
        </w:rPr>
        <w:t xml:space="preserve">.4</w:t>
      </w:r>
      <w:r>
        <w:rPr>
          <w:rFonts w:hint="eastAsia" w:ascii="楷体" w:hAnsi="楷体" w:eastAsia="楷体" w:cs="Times New Roman"/>
          <w:color w:val="000000" w:themeColor="text1"/>
          <w:sz w:val="24"/>
          <w14:ligatures w14:val="none"/>
        </w:rPr>
        <w:t xml:space="preserve"> </w:t>
      </w:r>
      <w:r>
        <w:rPr>
          <w:rFonts w:ascii="楷体" w:hAnsi="楷体" w:eastAsia="楷体" w:cs="Times New Roman"/>
          <w:color w:val="000000" w:themeColor="text1"/>
          <w:sz w:val="24"/>
          <w14:ligatures w14:val="none"/>
        </w:rPr>
        <w:t xml:space="preserve">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w:t>
      </w:r>
      <w:r>
        <w:rPr>
          <w:rFonts w:ascii="楷体" w:hAnsi="楷体" w:eastAsia="楷体" w:cs="Times New Roman"/>
          <w:color w:val="000000" w:themeColor="text1"/>
          <w:sz w:val="24"/>
          <w14:ligatures w14:val="none"/>
        </w:rPr>
        <w:t xml:space="preserve">.5</w:t>
      </w:r>
      <w:r>
        <w:rPr>
          <w:rFonts w:hint="eastAsia" w:ascii="楷体" w:hAnsi="楷体" w:eastAsia="楷体" w:cs="Times New Roman"/>
          <w:color w:val="000000" w:themeColor="text1"/>
          <w:sz w:val="24"/>
          <w14:ligatures w14:val="none"/>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cs="Times New Roman"/>
          <w:color w:val="000000" w:themeColor="text1"/>
          <w:sz w:val="24"/>
          <w14:ligatures w14:val="none"/>
        </w:rPr>
        <w:t xml:space="preserve">苏财购〔2016〕</w:t>
      </w:r>
      <w:r>
        <w:rPr>
          <w:rFonts w:hint="eastAsia" w:ascii="楷体" w:hAnsi="楷体" w:eastAsia="楷体" w:cs="Times New Roman"/>
          <w:color w:val="000000" w:themeColor="text1"/>
          <w:sz w:val="24"/>
          <w14:ligatures w14:val="none"/>
        </w:rPr>
        <w:t xml:space="preserve">50号）等文件精神，采购人在项目资格审查时对参加本项目的各供应商进行信用记录查</w:t>
      </w:r>
      <w:r>
        <w:rPr>
          <w:rFonts w:hint="eastAsia" w:ascii="楷体" w:hAnsi="楷体" w:eastAsia="楷体" w:cs="Times New Roman"/>
          <w:color w:val="000000" w:themeColor="text1"/>
          <w:sz w:val="24"/>
          <w14:ligatures w14: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36.适用法律及约束力</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36.1 </w:t>
      </w:r>
      <w:r>
        <w:rPr>
          <w:rFonts w:hint="eastAsia" w:ascii="楷体" w:hAnsi="楷体" w:eastAsia="楷体" w:cs="Times New Roman"/>
          <w:b/>
          <w:color w:val="000000" w:themeColor="text1"/>
          <w:sz w:val="24"/>
          <w14:ligatures w14:val="none"/>
        </w:rPr>
        <w:t xml:space="preserve">投标人一旦获取了本招标文件并参加投标，即被认为接受了本招标文件的规定和约束。</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36.2 本次招标及由本次招标产生的合同受中华人民共和国法律制约和保护。</w:t>
      </w:r>
      <w:r/>
    </w:p>
    <w:p>
      <w:pPr>
        <w:ind w:firstLine="446"/>
        <w:jc w:val="both"/>
        <w:keepLines/>
        <w:keepNext/>
        <w:spacing w:before="200" w:after="200" w:line="416"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37.解释权</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除相关</w:t>
      </w:r>
      <w:r>
        <w:rPr>
          <w:rFonts w:hint="eastAsia" w:ascii="楷体" w:hAnsi="楷体" w:eastAsia="楷体" w:cs="Times New Roman"/>
          <w:color w:val="000000" w:themeColor="text1"/>
          <w:sz w:val="24"/>
          <w14:ligatures w14:val="none"/>
        </w:rPr>
        <w:t xml:space="preserve">法律、法规规定外，本招标文件的解释权归</w:t>
      </w:r>
      <w:r>
        <w:rPr>
          <w:rFonts w:hint="eastAsia" w:ascii="楷体" w:hAnsi="楷体" w:eastAsia="楷体" w:cs="Times New Roman"/>
          <w:color w:val="000000" w:themeColor="text1"/>
          <w:sz w:val="24"/>
          <w:u w:val="single"/>
          <w14:ligatures w14:val="none"/>
        </w:rPr>
        <w:t xml:space="preserve">采购代理机构</w:t>
      </w:r>
      <w:r>
        <w:rPr>
          <w:rFonts w:hint="eastAsia" w:ascii="楷体" w:hAnsi="楷体" w:eastAsia="楷体" w:cs="Times New Roman"/>
          <w:color w:val="000000" w:themeColor="text1"/>
          <w:sz w:val="24"/>
          <w14:ligatures w14:val="none"/>
        </w:rPr>
        <w:t xml:space="preserve">所有。</w:t>
      </w:r>
      <w:r/>
    </w:p>
    <w:p>
      <w:pPr>
        <w:spacing w:after="0" w:line="24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br w:type="page" w:clear="all"/>
      </w:r>
      <w:r/>
    </w:p>
    <w:p>
      <w:pPr>
        <w:ind w:left="889" w:firstLine="602"/>
        <w:jc w:val="center"/>
        <w:keepLines/>
        <w:keepNext/>
        <w:pageBreakBefore/>
        <w:spacing w:after="0" w:line="360" w:lineRule="auto"/>
        <w:tabs>
          <w:tab w:val="left" w:pos="425" w:leader="none"/>
        </w:tabs>
        <w:rPr>
          <w:rFonts w:hint="eastAsia" w:ascii="宋体" w:hAnsi="宋体" w:eastAsia="黑体" w:cs="Times New Roman"/>
          <w:b/>
          <w:bCs/>
          <w:color w:val="000000" w:themeColor="text1"/>
          <w:sz w:val="40"/>
          <w:szCs w:val="28"/>
          <w14:ligatures w14:val="none"/>
        </w:rPr>
        <w:outlineLvl w:val="0"/>
      </w:pPr>
      <w:r>
        <w:rPr>
          <w:rFonts w:hint="eastAsia" w:ascii="楷体" w:hAnsi="楷体" w:eastAsia="楷体" w:cs="Times New Roman"/>
          <w:b/>
          <w:color w:val="000000" w:themeColor="text1"/>
          <w:sz w:val="30"/>
          <w:szCs w:val="32"/>
          <w14:ligatures w14:val="none"/>
        </w:rPr>
        <w:t xml:space="preserve">第三部分  </w:t>
      </w:r>
      <w:r>
        <w:rPr>
          <w:rFonts w:hint="eastAsia" w:ascii="宋体" w:hAnsi="宋体" w:eastAsia="黑体" w:cs="Times New Roman"/>
          <w:b/>
          <w:bCs/>
          <w:color w:val="000000" w:themeColor="text1"/>
          <w:sz w:val="40"/>
          <w:szCs w:val="28"/>
          <w14:ligatures w14:val="none"/>
        </w:rPr>
        <w:t xml:space="preserve">拟签订</w:t>
      </w:r>
      <w:r>
        <w:rPr>
          <w:rFonts w:hint="eastAsia" w:ascii="宋体" w:hAnsi="宋体" w:eastAsia="黑体" w:cs="Times New Roman"/>
          <w:b/>
          <w:bCs/>
          <w:color w:val="000000" w:themeColor="text1"/>
          <w:sz w:val="40"/>
          <w:szCs w:val="28"/>
          <w14:ligatures w14:val="none"/>
        </w:rPr>
        <w:t xml:space="preserve">的合同文本</w:t>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bookmarkStart w:id="69" w:name="_Toc22000633"/>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line="240" w:lineRule="auto"/>
        <w:rPr>
          <w:rFonts w:hint="eastAsia" w:ascii="宋体" w:hAnsi="宋体" w:eastAsia="楷体_GB2312" w:cs="宋体"/>
          <w:b/>
          <w:bCs/>
          <w:color w:val="000000" w:themeColor="text1"/>
          <w:spacing w:val="-20"/>
          <w:sz w:val="48"/>
          <w:szCs w:val="48"/>
          <w14:ligatures w14:val="none"/>
        </w:rPr>
      </w:pPr>
      <w:r>
        <w:rPr>
          <w:rFonts w:hint="eastAsia" w:ascii="宋体" w:hAnsi="宋体" w:eastAsia="楷体_GB2312" w:cs="宋体"/>
          <w:b/>
          <w:bCs/>
          <w:color w:val="000000" w:themeColor="text1"/>
          <w:spacing w:val="-20"/>
          <w:sz w:val="48"/>
          <w:szCs w:val="48"/>
          <w14:ligatures w14:val="none"/>
        </w:rPr>
      </w:r>
      <w:r/>
    </w:p>
    <w:p>
      <w:pPr>
        <w:jc w:val="center"/>
        <w:spacing w:after="0"/>
        <w:rPr>
          <w:rFonts w:hint="eastAsia" w:ascii="宋体" w:hAnsi="宋体" w:eastAsia="宋体" w:cs="宋体"/>
          <w:b/>
          <w:bCs/>
          <w:color w:val="000000" w:themeColor="text1"/>
          <w:spacing w:val="-20"/>
          <w:sz w:val="48"/>
          <w:szCs w:val="48"/>
          <w14:ligatures w14:val="none"/>
        </w:rPr>
      </w:pPr>
      <w:r>
        <w:rPr>
          <w:rFonts w:hint="eastAsia" w:ascii="宋体" w:hAnsi="宋体" w:eastAsia="宋体" w:cs="宋体"/>
          <w:b/>
          <w:bCs/>
          <w:color w:val="000000" w:themeColor="text1"/>
          <w:spacing w:val="-20"/>
          <w:sz w:val="48"/>
          <w:szCs w:val="48"/>
          <w14:ligatures w14:val="none"/>
        </w:rPr>
        <w:t xml:space="preserve">政府采购货物买卖合同</w:t>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jc w:val="both"/>
        <w:spacing w:after="0" w:line="240" w:lineRule="auto"/>
        <w:rPr>
          <w:rFonts w:hint="eastAsia" w:ascii="宋体" w:hAnsi="宋体" w:eastAsia="宋体" w:cs="宋体"/>
          <w:b/>
          <w:bCs/>
          <w:color w:val="000000" w:themeColor="text1"/>
          <w:spacing w:val="-20"/>
          <w:sz w:val="40"/>
          <w:szCs w:val="40"/>
          <w14:ligatures w14:val="none"/>
        </w:rPr>
      </w:pPr>
      <w:r>
        <w:rPr>
          <w:rFonts w:hint="eastAsia" w:ascii="宋体" w:hAnsi="宋体" w:eastAsia="宋体" w:cs="宋体"/>
          <w:b/>
          <w:bCs/>
          <w:color w:val="000000" w:themeColor="text1"/>
          <w:spacing w:val="-20"/>
          <w:sz w:val="40"/>
          <w:szCs w:val="40"/>
          <w14:ligatures w14:val="none"/>
        </w:rPr>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宋体" w:hAnsi="宋体" w:eastAsia="宋体" w:cs="宋体"/>
          <w:color w:val="000000" w:themeColor="text1"/>
          <w:sz w:val="32"/>
          <w:szCs w:val="32"/>
          <w14:ligatures w14:val="none"/>
        </w:rPr>
        <w:t xml:space="preserve">项目名称：</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u w:val="single"/>
          <w14:ligatures w14:val="none"/>
        </w:rPr>
      </w:pPr>
      <w:r>
        <w:rPr>
          <w:rFonts w:hint="eastAsia" w:ascii="Times New Roman" w:hAnsi="Times New Roman" w:eastAsia="宋体" w:cs="Times New Roman"/>
          <w:color w:val="000000" w:themeColor="text1"/>
          <w:sz w:val="32"/>
          <w:szCs w:val="32"/>
          <w14:ligatures w14:val="none"/>
        </w:rPr>
        <w:t xml:space="preserve">合同编号：</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Times New Roman" w:hAnsi="Times New Roman" w:eastAsia="宋体" w:cs="Times New Roman"/>
          <w:color w:val="000000" w:themeColor="text1"/>
          <w:sz w:val="32"/>
          <w:szCs w:val="32"/>
          <w14:ligatures w14:val="none"/>
        </w:rPr>
        <w:t xml:space="preserve">甲</w:t>
      </w:r>
      <w:r>
        <w:rPr>
          <w:rFonts w:hint="eastAsia" w:ascii="Times New Roman" w:hAnsi="Times New Roman" w:eastAsia="宋体" w:cs="Times New Roman"/>
          <w:color w:val="000000" w:themeColor="text1"/>
          <w:sz w:val="32"/>
          <w:szCs w:val="32"/>
          <w14:ligatures w14:val="none"/>
        </w:rPr>
        <w:t xml:space="preserve">    </w:t>
      </w:r>
      <w:r>
        <w:rPr>
          <w:rFonts w:hint="eastAsia" w:ascii="Times New Roman" w:hAnsi="Times New Roman" w:eastAsia="宋体" w:cs="Times New Roman"/>
          <w:color w:val="000000" w:themeColor="text1"/>
          <w:sz w:val="32"/>
          <w:szCs w:val="32"/>
          <w14:ligatures w14:val="none"/>
        </w:rPr>
        <w:t xml:space="preserve">方：</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u w:val="single"/>
          <w14:ligatures w14:val="none"/>
        </w:rPr>
      </w:pPr>
      <w:r>
        <w:rPr>
          <w:rFonts w:hint="eastAsia" w:ascii="Times New Roman" w:hAnsi="Times New Roman" w:eastAsia="宋体" w:cs="Times New Roman"/>
          <w:color w:val="000000" w:themeColor="text1"/>
          <w:sz w:val="32"/>
          <w:szCs w:val="32"/>
          <w14:ligatures w14:val="none"/>
        </w:rPr>
        <w:t xml:space="preserve">乙</w:t>
      </w:r>
      <w:r>
        <w:rPr>
          <w:rFonts w:hint="eastAsia" w:ascii="Times New Roman" w:hAnsi="Times New Roman" w:eastAsia="宋体" w:cs="Times New Roman"/>
          <w:color w:val="000000" w:themeColor="text1"/>
          <w:sz w:val="32"/>
          <w:szCs w:val="32"/>
          <w14:ligatures w14:val="none"/>
        </w:rPr>
        <w:t xml:space="preserve">    </w:t>
      </w:r>
      <w:r>
        <w:rPr>
          <w:rFonts w:hint="eastAsia" w:ascii="Times New Roman" w:hAnsi="Times New Roman" w:eastAsia="宋体" w:cs="Times New Roman"/>
          <w:color w:val="000000" w:themeColor="text1"/>
          <w:sz w:val="32"/>
          <w:szCs w:val="32"/>
          <w14:ligatures w14:val="none"/>
        </w:rPr>
        <w:t xml:space="preserve">方：</w:t>
      </w:r>
      <w:r>
        <w:rPr>
          <w:rFonts w:hint="eastAsia" w:ascii="Times New Roman" w:hAnsi="Times New Roman" w:eastAsia="宋体" w:cs="Times New Roman"/>
          <w:color w:val="000000" w:themeColor="text1"/>
          <w:sz w:val="32"/>
          <w:szCs w:val="32"/>
          <w:u w:val="single"/>
          <w14:ligatures w14:val="none"/>
        </w:rPr>
        <w:t xml:space="preserve">                             </w:t>
      </w:r>
      <w:r/>
    </w:p>
    <w:p>
      <w:pPr>
        <w:ind w:left="440"/>
        <w:jc w:val="both"/>
        <w:spacing w:after="0" w:line="360" w:lineRule="auto"/>
        <w:rPr>
          <w:rFonts w:ascii="Times New Roman" w:hAnsi="Times New Roman" w:eastAsia="宋体" w:cs="Times New Roman"/>
          <w:color w:val="000000" w:themeColor="text1"/>
          <w:sz w:val="32"/>
          <w:szCs w:val="32"/>
          <w14:ligatures w14:val="none"/>
        </w:rPr>
      </w:pPr>
      <w:r>
        <w:rPr>
          <w:rFonts w:hint="eastAsia" w:ascii="Times New Roman" w:hAnsi="Times New Roman" w:eastAsia="宋体" w:cs="Times New Roman"/>
          <w:color w:val="000000" w:themeColor="text1"/>
          <w:sz w:val="32"/>
          <w:szCs w:val="32"/>
          <w14:ligatures w14:val="none"/>
        </w:rPr>
        <w:t xml:space="preserve">签订时间：</w:t>
      </w:r>
      <w:r>
        <w:rPr>
          <w:rFonts w:hint="eastAsia" w:ascii="Times New Roman" w:hAnsi="Times New Roman" w:eastAsia="宋体" w:cs="Times New Roman"/>
          <w:color w:val="000000" w:themeColor="text1"/>
          <w:sz w:val="32"/>
          <w:szCs w:val="32"/>
          <w:u w:val="single"/>
          <w14:ligatures w14:val="none"/>
        </w:rPr>
        <w:t xml:space="preserve">      </w:t>
      </w:r>
      <w:r>
        <w:rPr>
          <w:rFonts w:ascii="Times New Roman" w:hAnsi="Times New Roman" w:eastAsia="宋体" w:cs="Times New Roman"/>
          <w:color w:val="000000" w:themeColor="text1"/>
          <w:sz w:val="32"/>
          <w:szCs w:val="32"/>
          <w:u w:val="single"/>
          <w14:ligatures w14:val="none"/>
        </w:rPr>
        <w:t xml:space="preserve">           </w:t>
      </w:r>
      <w:r>
        <w:rPr>
          <w:rFonts w:hint="eastAsia" w:ascii="Times New Roman" w:hAnsi="Times New Roman" w:eastAsia="宋体" w:cs="Times New Roman"/>
          <w:color w:val="000000" w:themeColor="text1"/>
          <w:sz w:val="32"/>
          <w:szCs w:val="32"/>
          <w:u w:val="single"/>
          <w14:ligatures w14:val="none"/>
        </w:rPr>
        <w:t xml:space="preserve">            </w:t>
      </w:r>
      <w:r/>
    </w:p>
    <w:p>
      <w:pPr>
        <w:jc w:val="both"/>
        <w:spacing w:after="0" w:line="240" w:lineRule="auto"/>
        <w:rPr>
          <w:rFonts w:ascii="Times New Roman" w:hAnsi="Times New Roman" w:eastAsia="黑体" w:cs="Times New Roman"/>
          <w:color w:val="000000" w:themeColor="text1"/>
          <w:sz w:val="44"/>
          <w:szCs w:val="44"/>
          <w14:ligatures w14:val="none"/>
        </w:rPr>
      </w:pPr>
      <w:r>
        <w:rPr>
          <w:rFonts w:ascii="Times New Roman" w:hAnsi="Times New Roman" w:eastAsia="黑体" w:cs="Times New Roman"/>
          <w:color w:val="000000" w:themeColor="text1"/>
          <w:sz w:val="44"/>
          <w:szCs w:val="44"/>
          <w14:ligatures w14:val="none"/>
        </w:rPr>
        <w:br w:type="page" w:clear="all"/>
      </w:r>
      <w:r/>
    </w:p>
    <w:p>
      <w:pPr>
        <w:jc w:val="center"/>
        <w:keepLines/>
        <w:keepNext/>
        <w:spacing w:line="400" w:lineRule="exact"/>
        <w:rPr>
          <w:rFonts w:hint="eastAsia" w:ascii="黑体" w:hAnsi="华文中宋" w:eastAsia="黑体" w:cs="Times New Roman"/>
          <w:color w:val="000000" w:themeColor="text1"/>
          <w:sz w:val="28"/>
          <w:szCs w:val="28"/>
          <w14:ligatures w14:val="none"/>
        </w:rPr>
        <w:outlineLvl w:val="1"/>
      </w:pPr>
      <w:r/>
      <w:bookmarkStart w:id="70" w:name="_Toc22209"/>
      <w:r>
        <w:rPr>
          <w:rFonts w:hint="eastAsia" w:ascii="黑体" w:hAnsi="黑体" w:eastAsia="黑体" w:cs="Times New Roman"/>
          <w:color w:val="000000" w:themeColor="text1"/>
          <w:sz w:val="28"/>
          <w:szCs w:val="28"/>
          <w14:ligatures w14:val="none"/>
        </w:rPr>
        <w:t xml:space="preserve">第一节 </w:t>
      </w:r>
      <w:r>
        <w:rPr>
          <w:rFonts w:hint="eastAsia" w:ascii="黑体" w:hAnsi="华文中宋" w:eastAsia="黑体" w:cs="Times New Roman"/>
          <w:color w:val="000000" w:themeColor="text1"/>
          <w:sz w:val="28"/>
          <w:szCs w:val="28"/>
          <w14:ligatures w14:val="none"/>
        </w:rPr>
        <w:t xml:space="preserve">政府采购合同协议书</w:t>
      </w:r>
      <w:bookmarkEnd w:id="70"/>
      <w:r/>
      <w:r/>
    </w:p>
    <w:p>
      <w:pPr>
        <w:jc w:val="center"/>
        <w:keepLines/>
        <w:keepNext/>
        <w:spacing w:line="400" w:lineRule="exact"/>
        <w:rPr>
          <w:rFonts w:hint="eastAsia" w:ascii="黑体" w:hAnsi="华文中宋" w:eastAsia="黑体" w:cs="Times New Roman"/>
          <w:color w:val="000000" w:themeColor="text1"/>
          <w:sz w:val="28"/>
          <w:szCs w:val="28"/>
          <w14:ligatures w14:val="none"/>
        </w:rPr>
        <w:outlineLvl w:val="1"/>
      </w:pPr>
      <w:r>
        <w:rPr>
          <w:rFonts w:hint="eastAsia" w:ascii="黑体" w:hAnsi="华文中宋" w:eastAsia="黑体" w:cs="Times New Roman"/>
          <w:color w:val="000000" w:themeColor="text1"/>
          <w:sz w:val="28"/>
          <w:szCs w:val="28"/>
          <w14:ligatures w14:val="none"/>
        </w:rPr>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甲方（全称）：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（采购人、受采购人委托签订合同的单位或采购                                   文件约定的合同甲方）</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乙方1（全称）：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（供应商）</w:t>
      </w:r>
      <w:r/>
    </w:p>
    <w:p>
      <w:pPr>
        <w:jc w:val="both"/>
        <w:spacing w:after="0"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项目信息</w:t>
      </w:r>
      <w:r/>
    </w:p>
    <w:p>
      <w:pPr>
        <w:numPr>
          <w:ilvl w:val="0"/>
          <w:numId w:val="2"/>
        </w:numPr>
        <w:ind w:firstLine="420"/>
        <w:jc w:val="both"/>
        <w:spacing w:after="0"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采购项目名称：</w:t>
      </w:r>
      <w:r>
        <w:rPr>
          <w:rFonts w:ascii="宋体" w:hAnsi="宋体" w:eastAsia="宋体" w:cs="Times New Roman"/>
          <w:color w:val="000000" w:themeColor="text1"/>
          <w:sz w:val="21"/>
          <w:szCs w:val="21"/>
          <w:u w:val="single"/>
          <w14:ligatures w14:val="none"/>
        </w:rPr>
        <w:t xml:space="preserve">                                          </w:t>
      </w:r>
      <w:r/>
    </w:p>
    <w:p>
      <w:pPr>
        <w:numPr>
          <w:ilvl w:val="255"/>
          <w:numId w:val="0"/>
        </w:numPr>
        <w:jc w:val="both"/>
        <w:spacing w:after="0" w:line="400" w:lineRule="exact"/>
        <w:tabs>
          <w:tab w:val="left" w:pos="999"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采购项目编号：</w:t>
      </w:r>
      <w:r>
        <w:rPr>
          <w:rFonts w:ascii="宋体" w:hAnsi="宋体" w:eastAsia="宋体" w:cs="Times New Roman"/>
          <w:color w:val="000000" w:themeColor="text1"/>
          <w:sz w:val="21"/>
          <w:szCs w:val="21"/>
          <w:u w:val="single"/>
          <w14:ligatures w14:val="none"/>
        </w:rPr>
        <w:t xml:space="preserve">                                          </w:t>
      </w:r>
      <w:r/>
    </w:p>
    <w:p>
      <w:pPr>
        <w:jc w:val="both"/>
        <w:spacing w:after="0"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（2）采购计划编号：</w:t>
      </w:r>
      <w:r>
        <w:rPr>
          <w:rFonts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u w:val="single"/>
          <w14:ligatures w14:val="none"/>
        </w:rPr>
        <w:t xml:space="preserve">                </w:t>
      </w:r>
      <w:r>
        <w:rPr>
          <w:rFonts w:ascii="宋体" w:hAnsi="宋体" w:eastAsia="宋体" w:cs="Times New Roman"/>
          <w:color w:val="000000" w:themeColor="text1"/>
          <w:sz w:val="21"/>
          <w:szCs w:val="21"/>
          <w:u w:val="single"/>
          <w14:ligatures w14:val="none"/>
        </w:rPr>
        <w:t xml:space="preserve">     </w:t>
      </w:r>
      <w:r>
        <w:rPr>
          <w:rFonts w:ascii="宋体" w:hAnsi="宋体" w:eastAsia="宋体" w:cs="Times New Roman"/>
          <w:color w:val="000000" w:themeColor="text1"/>
          <w:sz w:val="21"/>
          <w:szCs w:val="21"/>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（3）项目内容：</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采购标的及数量（台/套</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个</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架</w:t>
      </w:r>
      <w:r>
        <w:rPr>
          <w:rFonts w:ascii="宋体" w:hAnsi="宋体" w:eastAsia="宋体" w:cs="Times New Roman"/>
          <w:color w:val="000000" w:themeColor="text1"/>
          <w:sz w:val="21"/>
          <w:szCs w:val="21"/>
          <w:lang w:val="en"/>
          <w14:ligatures w14:val="none"/>
        </w:rPr>
        <w:t xml:space="preserve">/</w:t>
      </w:r>
      <w:r>
        <w:rPr>
          <w:rFonts w:hint="eastAsia" w:ascii="宋体" w:hAnsi="宋体" w:eastAsia="宋体" w:cs="Times New Roman"/>
          <w:color w:val="000000" w:themeColor="text1"/>
          <w:sz w:val="21"/>
          <w:szCs w:val="21"/>
          <w:lang w:val="en"/>
          <w14:ligatures w14:val="none"/>
        </w:rPr>
        <w:t xml:space="preserve">组等</w:t>
      </w:r>
      <w:r>
        <w:rPr>
          <w:rFonts w:hint="eastAsia" w:ascii="宋体" w:hAnsi="宋体" w:eastAsia="宋体" w:cs="Times New Roman"/>
          <w:color w:val="000000" w:themeColor="text1"/>
          <w:sz w:val="21"/>
          <w:szCs w:val="21"/>
          <w14:ligatures w14:val="none"/>
        </w:rPr>
        <w:t xml:space="preserve">）：</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p>
    <w:p>
      <w:pPr>
        <w:numPr>
          <w:ilvl w:val="255"/>
          <w:numId w:val="0"/>
        </w:numPr>
        <w:jc w:val="both"/>
        <w:spacing w:line="400" w:lineRule="exact"/>
        <w:rPr>
          <w:rFonts w:hint="eastAsia" w:ascii="宋体" w:hAnsi="宋体" w:eastAsia="宋体" w:cs="宋体"/>
          <w:color w:val="000000" w:themeColor="text1"/>
          <w:sz w:val="21"/>
          <w:szCs w:val="21"/>
          <w:lang w:val="en"/>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宋体"/>
          <w:color w:val="000000" w:themeColor="text1"/>
          <w:sz w:val="21"/>
          <w:szCs w:val="21"/>
          <w14:ligatures w14:val="none"/>
        </w:rPr>
        <w:t xml:space="preserve">品牌：</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lang w:val="en"/>
          <w14:ligatures w14:val="none"/>
        </w:rPr>
        <w:t xml:space="preserve">     </w:t>
      </w:r>
      <w:r>
        <w:rPr>
          <w:rFonts w:hint="eastAsia" w:ascii="宋体" w:hAnsi="宋体" w:eastAsia="宋体" w:cs="宋体"/>
          <w:color w:val="000000" w:themeColor="text1"/>
          <w:sz w:val="21"/>
          <w:szCs w:val="21"/>
          <w14:ligatures w14:val="none"/>
        </w:rPr>
        <w:t xml:space="preserve">规格型号：</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采购标的</w:t>
      </w:r>
      <w:r>
        <w:rPr>
          <w:rFonts w:hint="eastAsia" w:ascii="宋体" w:hAnsi="宋体" w:eastAsia="宋体" w:cs="Times New Roman"/>
          <w:color w:val="000000" w:themeColor="text1"/>
          <w:sz w:val="21"/>
          <w:szCs w:val="21"/>
          <w14:ligatures w14:val="none"/>
        </w:rPr>
        <w:t xml:space="preserve">的</w:t>
      </w:r>
      <w:r>
        <w:rPr>
          <w:rFonts w:hint="eastAsia" w:ascii="宋体" w:hAnsi="宋体" w:eastAsia="宋体" w:cs="Times New Roman"/>
          <w:color w:val="000000" w:themeColor="text1"/>
          <w:sz w:val="21"/>
          <w:szCs w:val="21"/>
          <w14:ligatures w14:val="none"/>
        </w:rPr>
        <w:t xml:space="preserve">技术要求、商务要求具体见附件。</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汉仪书宋二S" w:hAnsi="汉仪书宋二S" w:eastAsia="汉仪书宋二S" w:cs="汉仪书宋二S"/>
          <w:color w:val="000000" w:themeColor="text1"/>
          <w:sz w:val="21"/>
          <w:szCs w:val="21"/>
          <w14:ligatures w14:val="none"/>
        </w:rPr>
        <w:t xml:space="preserve">①</w:t>
      </w:r>
      <w:r>
        <w:rPr>
          <w:rFonts w:hint="eastAsia" w:ascii="宋体" w:hAnsi="宋体" w:eastAsia="宋体" w:cs="宋体"/>
          <w:color w:val="000000" w:themeColor="text1"/>
          <w:sz w:val="21"/>
          <w:szCs w:val="21"/>
          <w14:ligatures w14:val="none"/>
        </w:rPr>
        <w:t xml:space="preserve">涉及信息类产品，请填写该产品关键部件的品牌、型号：</w:t>
      </w:r>
      <w:r/>
    </w:p>
    <w:p>
      <w:pPr>
        <w:numPr>
          <w:ilvl w:val="255"/>
          <w:numId w:val="0"/>
        </w:num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标的名称：</w:t>
      </w:r>
      <w:r>
        <w:rPr>
          <w:rFonts w:hint="eastAsia" w:ascii="宋体" w:hAnsi="宋体" w:eastAsia="宋体" w:cs="宋体"/>
          <w:color w:val="000000" w:themeColor="text1"/>
          <w:sz w:val="21"/>
          <w:szCs w:val="21"/>
          <w:u w:val="single"/>
          <w14:ligatures w14:val="none"/>
        </w:rPr>
        <w:t xml:space="preserve">      </w:t>
      </w:r>
      <w:r>
        <w:rPr>
          <w:rFonts w:ascii="宋体" w:hAnsi="宋体" w:eastAsia="宋体" w:cs="宋体"/>
          <w:color w:val="000000" w:themeColor="text1"/>
          <w:sz w:val="21"/>
          <w:szCs w:val="21"/>
          <w:u w:val="single"/>
          <w:lang w:val="en"/>
          <w14:ligatures w14:val="none"/>
        </w:rPr>
        <w:t xml:space="preserve">               </w:t>
      </w:r>
      <w:r>
        <w:rPr>
          <w:rFonts w:hint="eastAsia" w:ascii="宋体" w:hAnsi="宋体" w:eastAsia="宋体" w:cs="宋体"/>
          <w:color w:val="000000" w:themeColor="text1"/>
          <w:sz w:val="21"/>
          <w:szCs w:val="21"/>
          <w:u w:val="single"/>
          <w14:ligatures w14:val="none"/>
        </w:rPr>
        <w:t xml:space="preserve">    </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关键部件：</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型号：</w:t>
      </w:r>
      <w:r>
        <w:rPr>
          <w:rFonts w:hint="eastAsia" w:ascii="宋体" w:hAnsi="宋体" w:eastAsia="宋体" w:cs="宋体"/>
          <w:color w:val="000000" w:themeColor="text1"/>
          <w:sz w:val="21"/>
          <w:szCs w:val="21"/>
          <w:u w:val="single"/>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hint="eastAsia" w:ascii="汉仪书宋二S" w:hAnsi="汉仪书宋二S" w:eastAsia="汉仪书宋二S" w:cs="汉仪书宋二S"/>
          <w:color w:val="000000" w:themeColor="text1"/>
          <w:sz w:val="21"/>
          <w:szCs w:val="21"/>
          <w14:ligatures w14:val="none"/>
        </w:rPr>
        <w:t xml:space="preserve">②</w:t>
      </w:r>
      <w:r>
        <w:rPr>
          <w:rFonts w:hint="eastAsia" w:ascii="宋体" w:hAnsi="宋体" w:eastAsia="宋体" w:cs="宋体"/>
          <w:color w:val="000000" w:themeColor="text1"/>
          <w:sz w:val="21"/>
          <w:szCs w:val="21"/>
          <w14:ligatures w14:val="none"/>
        </w:rPr>
        <w:t xml:space="preserve">涉及车辆采购，请填写是否属于新能源汽车：</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w:t>
      </w:r>
      <w:r>
        <w:rPr>
          <w:rFonts w:hint="eastAsia" w:ascii="宋体" w:hAnsi="宋体" w:eastAsia="宋体" w:cs="宋体"/>
          <w:color w:val="000000" w:themeColor="text1"/>
          <w:sz w:val="21"/>
          <w:szCs w:val="21"/>
          <w14:ligatures w14:val="none"/>
        </w:rPr>
        <w:t xml:space="preserve">《政府采购品目分类目录》底级品目</w:t>
      </w:r>
      <w:r>
        <w:rPr>
          <w:rFonts w:hint="eastAsia" w:ascii="宋体" w:hAnsi="宋体" w:eastAsia="宋体" w:cs="宋体"/>
          <w:color w:val="000000" w:themeColor="text1"/>
          <w:sz w:val="21"/>
          <w:szCs w:val="21"/>
          <w14:ligatures w14:val="none"/>
        </w:rPr>
        <w:t xml:space="preserve">名称：</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数量：</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金额：</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否</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w:t>
      </w:r>
      <w:r>
        <w:rPr>
          <w:rFonts w:ascii="宋体" w:hAnsi="宋体" w:eastAsia="宋体" w:cs="宋体"/>
          <w:color w:val="000000" w:themeColor="text1"/>
          <w:sz w:val="21"/>
          <w:szCs w:val="21"/>
          <w:lang w:val="en"/>
          <w14:ligatures w14:val="none"/>
        </w:rPr>
        <w:t xml:space="preserve">4</w:t>
      </w:r>
      <w:r>
        <w:rPr>
          <w:rFonts w:hint="eastAsia" w:ascii="宋体" w:hAnsi="宋体" w:eastAsia="宋体" w:cs="宋体"/>
          <w:color w:val="000000" w:themeColor="text1"/>
          <w:sz w:val="21"/>
          <w:szCs w:val="21"/>
          <w14:ligatures w14:val="none"/>
        </w:rPr>
        <w:t xml:space="preserve">）政府采购组织形式：</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政府集中采购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部门集中采购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分散采购</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5</w:t>
      </w:r>
      <w:r>
        <w:rPr>
          <w:rFonts w:hint="eastAsia" w:ascii="宋体" w:hAnsi="宋体" w:eastAsia="宋体" w:cs="宋体"/>
          <w:color w:val="000000" w:themeColor="text1"/>
          <w:sz w:val="21"/>
          <w:szCs w:val="21"/>
          <w14:ligatures w14:val="none"/>
        </w:rPr>
        <w:t xml:space="preserve">）政府采购方式：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公开招标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邀请招标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竞争性谈判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竞争性磋商</w:t>
      </w:r>
      <w:r/>
    </w:p>
    <w:p>
      <w:pPr>
        <w:numPr>
          <w:ilvl w:val="255"/>
          <w:numId w:val="0"/>
        </w:numPr>
        <w:spacing w:line="400" w:lineRule="exact"/>
        <w:widowControl/>
        <w:rPr>
          <w:rFonts w:hint="eastAsia" w:ascii="宋体" w:hAnsi="宋体" w:eastAsia="宋体" w:cs="宋体"/>
          <w:color w:val="000000" w:themeColor="text1"/>
          <w:sz w:val="21"/>
          <w:szCs w:val="21"/>
          <w:u w:val="single"/>
          <w14:ligatures w14:val="none"/>
        </w:rPr>
      </w:pPr>
      <w:r>
        <w:rPr>
          <w:rFonts w:hint="eastAsia" w:ascii="宋体" w:hAnsi="宋体" w:eastAsia="华文楷体" w:cs="宋体"/>
          <w:color w:val="000000" w:themeColor="text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询价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单一来源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框架协议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其他：</w:t>
      </w:r>
      <w:r>
        <w:rPr>
          <w:rFonts w:hint="eastAsia" w:ascii="宋体" w:hAnsi="宋体" w:eastAsia="宋体" w:cs="宋体"/>
          <w:color w:val="000000" w:themeColor="text1"/>
          <w:sz w:val="21"/>
          <w:szCs w:val="21"/>
          <w:u w:val="single"/>
          <w14:ligatures w14:val="none"/>
        </w:rPr>
        <w:t xml:space="preserve">          </w:t>
      </w:r>
      <w:r/>
    </w:p>
    <w:p>
      <w:pPr>
        <w:numPr>
          <w:ilvl w:val="255"/>
          <w:numId w:val="0"/>
        </w:num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（注：在框架协议采购的第二阶段，可选择使用该合同文本）</w:t>
      </w:r>
      <w:r/>
    </w:p>
    <w:p>
      <w:pPr>
        <w:numPr>
          <w:ilvl w:val="255"/>
          <w:numId w:val="0"/>
        </w:numPr>
        <w:spacing w:line="400" w:lineRule="exact"/>
        <w:widowControl/>
        <w:rPr>
          <w:rFonts w:hint="eastAsia" w:ascii="宋体" w:hAnsi="宋体" w:eastAsia="宋体" w:cs="Times New Roman"/>
          <w:color w:val="000000" w:themeColor="text1"/>
          <w:sz w:val="21"/>
          <w:szCs w:val="21"/>
          <w14:ligatures w14:val="none"/>
        </w:rPr>
      </w:pPr>
      <w:r>
        <w:rPr>
          <w:rFonts w:hint="eastAsia" w:ascii="宋体" w:hAnsi="宋体" w:eastAsia="华文楷体" w:cs="华文楷体"/>
          <w:color w:val="000000" w:themeColor="text1"/>
          <w:szCs w:val="21"/>
          <w14:ligatures w14:val="none"/>
        </w:rPr>
        <w:t xml:space="preserve"> </w:t>
      </w:r>
      <w:r>
        <w:rPr>
          <w:rFonts w:hint="eastAsia" w:ascii="宋体" w:hAnsi="宋体" w:eastAsia="华文楷体" w:cs="华文楷体"/>
          <w:color w:val="000000" w:themeColor="text1"/>
          <w:szCs w:val="21"/>
          <w14:ligatures w14:val="none"/>
        </w:rPr>
        <w:t xml:space="preserve">（</w:t>
      </w:r>
      <w:r>
        <w:rPr>
          <w:rFonts w:ascii="宋体" w:hAnsi="宋体" w:eastAsia="华文楷体" w:cs="华文楷体"/>
          <w:color w:val="000000" w:themeColor="text1"/>
          <w:szCs w:val="21"/>
          <w:lang w:val="en"/>
          <w14:ligatures w14:val="none"/>
        </w:rPr>
        <w:t xml:space="preserve">6</w:t>
      </w:r>
      <w:r>
        <w:rPr>
          <w:rFonts w:hint="eastAsia" w:ascii="宋体" w:hAnsi="宋体" w:eastAsia="华文楷体" w:cs="华文楷体"/>
          <w:color w:val="000000" w:themeColor="text1"/>
          <w:szCs w:val="21"/>
          <w14:ligatures w14:val="none"/>
        </w:rPr>
        <w:t xml:space="preserve">）</w:t>
      </w:r>
      <w:r>
        <w:rPr>
          <w:rFonts w:hint="eastAsia" w:ascii="宋体" w:hAnsi="宋体" w:eastAsia="宋体" w:cs="Times New Roman"/>
          <w:color w:val="000000" w:themeColor="text1"/>
          <w:sz w:val="21"/>
          <w:szCs w:val="21"/>
          <w14:ligatures w14:val="none"/>
        </w:rPr>
        <w:t xml:space="preserve">中标（成交）采购标的制造商是否为中小企业：</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本合同是否为专门面向中小企业的采购合同（中小企业预留合同）：</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若本项目</w:t>
      </w:r>
      <w:r>
        <w:rPr>
          <w:rFonts w:hint="eastAsia" w:ascii="Times New Roman" w:hAnsi="Times New Roman" w:eastAsia="宋体" w:cs="Times New Roman"/>
          <w:color w:val="000000" w:themeColor="text1"/>
          <w:sz w:val="21"/>
          <w14:ligatures w14:val="none"/>
        </w:rPr>
        <w:t xml:space="preserve">不</w:t>
      </w:r>
      <w:r>
        <w:rPr>
          <w:rFonts w:hint="eastAsia" w:ascii="Times New Roman" w:hAnsi="Times New Roman" w:eastAsia="宋体" w:cs="Times New Roman"/>
          <w:color w:val="000000" w:themeColor="text1"/>
          <w:sz w:val="21"/>
          <w14:ligatures w14:val="none"/>
        </w:rPr>
        <w:t xml:space="preserve">专门面向中小企业采购，是否给予小</w:t>
      </w:r>
      <w:r>
        <w:rPr>
          <w:rFonts w:hint="eastAsia" w:ascii="Times New Roman" w:hAnsi="Times New Roman" w:eastAsia="宋体" w:cs="Times New Roman"/>
          <w:color w:val="000000" w:themeColor="text1"/>
          <w:sz w:val="21"/>
          <w14:ligatures w14:val="none"/>
        </w:rPr>
        <w:t xml:space="preserve">微企业</w:t>
      </w:r>
      <w:r>
        <w:rPr>
          <w:rFonts w:hint="eastAsia" w:ascii="Times New Roman" w:hAnsi="Times New Roman" w:eastAsia="宋体" w:cs="Times New Roman"/>
          <w:color w:val="000000" w:themeColor="text1"/>
          <w:sz w:val="21"/>
          <w14:ligatures w14:val="none"/>
        </w:rPr>
        <w:t xml:space="preserve">评审优惠：</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iCs/>
          <w:color w:val="000000" w:themeColor="text1"/>
          <w:sz w:val="21"/>
          <w:szCs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中标（成交）采购标的制造商是否为残疾人福利性单位：</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ascii="Times New Roman" w:hAnsi="Times New Roman" w:eastAsia="宋体" w:cs="Times New Roman"/>
          <w:color w:val="000000" w:themeColor="text1"/>
          <w:sz w:val="21"/>
          <w14:ligatures w14:val="none"/>
        </w:rPr>
      </w:pPr>
      <w:r>
        <w:rPr>
          <w:rFonts w:hint="eastAsia" w:ascii="Times New Roman" w:hAnsi="Times New Roman" w:eastAsia="宋体" w:cs="Times New Roman"/>
          <w:color w:val="000000" w:themeColor="text1"/>
          <w:sz w:val="21"/>
          <w14:ligatures w14:val="none"/>
        </w:rPr>
        <w:t xml:space="preserve">         </w:t>
      </w:r>
      <w:r>
        <w:rPr>
          <w:rFonts w:hint="eastAsia" w:ascii="Times New Roman" w:hAnsi="Times New Roman" w:eastAsia="宋体" w:cs="Times New Roman"/>
          <w:color w:val="000000" w:themeColor="text1"/>
          <w:sz w:val="21"/>
          <w14:ligatures w14:val="none"/>
        </w:rPr>
        <w:t xml:space="preserve">中标（成交）采购标的制造商是否为监狱企业：</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w:t>
      </w:r>
      <w:r>
        <w:rPr>
          <w:rFonts w:ascii="宋体" w:hAnsi="宋体" w:eastAsia="宋体" w:cs="Times New Roman"/>
          <w:color w:val="000000" w:themeColor="text1"/>
          <w:sz w:val="21"/>
          <w:szCs w:val="21"/>
          <w:lang w:val="en"/>
          <w14:ligatures w14:val="none"/>
        </w:rPr>
        <w:t xml:space="preserve">7</w:t>
      </w:r>
      <w:r>
        <w:rPr>
          <w:rFonts w:hint="eastAsia" w:ascii="宋体" w:hAnsi="宋体" w:eastAsia="宋体" w:cs="Times New Roman"/>
          <w:color w:val="000000" w:themeColor="text1"/>
          <w:sz w:val="21"/>
          <w:szCs w:val="21"/>
          <w14:ligatures w14:val="none"/>
        </w:rPr>
        <w:t xml:space="preserve">）合同是否分包：</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否</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分包主要内容：</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分包供应商/制造商名称（如供应商和制造商不同，请分别填写）：</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分包供应商/制造商类型（如果供应商和制造商不同，只填写制造商类型）：</w:t>
      </w:r>
      <w:r/>
    </w:p>
    <w:p>
      <w:pPr>
        <w:jc w:val="both"/>
        <w:spacing w:line="400" w:lineRule="exact"/>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大型企业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中型企业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小微型企业  </w:t>
      </w:r>
      <w:r/>
    </w:p>
    <w:p>
      <w:pPr>
        <w:jc w:val="both"/>
        <w:spacing w:line="400" w:lineRule="exact"/>
        <w:rPr>
          <w:rFonts w:ascii="Times New Roman" w:hAnsi="Times New Roman" w:eastAsia="华文楷体" w:cs="Times New Roman"/>
          <w:color w:val="000000" w:themeColor="text1"/>
          <w:sz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残疾人福利性单位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监狱企业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其他</w:t>
      </w:r>
      <w:r/>
    </w:p>
    <w:p>
      <w:pPr>
        <w:numPr>
          <w:ilvl w:val="255"/>
          <w:numId w:val="0"/>
        </w:numPr>
        <w:jc w:val="both"/>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8</w:t>
      </w:r>
      <w:r>
        <w:rPr>
          <w:rFonts w:hint="eastAsia" w:ascii="宋体" w:hAnsi="宋体" w:eastAsia="宋体" w:cs="宋体"/>
          <w:color w:val="000000" w:themeColor="text1"/>
          <w:sz w:val="21"/>
          <w:szCs w:val="21"/>
          <w14:ligatures w14:val="none"/>
        </w:rPr>
        <w:t xml:space="preserve">）中标（成交）供应商是否为外商投资企业：</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是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否</w:t>
      </w:r>
      <w:r/>
    </w:p>
    <w:p>
      <w:pPr>
        <w:spacing w:line="400" w:lineRule="exact"/>
        <w:widowControl/>
        <w:tabs>
          <w:tab w:val="left" w:pos="1340" w:leader="none"/>
        </w:tabs>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外商投资企业类型：</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全部由外国投资者投资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宋体"/>
          <w:iCs/>
          <w:color w:val="000000" w:themeColor="text1"/>
          <w:sz w:val="21"/>
          <w:szCs w:val="21"/>
          <w14:ligatures w14:val="none"/>
        </w:rPr>
        <w:t xml:space="preserve">部分由外国投资者投资</w:t>
      </w:r>
      <w:r/>
    </w:p>
    <w:p>
      <w:pPr>
        <w:numPr>
          <w:ilvl w:val="255"/>
          <w:numId w:val="0"/>
        </w:num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w:t>
      </w:r>
      <w:r>
        <w:rPr>
          <w:rFonts w:ascii="宋体" w:hAnsi="宋体" w:eastAsia="宋体" w:cs="宋体"/>
          <w:color w:val="000000" w:themeColor="text1"/>
          <w:sz w:val="21"/>
          <w:szCs w:val="21"/>
          <w:lang w:val="en"/>
          <w14:ligatures w14:val="none"/>
        </w:rPr>
        <w:t xml:space="preserve">9</w:t>
      </w:r>
      <w:r>
        <w:rPr>
          <w:rFonts w:hint="eastAsia" w:ascii="宋体" w:hAnsi="宋体" w:eastAsia="宋体" w:cs="宋体"/>
          <w:color w:val="000000" w:themeColor="text1"/>
          <w:sz w:val="21"/>
          <w:szCs w:val="21"/>
          <w14:ligatures w14:val="none"/>
        </w:rPr>
        <w:t xml:space="preserve">）是否涉及进口产品：</w:t>
      </w:r>
      <w:r/>
    </w:p>
    <w:p>
      <w:pPr>
        <w:numPr>
          <w:ilvl w:val="255"/>
          <w:numId w:val="0"/>
        </w:num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w:t>
      </w:r>
      <w:r>
        <w:rPr>
          <w:rFonts w:hint="eastAsia" w:ascii="宋体" w:hAnsi="宋体" w:eastAsia="宋体" w:cs="宋体"/>
          <w:color w:val="000000" w:themeColor="text1"/>
          <w:sz w:val="21"/>
          <w:szCs w:val="21"/>
          <w14:ligatures w14:val="none"/>
        </w:rPr>
        <w:t xml:space="preserve">《政府采购品目分类目录》底级品目</w:t>
      </w:r>
      <w:r>
        <w:rPr>
          <w:rFonts w:hint="eastAsia" w:ascii="宋体" w:hAnsi="宋体" w:eastAsia="宋体" w:cs="宋体"/>
          <w:color w:val="000000" w:themeColor="text1"/>
          <w:sz w:val="21"/>
          <w:szCs w:val="21"/>
          <w14:ligatures w14:val="none"/>
        </w:rPr>
        <w:t xml:space="preserve">名称：</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金额：</w:t>
      </w:r>
      <w:r>
        <w:rPr>
          <w:rFonts w:hint="eastAsia" w:ascii="宋体" w:hAnsi="宋体" w:eastAsia="宋体" w:cs="宋体"/>
          <w:color w:val="000000" w:themeColor="text1"/>
          <w:sz w:val="21"/>
          <w:szCs w:val="21"/>
          <w:u w:val="single"/>
          <w14:ligatures w14:val="none"/>
        </w:rPr>
        <w:t xml:space="preserve">        </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国别：</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品牌：</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 规格型号：</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w:t>
      </w:r>
      <w:r>
        <w:rPr>
          <w:rFonts w:ascii="宋体" w:hAnsi="宋体" w:eastAsia="宋体" w:cs="Times New Roman"/>
          <w:color w:val="000000" w:themeColor="text1"/>
          <w:sz w:val="21"/>
          <w:szCs w:val="21"/>
          <w:lang w:val="en"/>
          <w14:ligatures w14:val="none"/>
        </w:rPr>
        <w:t xml:space="preserve">0</w:t>
      </w:r>
      <w:r>
        <w:rPr>
          <w:rFonts w:hint="eastAsia" w:ascii="宋体" w:hAnsi="宋体" w:eastAsia="宋体" w:cs="Times New Roman"/>
          <w:color w:val="000000" w:themeColor="text1"/>
          <w:sz w:val="21"/>
          <w:szCs w:val="21"/>
          <w14:ligatures w14:val="none"/>
        </w:rPr>
        <w:t xml:space="preserve">）是否涉及节能产品：</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是，《节能产品政府采购品目清单》</w:t>
      </w:r>
      <w:r>
        <w:rPr>
          <w:rFonts w:hint="eastAsia" w:ascii="宋体" w:hAnsi="宋体" w:eastAsia="宋体" w:cs="Times New Roman"/>
          <w:color w:val="000000" w:themeColor="text1"/>
          <w:sz w:val="21"/>
          <w:szCs w:val="21"/>
          <w14:ligatures w14:val="none"/>
        </w:rPr>
        <w:t xml:space="preserve">的底级品目</w:t>
      </w:r>
      <w:r>
        <w:rPr>
          <w:rFonts w:hint="eastAsia" w:ascii="宋体" w:hAnsi="宋体" w:eastAsia="宋体" w:cs="Times New Roman"/>
          <w:color w:val="000000" w:themeColor="text1"/>
          <w:sz w:val="21"/>
          <w:szCs w:val="21"/>
          <w14:ligatures w14:val="none"/>
        </w:rPr>
        <w:t xml:space="preserve">名称：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iCs/>
          <w:color w:val="000000" w:themeColor="text1"/>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是否涉及环境标志产品：</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是，《环境标志产品政府采购品目清单》</w:t>
      </w:r>
      <w:r>
        <w:rPr>
          <w:rFonts w:hint="eastAsia" w:ascii="宋体" w:hAnsi="宋体" w:eastAsia="宋体" w:cs="Times New Roman"/>
          <w:color w:val="000000" w:themeColor="text1"/>
          <w:sz w:val="21"/>
          <w:szCs w:val="21"/>
          <w14:ligatures w14:val="none"/>
        </w:rPr>
        <w:t xml:space="preserve">的底级品目</w:t>
      </w:r>
      <w:r>
        <w:rPr>
          <w:rFonts w:hint="eastAsia" w:ascii="宋体" w:hAnsi="宋体" w:eastAsia="宋体" w:cs="Times New Roman"/>
          <w:color w:val="000000" w:themeColor="text1"/>
          <w:sz w:val="21"/>
          <w:szCs w:val="21"/>
          <w14:ligatures w14:val="none"/>
        </w:rPr>
        <w:t xml:space="preserve">名称：</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iCs/>
          <w:color w:val="000000" w:themeColor="text1"/>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spacing w:line="400" w:lineRule="exact"/>
        <w:widowControl/>
        <w:rPr>
          <w:rFonts w:hint="eastAsia" w:ascii="宋体" w:hAnsi="宋体" w:eastAsia="宋体" w:cs="Times New Roman"/>
          <w:color w:val="000000" w:themeColor="text1"/>
          <w:sz w:val="21"/>
          <w:szCs w:val="21"/>
          <w14:ligatures w14:val="none"/>
        </w:rPr>
      </w:pPr>
      <w:r>
        <w:rPr>
          <w:rFonts w:hint="eastAsia" w:ascii="宋体" w:hAnsi="宋体" w:eastAsia="华文楷体" w:cs="华文楷体"/>
          <w:color w:val="000000" w:themeColor="text1"/>
          <w:sz w:val="21"/>
          <w:szCs w:val="21"/>
          <w14:ligatures w14:val="none"/>
        </w:rPr>
        <w:t xml:space="preserve">          </w:t>
      </w:r>
      <w:r>
        <w:rPr>
          <w:rFonts w:hint="eastAsia" w:ascii="宋体" w:hAnsi="宋体" w:eastAsia="宋体" w:cs="Times New Roman"/>
          <w:color w:val="000000" w:themeColor="text1"/>
          <w:sz w:val="21"/>
          <w:szCs w:val="21"/>
          <w14:ligatures w14:val="none"/>
        </w:rPr>
        <w:t xml:space="preserve">是否涉及绿色产品： </w:t>
      </w:r>
      <w:r/>
    </w:p>
    <w:p>
      <w:pPr>
        <w:spacing w:line="400" w:lineRule="exact"/>
        <w:widowControl/>
        <w:rPr>
          <w:rFonts w:hint="eastAsia" w:ascii="宋体" w:hAnsi="宋体" w:eastAsia="宋体" w:cs="华文楷体"/>
          <w:color w:val="000000" w:themeColor="text1"/>
          <w:szCs w:val="21"/>
          <w:u w:val="single"/>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是，绿色产品政府采购相关政策确定</w:t>
      </w:r>
      <w:r>
        <w:rPr>
          <w:rFonts w:hint="eastAsia" w:ascii="宋体" w:hAnsi="宋体" w:eastAsia="宋体" w:cs="Times New Roman"/>
          <w:color w:val="000000" w:themeColor="text1"/>
          <w:sz w:val="21"/>
          <w:szCs w:val="21"/>
          <w14:ligatures w14:val="none"/>
        </w:rPr>
        <w:t xml:space="preserve">的底级品目</w:t>
      </w:r>
      <w:r>
        <w:rPr>
          <w:rFonts w:hint="eastAsia" w:ascii="宋体" w:hAnsi="宋体" w:eastAsia="宋体" w:cs="Times New Roman"/>
          <w:color w:val="000000" w:themeColor="text1"/>
          <w:sz w:val="21"/>
          <w:szCs w:val="21"/>
          <w14:ligatures w14:val="none"/>
        </w:rPr>
        <w:t xml:space="preserve">名称：</w:t>
      </w:r>
      <w:r>
        <w:rPr>
          <w:rFonts w:hint="eastAsia" w:ascii="宋体" w:hAnsi="宋体" w:eastAsia="宋体" w:cs="华文楷体"/>
          <w:color w:val="000000" w:themeColor="text1"/>
          <w:szCs w:val="21"/>
          <w:u w:val="single"/>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强制采购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优先采购    </w:t>
      </w:r>
      <w:r/>
    </w:p>
    <w:p>
      <w:pPr>
        <w:spacing w:line="400" w:lineRule="exact"/>
        <w:widowControl/>
        <w:rPr>
          <w:rFonts w:hint="eastAsia" w:ascii="宋体" w:hAnsi="宋体" w:eastAsia="华文楷体" w:cs="华文楷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w:t>
      </w:r>
      <w:r>
        <w:rPr>
          <w:rFonts w:ascii="宋体" w:hAnsi="宋体" w:eastAsia="宋体" w:cs="Times New Roman"/>
          <w:color w:val="000000" w:themeColor="text1"/>
          <w:sz w:val="21"/>
          <w:szCs w:val="21"/>
          <w:lang w:val="en"/>
          <w14:ligatures w14:val="none"/>
        </w:rPr>
        <w:t xml:space="preserve">1</w:t>
      </w:r>
      <w:r>
        <w:rPr>
          <w:rFonts w:hint="eastAsia" w:ascii="宋体" w:hAnsi="宋体" w:eastAsia="宋体" w:cs="Times New Roman"/>
          <w:color w:val="000000" w:themeColor="text1"/>
          <w:sz w:val="21"/>
          <w:szCs w:val="21"/>
          <w14:ligatures w14: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否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不涉及</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合同金额</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（1）合同金额小写：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大写：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分包金额（如有）小写：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14:ligatures w14:val="none"/>
        </w:rPr>
        <w:t xml:space="preserve">                     大写：</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（注：固定单价合同应填写单价和最高限价）</w:t>
      </w:r>
      <w:r/>
    </w:p>
    <w:p>
      <w:pPr>
        <w:numPr>
          <w:ilvl w:val="255"/>
          <w:numId w:val="0"/>
        </w:num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（2）合同定价方式（采用组合定价方式的，</w:t>
      </w:r>
      <w:r>
        <w:rPr>
          <w:rFonts w:hint="eastAsia" w:ascii="宋体" w:hAnsi="宋体" w:eastAsia="宋体" w:cs="Times New Roman"/>
          <w:color w:val="000000" w:themeColor="text1"/>
          <w:sz w:val="21"/>
          <w:szCs w:val="21"/>
          <w14:ligatures w14:val="none"/>
        </w:rPr>
        <w:t xml:space="preserve">可以勾选多项</w:t>
      </w:r>
      <w:r>
        <w:rPr>
          <w:rFonts w:hint="eastAsia" w:ascii="宋体" w:hAnsi="宋体" w:eastAsia="宋体" w:cs="Times New Roman"/>
          <w:color w:val="000000" w:themeColor="text1"/>
          <w:sz w:val="21"/>
          <w:szCs w:val="21"/>
          <w14:ligatures w14:val="none"/>
        </w:rPr>
        <w:t xml:space="preserve">）：</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iCs/>
          <w:color w:val="000000" w:themeColor="text1"/>
          <w:sz w:val="21"/>
          <w:szCs w:val="21"/>
          <w14:ligatures w14:val="none"/>
        </w:rPr>
        <w:t xml:space="preserve">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固定总价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固定单价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固定费率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成本补偿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绩效激励 </w:t>
      </w:r>
      <w:r>
        <w:rPr>
          <w:rFonts w:ascii="Wingdings" w:hAnsi="Wingdings" w:eastAsia="Wingdings" w:cs="Wingdings"/>
          <w:iCs/>
          <w:color w:val="000000" w:themeColor="text1"/>
          <w:sz w:val="21"/>
          <w:szCs w:val="21"/>
          <w14:ligatures w14:val="none"/>
        </w:rPr>
        <w:t xml:space="preserve"></w:t>
      </w:r>
      <w:r>
        <w:rPr>
          <w:rFonts w:hint="eastAsia" w:ascii="宋体" w:hAnsi="宋体" w:eastAsia="宋体" w:cs="Times New Roman"/>
          <w:iCs/>
          <w:color w:val="000000" w:themeColor="text1"/>
          <w:sz w:val="21"/>
          <w:szCs w:val="21"/>
          <w14:ligatures w14:val="none"/>
        </w:rPr>
        <w:t xml:space="preserve">其他</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（3）付款方式（按项目</w:t>
      </w:r>
      <w:r>
        <w:rPr>
          <w:rFonts w:hint="eastAsia" w:ascii="宋体" w:hAnsi="宋体" w:eastAsia="宋体" w:cs="Times New Roman"/>
          <w:color w:val="000000" w:themeColor="text1"/>
          <w:sz w:val="21"/>
          <w:szCs w:val="21"/>
          <w14:ligatures w14:val="none"/>
        </w:rPr>
        <w:t xml:space="preserve">实际勾选填写</w:t>
      </w:r>
      <w:r>
        <w:rPr>
          <w:rFonts w:hint="eastAsia" w:ascii="宋体" w:hAnsi="宋体" w:eastAsia="宋体" w:cs="Times New Roman"/>
          <w:color w:val="000000" w:themeColor="text1"/>
          <w:sz w:val="21"/>
          <w:szCs w:val="21"/>
          <w14:ligatures w14:val="none"/>
        </w:rPr>
        <w:t xml:space="preserve">）：</w:t>
      </w:r>
      <w:r/>
    </w:p>
    <w:p>
      <w:pPr>
        <w:jc w:val="both"/>
        <w:spacing w:after="0" w:line="360" w:lineRule="auto"/>
        <w:rPr>
          <w:rFonts w:hint="eastAsia" w:ascii="宋体" w:hAnsi="宋体" w:eastAsia="宋体" w:cs="宋体"/>
          <w:color w:val="000000" w:themeColor="text1"/>
          <w:sz w:val="24"/>
          <w14:ligatures w14:val="none"/>
        </w:rPr>
      </w:pPr>
      <w:r/>
      <w:bookmarkStart w:id="71" w:name="OLE_LINK5"/>
      <w:r>
        <w:rPr>
          <w:rFonts w:hint="eastAsia" w:ascii="宋体" w:hAnsi="宋体" w:eastAsia="宋体" w:cs="宋体"/>
          <w:color w:val="000000" w:themeColor="text1"/>
          <w:sz w:val="24"/>
          <w14:ligatures w14:val="none"/>
        </w:rPr>
        <w:t xml:space="preserve">若需要支付预付款的，按照以下条款：合同签订后，发包人收到承包人提供的相应金额发票15工作日内，支付30%合同预付款，剩余款项验收完成后全部付清。</w:t>
      </w:r>
      <w:bookmarkEnd w:id="71"/>
      <w:r/>
      <w:r/>
    </w:p>
    <w:p>
      <w:pPr>
        <w:jc w:val="both"/>
        <w:spacing w:after="0" w:line="360" w:lineRule="auto"/>
        <w:rPr>
          <w:rFonts w:hint="eastAsia" w:ascii="宋体" w:hAnsi="宋体" w:eastAsia="宋体" w:cs="宋体"/>
          <w:color w:val="000000" w:themeColor="text1"/>
          <w:sz w:val="24"/>
          <w14:ligatures w14:val="none"/>
        </w:rPr>
      </w:pPr>
      <w:r>
        <w:rPr>
          <w:rFonts w:hint="eastAsia" w:ascii="宋体" w:hAnsi="宋体" w:eastAsia="宋体" w:cs="宋体"/>
          <w:color w:val="000000" w:themeColor="text1"/>
          <w:sz w:val="24"/>
          <w14:ligatures w14:val="none"/>
        </w:rPr>
        <w:t xml:space="preserve">若不需要预付款，则验收合格后收到承包人提供的相应金额发票15工作日内全额支付。</w:t>
      </w:r>
      <w:r/>
    </w:p>
    <w:p>
      <w:pPr>
        <w:jc w:val="both"/>
        <w:spacing w:line="400" w:lineRule="exact"/>
        <w:rPr>
          <w:rFonts w:hint="eastAsia" w:ascii="宋体" w:hAnsi="宋体" w:eastAsia="宋体" w:cs="Times New Roman"/>
          <w:color w:val="000000" w:themeColor="text1"/>
          <w:sz w:val="21"/>
          <w:szCs w:val="21"/>
          <w:u w:val="single"/>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全额付款：</w:t>
      </w:r>
      <w:r>
        <w:rPr>
          <w:rFonts w:hint="eastAsia" w:ascii="宋体" w:hAnsi="宋体" w:eastAsia="宋体" w:cs="Times New Roman"/>
          <w:color w:val="000000" w:themeColor="text1"/>
          <w:sz w:val="21"/>
          <w:szCs w:val="21"/>
          <w:u w:val="single"/>
          <w14:ligatures w14:val="none"/>
        </w:rPr>
        <w:t xml:space="preserve"> 若不需要预付款，则验收合格后收到承包人提供的相应金额发票15工作日内全额支付。 </w:t>
      </w:r>
      <w:r/>
    </w:p>
    <w:p>
      <w:pPr>
        <w:jc w:val="both"/>
        <w:spacing w:line="400" w:lineRule="exact"/>
        <w:rPr>
          <w:rFonts w:ascii="Times New Roman" w:hAnsi="Times New Roman" w:eastAsia="宋体" w:cs="Times New Roman"/>
          <w:color w:val="000000" w:themeColor="text1"/>
          <w:sz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分期付款：</w:t>
      </w:r>
      <w:r>
        <w:rPr>
          <w:rFonts w:hint="eastAsia" w:ascii="宋体" w:hAnsi="宋体" w:eastAsia="宋体" w:cs="Times New Roman"/>
          <w:color w:val="000000" w:themeColor="text1"/>
          <w:sz w:val="21"/>
          <w:szCs w:val="21"/>
          <w:u w:val="single"/>
          <w14:ligatures w14:val="none"/>
        </w:rPr>
        <w:t xml:space="preserve">  若需要支付预付款的，按照以下条款：合同签订后，发包人收到承包人提供的相应金额发票15工作日内，支付30%合同预付款，剩余款项验收完成后全部付清。 </w:t>
      </w:r>
      <w:r/>
    </w:p>
    <w:p>
      <w:pPr>
        <w:jc w:val="both"/>
        <w:spacing w:line="400" w:lineRule="exact"/>
        <w:rPr>
          <w:rFonts w:hint="eastAsia" w:ascii="宋体" w:hAnsi="宋体" w:eastAsia="宋体" w:cs="Times New Roman"/>
          <w:color w:val="000000" w:themeColor="text1"/>
          <w:sz w:val="21"/>
          <w:szCs w:val="21"/>
          <w:u w:val="single"/>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成本补偿：</w:t>
      </w:r>
      <w:r>
        <w:rPr>
          <w:rFonts w:hint="eastAsia" w:ascii="宋体" w:hAnsi="宋体" w:eastAsia="宋体" w:cs="Times New Roman"/>
          <w:color w:val="000000" w:themeColor="text1"/>
          <w:sz w:val="21"/>
          <w:szCs w:val="21"/>
          <w:u w:val="single"/>
          <w14:ligatures w14:val="none"/>
        </w:rPr>
        <w:t xml:space="preserve">      （应明确按照成本补偿方式的支付方式和支付条件）   </w:t>
      </w:r>
      <w:r/>
    </w:p>
    <w:p>
      <w:pPr>
        <w:jc w:val="both"/>
        <w:spacing w:line="400" w:lineRule="exact"/>
        <w:rPr>
          <w:rFonts w:hint="eastAsia" w:ascii="宋体" w:hAnsi="宋体" w:eastAsia="宋体" w:cs="Times New Roman"/>
          <w:color w:val="000000" w:themeColor="text1"/>
          <w:sz w:val="21"/>
          <w:szCs w:val="21"/>
          <w14:ligatures w14:val="none"/>
        </w:rPr>
      </w:pP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color w:val="000000" w:themeColor="text1"/>
          <w:sz w:val="21"/>
          <w:szCs w:val="21"/>
          <w14:ligatures w14:val="none"/>
        </w:rPr>
        <w:t xml:space="preserve">绩效激励：</w:t>
      </w:r>
      <w:r>
        <w:rPr>
          <w:rFonts w:hint="eastAsia" w:ascii="宋体" w:hAnsi="宋体" w:eastAsia="宋体" w:cs="Times New Roman"/>
          <w:color w:val="000000" w:themeColor="text1"/>
          <w:sz w:val="21"/>
          <w:szCs w:val="21"/>
          <w:u w:val="single"/>
          <w14:ligatures w14:val="none"/>
        </w:rPr>
        <w:t xml:space="preserve">      （应明确按照绩效激励方式的支付方式和支付条件）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u w:val="single"/>
          <w14:ligatures w14:val="none"/>
        </w:rPr>
      </w:pPr>
      <w:r>
        <w:rPr>
          <w:rFonts w:hint="eastAsia" w:ascii="宋体" w:hAnsi="宋体" w:eastAsia="宋体" w:cs="Times New Roman"/>
          <w:b/>
          <w:color w:val="000000" w:themeColor="text1"/>
          <w:sz w:val="21"/>
          <w:szCs w:val="21"/>
          <w14:ligatures w14:val="none"/>
        </w:rPr>
        <w:t xml:space="preserve">合同履行</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（1）起始日期：</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年</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月</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日，完成日期：</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年</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月</w:t>
      </w:r>
      <w:r>
        <w:rPr>
          <w:rFonts w:hint="eastAsia" w:ascii="宋体" w:hAnsi="宋体" w:eastAsia="宋体" w:cs="宋体"/>
          <w:color w:val="000000" w:themeColor="text1"/>
          <w:sz w:val="21"/>
          <w:szCs w:val="21"/>
          <w:u w:val="single"/>
          <w14:ligatures w14:val="none"/>
        </w:rPr>
        <w:t xml:space="preserve">   </w:t>
      </w:r>
      <w:r>
        <w:rPr>
          <w:rFonts w:hint="eastAsia" w:ascii="宋体" w:hAnsi="宋体" w:eastAsia="宋体" w:cs="宋体"/>
          <w:color w:val="000000" w:themeColor="text1"/>
          <w:sz w:val="21"/>
          <w:szCs w:val="21"/>
          <w14:ligatures w14:val="none"/>
        </w:rPr>
        <w:t xml:space="preserve">日。</w:t>
      </w:r>
      <w:r/>
    </w:p>
    <w:p>
      <w:p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color w:val="000000" w:themeColor="text1"/>
          <w:sz w:val="21"/>
          <w:szCs w:val="21"/>
          <w14:ligatures w14:val="none"/>
        </w:rPr>
        <w:t xml:space="preserve">（2）履约地点</w:t>
      </w:r>
      <w:r>
        <w:rPr>
          <w:rFonts w:hint="eastAsia" w:ascii="宋体" w:hAnsi="宋体" w:eastAsia="宋体" w:cs="宋体"/>
          <w:bCs/>
          <w:color w:val="000000" w:themeColor="text1"/>
          <w:sz w:val="21"/>
          <w:szCs w:val="21"/>
          <w14:ligatures w14:val="none"/>
        </w:rPr>
        <w:t xml:space="preserve">：</w:t>
      </w:r>
      <w:r>
        <w:rPr>
          <w:rFonts w:hint="eastAsia" w:ascii="宋体" w:hAnsi="宋体" w:eastAsia="宋体" w:cs="宋体"/>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（3）履约担保：</w:t>
      </w:r>
      <w:r>
        <w:rPr>
          <w:rFonts w:hint="eastAsia" w:ascii="宋体" w:hAnsi="宋体" w:eastAsia="宋体" w:cs="宋体"/>
          <w:color w:val="000000" w:themeColor="text1"/>
          <w:sz w:val="21"/>
          <w14:ligatures w14:val="none"/>
        </w:rPr>
        <w:t xml:space="preserve">是否收取履约保证金：</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否</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华文楷体" w:cs="宋体"/>
          <w:bCs/>
          <w:color w:val="000000" w:themeColor="text1"/>
          <w:szCs w:val="21"/>
          <w14:ligatures w14:val="none"/>
        </w:rPr>
        <w:t xml:space="preserve">  </w:t>
      </w:r>
      <w:r>
        <w:rPr>
          <w:rFonts w:hint="eastAsia" w:ascii="宋体" w:hAnsi="宋体" w:eastAsia="宋体" w:cs="宋体"/>
          <w:color w:val="000000" w:themeColor="text1"/>
          <w:sz w:val="21"/>
          <w:szCs w:val="21"/>
          <w14:ligatures w14:val="none"/>
        </w:rPr>
        <w:t xml:space="preserve">  收取履约保证金形式：</w:t>
      </w:r>
      <w:r>
        <w:rPr>
          <w:rFonts w:hint="eastAsia" w:ascii="宋体" w:hAnsi="宋体" w:eastAsia="宋体" w:cs="宋体"/>
          <w:bCs/>
          <w:color w:val="000000" w:themeColor="text1"/>
          <w:sz w:val="21"/>
          <w:szCs w:val="21"/>
          <w:u w:val="single"/>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收取履约保证金金额：</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14:ligatures w14:val="none"/>
        </w:rPr>
      </w:pPr>
      <w:r>
        <w:rPr>
          <w:rFonts w:hint="eastAsia" w:ascii="宋体" w:hAnsi="宋体" w:eastAsia="宋体" w:cs="宋体"/>
          <w:bCs/>
          <w:color w:val="000000" w:themeColor="text1"/>
          <w:sz w:val="21"/>
          <w:szCs w:val="21"/>
          <w14:ligatures w14:val="none"/>
        </w:rPr>
        <w:t xml:space="preserve">    履约担保期限：</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bCs/>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（4）分期履行要求：</w:t>
      </w:r>
      <w:r>
        <w:rPr>
          <w:rFonts w:hint="eastAsia" w:ascii="宋体" w:hAnsi="宋体" w:eastAsia="宋体" w:cs="宋体"/>
          <w:bCs/>
          <w:color w:val="000000" w:themeColor="text1"/>
          <w:sz w:val="21"/>
          <w:szCs w:val="21"/>
          <w:u w:val="single"/>
          <w14:ligatures w14:val="none"/>
        </w:rPr>
        <w:t xml:space="preserve">                                                        </w:t>
      </w:r>
      <w:r/>
    </w:p>
    <w:p>
      <w:pPr>
        <w:jc w:val="both"/>
        <w:spacing w:line="400" w:lineRule="exact"/>
        <w:rPr>
          <w:rFonts w:hint="eastAsia" w:ascii="宋体" w:hAnsi="宋体" w:eastAsia="宋体" w:cs="宋体"/>
          <w:color w:val="000000" w:themeColor="text1"/>
          <w:sz w:val="21"/>
          <w:szCs w:val="21"/>
          <w:u w:val="single"/>
          <w14:ligatures w14:val="none"/>
        </w:rPr>
      </w:pPr>
      <w:r>
        <w:rPr>
          <w:rFonts w:hint="eastAsia" w:ascii="宋体" w:hAnsi="宋体" w:eastAsia="宋体" w:cs="宋体"/>
          <w:bCs/>
          <w:color w:val="000000" w:themeColor="text1"/>
          <w:sz w:val="21"/>
          <w:szCs w:val="21"/>
          <w14:ligatures w14:val="none"/>
        </w:rPr>
        <w:t xml:space="preserve">（5）风险处置措施和替代方案：</w:t>
      </w:r>
      <w:r>
        <w:rPr>
          <w:rFonts w:hint="eastAsia" w:ascii="宋体" w:hAnsi="宋体" w:eastAsia="宋体" w:cs="宋体"/>
          <w:color w:val="000000" w:themeColor="text1"/>
          <w:sz w:val="21"/>
          <w:szCs w:val="21"/>
          <w:u w:val="single"/>
          <w14:ligatures w14:val="none"/>
        </w:rPr>
        <w:t xml:space="preserve">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合同验收</w:t>
      </w:r>
      <w:r/>
    </w:p>
    <w:p>
      <w:pPr>
        <w:numPr>
          <w:ilvl w:val="0"/>
          <w:numId w:val="3"/>
        </w:numPr>
        <w:ind w:firstLine="420"/>
        <w:jc w:val="both"/>
        <w:spacing w:after="0"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验收组织方式：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自行组织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委托第三方组织</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验收主体：</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是否邀请本项目的其他供应商参加验收：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是否邀请专家参加验收：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是否邀请服务对象参加验收：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是否邀请第三方检测机构参加验收：</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是否进行抽查检测：</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是，抽查比例：</w:t>
      </w:r>
      <w:r>
        <w:rPr>
          <w:rFonts w:hint="eastAsia" w:ascii="宋体" w:hAnsi="宋体" w:eastAsia="宋体" w:cs="Times New Roman"/>
          <w:bCs/>
          <w:color w:val="000000" w:themeColor="text1"/>
          <w:sz w:val="21"/>
          <w:szCs w:val="21"/>
          <w:u w:val="single"/>
          <w14:ligatures w14:val="none"/>
        </w:rPr>
        <w:t xml:space="preserve">        </w:t>
      </w: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是否存在破坏性检测：</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是，</w:t>
      </w:r>
      <w:r>
        <w:rPr>
          <w:rFonts w:hint="eastAsia" w:ascii="宋体" w:hAnsi="宋体" w:eastAsia="宋体" w:cs="Times New Roman"/>
          <w:bCs/>
          <w:color w:val="000000" w:themeColor="text1"/>
          <w:sz w:val="21"/>
          <w:szCs w:val="21"/>
          <w:u w:val="single"/>
          <w14:ligatures w14:val="none"/>
        </w:rPr>
        <w:t xml:space="preserve">（应明确对被破坏的检测产品的处理方式）</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否</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验收组织的其他事项：</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（2）履约验收时间：</w:t>
      </w:r>
      <w:r>
        <w:rPr>
          <w:rFonts w:hint="eastAsia" w:ascii="宋体" w:hAnsi="宋体" w:eastAsia="宋体" w:cs="Times New Roman"/>
          <w:bCs/>
          <w:color w:val="000000" w:themeColor="text1"/>
          <w:sz w:val="21"/>
          <w:szCs w:val="21"/>
          <w:u w:val="single"/>
          <w14:ligatures w14:val="none"/>
        </w:rPr>
        <w:t xml:space="preserve">（计划于何时验收/供应商提出验收申请之日起   日内组织验收）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（3）履约验收方式：</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一次性验收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                       </w:t>
      </w:r>
      <w:r>
        <w:rPr>
          <w:rFonts w:ascii="Wingdings" w:hAnsi="Wingdings" w:eastAsia="Wingdings" w:cs="Wingdings"/>
          <w:color w:val="000000" w:themeColor="text1"/>
          <w:sz w:val="21"/>
          <w:szCs w:val="21"/>
          <w14:ligatures w14:val="none"/>
        </w:rPr>
        <w:t xml:space="preserve"></w:t>
      </w:r>
      <w:r>
        <w:rPr>
          <w:rFonts w:hint="eastAsia" w:ascii="宋体" w:hAnsi="宋体" w:eastAsia="宋体" w:cs="Times New Roman"/>
          <w:bCs/>
          <w:color w:val="000000" w:themeColor="text1"/>
          <w:sz w:val="21"/>
          <w:szCs w:val="21"/>
          <w14:ligatures w14:val="none"/>
        </w:rPr>
        <w:t xml:space="preserve">分期/分项验收：</w:t>
      </w:r>
      <w:r>
        <w:rPr>
          <w:rFonts w:hint="eastAsia" w:ascii="宋体" w:hAnsi="宋体" w:eastAsia="宋体" w:cs="Times New Roman"/>
          <w:bCs/>
          <w:color w:val="000000" w:themeColor="text1"/>
          <w:sz w:val="21"/>
          <w:szCs w:val="21"/>
          <w:u w:val="single"/>
          <w14:ligatures w14:val="none"/>
        </w:rPr>
        <w:t xml:space="preserve"> （应明确分期</w:t>
      </w:r>
      <w:r>
        <w:rPr>
          <w:rFonts w:ascii="宋体" w:hAnsi="宋体" w:eastAsia="宋体" w:cs="Times New Roman"/>
          <w:bCs/>
          <w:color w:val="000000" w:themeColor="text1"/>
          <w:sz w:val="21"/>
          <w:szCs w:val="21"/>
          <w:u w:val="single"/>
          <w:lang w:val="en"/>
          <w14:ligatures w14:val="none"/>
        </w:rPr>
        <w:t xml:space="preserve">/</w:t>
      </w:r>
      <w:r>
        <w:rPr>
          <w:rFonts w:hint="eastAsia" w:ascii="宋体" w:hAnsi="宋体" w:eastAsia="宋体" w:cs="Times New Roman"/>
          <w:bCs/>
          <w:color w:val="000000" w:themeColor="text1"/>
          <w:sz w:val="21"/>
          <w:szCs w:val="21"/>
          <w:u w:val="single"/>
          <w:lang w:val="en"/>
          <w14:ligatures w14:val="none"/>
        </w:rPr>
        <w:t xml:space="preserve">分项验收的工作安排</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（4）履约验收程序：</w:t>
      </w:r>
      <w:r>
        <w:rPr>
          <w:rFonts w:hint="eastAsia" w:ascii="宋体" w:hAnsi="宋体" w:eastAsia="宋体" w:cs="Times New Roman"/>
          <w:bCs/>
          <w:color w:val="000000" w:themeColor="text1"/>
          <w:sz w:val="21"/>
          <w:szCs w:val="21"/>
          <w:u w:val="single"/>
          <w14:ligatures w14:val="none"/>
        </w:rPr>
        <w:t xml:space="preserve">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（5）履约验收的内容：</w:t>
      </w:r>
      <w:r>
        <w:rPr>
          <w:rFonts w:hint="eastAsia" w:ascii="宋体" w:hAnsi="宋体" w:eastAsia="宋体" w:cs="Times New Roman"/>
          <w:bCs/>
          <w:color w:val="000000" w:themeColor="text1"/>
          <w:sz w:val="21"/>
          <w:szCs w:val="21"/>
          <w:u w:val="single"/>
          <w14:ligatures w14:val="none"/>
        </w:rPr>
        <w:t xml:space="preserve"> （应当包括每一项技术和商务要求的履约情况，特别是落实政府采购扶持中小企业，支持绿色发展和乡村振兴等政策情况）                                      </w:t>
      </w:r>
      <w:r/>
    </w:p>
    <w:p>
      <w:pPr>
        <w:jc w:val="both"/>
        <w:spacing w:line="400" w:lineRule="exact"/>
        <w:rPr>
          <w:rFonts w:hint="eastAsia" w:ascii="宋体" w:hAnsi="宋体" w:eastAsia="宋体" w:cs="Times New Roman"/>
          <w:bCs/>
          <w:color w:val="000000" w:themeColor="text1"/>
          <w:sz w:val="21"/>
          <w:szCs w:val="21"/>
          <w:u w:val="single"/>
          <w14:ligatures w14:val="none"/>
        </w:rPr>
      </w:pPr>
      <w:r>
        <w:rPr>
          <w:rFonts w:hint="eastAsia" w:ascii="宋体" w:hAnsi="宋体" w:eastAsia="宋体" w:cs="Times New Roman"/>
          <w:bCs/>
          <w:color w:val="000000" w:themeColor="text1"/>
          <w:sz w:val="21"/>
          <w:szCs w:val="21"/>
          <w14:ligatures w14:val="none"/>
        </w:rPr>
        <w:t xml:space="preserve">（6）履约验收标准：</w:t>
      </w:r>
      <w:r>
        <w:rPr>
          <w:rFonts w:hint="eastAsia" w:ascii="宋体" w:hAnsi="宋体" w:eastAsia="宋体" w:cs="Times New Roman"/>
          <w:bCs/>
          <w:color w:val="000000" w:themeColor="text1"/>
          <w:sz w:val="21"/>
          <w:szCs w:val="21"/>
          <w:u w:val="single"/>
          <w14:ligatures w14:val="none"/>
        </w:rPr>
        <w:t xml:space="preserve">                                         </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bCs/>
          <w:color w:val="000000" w:themeColor="text1"/>
          <w:sz w:val="21"/>
          <w:szCs w:val="21"/>
          <w14:ligatures w14:val="none"/>
        </w:rPr>
        <w:t xml:space="preserve">（7）是否以采购活动中供应商提供的样品作为参考：</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bCs/>
          <w:color w:val="000000" w:themeColor="text1"/>
          <w:sz w:val="21"/>
          <w:szCs w:val="21"/>
          <w14:ligatures w14:val="none"/>
        </w:rPr>
        <w:t xml:space="preserve">是  </w:t>
      </w:r>
      <w:r>
        <w:rPr>
          <w:rFonts w:ascii="Wingdings" w:hAnsi="Wingdings" w:eastAsia="Wingdings" w:cs="Wingdings"/>
          <w:color w:val="000000" w:themeColor="text1"/>
          <w:sz w:val="21"/>
          <w:szCs w:val="21"/>
          <w14:ligatures w14:val="none"/>
        </w:rPr>
        <w:t xml:space="preserve"></w:t>
      </w:r>
      <w:r>
        <w:rPr>
          <w:rFonts w:hint="eastAsia" w:ascii="宋体" w:hAnsi="宋体" w:eastAsia="宋体" w:cs="宋体"/>
          <w:bCs/>
          <w:color w:val="000000" w:themeColor="text1"/>
          <w:sz w:val="21"/>
          <w:szCs w:val="21"/>
          <w14:ligatures w14:val="none"/>
        </w:rPr>
        <w:t xml:space="preserve">否</w:t>
      </w:r>
      <w:r/>
    </w:p>
    <w:p>
      <w:pPr>
        <w:jc w:val="both"/>
        <w:spacing w:line="400" w:lineRule="exact"/>
        <w:rPr>
          <w:rFonts w:hint="eastAsia" w:ascii="宋体" w:hAnsi="宋体" w:eastAsia="宋体" w:cs="宋体"/>
          <w:bCs/>
          <w:color w:val="000000" w:themeColor="text1"/>
          <w:sz w:val="21"/>
          <w:szCs w:val="21"/>
          <w:u w:val="single"/>
          <w14:ligatures w14:val="none"/>
        </w:rPr>
      </w:pPr>
      <w:r>
        <w:rPr>
          <w:rFonts w:hint="eastAsia" w:ascii="宋体" w:hAnsi="宋体" w:eastAsia="宋体" w:cs="宋体"/>
          <w:bCs/>
          <w:color w:val="000000" w:themeColor="text1"/>
          <w:sz w:val="21"/>
          <w:szCs w:val="21"/>
          <w14:ligatures w14:val="none"/>
        </w:rPr>
        <w:t xml:space="preserve">（8）履约验收其他事项：</w:t>
      </w:r>
      <w:r>
        <w:rPr>
          <w:rFonts w:hint="eastAsia" w:ascii="宋体" w:hAnsi="宋体" w:eastAsia="宋体" w:cs="宋体"/>
          <w:bCs/>
          <w:color w:val="000000" w:themeColor="text1"/>
          <w:sz w:val="21"/>
          <w:szCs w:val="21"/>
          <w:u w:val="single"/>
          <w14:ligatures w14:val="none"/>
        </w:rPr>
        <w:t xml:space="preserve">      （产权过户登记等）          </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组成合同的文件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本协议书与下列文件一起构成合同文件，如下述文件之间有任何抵触、矛盾或歧义，应按以下顺序解释：</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（1）政府采购合同协议书及其变更、补充协议</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（2）政府采购合同专用条款</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（3）政府采购合同通用条款</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（4）中标（成交）通知书</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（5）投标（响应）文件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（6）采购文件</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（7）有关技术文件，图纸</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（8）国家法律、行政法规和规章制度规定或合同约定的作为合同组成部分的其他文件</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合同生效</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本合同自</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生效。</w:t>
      </w:r>
      <w:r/>
    </w:p>
    <w:p>
      <w:pPr>
        <w:numPr>
          <w:ilvl w:val="0"/>
          <w:numId w:val="1"/>
        </w:numPr>
        <w:ind w:firstLine="422"/>
        <w:jc w:val="both"/>
        <w:spacing w:after="0" w:line="400" w:lineRule="exact"/>
        <w:rPr>
          <w:rFonts w:hint="eastAsia" w:ascii="宋体" w:hAnsi="宋体" w:eastAsia="宋体" w:cs="Times New Roman"/>
          <w:b/>
          <w:color w:val="000000" w:themeColor="text1"/>
          <w:sz w:val="21"/>
          <w:szCs w:val="21"/>
          <w14:ligatures w14:val="none"/>
        </w:rPr>
      </w:pPr>
      <w:r>
        <w:rPr>
          <w:rFonts w:hint="eastAsia" w:ascii="宋体" w:hAnsi="宋体" w:eastAsia="宋体" w:cs="Times New Roman"/>
          <w:b/>
          <w:color w:val="000000" w:themeColor="text1"/>
          <w:sz w:val="21"/>
          <w:szCs w:val="21"/>
          <w14:ligatures w14:val="none"/>
        </w:rPr>
        <w:t xml:space="preserve">合同份数</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本合同一式</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份，甲方执</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份，乙方执</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份，均具有同等法律效力。</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合同订立时间：</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年</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月</w:t>
      </w:r>
      <w:r>
        <w:rPr>
          <w:rFonts w:hint="eastAsia" w:ascii="宋体" w:hAnsi="宋体" w:eastAsia="宋体" w:cs="Times New Roman"/>
          <w:color w:val="000000" w:themeColor="text1"/>
          <w:sz w:val="21"/>
          <w:szCs w:val="21"/>
          <w:u w:val="single"/>
          <w14:ligatures w14:val="none"/>
        </w:rPr>
        <w:t xml:space="preserve">      </w:t>
      </w:r>
      <w:r>
        <w:rPr>
          <w:rFonts w:hint="eastAsia" w:ascii="宋体" w:hAnsi="宋体" w:eastAsia="宋体" w:cs="Times New Roman"/>
          <w:color w:val="000000" w:themeColor="text1"/>
          <w:sz w:val="21"/>
          <w:szCs w:val="21"/>
          <w14:ligatures w14:val="none"/>
        </w:rPr>
        <w:t xml:space="preserve">日</w:t>
      </w:r>
      <w:r/>
    </w:p>
    <w:p>
      <w:pPr>
        <w:jc w:val="both"/>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合同订立地点：</w:t>
      </w:r>
      <w:r>
        <w:rPr>
          <w:rFonts w:hint="eastAsia" w:ascii="宋体" w:hAnsi="宋体" w:eastAsia="宋体" w:cs="Times New Roman"/>
          <w:color w:val="000000" w:themeColor="text1"/>
          <w:sz w:val="21"/>
          <w:szCs w:val="21"/>
          <w:u w:val="single"/>
          <w14:ligatures w14:val="none"/>
        </w:rPr>
        <w:t xml:space="preserve">                           </w:t>
      </w:r>
      <w:r/>
    </w:p>
    <w:p>
      <w:pPr>
        <w:jc w:val="both"/>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附件：具体标的及其技术要求和商务要求、联合协议、分包意向协议等。</w:t>
      </w:r>
      <w:r/>
    </w:p>
    <w:p>
      <w:pPr>
        <w:jc w:val="both"/>
        <w:rPr>
          <w:rFonts w:ascii="Times New Roman" w:hAnsi="Times New Roman" w:eastAsia="宋体" w:cs="Times New Roman"/>
          <w:color w:val="000000" w:themeColor="text1"/>
          <w:sz w:val="21"/>
          <w14:ligatures w14:val="none"/>
        </w:rPr>
      </w:pPr>
      <w:r>
        <w:rPr>
          <w:rFonts w:hint="eastAsia" w:ascii="Times New Roman" w:hAnsi="Times New Roman" w:eastAsia="宋体" w:cs="Times New Roman"/>
          <w:color w:val="000000" w:themeColor="text1"/>
          <w:sz w:val="21"/>
          <w14:ligatures w14:val="none"/>
        </w:rPr>
        <w:br w:type="page" w:clear="all"/>
      </w:r>
      <w:r/>
    </w:p>
    <w:p>
      <w:pPr>
        <w:jc w:val="both"/>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szCs w:val="21"/>
                <w14:ligatures w14:val="none"/>
              </w:rPr>
              <w:t xml:space="preserve">甲方</w:t>
            </w:r>
            <w:r>
              <w:rPr>
                <w:rFonts w:hint="eastAsia" w:ascii="Times New Roman" w:hAnsi="Times New Roman" w:eastAsia="宋体" w:cs="Times New Roman"/>
                <w:color w:val="000000" w:themeColor="text1"/>
                <w:sz w:val="21"/>
                <w:szCs w:val="21"/>
                <w14:ligatures w14:val="none"/>
              </w:rPr>
              <w:t xml:space="preserve">（采购人</w:t>
            </w:r>
            <w:r>
              <w:rPr>
                <w:rFonts w:hint="eastAsia" w:ascii="宋体" w:hAnsi="宋体" w:eastAsia="宋体" w:cs="Times New Roman"/>
                <w:color w:val="000000" w:themeColor="text1"/>
                <w:sz w:val="21"/>
                <w:szCs w:val="21"/>
                <w14:ligatures w14:val="none"/>
              </w:rPr>
              <w:t xml:space="preserve">、受采购人委托签订合同的单位或</w:t>
            </w:r>
            <w:r>
              <w:rPr>
                <w:rFonts w:hint="eastAsia" w:ascii="Times New Roman" w:hAnsi="Times New Roman" w:eastAsia="宋体" w:cs="Times New Roman"/>
                <w:color w:val="000000" w:themeColor="text1"/>
                <w:sz w:val="21"/>
                <w:szCs w:val="21"/>
                <w14:ligatures w14: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szCs w:val="21"/>
                <w14:ligatures w14:val="none"/>
              </w:rPr>
              <w:t xml:space="preserve">乙方</w:t>
            </w:r>
            <w:r>
              <w:rPr>
                <w:rFonts w:hint="eastAsia" w:ascii="Times New Roman" w:hAnsi="Times New Roman" w:eastAsia="宋体" w:cs="Times New Roman"/>
                <w:color w:val="000000" w:themeColor="text1"/>
                <w:sz w:val="21"/>
                <w:szCs w:val="21"/>
                <w14:ligatures w14: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单位名称</w:t>
            </w:r>
            <w:r>
              <w:rPr>
                <w:rFonts w:hint="eastAsia" w:ascii="Times New Roman" w:hAnsi="Times New Roman" w:eastAsia="宋体" w:cs="Times New Roman"/>
                <w:color w:val="000000" w:themeColor="text1"/>
                <w:sz w:val="21"/>
                <w:szCs w:val="21"/>
                <w14:ligatures w14: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单位名称</w:t>
            </w:r>
            <w:r>
              <w:rPr>
                <w:rFonts w:hint="eastAsia" w:ascii="Times New Roman" w:hAnsi="Times New Roman" w:eastAsia="宋体" w:cs="Times New Roman"/>
                <w:color w:val="000000" w:themeColor="text1"/>
                <w:sz w:val="21"/>
                <w:szCs w:val="21"/>
                <w14:ligatures w14: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法定代表人</w:t>
            </w:r>
            <w:r/>
          </w:p>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或其</w:t>
            </w:r>
            <w:r>
              <w:rPr>
                <w:rFonts w:ascii="Times New Roman" w:hAnsi="Times New Roman" w:eastAsia="宋体" w:cs="Times New Roman"/>
                <w:color w:val="000000" w:themeColor="text1"/>
                <w:sz w:val="21"/>
                <w:szCs w:val="21"/>
                <w14:ligatures w14:val="none"/>
              </w:rPr>
              <w:t xml:space="preserve">委托代理人</w:t>
            </w:r>
            <w:r>
              <w:rPr>
                <w:rFonts w:hint="eastAsia" w:ascii="Times New Roman" w:hAnsi="Times New Roman" w:eastAsia="宋体" w:cs="Times New Roman"/>
                <w:color w:val="000000" w:themeColor="text1"/>
                <w:sz w:val="21"/>
                <w:szCs w:val="21"/>
                <w14:ligatures w14: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法定代表人</w:t>
            </w:r>
            <w:r/>
          </w:p>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或其</w:t>
            </w:r>
            <w:r>
              <w:rPr>
                <w:rFonts w:ascii="Times New Roman" w:hAnsi="Times New Roman" w:eastAsia="宋体" w:cs="Times New Roman"/>
                <w:color w:val="000000" w:themeColor="text1"/>
                <w:sz w:val="21"/>
                <w:szCs w:val="21"/>
                <w14:ligatures w14:val="none"/>
              </w:rPr>
              <w:t xml:space="preserve">委托代理人</w:t>
            </w:r>
            <w:r>
              <w:rPr>
                <w:rFonts w:hint="eastAsia" w:ascii="Times New Roman" w:hAnsi="Times New Roman" w:eastAsia="宋体" w:cs="Times New Roman"/>
                <w:color w:val="000000" w:themeColor="text1"/>
                <w:sz w:val="21"/>
                <w:szCs w:val="21"/>
                <w14:ligatures w14: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住</w:t>
            </w:r>
            <w:r>
              <w:rPr>
                <w:rFonts w:hint="eastAsia" w:ascii="Times New Roman" w:hAnsi="Times New Roman" w:eastAsia="宋体" w:cs="Times New Roman"/>
                <w:color w:val="000000" w:themeColor="text1"/>
                <w:sz w:val="21"/>
                <w:szCs w:val="21"/>
                <w14:ligatures w14:val="none"/>
              </w:rPr>
              <w:t xml:space="preserve">  </w:t>
            </w:r>
            <w:r>
              <w:rPr>
                <w:rFonts w:hint="eastAsia" w:ascii="Times New Roman" w:hAnsi="Times New Roman" w:eastAsia="宋体" w:cs="Times New Roman"/>
                <w:color w:val="000000" w:themeColor="text1"/>
                <w:sz w:val="21"/>
                <w:szCs w:val="21"/>
                <w14:ligatures w14:val="none"/>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住</w:t>
            </w:r>
            <w:r>
              <w:rPr>
                <w:rFonts w:hint="eastAsia" w:ascii="Times New Roman" w:hAnsi="Times New Roman" w:eastAsia="宋体" w:cs="Times New Roman"/>
                <w:color w:val="000000" w:themeColor="text1"/>
                <w:sz w:val="21"/>
                <w:szCs w:val="21"/>
                <w14:ligatures w14:val="none"/>
              </w:rPr>
              <w:t xml:space="preserve">  </w:t>
            </w:r>
            <w:r>
              <w:rPr>
                <w:rFonts w:hint="eastAsia" w:ascii="Times New Roman" w:hAnsi="Times New Roman" w:eastAsia="宋体" w:cs="Times New Roman"/>
                <w:color w:val="000000" w:themeColor="text1"/>
                <w:sz w:val="21"/>
                <w:szCs w:val="21"/>
                <w14:ligatures w14:val="none"/>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系</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系</w:t>
            </w:r>
            <w:r>
              <w:rPr>
                <w:rFonts w:ascii="Times New Roman" w:hAnsi="Times New Roman" w:eastAsia="宋体" w:cs="Times New Roman"/>
                <w:color w:val="000000" w:themeColor="text1"/>
                <w:sz w:val="21"/>
                <w:szCs w:val="21"/>
                <w14:ligatures w14:val="none"/>
              </w:rPr>
              <w:t xml:space="preserve"> </w:t>
            </w:r>
            <w:r>
              <w:rPr>
                <w:rFonts w:ascii="Times New Roman" w:hAnsi="Times New Roman" w:eastAsia="宋体" w:cs="Times New Roman"/>
                <w:color w:val="000000" w:themeColor="text1"/>
                <w:sz w:val="21"/>
                <w:szCs w:val="21"/>
                <w14:ligatures w14:val="none"/>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hint="eastAsia" w:ascii="Times New Roman" w:hAnsi="Times New Roman" w:eastAsia="宋体" w:cs="Times New Roman"/>
                <w:color w:val="000000" w:themeColor="text1"/>
                <w:sz w:val="21"/>
                <w:szCs w:val="21"/>
                <w14:ligatures w14: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color w:val="000000" w:themeColor="text1"/>
                <w:sz w:val="21"/>
                <w:szCs w:val="21"/>
                <w14:ligatures w14:val="none"/>
              </w:rPr>
            </w:pPr>
            <w:r>
              <w:rPr>
                <w:rFonts w:ascii="Times New Roman" w:hAnsi="Times New Roman" w:eastAsia="宋体" w:cs="Times New Roman"/>
                <w:color w:val="000000" w:themeColor="text1"/>
                <w:sz w:val="21"/>
                <w:szCs w:val="21"/>
                <w14:ligatures w14: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color w:val="000000" w:themeColor="text1"/>
                <w:spacing w:val="20"/>
                <w:sz w:val="21"/>
                <w:szCs w:val="21"/>
                <w14:ligatures w14:val="none"/>
              </w:rPr>
            </w:pPr>
            <w:r>
              <w:rPr>
                <w:rFonts w:ascii="Times New Roman" w:hAnsi="Times New Roman" w:eastAsia="宋体" w:cs="Times New Roman"/>
                <w:color w:val="000000" w:themeColor="text1"/>
                <w:spacing w:val="20"/>
                <w:sz w:val="21"/>
                <w:szCs w:val="21"/>
                <w14:ligatures w14:val="none"/>
              </w:rPr>
            </w:r>
            <w:r/>
          </w:p>
        </w:tc>
      </w:tr>
      <w:tr>
        <w:trPr>
          <w:trHeight w:val="586"/>
        </w:trPr>
        <w:tc>
          <w:tcPr>
            <w:gridSpan w:val="4"/>
            <w:tcBorders>
              <w:top w:val="single" w:color="auto" w:sz="2" w:space="0"/>
            </w:tcBorders>
            <w:tcW w:w="5000" w:type="pct"/>
            <w:vAlign w:val="center"/>
            <w:textDirection w:val="lrTb"/>
            <w:noWrap w:val="false"/>
          </w:tcPr>
          <w:p>
            <w:pPr>
              <w:spacing w:before="120" w:after="0" w:line="360" w:lineRule="auto"/>
              <w:rPr>
                <w:rFonts w:ascii="Times New Roman" w:hAnsi="Times New Roman" w:eastAsia="宋体" w:cs="Times New Roman"/>
                <w:color w:val="000000" w:themeColor="text1"/>
                <w:spacing w:val="20"/>
                <w:sz w:val="21"/>
                <w:szCs w:val="21"/>
                <w14:ligatures w14:val="none"/>
              </w:rPr>
            </w:pPr>
            <w:r>
              <w:rPr>
                <w:rFonts w:hint="eastAsia" w:ascii="宋体" w:hAnsi="宋体" w:eastAsia="宋体" w:cs="Times New Roman"/>
                <w:color w:val="000000" w:themeColor="text1"/>
                <w:sz w:val="21"/>
                <w:szCs w:val="21"/>
                <w14:ligatures w14:val="none"/>
              </w:rPr>
              <w:t xml:space="preserve">注：涉及联合体或其他合同主体的信息应按上表格式加列。</w:t>
            </w:r>
            <w:r/>
          </w:p>
        </w:tc>
      </w:tr>
    </w:tbl>
    <w:p>
      <w:pPr>
        <w:jc w:val="center"/>
        <w:keepLines/>
        <w:keepNext/>
        <w:spacing w:before="120" w:line="360" w:lineRule="auto"/>
        <w:rPr>
          <w:rFonts w:hint="eastAsia" w:ascii="黑体" w:hAnsi="黑体" w:eastAsia="黑体" w:cs="Times New Roman"/>
          <w:b/>
          <w:bCs/>
          <w:color w:val="000000" w:themeColor="text1"/>
          <w:sz w:val="28"/>
          <w:szCs w:val="28"/>
          <w14:ligatures w14:val="none"/>
        </w:rPr>
        <w:outlineLvl w:val="1"/>
      </w:pPr>
      <w:r>
        <w:rPr>
          <w:rFonts w:ascii="宋体" w:hAnsi="宋体" w:eastAsia="宋体" w:cs="Times New Roman"/>
          <w:b/>
          <w:bCs/>
          <w:color w:val="000000" w:themeColor="text1"/>
          <w:sz w:val="21"/>
          <w:szCs w:val="21"/>
          <w:u w:val="single"/>
          <w14:ligatures w14:val="none"/>
        </w:rPr>
        <w:br w:type="page" w:clear="all"/>
      </w:r>
      <w:bookmarkStart w:id="72" w:name="_Toc27624"/>
      <w:r>
        <w:rPr>
          <w:rFonts w:hint="eastAsia" w:ascii="黑体" w:hAnsi="黑体" w:eastAsia="黑体" w:cs="Times New Roman"/>
          <w:color w:val="000000" w:themeColor="text1"/>
          <w:sz w:val="28"/>
          <w:szCs w:val="28"/>
          <w14:ligatures w14:val="none"/>
        </w:rPr>
        <w:t xml:space="preserve">第二节 政府采购合同通用条款</w:t>
      </w:r>
      <w:bookmarkEnd w:id="72"/>
      <w:r/>
      <w:r/>
    </w:p>
    <w:p>
      <w:pPr>
        <w:spacing w:line="400" w:lineRule="exact"/>
        <w:tabs>
          <w:tab w:val="left" w:pos="8820" w:leader="none"/>
          <w:tab w:val="left" w:pos="9345" w:leader="none"/>
          <w:tab w:val="left" w:pos="9765" w:leader="none"/>
        </w:tabs>
        <w:rPr>
          <w:rFonts w:hint="eastAsia" w:ascii="宋体" w:hAnsi="宋体" w:eastAsia="宋体" w:cs="Times New Roman"/>
          <w:b/>
          <w:bCs/>
          <w:color w:val="000000" w:themeColor="text1"/>
          <w:sz w:val="24"/>
          <w14:ligatures w14:val="none"/>
        </w:rPr>
      </w:pPr>
      <w:r>
        <w:rPr>
          <w:rFonts w:hint="eastAsia" w:ascii="宋体" w:hAnsi="宋体" w:eastAsia="宋体" w:cs="Times New Roman"/>
          <w:b/>
          <w:color w:val="000000" w:themeColor="text1"/>
          <w:sz w:val="24"/>
          <w14:ligatures w14:val="none"/>
        </w:rPr>
        <w:t xml:space="preserve">1. </w:t>
      </w:r>
      <w:r>
        <w:rPr>
          <w:rFonts w:hint="eastAsia" w:ascii="宋体" w:hAnsi="宋体" w:eastAsia="宋体" w:cs="Times New Roman"/>
          <w:b/>
          <w:bCs/>
          <w:color w:val="000000" w:themeColor="text1"/>
          <w:sz w:val="24"/>
          <w14:ligatures w14:val="none"/>
        </w:rPr>
        <w:t xml:space="preserve">定义</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1.1合同当事人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（1）采购人（以下称甲方）是指使用财政性资金，通过政府采购方式向供应商购买货物及其相关服务的国家机关、事业单位、团体组织。</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（2）供应商（以下称乙方）是指参加政府采购活动并且中标（成交），向采购人提供合同约定的货物及其相关服务的法人、非法人组织或者自然人。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（3）其他合同主体是指除采购人和供应商以外，</w:t>
      </w:r>
      <w:r>
        <w:rPr>
          <w:rFonts w:hint="eastAsia" w:ascii="宋体" w:hAnsi="宋体" w:eastAsia="宋体" w:cs="宋体"/>
          <w:bCs/>
          <w:color w:val="000000" w:themeColor="text1"/>
          <w:sz w:val="21"/>
          <w:szCs w:val="21"/>
          <w14:ligatures w14:val="none"/>
        </w:rPr>
        <w:t xml:space="preserve">依法参与合同缔结或履行，享有权利、承担义务的合同当事人</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1.2本合同下列术语应解释为：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（1）“合同”系指</w:t>
      </w:r>
      <w:r>
        <w:rPr>
          <w:rFonts w:hint="eastAsia" w:ascii="宋体" w:hAnsi="宋体" w:eastAsia="宋体" w:cs="宋体"/>
          <w:bCs/>
          <w:color w:val="000000" w:themeColor="text1"/>
          <w:sz w:val="21"/>
          <w:szCs w:val="21"/>
          <w14:ligatures w14:val="none"/>
        </w:rPr>
        <w:t xml:space="preserve">合同当事人意思表示达成一致的任何协议，包括签署的</w:t>
      </w:r>
      <w:r>
        <w:rPr>
          <w:rFonts w:hint="eastAsia" w:ascii="宋体" w:hAnsi="宋体" w:eastAsia="宋体" w:cs="Times New Roman"/>
          <w:color w:val="000000" w:themeColor="text1"/>
          <w:sz w:val="21"/>
          <w:szCs w:val="21"/>
          <w14:ligatures w14: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1"/>
          <w:szCs w:val="21"/>
          <w14:ligatures w14:val="none"/>
        </w:rPr>
        <w:t xml:space="preserve">国家法律、行政法规和规章制度规定或合同约定的作为合同组成部分的其他文件</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（2）“合同价款”系指根据本合同规定乙方在全面履行合同义务后甲方应支付给乙方的价款。</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（3）“货物”系指乙方根据本合同规定须向甲方提供的各种形态和种类的物品，包括原材料、设备、产品（包括软件）及相关的其备品备件、工具、手册及</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技术资料和材料等。</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（4）“相关服务”系指根据合同规定，乙方应提供的与货物有关的技术、管理和</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Times New Roman"/>
          <w:color w:val="000000" w:themeColor="text1"/>
          <w:sz w:val="21"/>
          <w:szCs w:val="21"/>
          <w14:ligatures w14:val="none"/>
        </w:rPr>
        <w:t xml:space="preserve">商履行</w:t>
      </w:r>
      <w:r>
        <w:rPr>
          <w:rFonts w:hint="eastAsia" w:ascii="宋体" w:hAnsi="宋体" w:eastAsia="宋体" w:cs="Times New Roman"/>
          <w:color w:val="000000" w:themeColor="text1"/>
          <w:sz w:val="21"/>
          <w:szCs w:val="21"/>
          <w14:ligatures w14:val="none"/>
        </w:rPr>
        <w:t xml:space="preserve">合同的行为。</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（7）其他术语解释，见【</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w:t>
      </w:r>
      <w:r/>
    </w:p>
    <w:p>
      <w:pPr>
        <w:numPr>
          <w:ilvl w:val="0"/>
          <w:numId w:val="4"/>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color w:val="000000" w:themeColor="text1"/>
          <w:sz w:val="24"/>
          <w14:ligatures w14:val="none"/>
        </w:rPr>
        <w:t xml:space="preserve">合同标的及金额</w:t>
      </w:r>
      <w:r/>
    </w:p>
    <w:p>
      <w:pPr>
        <w:spacing w:line="400" w:lineRule="exact"/>
        <w:rPr>
          <w:rFonts w:hint="eastAsia" w:ascii="宋体" w:hAnsi="宋体" w:eastAsia="宋体" w:cs="Times New Roman"/>
          <w:b/>
          <w:bCs/>
          <w:i/>
          <w:iCs/>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themeColor="text1"/>
          <w:sz w:val="21"/>
          <w:szCs w:val="21"/>
          <w:lang w:val="en"/>
          <w14:ligatures w14:val="none"/>
        </w:rPr>
        <w:t xml:space="preserve">其他</w:t>
      </w:r>
      <w:r>
        <w:rPr>
          <w:rFonts w:hint="eastAsia" w:ascii="宋体" w:hAnsi="宋体" w:eastAsia="宋体" w:cs="Times New Roman"/>
          <w:color w:val="000000" w:themeColor="text1"/>
          <w:sz w:val="21"/>
          <w:szCs w:val="21"/>
          <w14:ligatures w14:val="none"/>
        </w:rPr>
        <w:t xml:space="preserve">任何费用。</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3. 履行合同的时间、地点和方式</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3.1 </w:t>
      </w:r>
      <w:r>
        <w:rPr>
          <w:rFonts w:hint="eastAsia" w:ascii="宋体" w:hAnsi="宋体" w:eastAsia="宋体" w:cs="宋体"/>
          <w:color w:val="000000" w:themeColor="text1"/>
          <w:sz w:val="21"/>
          <w:szCs w:val="21"/>
          <w14:ligatures w14:val="none"/>
        </w:rPr>
        <w:t xml:space="preserve">乙方应当在约定的时间、地点，按照约定方式履行合同。</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4. 甲方的权利和义务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4.1</w:t>
      </w:r>
      <w:r>
        <w:rPr>
          <w:rFonts w:ascii="宋体" w:hAnsi="宋体" w:eastAsia="宋体" w:cs="Times New Roman"/>
          <w:color w:val="000000" w:themeColor="text1"/>
          <w:sz w:val="21"/>
          <w:szCs w:val="21"/>
          <w14:ligatures w14:val="none"/>
        </w:rPr>
        <w:t xml:space="preserve"> 签署合同后，甲方</w:t>
      </w:r>
      <w:r>
        <w:rPr>
          <w:rFonts w:hint="eastAsia" w:ascii="宋体" w:hAnsi="宋体" w:eastAsia="宋体" w:cs="Times New Roman"/>
          <w:color w:val="000000" w:themeColor="text1"/>
          <w:sz w:val="21"/>
          <w:szCs w:val="21"/>
          <w14:ligatures w14:val="none"/>
        </w:rPr>
        <w:t xml:space="preserve">应</w:t>
      </w:r>
      <w:r>
        <w:rPr>
          <w:rFonts w:ascii="宋体" w:hAnsi="宋体" w:eastAsia="宋体" w:cs="Times New Roman"/>
          <w:color w:val="000000" w:themeColor="text1"/>
          <w:sz w:val="21"/>
          <w:szCs w:val="21"/>
          <w14:ligatures w14:val="none"/>
        </w:rPr>
        <w:t xml:space="preserve">确定</w:t>
      </w:r>
      <w:r>
        <w:rPr>
          <w:rFonts w:hint="eastAsia" w:ascii="宋体" w:hAnsi="宋体" w:eastAsia="宋体" w:cs="Times New Roman"/>
          <w:color w:val="000000" w:themeColor="text1"/>
          <w:sz w:val="21"/>
          <w:szCs w:val="21"/>
          <w14:ligatures w14:val="none"/>
        </w:rPr>
        <w:t xml:space="preserve">项目负责人（或项目联系人）</w:t>
      </w:r>
      <w:r>
        <w:rPr>
          <w:rFonts w:ascii="宋体" w:hAnsi="宋体" w:eastAsia="宋体" w:cs="Times New Roman"/>
          <w:color w:val="000000" w:themeColor="text1"/>
          <w:sz w:val="21"/>
          <w:szCs w:val="21"/>
          <w14:ligatures w14:val="none"/>
        </w:rPr>
        <w:t xml:space="preserve">，负责与本合同有关的事务。</w:t>
      </w:r>
      <w:r>
        <w:rPr>
          <w:rFonts w:hint="eastAsia" w:ascii="宋体" w:hAnsi="宋体" w:eastAsia="宋体" w:cs="Times New Roman"/>
          <w:color w:val="000000" w:themeColor="text1"/>
          <w:sz w:val="21"/>
          <w:szCs w:val="21"/>
          <w14:ligatures w14:val="none"/>
        </w:rPr>
        <w:t xml:space="preserve">甲方有权对乙方的履约行为进行检查，并</w:t>
      </w:r>
      <w:r>
        <w:rPr>
          <w:rFonts w:ascii="宋体" w:hAnsi="宋体" w:eastAsia="宋体" w:cs="Times New Roman"/>
          <w:color w:val="000000" w:themeColor="text1"/>
          <w:sz w:val="21"/>
          <w:szCs w:val="21"/>
          <w14:ligatures w14:val="none"/>
        </w:rPr>
        <w:t xml:space="preserve">及时确认乙方提交的事项</w:t>
      </w:r>
      <w:r>
        <w:rPr>
          <w:rFonts w:hint="eastAsia" w:ascii="宋体" w:hAnsi="宋体" w:eastAsia="宋体" w:cs="Times New Roman"/>
          <w:color w:val="000000" w:themeColor="text1"/>
          <w:sz w:val="21"/>
          <w:szCs w:val="21"/>
          <w14:ligatures w14:val="none"/>
        </w:rPr>
        <w:t xml:space="preserve">。甲方应当</w:t>
      </w:r>
      <w:r>
        <w:rPr>
          <w:rFonts w:ascii="宋体" w:hAnsi="宋体" w:eastAsia="宋体" w:cs="Times New Roman"/>
          <w:color w:val="000000" w:themeColor="text1"/>
          <w:sz w:val="21"/>
          <w:szCs w:val="21"/>
          <w14:ligatures w14:val="none"/>
        </w:rPr>
        <w:t xml:space="preserve">配合乙方完成</w:t>
      </w:r>
      <w:r>
        <w:rPr>
          <w:rFonts w:hint="eastAsia" w:ascii="宋体" w:hAnsi="宋体" w:eastAsia="宋体" w:cs="Times New Roman"/>
          <w:color w:val="000000" w:themeColor="text1"/>
          <w:sz w:val="21"/>
          <w:szCs w:val="21"/>
          <w14:ligatures w14:val="none"/>
        </w:rPr>
        <w:t xml:space="preserve">相关项目</w:t>
      </w:r>
      <w:r>
        <w:rPr>
          <w:rFonts w:ascii="宋体" w:hAnsi="宋体" w:eastAsia="宋体" w:cs="Times New Roman"/>
          <w:color w:val="000000" w:themeColor="text1"/>
          <w:sz w:val="21"/>
          <w:szCs w:val="21"/>
          <w14:ligatures w14:val="none"/>
        </w:rPr>
        <w:t xml:space="preserve">实施工作。</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4.2 </w:t>
      </w:r>
      <w:r>
        <w:rPr>
          <w:rFonts w:ascii="宋体" w:hAnsi="宋体" w:eastAsia="宋体" w:cs="Times New Roman"/>
          <w:color w:val="000000" w:themeColor="text1"/>
          <w:sz w:val="21"/>
          <w:szCs w:val="21"/>
          <w14:ligatures w14:val="none"/>
        </w:rPr>
        <w:t xml:space="preserve">甲方有权要求乙方按时提交各阶段有关</w:t>
      </w:r>
      <w:r>
        <w:rPr>
          <w:rFonts w:hint="eastAsia" w:ascii="宋体" w:hAnsi="宋体" w:eastAsia="宋体" w:cs="Times New Roman"/>
          <w:color w:val="000000" w:themeColor="text1"/>
          <w:sz w:val="21"/>
          <w:szCs w:val="21"/>
          <w14:ligatures w14:val="none"/>
        </w:rPr>
        <w:t xml:space="preserve">安排计划</w:t>
      </w:r>
      <w:r>
        <w:rPr>
          <w:rFonts w:ascii="宋体" w:hAnsi="宋体" w:eastAsia="宋体" w:cs="Times New Roman"/>
          <w:color w:val="000000" w:themeColor="text1"/>
          <w:sz w:val="21"/>
          <w:szCs w:val="21"/>
          <w14:ligatures w14:val="none"/>
        </w:rPr>
        <w:t xml:space="preserve">，并有权</w:t>
      </w:r>
      <w:r>
        <w:rPr>
          <w:rFonts w:hint="eastAsia" w:ascii="宋体" w:hAnsi="宋体" w:eastAsia="宋体" w:cs="Times New Roman"/>
          <w:color w:val="000000" w:themeColor="text1"/>
          <w:sz w:val="21"/>
          <w:szCs w:val="21"/>
          <w14:ligatures w14:val="none"/>
        </w:rPr>
        <w:t xml:space="preserve">定期核对乙方提供货物数量、规格、质量等内容。甲方</w:t>
      </w:r>
      <w:r>
        <w:rPr>
          <w:rFonts w:ascii="宋体" w:hAnsi="宋体" w:eastAsia="宋体" w:cs="Times New Roman"/>
          <w:color w:val="000000" w:themeColor="text1"/>
          <w:sz w:val="21"/>
          <w:szCs w:val="21"/>
          <w14:ligatures w14:val="none"/>
        </w:rPr>
        <w:t xml:space="preserve">有权督促乙方工作并要求乙方</w:t>
      </w:r>
      <w:r>
        <w:rPr>
          <w:rFonts w:hint="eastAsia" w:ascii="宋体" w:hAnsi="宋体" w:eastAsia="宋体" w:cs="Times New Roman"/>
          <w:color w:val="000000" w:themeColor="text1"/>
          <w:sz w:val="21"/>
          <w:szCs w:val="21"/>
          <w14:ligatures w14:val="none"/>
        </w:rPr>
        <w:t xml:space="preserve">更</w:t>
      </w:r>
      <w:r>
        <w:rPr>
          <w:rFonts w:ascii="宋体" w:hAnsi="宋体" w:eastAsia="宋体" w:cs="Times New Roman"/>
          <w:color w:val="000000" w:themeColor="text1"/>
          <w:sz w:val="21"/>
          <w:szCs w:val="21"/>
          <w14:ligatures w14:val="none"/>
        </w:rPr>
        <w:t xml:space="preserve">换不符合要求的</w:t>
      </w:r>
      <w:r>
        <w:rPr>
          <w:rFonts w:hint="eastAsia" w:ascii="宋体" w:hAnsi="宋体" w:eastAsia="宋体" w:cs="Times New Roman"/>
          <w:color w:val="000000" w:themeColor="text1"/>
          <w:sz w:val="21"/>
          <w:szCs w:val="21"/>
          <w14:ligatures w14:val="none"/>
        </w:rPr>
        <w:t xml:space="preserve">货物</w:t>
      </w:r>
      <w:r>
        <w:rPr>
          <w:rFonts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w:t>
      </w:r>
      <w:r>
        <w:rPr>
          <w:rFonts w:ascii="宋体" w:hAnsi="宋体" w:eastAsia="宋体" w:cs="Times New Roman"/>
          <w:color w:val="000000" w:themeColor="text1"/>
          <w:sz w:val="21"/>
          <w:szCs w:val="21"/>
          <w14:ligatures w14:val="none"/>
        </w:rPr>
        <w:t xml:space="preserve">3</w:t>
      </w:r>
      <w:r>
        <w:rPr>
          <w:rFonts w:hint="eastAsia" w:ascii="宋体" w:hAnsi="宋体" w:eastAsia="宋体" w:cs="Times New Roman"/>
          <w:color w:val="000000" w:themeColor="text1"/>
          <w:sz w:val="21"/>
          <w:szCs w:val="21"/>
          <w14:ligatures w14:val="none"/>
        </w:rPr>
        <w:t xml:space="preserve"> </w:t>
      </w:r>
      <w:r>
        <w:rPr>
          <w:rFonts w:ascii="宋体" w:hAnsi="宋体" w:eastAsia="宋体" w:cs="Times New Roman"/>
          <w:color w:val="000000" w:themeColor="text1"/>
          <w:sz w:val="21"/>
          <w:szCs w:val="21"/>
          <w14:ligatures w14:val="none"/>
        </w:rPr>
        <w:t xml:space="preserve">甲方</w:t>
      </w:r>
      <w:r>
        <w:rPr>
          <w:rFonts w:hint="eastAsia" w:ascii="宋体" w:hAnsi="宋体" w:eastAsia="宋体" w:cs="Times New Roman"/>
          <w:color w:val="000000" w:themeColor="text1"/>
          <w:sz w:val="21"/>
          <w:szCs w:val="21"/>
          <w14:ligatures w14:val="none"/>
        </w:rPr>
        <w:t xml:space="preserve">有权要求乙方对缺陷部分予以修复，并按合同约定享有货物保修及其他合同约定的权利。</w:t>
      </w:r>
      <w:r/>
    </w:p>
    <w:p>
      <w:pPr>
        <w:jc w:val="both"/>
        <w:spacing w:line="400" w:lineRule="exact"/>
        <w:rPr>
          <w:rFonts w:ascii="Times New Roman" w:hAnsi="Times New Roman" w:eastAsia="华文楷体" w:cs="Times New Roman"/>
          <w:color w:val="000000" w:themeColor="text1"/>
          <w:sz w:val="21"/>
          <w14:ligatures w14:val="none"/>
        </w:rPr>
      </w:pPr>
      <w:r>
        <w:rPr>
          <w:rFonts w:ascii="宋体" w:hAnsi="宋体" w:eastAsia="宋体" w:cs="Times New Roman"/>
          <w:color w:val="000000" w:themeColor="text1"/>
          <w:sz w:val="21"/>
          <w:szCs w:val="21"/>
          <w14:ligatures w14:val="none"/>
        </w:rPr>
        <w:t xml:space="preserve">4.4 甲方应当按照合同约定及时对交付的货物进行验收</w:t>
      </w:r>
      <w:r>
        <w:rPr>
          <w:rFonts w:hint="eastAsia" w:ascii="宋体" w:hAnsi="宋体" w:eastAsia="宋体" w:cs="Times New Roman"/>
          <w:color w:val="000000" w:themeColor="text1"/>
          <w:sz w:val="21"/>
          <w:szCs w:val="21"/>
          <w14:ligatures w14:val="none"/>
        </w:rPr>
        <w:t xml:space="preserve">，</w:t>
      </w:r>
      <w:r>
        <w:rPr>
          <w:rFonts w:hint="eastAsia" w:ascii="宋体" w:hAnsi="宋体" w:eastAsia="宋体" w:cs="宋体"/>
          <w:color w:val="000000" w:themeColor="text1"/>
          <w:sz w:val="21"/>
          <w:szCs w:val="21"/>
          <w14:ligatures w14:val="none"/>
        </w:rPr>
        <w:t xml:space="preserve">未</w:t>
      </w:r>
      <w:r>
        <w:rPr>
          <w:rFonts w:hint="eastAsia" w:ascii="宋体" w:hAnsi="宋体" w:eastAsia="宋体" w:cs="Times New Roman"/>
          <w:color w:val="000000" w:themeColor="text1"/>
          <w:sz w:val="21"/>
          <w:szCs w:val="21"/>
          <w14:ligatures w14:val="none"/>
        </w:rPr>
        <w:t xml:space="preserve">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约定的期限内对乙方履约提出任何异议或者向乙方</w:t>
      </w:r>
      <w:r>
        <w:rPr>
          <w:rFonts w:hint="eastAsia" w:ascii="宋体" w:hAnsi="宋体" w:eastAsia="宋体" w:cs="宋体"/>
          <w:color w:val="000000" w:themeColor="text1"/>
          <w:sz w:val="21"/>
          <w:szCs w:val="21"/>
          <w14:ligatures w14:val="none"/>
        </w:rPr>
        <w:t xml:space="preserve">作出</w:t>
      </w:r>
      <w:r>
        <w:rPr>
          <w:rFonts w:hint="eastAsia" w:ascii="宋体" w:hAnsi="宋体" w:eastAsia="宋体" w:cs="宋体"/>
          <w:color w:val="000000" w:themeColor="text1"/>
          <w:sz w:val="21"/>
          <w:szCs w:val="21"/>
          <w14:ligatures w14:val="none"/>
        </w:rPr>
        <w:t xml:space="preserve">任何说明的，</w:t>
      </w:r>
      <w:r>
        <w:rPr>
          <w:rFonts w:hint="eastAsia" w:ascii="宋体" w:hAnsi="宋体" w:eastAsia="宋体" w:cs="Times New Roman"/>
          <w:color w:val="000000" w:themeColor="text1"/>
          <w:sz w:val="21"/>
          <w:szCs w:val="21"/>
          <w14:ligatures w14:val="none"/>
        </w:rPr>
        <w:t xml:space="preserve">视为验收通过。</w:t>
      </w:r>
      <w:r/>
    </w:p>
    <w:p>
      <w:pPr>
        <w:spacing w:line="400" w:lineRule="exact"/>
        <w:rPr>
          <w:rFonts w:hint="eastAsia" w:ascii="宋体" w:hAnsi="宋体" w:eastAsia="宋体" w:cs="Times New Roman"/>
          <w:color w:val="000000" w:themeColor="text1"/>
          <w:sz w:val="21"/>
          <w:szCs w:val="21"/>
          <w14:ligatures w14:val="none"/>
        </w:rPr>
      </w:pPr>
      <w:r>
        <w:rPr>
          <w:rFonts w:ascii="宋体" w:hAnsi="宋体" w:eastAsia="宋体" w:cs="Times New Roman"/>
          <w:color w:val="000000" w:themeColor="text1"/>
          <w:sz w:val="21"/>
          <w:szCs w:val="21"/>
          <w14:ligatures w14:val="none"/>
        </w:rPr>
        <w:t xml:space="preserve">4</w:t>
      </w:r>
      <w:r>
        <w:rPr>
          <w:rFonts w:hint="eastAsia" w:ascii="宋体" w:hAnsi="宋体" w:eastAsia="宋体" w:cs="Times New Roman"/>
          <w:color w:val="000000" w:themeColor="text1"/>
          <w:sz w:val="21"/>
          <w:szCs w:val="21"/>
          <w14:ligatures w14:val="none"/>
        </w:rPr>
        <w:t xml:space="preserve">.</w:t>
      </w:r>
      <w:r>
        <w:rPr>
          <w:rFonts w:ascii="宋体" w:hAnsi="宋体" w:eastAsia="宋体" w:cs="Times New Roman"/>
          <w:color w:val="000000" w:themeColor="text1"/>
          <w:sz w:val="21"/>
          <w:szCs w:val="21"/>
          <w14:ligatures w14:val="none"/>
        </w:rPr>
        <w:t xml:space="preserve">5 </w:t>
      </w:r>
      <w:r>
        <w:rPr>
          <w:rFonts w:hint="eastAsia" w:ascii="宋体" w:hAnsi="宋体" w:eastAsia="宋体" w:cs="Times New Roman"/>
          <w:color w:val="000000" w:themeColor="text1"/>
          <w:sz w:val="21"/>
          <w:szCs w:val="21"/>
          <w14:ligatures w14:val="none"/>
        </w:rPr>
        <w:t xml:space="preserve">甲方应当根据合同约定及时向乙方支付合同价款</w:t>
      </w:r>
      <w:r>
        <w:rPr>
          <w:rFonts w:ascii="宋体" w:hAnsi="宋体" w:eastAsia="宋体" w:cs="Times New Roman"/>
          <w:color w:val="000000" w:themeColor="text1"/>
          <w:sz w:val="21"/>
          <w:szCs w:val="21"/>
          <w14:ligatures w14:val="none"/>
        </w:rPr>
        <w:t xml:space="preserve">，不得以内部人员变更、履行内部付款流程等为由，拒绝或迟延支付。</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4.6</w:t>
      </w:r>
      <w:r>
        <w:rPr>
          <w:rFonts w:ascii="宋体" w:hAnsi="宋体" w:eastAsia="宋体" w:cs="Times New Roman"/>
          <w:color w:val="000000" w:themeColor="text1"/>
          <w:sz w:val="21"/>
          <w:szCs w:val="21"/>
          <w14:ligatures w14:val="none"/>
        </w:rPr>
        <w:t xml:space="preserve"> </w:t>
      </w:r>
      <w:r>
        <w:rPr>
          <w:rFonts w:hint="eastAsia" w:ascii="宋体" w:hAnsi="宋体" w:eastAsia="宋体" w:cs="Times New Roman"/>
          <w:color w:val="000000" w:themeColor="text1"/>
          <w:sz w:val="21"/>
          <w:szCs w:val="21"/>
          <w14:ligatures w14:val="none"/>
        </w:rPr>
        <w:t xml:space="preserve">国家法律法规规定及</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约定应由甲方承担的其他义务和责任。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5. 乙方的权利和义务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5.1 </w:t>
      </w:r>
      <w:r>
        <w:rPr>
          <w:rFonts w:ascii="宋体" w:hAnsi="宋体" w:eastAsia="宋体" w:cs="Times New Roman"/>
          <w:color w:val="000000" w:themeColor="text1"/>
          <w:sz w:val="21"/>
          <w:szCs w:val="21"/>
          <w14:ligatures w14:val="none"/>
        </w:rPr>
        <w:t xml:space="preserve">签署合同后，乙方</w:t>
      </w:r>
      <w:r>
        <w:rPr>
          <w:rFonts w:hint="eastAsia" w:ascii="宋体" w:hAnsi="宋体" w:eastAsia="宋体" w:cs="Times New Roman"/>
          <w:color w:val="000000" w:themeColor="text1"/>
          <w:sz w:val="21"/>
          <w:szCs w:val="21"/>
          <w14:ligatures w14:val="none"/>
        </w:rPr>
        <w:t xml:space="preserve">应</w:t>
      </w:r>
      <w:r>
        <w:rPr>
          <w:rFonts w:ascii="宋体" w:hAnsi="宋体" w:eastAsia="宋体" w:cs="Times New Roman"/>
          <w:color w:val="000000" w:themeColor="text1"/>
          <w:sz w:val="21"/>
          <w:szCs w:val="21"/>
          <w14:ligatures w14:val="none"/>
        </w:rPr>
        <w:t xml:space="preserve">确定</w:t>
      </w:r>
      <w:r>
        <w:rPr>
          <w:rFonts w:hint="eastAsia" w:ascii="宋体" w:hAnsi="宋体" w:eastAsia="宋体" w:cs="Times New Roman"/>
          <w:color w:val="000000" w:themeColor="text1"/>
          <w:sz w:val="21"/>
          <w:szCs w:val="21"/>
          <w14:ligatures w14:val="none"/>
        </w:rPr>
        <w:t xml:space="preserve">项目负责人（或项目联系人）</w:t>
      </w:r>
      <w:r>
        <w:rPr>
          <w:rFonts w:ascii="宋体" w:hAnsi="宋体" w:eastAsia="宋体" w:cs="Times New Roman"/>
          <w:color w:val="000000" w:themeColor="text1"/>
          <w:sz w:val="21"/>
          <w:szCs w:val="21"/>
          <w14:ligatures w14:val="none"/>
        </w:rPr>
        <w:t xml:space="preserve">，负责与本合同有关的事务。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2 乙方应按照合同要求</w:t>
      </w:r>
      <w:r>
        <w:rPr>
          <w:rFonts w:hint="eastAsia" w:ascii="宋体" w:hAnsi="宋体" w:eastAsia="宋体" w:cs="Times New Roman"/>
          <w:color w:val="000000" w:themeColor="text1"/>
          <w:sz w:val="21"/>
          <w:szCs w:val="21"/>
          <w14:ligatures w14:val="none"/>
        </w:rPr>
        <w:t xml:space="preserve">履约</w:t>
      </w:r>
      <w:r>
        <w:rPr>
          <w:rFonts w:ascii="宋体" w:hAnsi="宋体" w:eastAsia="宋体" w:cs="Times New Roman"/>
          <w:color w:val="000000" w:themeColor="text1"/>
          <w:sz w:val="21"/>
          <w:szCs w:val="21"/>
          <w14:ligatures w14:val="none"/>
        </w:rPr>
        <w:t xml:space="preserve">，充分合理安排，确保</w:t>
      </w:r>
      <w:r>
        <w:rPr>
          <w:rFonts w:hint="eastAsia" w:ascii="宋体" w:hAnsi="宋体" w:eastAsia="宋体" w:cs="Times New Roman"/>
          <w:color w:val="000000" w:themeColor="text1"/>
          <w:sz w:val="21"/>
          <w:szCs w:val="21"/>
          <w14:ligatures w14:val="none"/>
        </w:rPr>
        <w:t xml:space="preserve">提供的货物及相关服务符合合同有关</w:t>
      </w:r>
      <w:r>
        <w:rPr>
          <w:rFonts w:ascii="宋体" w:hAnsi="宋体" w:eastAsia="宋体" w:cs="Times New Roman"/>
          <w:color w:val="000000" w:themeColor="text1"/>
          <w:sz w:val="21"/>
          <w:szCs w:val="21"/>
          <w14:ligatures w14:val="none"/>
        </w:rPr>
        <w:t xml:space="preserve">要求</w:t>
      </w:r>
      <w:r>
        <w:rPr>
          <w:rFonts w:hint="eastAsia" w:ascii="宋体" w:hAnsi="宋体" w:eastAsia="宋体" w:cs="Times New Roman"/>
          <w:color w:val="000000" w:themeColor="text1"/>
          <w:sz w:val="21"/>
          <w:szCs w:val="21"/>
          <w14:ligatures w14:val="none"/>
        </w:rPr>
        <w:t xml:space="preserve">。接受项目行业管理部门及政府有关部门的指导，配合甲方的履约检查及验收，并</w:t>
      </w:r>
      <w:r>
        <w:rPr>
          <w:rFonts w:ascii="宋体" w:hAnsi="宋体" w:eastAsia="宋体" w:cs="Times New Roman"/>
          <w:color w:val="000000" w:themeColor="text1"/>
          <w:sz w:val="21"/>
          <w:szCs w:val="21"/>
          <w14:ligatures w14:val="none"/>
        </w:rPr>
        <w:t xml:space="preserve">负责项目实施过程中的所有协调工作。</w:t>
      </w:r>
      <w:r/>
    </w:p>
    <w:p>
      <w:pPr>
        <w:jc w:val="both"/>
        <w:spacing w:after="0"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3</w:t>
      </w:r>
      <w:r>
        <w:rPr>
          <w:rFonts w:hint="eastAsia" w:ascii="宋体" w:hAnsi="宋体" w:eastAsia="宋体" w:cs="Times New Roman"/>
          <w:color w:val="000000" w:themeColor="text1"/>
          <w:sz w:val="21"/>
          <w:szCs w:val="21"/>
          <w14:ligatures w14:val="none"/>
        </w:rPr>
        <w:t xml:space="preserve">乙方有权</w:t>
      </w:r>
      <w:r>
        <w:rPr>
          <w:rFonts w:hint="eastAsia" w:ascii="宋体" w:hAnsi="宋体" w:eastAsia="宋体" w:cs="宋体"/>
          <w:color w:val="000000" w:themeColor="text1"/>
          <w:sz w:val="21"/>
          <w:szCs w:val="21"/>
          <w14:ligatures w14:val="none"/>
        </w:rPr>
        <w:t xml:space="preserve">根据合同约定向甲方收取合同价款。</w:t>
      </w:r>
      <w:r/>
    </w:p>
    <w:p>
      <w:pPr>
        <w:jc w:val="both"/>
        <w:spacing w:after="0"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5.</w:t>
      </w:r>
      <w:r>
        <w:rPr>
          <w:rFonts w:ascii="宋体" w:hAnsi="宋体" w:eastAsia="宋体" w:cs="Times New Roman"/>
          <w:color w:val="000000" w:themeColor="text1"/>
          <w:sz w:val="21"/>
          <w:szCs w:val="21"/>
          <w14:ligatures w14:val="none"/>
        </w:rPr>
        <w:t xml:space="preserve">4</w:t>
      </w:r>
      <w:r>
        <w:rPr>
          <w:rFonts w:hint="eastAsia" w:ascii="宋体" w:hAnsi="宋体" w:eastAsia="宋体" w:cs="宋体"/>
          <w:color w:val="000000" w:themeColor="text1"/>
          <w:sz w:val="21"/>
          <w:szCs w:val="21"/>
          <w14:ligatures w14:val="none"/>
        </w:rPr>
        <w:t xml:space="preserve">国家法律法规规定</w:t>
      </w:r>
      <w:r>
        <w:rPr>
          <w:rFonts w:hint="eastAsia" w:ascii="宋体" w:hAnsi="宋体" w:eastAsia="宋体" w:cs="Times New Roman"/>
          <w:color w:val="000000" w:themeColor="text1"/>
          <w:sz w:val="21"/>
          <w:szCs w:val="21"/>
          <w14:ligatures w14:val="none"/>
        </w:rPr>
        <w:t xml:space="preserve">及</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约定应由乙方承担的其他义务和责任。</w:t>
      </w:r>
      <w:r/>
    </w:p>
    <w:p>
      <w:pPr>
        <w:numPr>
          <w:ilvl w:val="0"/>
          <w:numId w:val="5"/>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合同履行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6.1 甲乙双方应当按照</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约定顺序履行合同义务；如果没有先后顺序的，应当同时履行。</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7. 货物包装、运输、保险和交付要求</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7.1 本合同</w:t>
      </w:r>
      <w:r>
        <w:rPr>
          <w:rFonts w:hint="eastAsia" w:ascii="宋体" w:hAnsi="宋体" w:eastAsia="宋体" w:cs="Times New Roman"/>
          <w:bCs/>
          <w:color w:val="000000" w:themeColor="text1"/>
          <w:sz w:val="21"/>
          <w:szCs w:val="21"/>
          <w14:ligatures w14:val="none"/>
        </w:rPr>
        <w:t xml:space="preserve">涉及商品包装、快递包装的，</w:t>
      </w:r>
      <w:r>
        <w:rPr>
          <w:rFonts w:hint="eastAsia" w:ascii="宋体" w:hAnsi="宋体" w:eastAsia="宋体" w:cs="Times New Roman"/>
          <w:color w:val="000000" w:themeColor="text1"/>
          <w:sz w:val="21"/>
          <w:szCs w:val="21"/>
          <w14:ligatures w14:val="none"/>
        </w:rPr>
        <w:t xml:space="preserve">除</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另有约定外，</w:t>
      </w:r>
      <w:r>
        <w:rPr>
          <w:rFonts w:hint="eastAsia" w:ascii="宋体" w:hAnsi="宋体" w:eastAsia="宋体" w:cs="Times New Roman"/>
          <w:color w:val="000000" w:themeColor="text1"/>
          <w:sz w:val="21"/>
          <w:szCs w:val="21"/>
          <w14:ligatures w14:val="none"/>
        </w:rPr>
        <w:t xml:space="preserve">包装应适应远距离运输、防潮、防震、防锈和防野蛮装卸等要求，确保货物安全无损地运抵</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约定的</w:t>
      </w:r>
      <w:r>
        <w:rPr>
          <w:rFonts w:hint="eastAsia" w:ascii="宋体" w:hAnsi="宋体" w:eastAsia="宋体" w:cs="Times New Roman"/>
          <w:color w:val="000000" w:themeColor="text1"/>
          <w:sz w:val="21"/>
          <w:szCs w:val="21"/>
          <w14:ligatures w14:val="none"/>
        </w:rPr>
        <w:t xml:space="preserve">指定现场。</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7.2 除</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另有约定外，</w:t>
      </w:r>
      <w:r>
        <w:rPr>
          <w:rFonts w:hint="eastAsia" w:ascii="宋体" w:hAnsi="宋体" w:eastAsia="宋体" w:cs="Times New Roman"/>
          <w:color w:val="000000" w:themeColor="text1"/>
          <w:sz w:val="21"/>
          <w:szCs w:val="21"/>
          <w14:ligatures w14:val="none"/>
        </w:rPr>
        <w:t xml:space="preserve">乙方负责办理将货物运抵本合同规定的交货地点，并装卸、交付至甲方的一切运输事项，相关费用应包含在合同价款中。</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7.3 货物保险要求按</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规定执行</w:t>
      </w:r>
      <w:r>
        <w:rPr>
          <w:rFonts w:hint="eastAsia"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7.5 </w:t>
      </w:r>
      <w:r>
        <w:rPr>
          <w:rFonts w:hint="eastAsia" w:ascii="宋体" w:hAnsi="宋体" w:eastAsia="宋体" w:cs="宋体"/>
          <w:color w:val="000000" w:themeColor="text1"/>
          <w:sz w:val="21"/>
          <w:szCs w:val="21"/>
          <w14:ligatures w14:val="none"/>
        </w:rPr>
        <w:t xml:space="preserve">乙方在运输到达之前应提前通知甲方，并提示货物运输装卸的注意事项，甲方配合乙方做好货物的接收工作。</w:t>
      </w:r>
      <w:r/>
    </w:p>
    <w:p>
      <w:pPr>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8. 质量标准和保证</w:t>
      </w:r>
      <w:r/>
    </w:p>
    <w:p>
      <w:pPr>
        <w:spacing w:line="400" w:lineRule="exact"/>
        <w:rPr>
          <w:rFonts w:hint="eastAsia" w:ascii="宋体" w:hAnsi="宋体" w:eastAsia="宋体" w:cs="Courier New"/>
          <w:b/>
          <w:color w:val="000000" w:themeColor="text1"/>
          <w:sz w:val="21"/>
          <w:szCs w:val="21"/>
          <w14:ligatures w14:val="none"/>
        </w:rPr>
      </w:pPr>
      <w:r>
        <w:rPr>
          <w:rFonts w:hint="eastAsia" w:ascii="宋体" w:hAnsi="宋体" w:eastAsia="宋体" w:cs="Courier New"/>
          <w:color w:val="000000" w:themeColor="text1"/>
          <w:sz w:val="21"/>
          <w:szCs w:val="21"/>
          <w14:ligatures w14:val="none"/>
        </w:rPr>
        <w:t xml:space="preserve">8.1 质量标准</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（1）本合同下提供的货物应符合合同</w:t>
      </w:r>
      <w:r>
        <w:rPr>
          <w:rFonts w:hint="eastAsia" w:ascii="宋体" w:hAnsi="宋体" w:eastAsia="宋体" w:cs="宋体"/>
          <w:color w:val="000000" w:themeColor="text1"/>
          <w:sz w:val="21"/>
          <w:szCs w:val="21"/>
          <w14:ligatures w14:val="none"/>
        </w:rPr>
        <w:t xml:space="preserve">约定的品牌、规格型号、技术性能、配置、质量、数量等要求。</w:t>
      </w:r>
      <w:r>
        <w:rPr>
          <w:rFonts w:hint="eastAsia" w:ascii="宋体" w:hAnsi="宋体" w:eastAsia="宋体" w:cs="Times New Roman"/>
          <w:color w:val="000000" w:themeColor="text1"/>
          <w:sz w:val="21"/>
          <w:szCs w:val="21"/>
          <w14:ligatures w14: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400" w:lineRule="exact"/>
        <w:rPr>
          <w:rFonts w:hint="eastAsia" w:ascii="宋体" w:hAnsi="宋体" w:eastAsia="宋体" w:cs="Courier New"/>
          <w:color w:val="000000" w:themeColor="text1"/>
          <w:sz w:val="21"/>
          <w:szCs w:val="21"/>
          <w14:ligatures w14:val="none"/>
        </w:rPr>
      </w:pPr>
      <w:r>
        <w:rPr>
          <w:rFonts w:hint="eastAsia" w:ascii="宋体" w:hAnsi="宋体" w:eastAsia="宋体" w:cs="Courier New"/>
          <w:color w:val="000000" w:themeColor="text1"/>
          <w:sz w:val="21"/>
          <w:szCs w:val="21"/>
          <w14:ligatures w14:val="none"/>
        </w:rPr>
        <w:t xml:space="preserve">（2）采用中华人民共和国法定计量单位。</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（3）乙方所提供的货物应符合国家有关安全、环保、卫生的规定。</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Times New Roman"/>
          <w:color w:val="000000" w:themeColor="text1"/>
          <w:sz w:val="21"/>
          <w:szCs w:val="21"/>
          <w14:ligatures w14:val="none"/>
        </w:rPr>
        <w:t xml:space="preserve">包装好随货物</w:t>
      </w:r>
      <w:r>
        <w:rPr>
          <w:rFonts w:hint="eastAsia" w:ascii="宋体" w:hAnsi="宋体" w:eastAsia="宋体" w:cs="Times New Roman"/>
          <w:color w:val="000000" w:themeColor="text1"/>
          <w:sz w:val="21"/>
          <w:szCs w:val="21"/>
          <w14:ligatures w14:val="none"/>
        </w:rPr>
        <w:t xml:space="preserve">一同发运。</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8.2 保证</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themeColor="text1"/>
          <w:sz w:val="21"/>
          <w:szCs w:val="21"/>
          <w14:ligatures w14:val="none"/>
        </w:rPr>
        <w:t xml:space="preserve">在其使用寿命期内具备合同约定的性能</w:t>
      </w:r>
      <w:r>
        <w:rPr>
          <w:rFonts w:hint="eastAsia" w:ascii="宋体" w:hAnsi="宋体" w:eastAsia="宋体" w:cs="Times New Roman"/>
          <w:color w:val="000000" w:themeColor="text1"/>
          <w:sz w:val="21"/>
          <w:szCs w:val="21"/>
          <w14:ligatures w14:val="none"/>
        </w:rPr>
        <w:t xml:space="preserve">。存在质量保证期的，货物最终交付验收合格后在</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规定或乙方书面承诺（两者以较长的为准）的质量保证期内，</w:t>
      </w:r>
      <w:r>
        <w:rPr>
          <w:rFonts w:hint="eastAsia" w:ascii="宋体" w:hAnsi="宋体" w:eastAsia="宋体" w:cs="Times New Roman"/>
          <w:color w:val="000000" w:themeColor="text1"/>
          <w:sz w:val="21"/>
          <w:szCs w:val="21"/>
          <w14:ligatures w14:val="none"/>
        </w:rPr>
        <w:t xml:space="preserve">本保证</w:t>
      </w:r>
      <w:r>
        <w:rPr>
          <w:rFonts w:hint="eastAsia" w:ascii="宋体" w:hAnsi="宋体" w:eastAsia="宋体" w:cs="Times New Roman"/>
          <w:color w:val="000000" w:themeColor="text1"/>
          <w:sz w:val="21"/>
          <w:szCs w:val="21"/>
          <w14:ligatures w14:val="none"/>
        </w:rPr>
        <w:t xml:space="preserve">保持有效。</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（2）在质量保证期内所发现的缺陷，甲方应尽快以书面形式通知乙方。</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（3）乙方收到通知后，应在</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规定的响应时间内以合理的速度免费维修或更换有缺陷的货物或部件。</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9. 权利瑕疵担保</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9.1 乙方保证对其出售的货物享有合法的权利。</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9.2 </w:t>
      </w:r>
      <w:r>
        <w:rPr>
          <w:rFonts w:hint="eastAsia" w:ascii="宋体" w:hAnsi="宋体" w:eastAsia="宋体" w:cs="宋体"/>
          <w:color w:val="000000" w:themeColor="text1"/>
          <w:sz w:val="21"/>
          <w:szCs w:val="15"/>
          <w14:ligatures w14:val="none"/>
        </w:rPr>
        <w:t xml:space="preserve">乙方保证在交付的货物上不存在抵押权等担保物权。</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9.3 如甲方使用上述货物构成对第三人侵权的，则由乙方承担全部责任。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10. 知识产权保护</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10.1 乙方对其所销售的货物应当享有知识产权或经权利人合法授权，保证没有侵犯任何第三人的知识产权等权利。</w:t>
      </w:r>
      <w:bookmarkStart w:id="73" w:name="_Hlk163047038"/>
      <w:r>
        <w:rPr>
          <w:rFonts w:hint="eastAsia" w:ascii="宋体" w:hAnsi="宋体" w:eastAsia="宋体" w:cs="宋体"/>
          <w:color w:val="000000" w:themeColor="text1"/>
          <w:sz w:val="21"/>
          <w:szCs w:val="15"/>
          <w14:ligatures w14:val="none"/>
        </w:rPr>
        <w:t xml:space="preserve">因违反前述约定对第三人构成侵权的，应当由乙方向第三人承担法律责任；甲方依法向第三人赔偿后，有权向乙方追偿。甲方有其他损失的，乙方应当赔偿</w:t>
      </w:r>
      <w:bookmarkEnd w:id="73"/>
      <w:r>
        <w:rPr>
          <w:rFonts w:hint="eastAsia" w:ascii="宋体" w:hAnsi="宋体" w:eastAsia="宋体" w:cs="Times New Roman"/>
          <w:color w:val="000000" w:themeColor="text1"/>
          <w:sz w:val="21"/>
          <w:szCs w:val="21"/>
          <w14:ligatures w14:val="none"/>
        </w:rPr>
        <w:t xml:space="preserve">。</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11. 保密义务</w:t>
      </w:r>
      <w:r/>
    </w:p>
    <w:p>
      <w:pPr>
        <w:spacing w:line="400" w:lineRule="exact"/>
        <w:rPr>
          <w:rFonts w:hint="eastAsia" w:ascii="宋体" w:hAnsi="宋体" w:eastAsia="宋体" w:cs="宋体"/>
          <w:color w:val="000000" w:themeColor="text1"/>
          <w:sz w:val="21"/>
          <w:szCs w:val="15"/>
          <w14:ligatures w14:val="none"/>
        </w:rPr>
      </w:pPr>
      <w:r>
        <w:rPr>
          <w:rFonts w:hint="eastAsia" w:ascii="宋体" w:hAnsi="宋体" w:eastAsia="宋体" w:cs="宋体"/>
          <w:color w:val="000000" w:themeColor="text1"/>
          <w:sz w:val="21"/>
          <w:szCs w:val="15"/>
          <w14:ligatures w14: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宋体"/>
          <w:color w:val="000000" w:themeColor="text1"/>
          <w:sz w:val="21"/>
          <w:szCs w:val="15"/>
          <w14:ligatures w14:val="none"/>
        </w:rPr>
        <w:t xml:space="preserve">中约定。</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12. 合同价款支付</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12.1 合同价款支付按照国库集中支付制度及财政管理相关规定执行。</w:t>
      </w:r>
      <w:r/>
    </w:p>
    <w:p>
      <w:pPr>
        <w:jc w:val="both"/>
        <w:keepLines/>
        <w:keepNext/>
        <w:spacing w:line="400" w:lineRule="exact"/>
        <w:rPr>
          <w:rFonts w:ascii="Arial" w:hAnsi="Arial" w:eastAsia="宋体" w:cs="Times New Roman"/>
          <w:b/>
          <w:bCs/>
          <w:color w:val="000000" w:themeColor="text1"/>
          <w:sz w:val="24"/>
          <w:szCs w:val="32"/>
          <w14:ligatures w14:val="none"/>
        </w:rPr>
        <w:outlineLvl w:val="1"/>
      </w:pPr>
      <w:r>
        <w:rPr>
          <w:rFonts w:hint="eastAsia" w:ascii="宋体" w:hAnsi="宋体" w:eastAsia="宋体" w:cs="Times New Roman"/>
          <w:color w:val="000000" w:themeColor="text1"/>
          <w:sz w:val="21"/>
          <w:szCs w:val="21"/>
          <w14:ligatures w14: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】中约定。</w:t>
      </w:r>
      <w:r/>
    </w:p>
    <w:p>
      <w:p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13. 履约保证金</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13.1 </w:t>
      </w:r>
      <w:r>
        <w:rPr>
          <w:rFonts w:hint="eastAsia" w:ascii="宋体" w:hAnsi="宋体" w:eastAsia="宋体" w:cs="宋体"/>
          <w:color w:val="000000" w:themeColor="text1"/>
          <w:sz w:val="21"/>
          <w:szCs w:val="15"/>
          <w14:ligatures w14:val="none"/>
        </w:rPr>
        <w:t xml:space="preserve">乙方应当以支票、汇票、本票或者金融机构、担保机构出具的保函等非现金形式提交。</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13.2 如果乙方出现</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宋体"/>
          <w:color w:val="000000" w:themeColor="text1"/>
          <w:sz w:val="21"/>
          <w:szCs w:val="15"/>
          <w14:ligatures w14:val="none"/>
        </w:rPr>
        <w:t xml:space="preserve">约定情形的</w:t>
      </w:r>
      <w:r>
        <w:rPr>
          <w:rFonts w:hint="eastAsia" w:ascii="宋体" w:hAnsi="宋体" w:eastAsia="宋体" w:cs="Times New Roman"/>
          <w:color w:val="000000" w:themeColor="text1"/>
          <w:sz w:val="21"/>
          <w:szCs w:val="21"/>
          <w14:ligatures w14: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both"/>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13.3 甲方在项目通过验收后按照</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规定的时间内将履约保证金退还乙方；逾期退还的，乙方可要求甲方支付违约金，违约金按照</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规定支付。</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bCs/>
          <w:color w:val="000000" w:themeColor="text1"/>
          <w:sz w:val="24"/>
          <w14:ligatures w14:val="none"/>
        </w:rPr>
        <w:t xml:space="preserve">14. </w:t>
      </w:r>
      <w:r>
        <w:rPr>
          <w:rFonts w:hint="eastAsia" w:ascii="Times New Roman" w:hAnsi="Times New Roman" w:eastAsia="宋体" w:cs="Times New Roman"/>
          <w:b/>
          <w:color w:val="000000" w:themeColor="text1"/>
          <w:sz w:val="24"/>
          <w14:ligatures w14:val="none"/>
        </w:rPr>
        <w:t xml:space="preserve">售后</w:t>
      </w:r>
      <w:r>
        <w:rPr>
          <w:rFonts w:hint="eastAsia" w:ascii="宋体" w:hAnsi="宋体" w:eastAsia="宋体" w:cs="Times New Roman"/>
          <w:b/>
          <w:color w:val="000000" w:themeColor="text1"/>
          <w:sz w:val="24"/>
          <w14:ligatures w14:val="none"/>
        </w:rPr>
        <w:t xml:space="preserve">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14.1 </w:t>
      </w:r>
      <w:r>
        <w:rPr>
          <w:rFonts w:hint="eastAsia" w:ascii="宋体" w:hAnsi="宋体" w:eastAsia="宋体" w:cs="Times New Roman"/>
          <w:color w:val="000000" w:themeColor="text1"/>
          <w:sz w:val="21"/>
          <w:szCs w:val="21"/>
          <w14:ligatures w14:val="none"/>
        </w:rPr>
        <w:t xml:space="preserve">除项目</w:t>
      </w:r>
      <w:r>
        <w:rPr>
          <w:rFonts w:hint="eastAsia" w:ascii="宋体" w:hAnsi="宋体" w:eastAsia="宋体" w:cs="Times New Roman"/>
          <w:color w:val="000000" w:themeColor="text1"/>
          <w:sz w:val="21"/>
          <w:szCs w:val="21"/>
          <w14:ligatures w14:val="none"/>
        </w:rPr>
        <w:t xml:space="preserve">不涉及或采购活动中明确约定无须承担外，乙方还应提供下列服务：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（1）货物的现场移动、安装、调试、启动监督及技术支持；</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（2）提供货物组装和维修所需的专用工具和辅助材料；</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（3）在</w:t>
      </w:r>
      <w:r>
        <w:rPr>
          <w:rFonts w:hint="eastAsia" w:ascii="宋体" w:hAnsi="宋体" w:eastAsia="宋体" w:cs="宋体"/>
          <w:b/>
          <w:bCs/>
          <w:color w:val="000000" w:themeColor="text1"/>
          <w:sz w:val="21"/>
          <w:szCs w:val="15"/>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约定的期限内对所有的货物实施运行监督、维修，但前提条件是该服务并不能免除乙方在质量保证期内所承担的义务；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（4）在制造商所在地或指定现场就货物的安装、启动、运营、维护、废弃处置等对甲方操作人员进行培训</w:t>
      </w:r>
      <w:r>
        <w:rPr>
          <w:rFonts w:hint="eastAsia" w:ascii="宋体" w:hAnsi="宋体" w:eastAsia="宋体" w:cs="宋体"/>
          <w:color w:val="000000" w:themeColor="text1"/>
          <w:sz w:val="21"/>
          <w:szCs w:val="15"/>
          <w14:ligatures w14:val="none"/>
        </w:rPr>
        <w:t xml:space="preserve">；</w:t>
      </w:r>
      <w:r/>
    </w:p>
    <w:p>
      <w:pPr>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（5）依照法律、行政法规的规定或者按照</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约定，货物在有效使用年限届满后应予回收的，乙方负有自行或者委托第三人对货物予以回收的义务；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（6）</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规定由乙方提供的其他服务。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14.2 乙方提供的售后服务的费用已包含在合同价款中，甲方不再另行支付。</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15. 违约责任</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15.1质量瑕疵的违约责任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乙方提供的产品不符合合同约定的质量标准或存在产品质量缺陷，甲方有权要求乙方根据</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要求</w:t>
      </w:r>
      <w:r>
        <w:rPr>
          <w:rFonts w:hint="eastAsia" w:ascii="宋体" w:hAnsi="宋体" w:eastAsia="宋体" w:cs="Times New Roman"/>
          <w:color w:val="000000" w:themeColor="text1"/>
          <w:sz w:val="21"/>
          <w:szCs w:val="21"/>
          <w14:ligatures w14:val="none"/>
        </w:rPr>
        <w:t xml:space="preserve">及时修理、重作、更换，并承担由此给甲方造成的损失。</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15.2 迟延交货的违约责任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规定执行。如果涉及公共利益，且赔偿金额无法弥补公共利益损失，甲方可要求继续履行或者采取其他补救措施。</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15.3 迟延支付的违约责任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甲方存在迟延支付乙方合同款项的，应当承担</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规定的逾期付款利息。</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15.4其他违约责任根据项目实际需要按</w:t>
      </w:r>
      <w:r>
        <w:rPr>
          <w:rFonts w:hint="eastAsia" w:ascii="宋体" w:hAnsi="宋体" w:eastAsia="宋体" w:cs="Times New Roman"/>
          <w:b/>
          <w:bCs/>
          <w:color w:val="000000" w:themeColor="text1"/>
          <w:sz w:val="21"/>
          <w:szCs w:val="21"/>
          <w14:ligatures w14:val="none"/>
        </w:rPr>
        <w:t xml:space="preserve">【政府采购合同专用条款】</w:t>
      </w:r>
      <w:r>
        <w:rPr>
          <w:rFonts w:hint="eastAsia" w:ascii="宋体" w:hAnsi="宋体" w:eastAsia="宋体" w:cs="Times New Roman"/>
          <w:color w:val="000000" w:themeColor="text1"/>
          <w:sz w:val="21"/>
          <w:szCs w:val="21"/>
          <w14:ligatures w14:val="none"/>
        </w:rPr>
        <w:t xml:space="preserve">规定执行。</w:t>
      </w:r>
      <w:r/>
    </w:p>
    <w:p>
      <w:pPr>
        <w:numPr>
          <w:ilvl w:val="0"/>
          <w:numId w:val="6"/>
        </w:numPr>
        <w:jc w:val="both"/>
        <w:spacing w:after="0"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合同变更、中止与终止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    16.1合同的变更</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政府采购合同履行中，在不改变合同其他条款的前提下，甲方可以在合同价款10%的范围内追加与合同标的相同的货物，并就此与乙方协商一致后签订补充协议。</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16.2合同的中止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（1）合同履行过程中因供应商就采购文件、采购过程或结果提起投诉的，甲方认为有必要的，可以中止合同的履行。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400" w:lineRule="exact"/>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（4）甲方不得以行政区划调整、政府换届、机构或者职能调整以及相关责任人更替为由中止合同。</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16.3合同的终止</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（1）合同因有效期限届满而终止；</w:t>
      </w:r>
      <w:r/>
    </w:p>
    <w:p>
      <w:pPr>
        <w:jc w:val="both"/>
        <w:spacing w:line="400" w:lineRule="exact"/>
        <w:rPr>
          <w:rFonts w:hint="eastAsia" w:ascii="宋体" w:hAnsi="宋体" w:eastAsia="宋体" w:cs="宋体"/>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（2）乙方未按合同约定履行，构成根本性违约的，甲方有权终止合同，</w:t>
      </w:r>
      <w:r>
        <w:rPr>
          <w:rFonts w:hint="eastAsia" w:ascii="宋体" w:hAnsi="宋体" w:eastAsia="宋体" w:cs="宋体"/>
          <w:color w:val="000000" w:themeColor="text1"/>
          <w:sz w:val="21"/>
          <w:szCs w:val="21"/>
          <w14:ligatures w14:val="none"/>
        </w:rPr>
        <w:t xml:space="preserve">并追究乙方的违约责任</w:t>
      </w:r>
      <w:r>
        <w:rPr>
          <w:rFonts w:hint="eastAsia" w:ascii="宋体" w:hAnsi="宋体" w:eastAsia="宋体" w:cs="Times New Roman"/>
          <w:color w:val="000000" w:themeColor="text1"/>
          <w:sz w:val="21"/>
          <w:szCs w:val="21"/>
          <w14:ligatures w14:val="none"/>
        </w:rPr>
        <w:t xml:space="preserve">。</w:t>
      </w:r>
      <w:r/>
    </w:p>
    <w:p>
      <w:pPr>
        <w:spacing w:line="400" w:lineRule="exact"/>
        <w:widowControl/>
        <w:rPr>
          <w:rFonts w:hint="eastAsia" w:ascii="宋体" w:hAnsi="宋体" w:eastAsia="华文楷体" w:cs="华文楷体"/>
          <w:color w:val="000000" w:themeColor="text1"/>
          <w:szCs w:val="21"/>
          <w14:ligatures w14:val="none"/>
        </w:rPr>
      </w:pPr>
      <w:r>
        <w:rPr>
          <w:rFonts w:hint="eastAsia" w:ascii="宋体" w:hAnsi="宋体" w:eastAsia="华文楷体" w:cs="华文楷体"/>
          <w:color w:val="000000" w:themeColor="text1"/>
          <w:szCs w:val="21"/>
          <w14:ligatures w14:val="none"/>
        </w:rPr>
        <w:t xml:space="preserve">16.4 </w:t>
      </w:r>
      <w:r>
        <w:rPr>
          <w:rFonts w:hint="eastAsia" w:ascii="宋体" w:hAnsi="宋体" w:eastAsia="宋体" w:cs="Times New Roman"/>
          <w:color w:val="000000" w:themeColor="text1"/>
          <w:sz w:val="21"/>
          <w:szCs w:val="21"/>
          <w14:ligatures w14:val="none"/>
        </w:rPr>
        <w:t xml:space="preserve">涉及国家利益、社会公共利益的情形</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17. 合同分包</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17.1 乙方不得将合同转包给其他供应商。涉及合同分包的，乙方应根据采购文件和投标（响应）文件规定进行合同分包。</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18. 不可抗力</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18.1 不可抗力是指合同双方不能预见、不能避免且不能克服的客观情况。</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18.2 任何一方对由于不可抗力造成的部分或全部不能履行合同不承担违约责任。但迟延履行后发生不可抗力的，不能免除责任。</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19. 解决争议的方法</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19.2 选择仲裁的，应在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中明确仲裁机构及仲裁地；通过诉讼方式解决的，可以在</w:t>
      </w:r>
      <w:r>
        <w:rPr>
          <w:rFonts w:hint="eastAsia" w:ascii="宋体" w:hAnsi="宋体" w:eastAsia="宋体" w:cs="宋体"/>
          <w:b/>
          <w:bCs/>
          <w:color w:val="000000" w:themeColor="text1"/>
          <w:sz w:val="21"/>
          <w:szCs w:val="21"/>
          <w14:ligatures w14:val="none"/>
        </w:rPr>
        <w:t xml:space="preserve">【政府采购合同专用条款】</w:t>
      </w:r>
      <w:r>
        <w:rPr>
          <w:rFonts w:hint="eastAsia" w:ascii="宋体" w:hAnsi="宋体" w:eastAsia="宋体" w:cs="宋体"/>
          <w:color w:val="000000" w:themeColor="text1"/>
          <w:sz w:val="21"/>
          <w:szCs w:val="21"/>
          <w14:ligatures w14:val="none"/>
        </w:rPr>
        <w:t xml:space="preserve">中进一步约定选择与争议有实际联系的地点的人民法院管辖，但管辖法院的约定不得违反级别管辖和专属管辖的规定。</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19.3 如甲乙双方有争议的事项不影响合同其他部分的履行，在争议解决期间，合同其他部分应当继续履行。</w:t>
      </w:r>
      <w:r/>
    </w:p>
    <w:p>
      <w:pPr>
        <w:spacing w:line="400" w:lineRule="exact"/>
        <w:rPr>
          <w:rFonts w:hint="eastAsia" w:ascii="宋体" w:hAnsi="宋体" w:eastAsia="宋体" w:cs="Times New Roman"/>
          <w:color w:val="000000" w:themeColor="text1"/>
          <w:sz w:val="24"/>
          <w14:ligatures w14:val="none"/>
        </w:rPr>
      </w:pPr>
      <w:r>
        <w:rPr>
          <w:rFonts w:hint="eastAsia" w:ascii="宋体" w:hAnsi="宋体" w:eastAsia="宋体" w:cs="Times New Roman"/>
          <w:b/>
          <w:color w:val="000000" w:themeColor="text1"/>
          <w:sz w:val="24"/>
          <w14:ligatures w14:val="none"/>
        </w:rPr>
        <w:t xml:space="preserve">20. 政府采购政策</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20.1 </w:t>
      </w:r>
      <w:r>
        <w:rPr>
          <w:rFonts w:hint="eastAsia" w:ascii="宋体" w:hAnsi="宋体" w:eastAsia="宋体" w:cs="宋体"/>
          <w:color w:val="000000" w:themeColor="text1"/>
          <w:sz w:val="21"/>
          <w:lang w:val="en-GB"/>
          <w14:ligatures w14:val="none"/>
        </w:rPr>
        <w:t xml:space="preserve">本合同应当按照规定执行政府采购政策。</w:t>
      </w:r>
      <w:r/>
    </w:p>
    <w:p>
      <w:pPr>
        <w:spacing w:line="400" w:lineRule="exact"/>
        <w:rPr>
          <w:rFonts w:hint="eastAsia" w:ascii="宋体" w:hAnsi="宋体" w:eastAsia="宋体" w:cs="Times New Roman"/>
          <w:color w:val="000000" w:themeColor="text1"/>
          <w:sz w:val="21"/>
          <w:szCs w:val="21"/>
          <w14:ligatures w14:val="none"/>
        </w:rPr>
      </w:pPr>
      <w:r>
        <w:rPr>
          <w:rFonts w:ascii="宋体" w:hAnsi="宋体" w:eastAsia="宋体" w:cs="Times New Roman"/>
          <w:color w:val="000000" w:themeColor="text1"/>
          <w:sz w:val="21"/>
          <w:szCs w:val="21"/>
          <w14:ligatures w14:val="none"/>
        </w:rPr>
        <w:t xml:space="preserve">2</w:t>
      </w:r>
      <w:r>
        <w:rPr>
          <w:rFonts w:hint="eastAsia" w:ascii="宋体" w:hAnsi="宋体" w:eastAsia="宋体" w:cs="Times New Roman"/>
          <w:color w:val="000000" w:themeColor="text1"/>
          <w:sz w:val="21"/>
          <w:szCs w:val="21"/>
          <w14:ligatures w14:val="none"/>
        </w:rPr>
        <w:t xml:space="preserve">0.2 本合同依法执行政府采购政策的方式和内容，属于合同履约验收的范围。</w:t>
      </w:r>
      <w:r>
        <w:rPr>
          <w:rFonts w:hint="eastAsia" w:ascii="宋体" w:hAnsi="宋体" w:eastAsia="宋体" w:cs="宋体"/>
          <w:color w:val="000000" w:themeColor="text1"/>
          <w:sz w:val="21"/>
          <w14:ligatures w14:val="none"/>
        </w:rPr>
        <w:t xml:space="preserve">甲乙双方</w:t>
      </w:r>
      <w:r>
        <w:rPr>
          <w:rFonts w:hint="eastAsia" w:ascii="宋体" w:hAnsi="宋体" w:eastAsia="宋体" w:cs="宋体"/>
          <w:color w:val="000000" w:themeColor="text1"/>
          <w:sz w:val="21"/>
          <w:lang w:val="en-GB"/>
          <w14:ligatures w14:val="none"/>
        </w:rPr>
        <w:t xml:space="preserve">未按规定要求执行政府采购政策造成损失的</w:t>
      </w:r>
      <w:r>
        <w:rPr>
          <w:rFonts w:hint="eastAsia" w:ascii="宋体" w:hAnsi="宋体" w:eastAsia="宋体" w:cs="Times New Roman"/>
          <w:color w:val="000000" w:themeColor="text1"/>
          <w:sz w:val="21"/>
          <w:szCs w:val="21"/>
          <w14:ligatures w14:val="none"/>
        </w:rPr>
        <w:t xml:space="preserve">，有过错的一方应当承担赔偿责任，双方都有过错的，各自承担相应的责任。</w:t>
      </w:r>
      <w:r/>
    </w:p>
    <w:p>
      <w:pPr>
        <w:jc w:val="both"/>
        <w:spacing w:after="0" w:line="400" w:lineRule="exact"/>
        <w:rPr>
          <w:rFonts w:ascii="Calibri" w:hAnsi="Calibri" w:eastAsia="宋体" w:cs="Times New Roman"/>
          <w:color w:val="000000" w:themeColor="text1"/>
          <w:sz w:val="21"/>
          <w:szCs w:val="22"/>
          <w14:ligatures w14:val="none"/>
        </w:rPr>
      </w:pPr>
      <w:r>
        <w:rPr>
          <w:rFonts w:ascii="宋体" w:hAnsi="宋体" w:eastAsia="宋体" w:cs="Times New Roman"/>
          <w:color w:val="000000" w:themeColor="text1"/>
          <w:sz w:val="21"/>
          <w:szCs w:val="21"/>
          <w14:ligatures w14:val="none"/>
        </w:rPr>
        <w:t xml:space="preserve">2</w:t>
      </w:r>
      <w:r>
        <w:rPr>
          <w:rFonts w:hint="eastAsia" w:ascii="宋体" w:hAnsi="宋体" w:eastAsia="宋体" w:cs="Times New Roman"/>
          <w:color w:val="000000" w:themeColor="text1"/>
          <w:sz w:val="21"/>
          <w:szCs w:val="21"/>
          <w14:ligatures w14:val="none"/>
        </w:rPr>
        <w:t xml:space="preserve">0.3 对于为落实中小企业支持政策，通过采购项目整体预留、设置采购</w:t>
      </w:r>
      <w:r>
        <w:rPr>
          <w:rFonts w:hint="eastAsia" w:ascii="宋体" w:hAnsi="宋体" w:eastAsia="宋体" w:cs="Times New Roman"/>
          <w:color w:val="000000" w:themeColor="text1"/>
          <w:sz w:val="21"/>
          <w:szCs w:val="21"/>
          <w14:ligatures w14:val="none"/>
        </w:rPr>
        <w:t xml:space="preserve">包专门</w:t>
      </w:r>
      <w:r>
        <w:rPr>
          <w:rFonts w:hint="eastAsia" w:ascii="宋体" w:hAnsi="宋体" w:eastAsia="宋体" w:cs="Times New Roman"/>
          <w:color w:val="000000" w:themeColor="text1"/>
          <w:sz w:val="21"/>
          <w:szCs w:val="21"/>
          <w14:ligatures w14:val="none"/>
        </w:rPr>
        <w:t xml:space="preserve">预留、要求以联合体形</w:t>
      </w:r>
      <w:r>
        <w:rPr>
          <w:rFonts w:hint="eastAsia" w:ascii="宋体" w:hAnsi="宋体" w:eastAsia="宋体" w:cs="Times New Roman"/>
          <w:color w:val="000000" w:themeColor="text1"/>
          <w:sz w:val="21"/>
          <w:szCs w:val="21"/>
          <w14:ligatures w14:val="none"/>
        </w:rPr>
        <w:t xml:space="preserve">式参加</w:t>
      </w:r>
      <w:r>
        <w:rPr>
          <w:rFonts w:hint="eastAsia" w:ascii="宋体" w:hAnsi="宋体" w:eastAsia="宋体" w:cs="Times New Roman"/>
          <w:color w:val="000000" w:themeColor="text1"/>
          <w:sz w:val="21"/>
          <w:szCs w:val="21"/>
          <w14:ligatures w14:val="none"/>
        </w:rPr>
        <w:t xml:space="preserve">或者合同分包等措施签订的采购合同，应当明确标注本合同为中小企业预留合同。其中，要求以联合体形</w:t>
      </w:r>
      <w:r>
        <w:rPr>
          <w:rFonts w:hint="eastAsia" w:ascii="宋体" w:hAnsi="宋体" w:eastAsia="宋体" w:cs="Times New Roman"/>
          <w:color w:val="000000" w:themeColor="text1"/>
          <w:sz w:val="21"/>
          <w:szCs w:val="21"/>
          <w14:ligatures w14:val="none"/>
        </w:rPr>
        <w:t xml:space="preserve">式参加</w:t>
      </w:r>
      <w:r>
        <w:rPr>
          <w:rFonts w:hint="eastAsia" w:ascii="宋体" w:hAnsi="宋体" w:eastAsia="宋体" w:cs="Times New Roman"/>
          <w:color w:val="000000" w:themeColor="text1"/>
          <w:sz w:val="21"/>
          <w:szCs w:val="21"/>
          <w14:ligatures w14:val="none"/>
        </w:rPr>
        <w:t xml:space="preserve">采购活动或者合同分包的，须将联合协议或者分包意向协议作为采购合同的组成部</w:t>
      </w:r>
      <w:r>
        <w:rPr>
          <w:rFonts w:hint="eastAsia" w:ascii="宋体" w:hAnsi="宋体" w:eastAsia="宋体" w:cs="Times New Roman"/>
          <w:color w:val="000000" w:themeColor="text1"/>
          <w:sz w:val="21"/>
          <w:szCs w:val="21"/>
          <w14:ligatures w14:val="none"/>
        </w:rPr>
        <w:t xml:space="preserve">分。</w:t>
      </w:r>
      <w:r/>
    </w:p>
    <w:p>
      <w:p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21. 法律适用</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21.1 本合同的订立、生效、解释、履行及与本合同有关的争议解决，均适用法律、行政法规。</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eastAsia="宋体" w:cs="Times New Roman"/>
          <w:b/>
          <w:color w:val="000000" w:themeColor="text1"/>
          <w:sz w:val="24"/>
          <w14:ligatures w14:val="none"/>
        </w:rPr>
      </w:pPr>
      <w:r>
        <w:rPr>
          <w:rFonts w:hint="eastAsia" w:ascii="宋体" w:hAnsi="宋体" w:eastAsia="宋体" w:cs="Times New Roman"/>
          <w:b/>
          <w:color w:val="000000" w:themeColor="text1"/>
          <w:sz w:val="24"/>
          <w14:ligatures w14:val="none"/>
        </w:rPr>
        <w:t xml:space="preserve">22. 通知</w:t>
      </w:r>
      <w:r/>
    </w:p>
    <w:p>
      <w:pPr>
        <w:jc w:val="both"/>
        <w:spacing w:line="400" w:lineRule="exact"/>
        <w:widowControl/>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22.1 本合同任何</w:t>
      </w:r>
      <w:r>
        <w:rPr>
          <w:rFonts w:hint="eastAsia" w:ascii="宋体" w:hAnsi="宋体" w:eastAsia="宋体" w:cs="宋体"/>
          <w:color w:val="000000" w:themeColor="text1"/>
          <w:sz w:val="21"/>
          <w:szCs w:val="21"/>
          <w14:ligatures w14:val="none"/>
        </w:rPr>
        <w:t xml:space="preserve">一</w:t>
      </w:r>
      <w:r>
        <w:rPr>
          <w:rFonts w:hint="eastAsia" w:ascii="宋体" w:hAnsi="宋体" w:eastAsia="宋体" w:cs="宋体"/>
          <w:color w:val="000000" w:themeColor="text1"/>
          <w:sz w:val="21"/>
          <w:szCs w:val="21"/>
          <w14:ligatures w14:val="none"/>
        </w:rPr>
        <w:t xml:space="preserve">方向对方发出的通知、信件、数据电文等，应当发送至本合同第一部分《政府采购合同协议书》所约定的通讯地址、联系人、联系电话或电子邮箱。</w:t>
      </w:r>
      <w:r/>
    </w:p>
    <w:p>
      <w:pPr>
        <w:jc w:val="both"/>
        <w:spacing w:line="400" w:lineRule="exact"/>
        <w:widowControl/>
        <w:rPr>
          <w:rFonts w:hint="eastAsia" w:ascii="华文楷体" w:hAnsi="华文楷体" w:eastAsia="华文楷体" w:cs="华文楷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    22.2 一方当事人变更名称、住所、联系人、联系电话或电子邮箱等信息的，应当在变更后3日内及时书面通知对方，对方实际收到变更通知前的送达仍为有效送达。</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22.3本合同一方给另一方的通知均应采用书面形式，传真或快递送到本合同中规定的对方的地址和办理签收手续。</w:t>
      </w:r>
      <w:r/>
    </w:p>
    <w:p>
      <w:pPr>
        <w:spacing w:line="400" w:lineRule="exact"/>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22.4通知以送达之日或通知书中规定的生效之日起生效，两者中以较迟之日为准。</w:t>
      </w:r>
      <w:r/>
    </w:p>
    <w:p>
      <w:pPr>
        <w:numPr>
          <w:ilvl w:val="0"/>
          <w:numId w:val="7"/>
        </w:numPr>
        <w:jc w:val="both"/>
        <w:spacing w:after="0" w:line="400" w:lineRule="exact"/>
        <w:rPr>
          <w:rFonts w:hint="eastAsia" w:ascii="宋体" w:hAnsi="宋体" w:eastAsia="宋体" w:cs="Times New Roman"/>
          <w:b/>
          <w:bCs/>
          <w:color w:val="000000" w:themeColor="text1"/>
          <w:sz w:val="24"/>
          <w14:ligatures w14:val="none"/>
        </w:rPr>
      </w:pPr>
      <w:r>
        <w:rPr>
          <w:rFonts w:hint="eastAsia" w:ascii="宋体" w:hAnsi="宋体" w:eastAsia="宋体" w:cs="Times New Roman"/>
          <w:b/>
          <w:bCs/>
          <w:color w:val="000000" w:themeColor="text1"/>
          <w:sz w:val="24"/>
          <w14:ligatures w14:val="none"/>
        </w:rPr>
        <w:t xml:space="preserve">合同未尽事项</w:t>
      </w:r>
      <w:r/>
    </w:p>
    <w:p>
      <w:pPr>
        <w:spacing w:line="400" w:lineRule="exact"/>
        <w:rPr>
          <w:rFonts w:hint="eastAsia" w:ascii="宋体" w:hAnsi="宋体" w:eastAsia="宋体" w:cs="Times New Roman"/>
          <w:bCs/>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23.1合同未尽事项见</w:t>
      </w:r>
      <w:r>
        <w:rPr>
          <w:rFonts w:hint="eastAsia" w:ascii="宋体" w:hAnsi="宋体" w:eastAsia="宋体" w:cs="Times New Roman"/>
          <w:b/>
          <w:color w:val="000000" w:themeColor="text1"/>
          <w:sz w:val="21"/>
          <w:szCs w:val="21"/>
          <w14:ligatures w14:val="none"/>
        </w:rPr>
        <w:t xml:space="preserve">【政府采购合同专用条款】</w:t>
      </w:r>
      <w:r>
        <w:rPr>
          <w:rFonts w:hint="eastAsia" w:ascii="宋体" w:hAnsi="宋体" w:eastAsia="宋体" w:cs="Times New Roman"/>
          <w:bCs/>
          <w:color w:val="000000" w:themeColor="text1"/>
          <w:sz w:val="21"/>
          <w:szCs w:val="21"/>
          <w14:ligatures w14:val="none"/>
        </w:rPr>
        <w:t xml:space="preserve">。</w:t>
      </w:r>
      <w:r/>
    </w:p>
    <w:p>
      <w:pPr>
        <w:spacing w:line="400" w:lineRule="exact"/>
        <w:rPr>
          <w:rFonts w:hint="eastAsia" w:ascii="黑体" w:hAnsi="华文中宋" w:eastAsia="黑体" w:cs="Times New Roman"/>
          <w:color w:val="000000" w:themeColor="text1"/>
          <w:sz w:val="28"/>
          <w:szCs w:val="28"/>
          <w14:ligatures w14:val="none"/>
        </w:rPr>
      </w:pPr>
      <w:r>
        <w:rPr>
          <w:rFonts w:hint="eastAsia" w:ascii="宋体" w:hAnsi="宋体" w:eastAsia="宋体" w:cs="Times New Roman"/>
          <w:bCs/>
          <w:color w:val="000000" w:themeColor="text1"/>
          <w:sz w:val="21"/>
          <w:szCs w:val="21"/>
          <w14:ligatures w14:val="none"/>
        </w:rPr>
        <w:t xml:space="preserve">    23.2 合同附件与合同正文具有同等的法律效力。</w:t>
      </w:r>
      <w:bookmarkStart w:id="74" w:name="_Toc20313"/>
      <w:r/>
      <w:r/>
    </w:p>
    <w:p>
      <w:pPr>
        <w:jc w:val="center"/>
        <w:rPr>
          <w:rFonts w:hint="eastAsia" w:ascii="黑体" w:hAnsi="华文中宋" w:eastAsia="黑体" w:cs="Times New Roman"/>
          <w:color w:val="000000" w:themeColor="text1"/>
          <w:sz w:val="28"/>
          <w:szCs w:val="28"/>
          <w14:ligatures w14:val="none"/>
        </w:rPr>
      </w:pPr>
      <w:r>
        <w:rPr>
          <w:rFonts w:hint="eastAsia" w:ascii="黑体" w:hAnsi="华文中宋" w:eastAsia="黑体" w:cs="Times New Roman"/>
          <w:color w:val="000000" w:themeColor="text1"/>
          <w:sz w:val="28"/>
          <w:szCs w:val="28"/>
          <w14:ligatures w14:val="none"/>
        </w:rPr>
        <w:br w:type="page" w:clear="all"/>
      </w:r>
      <w:r/>
    </w:p>
    <w:p>
      <w:pPr>
        <w:jc w:val="center"/>
        <w:keepLines/>
        <w:keepNext/>
        <w:spacing w:line="360" w:lineRule="auto"/>
        <w:rPr>
          <w:rFonts w:hint="eastAsia" w:ascii="黑体" w:hAnsi="华文中宋" w:eastAsia="黑体" w:cs="Times New Roman"/>
          <w:color w:val="000000" w:themeColor="text1"/>
          <w:sz w:val="28"/>
          <w:szCs w:val="28"/>
          <w14:ligatures w14:val="none"/>
        </w:rPr>
        <w:outlineLvl w:val="1"/>
      </w:pPr>
      <w:r>
        <w:rPr>
          <w:rFonts w:hint="eastAsia" w:ascii="黑体" w:hAnsi="华文中宋" w:eastAsia="黑体" w:cs="Times New Roman"/>
          <w:color w:val="000000" w:themeColor="text1"/>
          <w:sz w:val="28"/>
          <w:szCs w:val="28"/>
          <w14:ligatures w14:val="none"/>
        </w:rPr>
        <w:t xml:space="preserve">第三节 政府采购合同专用条款</w:t>
      </w:r>
      <w:bookmarkEnd w:id="7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第1.2（6）项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联合体具体要求</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0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第1.2（7）项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其他术语解释</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第4.4款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履约验收中甲方提出异议或</w:t>
            </w:r>
            <w:r>
              <w:rPr>
                <w:rFonts w:hint="eastAsia" w:ascii="宋体" w:hAnsi="宋体" w:eastAsia="宋体" w:cs="Times New Roman"/>
                <w:color w:val="000000" w:themeColor="text1"/>
                <w:sz w:val="21"/>
                <w:szCs w:val="21"/>
                <w14:ligatures w14:val="none"/>
              </w:rPr>
              <w:t xml:space="preserve">作出</w:t>
            </w:r>
            <w:r>
              <w:rPr>
                <w:rFonts w:hint="eastAsia" w:ascii="宋体" w:hAnsi="宋体" w:eastAsia="宋体" w:cs="Times New Roman"/>
                <w:color w:val="000000" w:themeColor="text1"/>
                <w:sz w:val="21"/>
                <w:szCs w:val="21"/>
                <w14:ligatures w14:val="none"/>
              </w:rPr>
              <w:t xml:space="preserve">说明的期限</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第4.6款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约定甲方承担的其他义务和责任</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ascii="Times New Roman" w:hAnsi="Times New Roman" w:eastAsia="宋体" w:cs="Times New Roman"/>
                <w:color w:val="000000" w:themeColor="text1"/>
                <w:sz w:val="21"/>
                <w14:ligatures w14:val="none"/>
              </w:rPr>
            </w:pPr>
            <w:r>
              <w:rPr>
                <w:rFonts w:hint="eastAsia" w:ascii="宋体" w:hAnsi="宋体" w:eastAsia="宋体" w:cs="Times New Roman"/>
                <w:color w:val="000000" w:themeColor="text1"/>
                <w:sz w:val="21"/>
                <w:szCs w:val="21"/>
                <w14:ligatures w14:val="none"/>
              </w:rPr>
              <w:t xml:space="preserve">第5.4款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约定乙方承担的其他义务和责任</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第6.1款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履行合同义务的顺序</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67"/>
        </w:trPr>
        <w:tc>
          <w:tcPr>
            <w:tcW w:w="1607" w:type="dxa"/>
            <w:vAlign w:val="center"/>
            <w:vMerge w:val="restart"/>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包装特殊要求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667"/>
        </w:trPr>
        <w:tc>
          <w:tcPr>
            <w:tcW w:w="1607" w:type="dxa"/>
            <w:vAlign w:val="center"/>
            <w:vMerge w:val="continue"/>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指定现场</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772"/>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运输特殊要求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66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第7.3款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保险要求</w:t>
            </w:r>
            <w:r/>
          </w:p>
        </w:tc>
        <w:tc>
          <w:tcPr>
            <w:tcW w:w="5170" w:type="dxa"/>
            <w:vAlign w:val="center"/>
            <w:textDirection w:val="lrTb"/>
            <w:noWrap w:val="false"/>
          </w:tcPr>
          <w:p>
            <w:pPr>
              <w:jc w:val="both"/>
              <w:rPr>
                <w:rFonts w:ascii="Times New Roman" w:hAnsi="Times New Roman" w:eastAsia="宋体" w:cs="Times New Roman"/>
                <w:color w:val="000000" w:themeColor="text1"/>
                <w:sz w:val="21"/>
                <w14:ligatures w14:val="none"/>
              </w:rPr>
            </w:pPr>
            <w:r>
              <w:rPr>
                <w:rFonts w:ascii="Times New Roman" w:hAnsi="Times New Roman" w:eastAsia="宋体" w:cs="Times New Roman"/>
                <w:color w:val="000000" w:themeColor="text1"/>
                <w:sz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第8.2（1）项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质量保证期</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第8.2（3）项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货物质量缺陷</w:t>
            </w:r>
            <w:r/>
          </w:p>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响应时间</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 w:val="21"/>
                <w:szCs w:val="21"/>
                <w14:ligatures w14:val="none"/>
              </w:rPr>
            </w:pPr>
            <w:r>
              <w:rPr>
                <w:rFonts w:hint="eastAsia" w:ascii="宋体" w:hAnsi="宋体" w:eastAsia="宋体" w:cs="宋体"/>
                <w:color w:val="000000" w:themeColor="text1"/>
                <w:sz w:val="21"/>
                <w:szCs w:val="21"/>
                <w14:ligatures w14:val="none"/>
              </w:rPr>
              <w:t xml:space="preserve">第二节</w:t>
            </w:r>
            <w:r/>
          </w:p>
          <w:p>
            <w:pPr>
              <w:jc w:val="center"/>
              <w:spacing w:line="400" w:lineRule="exact"/>
              <w:widowControl/>
              <w:rPr>
                <w:rFonts w:hint="eastAsia" w:ascii="华文楷体" w:hAnsi="华文楷体" w:eastAsia="华文楷体" w:cs="华文楷体"/>
                <w:color w:val="000000" w:themeColor="text1"/>
                <w:szCs w:val="21"/>
                <w14:ligatures w14:val="none"/>
              </w:rPr>
            </w:pPr>
            <w:r>
              <w:rPr>
                <w:rFonts w:hint="eastAsia" w:ascii="宋体" w:hAnsi="宋体" w:eastAsia="宋体" w:cs="宋体"/>
                <w:color w:val="000000" w:themeColor="text1"/>
                <w:szCs w:val="21"/>
                <w14:ligatures w14:val="none"/>
              </w:rPr>
              <w:t xml:space="preserve">第11.1款</w:t>
            </w:r>
            <w:r/>
          </w:p>
        </w:tc>
        <w:tc>
          <w:tcPr>
            <w:tcW w:w="1742" w:type="dxa"/>
            <w:vAlign w:val="center"/>
            <w:textDirection w:val="lrTb"/>
            <w:noWrap w:val="false"/>
          </w:tcPr>
          <w:p>
            <w:pPr>
              <w:jc w:val="both"/>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其他应当保密的信息</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第12.2款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合同价款支付时</w:t>
            </w:r>
            <w:r>
              <w:rPr>
                <w:rFonts w:hint="eastAsia" w:ascii="宋体" w:hAnsi="宋体" w:eastAsia="宋体" w:cs="Times New Roman"/>
                <w:color w:val="000000" w:themeColor="text1"/>
                <w:sz w:val="21"/>
                <w:szCs w:val="21"/>
                <w14:ligatures w14:val="none"/>
              </w:rPr>
              <w:t xml:space="preserve">间</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第13.2款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履约保证金不予退还的情形</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第13.3款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第14.1（3）项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运行监督、维修期限</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第14.1（5）项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货物回收的约定</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第14.1（6）项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乙方提供的其他服务</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修理、重作、更换相关具体规定</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第15.2（2）项</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迟延交货赔偿费</w:t>
            </w:r>
            <w:r/>
          </w:p>
        </w:tc>
        <w:tc>
          <w:tcPr>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第15.3款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逾期付款利息</w:t>
            </w:r>
            <w:r/>
          </w:p>
        </w:tc>
        <w:tc>
          <w:tcPr>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cs="Times New Roman"/>
                <w:color w:val="000000" w:themeColor="text1"/>
                <w:sz w:val="21"/>
                <w:szCs w:val="21"/>
                <w:u w:val="single"/>
                <w14:ligatures w14:val="none"/>
              </w:rPr>
            </w:pPr>
            <w:r>
              <w:rPr>
                <w:rFonts w:hint="eastAsia" w:ascii="宋体" w:hAnsi="宋体" w:eastAsia="宋体" w:cs="Times New Roman"/>
                <w:color w:val="000000" w:themeColor="text1"/>
                <w:sz w:val="21"/>
                <w:szCs w:val="21"/>
                <w:u w:val="single"/>
                <w14:ligatures w14: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宋体"/>
                <w:iCs/>
                <w:color w:val="000000" w:themeColor="text1"/>
                <w:sz w:val="21"/>
                <w:szCs w:val="21"/>
                <w14:ligatures w14:val="none"/>
              </w:rPr>
              <w:t xml:space="preserve">因本合同及合同有关事项发生的争议，按下列第</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种方式解决：</w:t>
            </w:r>
            <w:r/>
          </w:p>
          <w:p>
            <w:pPr>
              <w:spacing w:line="400" w:lineRule="exact"/>
              <w:rPr>
                <w:rFonts w:hint="eastAsia" w:ascii="宋体" w:hAnsi="宋体" w:eastAsia="宋体" w:cs="宋体"/>
                <w:iCs/>
                <w:color w:val="000000" w:themeColor="text1"/>
                <w:sz w:val="21"/>
                <w:szCs w:val="21"/>
                <w14:ligatures w14:val="none"/>
              </w:rPr>
            </w:pPr>
            <w:r>
              <w:rPr>
                <w:rFonts w:hint="eastAsia" w:ascii="宋体" w:hAnsi="宋体" w:eastAsia="宋体" w:cs="宋体"/>
                <w:iCs/>
                <w:color w:val="000000" w:themeColor="text1"/>
                <w:sz w:val="21"/>
                <w:szCs w:val="21"/>
                <w14:ligatures w14:val="none"/>
              </w:rPr>
              <w:t xml:space="preserve">（1）向</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仲裁委员会申请仲裁，仲裁地点为</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w:t>
            </w:r>
            <w:r/>
          </w:p>
          <w:p>
            <w:pPr>
              <w:rPr>
                <w:rFonts w:hint="eastAsia" w:ascii="宋体" w:hAnsi="宋体" w:eastAsia="宋体" w:cs="Times New Roman"/>
                <w:color w:val="000000" w:themeColor="text1"/>
                <w:sz w:val="21"/>
                <w:szCs w:val="21"/>
                <w:u w:val="single"/>
                <w14:ligatures w14:val="none"/>
              </w:rPr>
            </w:pPr>
            <w:r>
              <w:rPr>
                <w:rFonts w:hint="eastAsia" w:ascii="宋体" w:hAnsi="宋体" w:eastAsia="宋体" w:cs="宋体"/>
                <w:iCs/>
                <w:color w:val="000000" w:themeColor="text1"/>
                <w:sz w:val="21"/>
                <w:szCs w:val="21"/>
                <w14:ligatures w14:val="none"/>
              </w:rPr>
              <w:t xml:space="preserve">（2）向</w:t>
            </w:r>
            <w:r>
              <w:rPr>
                <w:rFonts w:hint="eastAsia" w:ascii="宋体" w:hAnsi="宋体" w:eastAsia="宋体" w:cs="宋体"/>
                <w:iCs/>
                <w:color w:val="000000" w:themeColor="text1"/>
                <w:sz w:val="21"/>
                <w:szCs w:val="21"/>
                <w:u w:val="single"/>
                <w14:ligatures w14:val="none"/>
              </w:rPr>
              <w:t xml:space="preserve">                    </w:t>
            </w:r>
            <w:r>
              <w:rPr>
                <w:rFonts w:hint="eastAsia" w:ascii="宋体" w:hAnsi="宋体" w:eastAsia="宋体" w:cs="宋体"/>
                <w:iCs/>
                <w:color w:val="000000" w:themeColor="text1"/>
                <w:sz w:val="21"/>
                <w:szCs w:val="21"/>
                <w14:ligatures w14: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第二节</w:t>
            </w:r>
            <w:r/>
          </w:p>
          <w:p>
            <w:pPr>
              <w:jc w:val="cente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t xml:space="preserve">第23.1款</w:t>
            </w:r>
            <w:r/>
          </w:p>
        </w:tc>
        <w:tc>
          <w:tcPr>
            <w:tcW w:w="1742"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bCs/>
                <w:color w:val="000000" w:themeColor="text1"/>
                <w:sz w:val="21"/>
                <w:szCs w:val="21"/>
                <w14:ligatures w14:val="none"/>
              </w:rPr>
              <w:t xml:space="preserve">其他专用条款</w:t>
            </w:r>
            <w:r/>
          </w:p>
        </w:tc>
        <w:tc>
          <w:tcPr>
            <w:tcW w:w="5170" w:type="dxa"/>
            <w:vAlign w:val="center"/>
            <w:textDirection w:val="lrTb"/>
            <w:noWrap w:val="false"/>
          </w:tcPr>
          <w:p>
            <w:pPr>
              <w:rPr>
                <w:rFonts w:hint="eastAsia" w:ascii="宋体" w:hAnsi="宋体" w:eastAsia="宋体" w:cs="Times New Roman"/>
                <w:color w:val="000000" w:themeColor="text1"/>
                <w:sz w:val="21"/>
                <w:szCs w:val="21"/>
                <w14:ligatures w14:val="none"/>
              </w:rPr>
            </w:pPr>
            <w:r>
              <w:rPr>
                <w:rFonts w:hint="eastAsia" w:ascii="宋体" w:hAnsi="宋体" w:eastAsia="宋体" w:cs="Times New Roman"/>
                <w:color w:val="000000" w:themeColor="text1"/>
                <w:sz w:val="21"/>
                <w:szCs w:val="21"/>
                <w14:ligatures w14:val="none"/>
              </w:rPr>
            </w:r>
            <w:r/>
          </w:p>
        </w:tc>
      </w:tr>
    </w:tbl>
    <w:p>
      <w:pPr>
        <w:jc w:val="both"/>
        <w:spacing w:after="0" w:line="240" w:lineRule="auto"/>
        <w:rPr>
          <w:rFonts w:hint="eastAsia" w:ascii="宋体" w:hAnsi="宋体" w:eastAsia="宋体" w:cs="宋体"/>
          <w:color w:val="000000" w:themeColor="text1"/>
          <w:sz w:val="24"/>
          <w14:ligatures w14:val="none"/>
        </w:rPr>
      </w:pPr>
      <w:r>
        <w:rPr>
          <w:rFonts w:hint="eastAsia" w:ascii="宋体" w:hAnsi="宋体" w:eastAsia="宋体" w:cs="宋体"/>
          <w:color w:val="000000" w:themeColor="text1"/>
          <w:sz w:val="24"/>
          <w14:ligatures w14:val="none"/>
        </w:rPr>
        <w:br w:type="page" w:clear="all"/>
      </w:r>
      <w:bookmarkEnd w:id="69"/>
      <w:r/>
      <w:r/>
    </w:p>
    <w:p>
      <w:pPr>
        <w:jc w:val="center"/>
        <w:spacing w:after="0" w:line="360" w:lineRule="auto"/>
        <w:rPr>
          <w:rFonts w:hint="eastAsia" w:ascii="楷体" w:hAnsi="楷体" w:eastAsia="楷体" w:cs="Times New Roman"/>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第四部分 采购需求</w:t>
      </w:r>
      <w:r/>
    </w:p>
    <w:p>
      <w:pPr>
        <w:jc w:val="both"/>
        <w:spacing w:before="750" w:after="240" w:line="240" w:lineRule="auto"/>
        <w:widowControl/>
        <w:rPr>
          <w:rFonts w:hint="eastAsia" w:ascii="宋体" w:hAnsi="宋体" w:eastAsia="宋体" w:cs="Times New Roman"/>
          <w:color w:val="000000" w:themeColor="text1"/>
          <w:sz w:val="24"/>
          <w14:ligatures w14:val="none"/>
        </w:rPr>
      </w:pPr>
      <w:r>
        <w:rPr>
          <w:rFonts w:ascii="宋体" w:hAnsi="宋体" w:eastAsia="宋体" w:cs="宋体"/>
          <w:b/>
          <w:bCs/>
          <w:color w:val="000000" w:themeColor="text1"/>
          <w:sz w:val="24"/>
          <w14:ligatures w14:val="none"/>
        </w:rPr>
        <w:t xml:space="preserve">一</w:t>
      </w:r>
      <w:r>
        <w:rPr>
          <w:rFonts w:hint="eastAsia" w:ascii="宋体" w:hAnsi="宋体" w:eastAsia="宋体" w:cs="宋体"/>
          <w:b/>
          <w:bCs/>
          <w:color w:val="000000" w:themeColor="text1"/>
          <w:sz w:val="24"/>
          <w14:ligatures w14:val="none"/>
        </w:rPr>
        <w:t xml:space="preserve">、</w:t>
      </w:r>
      <w:r>
        <w:rPr>
          <w:rFonts w:ascii="宋体" w:hAnsi="宋体" w:eastAsia="宋体" w:cs="宋体"/>
          <w:b/>
          <w:bCs/>
          <w:color w:val="000000" w:themeColor="text1"/>
          <w:sz w:val="24"/>
          <w14:ligatures w14:val="none"/>
        </w:rPr>
        <w:t xml:space="preserve">项目概况</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项目预算：最高限价399.2万元</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项目所属行业：工业</w:t>
      </w:r>
      <w:r/>
    </w:p>
    <w:p>
      <w:pPr>
        <w:jc w:val="both"/>
        <w:spacing w:after="0"/>
        <w:rPr>
          <w:rFonts w:hint="eastAsia" w:asciiTheme="minorEastAsia" w:hAnsiTheme="minorEastAsia"/>
          <w:color w:val="000000" w:themeColor="text1"/>
        </w:rPr>
      </w:pPr>
      <w:r>
        <w:rPr>
          <w:rFonts w:hint="eastAsia" w:cs="方正仿宋_GB2312" w:asciiTheme="minorEastAsia" w:hAnsiTheme="minorEastAsia"/>
          <w:color w:val="000000" w:themeColor="text1"/>
          <w:sz w:val="24"/>
        </w:rPr>
        <w:t xml:space="preserve">用途说明：本次采购的电脑，主要用于日常教学和相关考试任务，根据江苏省教育考试院《关于做好普通高中学业水平合格性考试（信息技术）考点设置和计算机硬软件配置工作的通知》[2021]41号文规定，所购</w:t>
      </w:r>
      <w:r>
        <w:rPr>
          <w:rFonts w:hint="eastAsia" w:cs="方正仿宋_GB2312" w:asciiTheme="minorEastAsia" w:hAnsiTheme="minorEastAsia"/>
          <w:color w:val="000000" w:themeColor="text1"/>
          <w:sz w:val="24"/>
        </w:rPr>
        <w:t xml:space="preserve">产品需能原生</w:t>
      </w:r>
      <w:r>
        <w:rPr>
          <w:rFonts w:hint="eastAsia" w:cs="方正仿宋_GB2312" w:asciiTheme="minorEastAsia" w:hAnsiTheme="minorEastAsia"/>
          <w:color w:val="000000" w:themeColor="text1"/>
          <w:sz w:val="24"/>
        </w:rPr>
        <w:t xml:space="preserve">安装windows 操作系统并能兼容Access 2016或2019，WPS2019，Python3.7.5。</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二、采购标的</w:t>
      </w:r>
      <w:r/>
    </w:p>
    <w:tbl>
      <w:tblPr>
        <w:tblW w:w="5000" w:type="pct"/>
        <w:tblLayout w:type="fixed"/>
        <w:tblLook w:val="04A0" w:firstRow="1" w:lastRow="0" w:firstColumn="1" w:lastColumn="0" w:noHBand="0" w:noVBand="1"/>
      </w:tblPr>
      <w:tblGrid>
        <w:gridCol w:w="484"/>
        <w:gridCol w:w="1679"/>
        <w:gridCol w:w="772"/>
        <w:gridCol w:w="1082"/>
        <w:gridCol w:w="3553"/>
        <w:gridCol w:w="2059"/>
      </w:tblGrid>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名称</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单位</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备注</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所属行业</w:t>
            </w:r>
            <w:r/>
          </w:p>
        </w:tc>
      </w:tr>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bookmarkStart w:id="75" w:name="_Hlk238737252"/>
            <w:r>
              <w:rPr>
                <w:rFonts w:hint="eastAsia" w:cs="方正仿宋_GB2312" w:asciiTheme="minorEastAsia" w:hAnsiTheme="minorEastAsia"/>
                <w:color w:val="000000" w:themeColor="text1"/>
                <w:sz w:val="24"/>
              </w:rPr>
              <w:t xml:space="preserve">教学及考试电脑</w:t>
            </w:r>
            <w:bookmarkEnd w:id="75"/>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计算机室、电子阅览室等</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bookmarkStart w:id="76" w:name="_Hlk238737268"/>
            <w:r>
              <w:rPr>
                <w:rFonts w:hint="eastAsia" w:cs="方正仿宋_GB2312" w:asciiTheme="minorEastAsia" w:hAnsiTheme="minorEastAsia"/>
                <w:color w:val="000000" w:themeColor="text1"/>
                <w:sz w:val="24"/>
              </w:rPr>
              <w:t xml:space="preserve">机房管理软件</w:t>
            </w:r>
            <w:bookmarkEnd w:id="76"/>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软件和信息技术服务业</w:t>
            </w:r>
            <w:r/>
          </w:p>
        </w:tc>
      </w:tr>
    </w:tbl>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本项目核心产品为：教学及考试电脑</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三、技术参数</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rPr>
          <w:rFonts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”代表实质性指标，不满足该指标项将导致投标无效。教学及考试电脑“#”参数共9条，如有正偏离，评分标准中按规定加分；机房管理软件“#”参数共3条，如有负偏离，评分标准中按规定扣分。</w:t>
      </w:r>
      <w:r/>
    </w:p>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1</w:t>
      </w:r>
      <w:r>
        <w:rPr>
          <w:rFonts w:hint="eastAsia" w:ascii="Times New Roman" w:hAnsi="Times New Roman" w:eastAsia="宋体" w:cs="Times New Roman"/>
          <w:b/>
          <w:bCs/>
          <w:color w:val="000000" w:themeColor="text1"/>
          <w:sz w:val="24"/>
          <w14:ligatures w14:val="none"/>
        </w:rPr>
        <w:t xml:space="preserve">、教学及考试电脑</w:t>
      </w:r>
      <w:r/>
    </w:p>
    <w:tbl>
      <w:tblPr>
        <w:tblW w:w="541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394"/>
        <w:gridCol w:w="1384"/>
        <w:gridCol w:w="872"/>
        <w:gridCol w:w="1723"/>
        <w:gridCol w:w="5835"/>
      </w:tblGrid>
      <w:tr>
        <w:trPr>
          <w:cantSplit/>
          <w:jc w:val="center"/>
          <w:trHeight w:val="90"/>
        </w:trPr>
        <w:tc>
          <w:tcPr>
            <w:tcW w:w="193" w:type="pct"/>
            <w:vAlign w:val="center"/>
            <w:textDirection w:val="lrTb"/>
            <w:noWrap w:val="false"/>
          </w:tcPr>
          <w:p>
            <w:pPr>
              <w:pStyle w:val="1084"/>
              <w:jc w:val="center"/>
              <w:spacing w:before="135"/>
              <w:rPr>
                <w:rFonts w:hint="eastAsia" w:ascii="宋体" w:hAnsi="宋体" w:eastAsia="宋体"/>
                <w:b/>
                <w:bCs/>
                <w:color w:val="000000" w:themeColor="text1"/>
                <w:spacing w:val="-8"/>
                <w:szCs w:val="22"/>
              </w:rPr>
            </w:pPr>
            <w:r>
              <w:rPr>
                <w:rFonts w:hint="eastAsia" w:ascii="宋体" w:hAnsi="宋体" w:eastAsia="宋体"/>
                <w:b/>
                <w:bCs/>
                <w:color w:val="000000" w:themeColor="text1"/>
                <w:spacing w:val="-8"/>
                <w:szCs w:val="22"/>
              </w:rPr>
              <w:t xml:space="preserve">序号</w:t>
            </w:r>
            <w:r/>
          </w:p>
        </w:tc>
        <w:tc>
          <w:tcPr>
            <w:tcW w:w="678" w:type="pct"/>
            <w:vAlign w:val="center"/>
            <w:textDirection w:val="lrTb"/>
            <w:noWrap w:val="false"/>
          </w:tcPr>
          <w:p>
            <w:pPr>
              <w:pStyle w:val="1084"/>
              <w:ind w:left="153" w:right="147" w:hanging="5"/>
              <w:jc w:val="center"/>
              <w:spacing w:before="163"/>
              <w:rPr>
                <w:rFonts w:hint="eastAsia" w:ascii="宋体" w:hAnsi="宋体" w:eastAsia="宋体"/>
                <w:color w:val="000000" w:themeColor="text1"/>
                <w:szCs w:val="22"/>
              </w:rPr>
            </w:pPr>
            <w:r>
              <w:rPr>
                <w:rFonts w:ascii="宋体" w:hAnsi="宋体" w:eastAsia="宋体"/>
                <w:b/>
                <w:bCs/>
                <w:color w:val="000000" w:themeColor="text1"/>
                <w:spacing w:val="-6"/>
                <w:szCs w:val="22"/>
              </w:rPr>
              <w:t xml:space="preserve">指标</w:t>
            </w:r>
            <w:r>
              <w:rPr>
                <w:rFonts w:ascii="宋体" w:hAnsi="宋体" w:eastAsia="宋体"/>
                <w:b/>
                <w:bCs/>
                <w:color w:val="000000" w:themeColor="text1"/>
                <w:spacing w:val="-8"/>
                <w:szCs w:val="22"/>
              </w:rPr>
              <w:t xml:space="preserve">分类</w:t>
            </w:r>
            <w:r/>
          </w:p>
        </w:tc>
        <w:tc>
          <w:tcPr>
            <w:tcW w:w="427" w:type="pct"/>
            <w:vAlign w:val="center"/>
            <w:textDirection w:val="lrTb"/>
            <w:noWrap w:val="false"/>
          </w:tcPr>
          <w:p>
            <w:pPr>
              <w:pStyle w:val="1084"/>
              <w:ind w:left="139" w:right="138" w:firstLine="27"/>
              <w:jc w:val="center"/>
              <w:spacing w:before="163"/>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一级</w:t>
            </w:r>
            <w:r>
              <w:rPr>
                <w:rFonts w:ascii="宋体" w:hAnsi="宋体" w:eastAsia="宋体"/>
                <w:b/>
                <w:bCs/>
                <w:color w:val="000000" w:themeColor="text1"/>
                <w:spacing w:val="-2"/>
                <w:position w:val="-1"/>
                <w:szCs w:val="22"/>
              </w:rPr>
              <w:t xml:space="preserve">指标</w:t>
            </w:r>
            <w:r/>
          </w:p>
        </w:tc>
        <w:tc>
          <w:tcPr>
            <w:tcW w:w="844" w:type="pct"/>
            <w:vAlign w:val="center"/>
            <w:textDirection w:val="lrTb"/>
            <w:noWrap w:val="false"/>
          </w:tcPr>
          <w:p>
            <w:pPr>
              <w:pStyle w:val="1084"/>
              <w:ind w:left="274" w:right="272" w:firstLine="49"/>
              <w:jc w:val="center"/>
              <w:spacing w:line="400" w:lineRule="exact"/>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二级</w:t>
            </w:r>
            <w:r>
              <w:rPr>
                <w:rFonts w:ascii="宋体" w:hAnsi="宋体" w:eastAsia="宋体"/>
                <w:b/>
                <w:bCs/>
                <w:color w:val="000000" w:themeColor="text1"/>
                <w:spacing w:val="-5"/>
                <w:szCs w:val="22"/>
              </w:rPr>
              <w:t xml:space="preserve">指标</w:t>
            </w:r>
            <w:r/>
          </w:p>
        </w:tc>
        <w:tc>
          <w:tcPr>
            <w:tcW w:w="2857" w:type="pct"/>
            <w:vAlign w:val="center"/>
            <w:textDirection w:val="lrTb"/>
            <w:noWrap w:val="false"/>
          </w:tcPr>
          <w:p>
            <w:pPr>
              <w:pStyle w:val="1084"/>
              <w:jc w:val="center"/>
              <w:spacing w:line="440" w:lineRule="exact"/>
              <w:rPr>
                <w:rFonts w:hint="eastAsia" w:ascii="宋体" w:hAnsi="宋体" w:eastAsia="宋体"/>
                <w:color w:val="000000" w:themeColor="text1"/>
                <w:szCs w:val="22"/>
              </w:rPr>
            </w:pPr>
            <w:r>
              <w:rPr>
                <w:rFonts w:ascii="宋体" w:hAnsi="宋体" w:eastAsia="宋体"/>
                <w:b/>
                <w:bCs/>
                <w:color w:val="000000" w:themeColor="text1"/>
                <w:spacing w:val="-7"/>
                <w:szCs w:val="22"/>
              </w:rPr>
              <w:t xml:space="preserve">指标</w:t>
            </w:r>
            <w:r>
              <w:rPr>
                <w:rFonts w:hint="eastAsia" w:ascii="宋体" w:hAnsi="宋体" w:eastAsia="宋体"/>
                <w:b/>
                <w:bCs/>
                <w:color w:val="000000" w:themeColor="text1"/>
                <w:spacing w:val="-7"/>
                <w:szCs w:val="22"/>
              </w:rPr>
              <w:t xml:space="preserve">要求</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信息</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国产CPU，物理核心≥8，线程≥16，主频≥3.0GHz</w:t>
            </w:r>
            <w:r/>
          </w:p>
        </w:tc>
      </w:tr>
      <w:tr>
        <w:trPr>
          <w:cantSplit/>
          <w:jc w:val="center"/>
          <w:trHeight w:val="8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none" w:color="000000"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★内存配置容量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≥16GB</w:t>
            </w:r>
            <w:r/>
          </w:p>
        </w:tc>
      </w:tr>
      <w:tr>
        <w:trPr>
          <w:cantSplit/>
          <w:jc w:val="center"/>
          <w:trHeight w:val="71"/>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支持DDR4</w:t>
            </w:r>
            <w:r>
              <w:rPr>
                <w:rFonts w:cs="方正仿宋_GB2312" w:asciiTheme="minorEastAsia" w:hAnsiTheme="minorEastAsia"/>
                <w:color w:val="000000" w:themeColor="text1"/>
                <w:sz w:val="24"/>
              </w:rPr>
              <w:t xml:space="preserve"> </w:t>
            </w:r>
            <w:r/>
          </w:p>
        </w:tc>
      </w:tr>
      <w:tr>
        <w:trPr>
          <w:cantSplit/>
          <w:jc w:val="center"/>
          <w:trHeight w:val="14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★内存条配置数量（</w:t>
            </w:r>
            <w:r>
              <w:rPr>
                <w:rFonts w:cs="方正仿宋_GB2312" w:asciiTheme="minorEastAsia" w:hAnsiTheme="minorEastAsia"/>
                <w:color w:val="000000" w:themeColor="text1"/>
                <w:sz w:val="24"/>
              </w:rPr>
              <w:t xml:space="preserve">板载内存</w:t>
            </w:r>
            <w:r>
              <w:rPr>
                <w:rFonts w:cs="方正仿宋_GB2312" w:asciiTheme="minorEastAsia" w:hAnsiTheme="minorEastAsia"/>
                <w:color w:val="000000" w:themeColor="text1"/>
                <w:sz w:val="24"/>
              </w:rPr>
              <w:t xml:space="preserve">不涉及）</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8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none" w:color="000000"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主板规格</w:t>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★主板集成模块</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集成资源扩展模块、计算处理模块、音频扩展模块等，主板的互联拓扑可通过处理器或交换电路实现</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★主板支持的 CPU和内存情况</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≥2根DDR4-3200内存</w:t>
            </w:r>
            <w:r/>
          </w:p>
        </w:tc>
      </w:tr>
      <w:tr>
        <w:trPr>
          <w:cantSplit/>
          <w:jc w:val="center"/>
          <w:trHeight w:val="17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主板内置PCIe 插槽数量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支持PCIe插槽数量不少于2个</w:t>
            </w:r>
            <w:r/>
          </w:p>
        </w:tc>
      </w:tr>
      <w:tr>
        <w:trPr>
          <w:cantSplit/>
          <w:jc w:val="center"/>
          <w:trHeight w:val="207"/>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特殊孔位及接口</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预留满足 USB3.0 数据传输规范的接口，工作电压5V，最大过电流应不小于 3A；</w:t>
            </w:r>
            <w:r/>
          </w:p>
        </w:tc>
      </w:tr>
      <w:tr>
        <w:trPr>
          <w:cantSplit/>
          <w:jc w:val="center"/>
          <w:trHeight w:val="11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★主板其他内置接口</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≥1个M.2、SSD接口；≥2个SATA3接口</w:t>
            </w:r>
            <w:r/>
          </w:p>
        </w:tc>
      </w:tr>
      <w:tr>
        <w:trPr>
          <w:cantSplit/>
          <w:jc w:val="center"/>
          <w:trHeight w:val="178"/>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★单内存插槽最大可支持容量（</w:t>
            </w:r>
            <w:r>
              <w:rPr>
                <w:rFonts w:cs="方正仿宋_GB2312" w:asciiTheme="minorEastAsia" w:hAnsiTheme="minorEastAsia"/>
                <w:color w:val="000000" w:themeColor="text1"/>
                <w:sz w:val="24"/>
              </w:rPr>
              <w:t xml:space="preserve">板载内存</w:t>
            </w:r>
            <w:r>
              <w:rPr>
                <w:rFonts w:cs="方正仿宋_GB2312" w:asciiTheme="minorEastAsia" w:hAnsiTheme="minorEastAsia"/>
                <w:color w:val="000000" w:themeColor="text1"/>
                <w:sz w:val="24"/>
              </w:rPr>
              <w:t xml:space="preserve">不涉及）</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≥16GB</w:t>
            </w:r>
            <w:r/>
          </w:p>
        </w:tc>
      </w:tr>
      <w:tr>
        <w:trPr>
          <w:cantSplit/>
          <w:jc w:val="center"/>
          <w:trHeight w:val="179"/>
        </w:trPr>
        <w:tc>
          <w:tcPr>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w:t>
            </w:r>
            <w:r/>
          </w:p>
        </w:tc>
        <w:tc>
          <w:tcPr>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top w:val="none" w:color="000000" w:sz="4" w:space="0"/>
              <w:bottom w:val="none" w:color="000000"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w:t>
            </w:r>
            <w:r>
              <w:rPr>
                <w:rFonts w:cs="方正仿宋_GB2312" w:asciiTheme="minorEastAsia" w:hAnsiTheme="minorEastAsia"/>
                <w:color w:val="000000" w:themeColor="text1"/>
                <w:sz w:val="24"/>
              </w:rPr>
              <w:t xml:space="preserve">内存插槽满配时提供的最高内存总</w:t>
            </w:r>
            <w:bookmarkStart w:id="77" w:name="bookmark1"/>
            <w:r/>
            <w:bookmarkStart w:id="78" w:name="bookmark3"/>
            <w:r/>
            <w:bookmarkEnd w:id="77"/>
            <w:r/>
            <w:bookmarkEnd w:id="78"/>
            <w:r>
              <w:rPr>
                <w:rFonts w:cs="方正仿宋_GB2312" w:asciiTheme="minorEastAsia" w:hAnsiTheme="minorEastAsia"/>
                <w:color w:val="000000" w:themeColor="text1"/>
                <w:sz w:val="24"/>
              </w:rPr>
              <w:t xml:space="preserve">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存储设备规格</w:t>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≥512GB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≥1个</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机械硬盘总容量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500GB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机械硬盘转速</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5400rpm</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支持SATA3.0及以上或SAS 3.0及以上接口</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★机械硬盘形态</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2.5 </w:t>
            </w:r>
            <w:r>
              <w:rPr>
                <w:rFonts w:hint="eastAsia" w:cs="方正仿宋_GB2312" w:asciiTheme="minorEastAsia" w:hAnsiTheme="minorEastAsia"/>
                <w:color w:val="000000" w:themeColor="text1"/>
                <w:sz w:val="24"/>
              </w:rPr>
              <w:t xml:space="preserve">英寸或</w:t>
            </w:r>
            <w:r>
              <w:rPr>
                <w:rFonts w:hint="eastAsia" w:cs="方正仿宋_GB2312" w:asciiTheme="minorEastAsia" w:hAnsiTheme="minorEastAsia"/>
                <w:color w:val="000000" w:themeColor="text1"/>
                <w:sz w:val="24"/>
              </w:rPr>
              <w:t xml:space="preserve"> 3.5 英寸等</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19</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PCIe/</w:t>
            </w:r>
            <w:r>
              <w:rPr>
                <w:rFonts w:cs="方正仿宋_GB2312" w:asciiTheme="minorEastAsia" w:hAnsiTheme="minorEastAsia"/>
                <w:color w:val="000000" w:themeColor="text1"/>
                <w:sz w:val="24"/>
              </w:rPr>
              <w:t xml:space="preserve">NVMe</w:t>
            </w:r>
            <w:r>
              <w:rPr>
                <w:rFonts w:cs="方正仿宋_GB2312" w:asciiTheme="minorEastAsia" w:hAnsiTheme="minorEastAsia"/>
                <w:color w:val="000000" w:themeColor="text1"/>
                <w:sz w:val="24"/>
              </w:rPr>
              <w:t xml:space="preserve"> 类型接口协议</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20</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★固态存储形态</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采用插卡或</w:t>
            </w:r>
            <w:r>
              <w:rPr>
                <w:rFonts w:hint="eastAsia" w:cs="方正仿宋_GB2312" w:asciiTheme="minorEastAsia" w:hAnsiTheme="minorEastAsia"/>
                <w:color w:val="000000" w:themeColor="text1"/>
                <w:sz w:val="24"/>
              </w:rPr>
              <w:t xml:space="preserve">板载等</w:t>
            </w:r>
            <w:r>
              <w:rPr>
                <w:rFonts w:hint="eastAsia" w:cs="方正仿宋_GB2312" w:asciiTheme="minorEastAsia" w:hAnsiTheme="minorEastAsia"/>
                <w:color w:val="000000" w:themeColor="text1"/>
                <w:sz w:val="24"/>
              </w:rPr>
              <w:t xml:space="preserve">形态，可选用符合 M.2标准的插卡形态</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22</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★存储设备其他参数要求</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a)固态盘应符合SJ/T 11654相关规定；</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b)机械硬盘准备时间应不大于30s；侧面固定螺丝孔数量可为4孔或6孔；工作状态环境温度应满足5℃~55℃；其它参数应符合GB/T 12628相关规定</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23</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显卡规格</w:t>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w:t>
            </w:r>
            <w:r>
              <w:rPr>
                <w:rFonts w:cs="方正仿宋_GB2312" w:asciiTheme="minorEastAsia" w:hAnsiTheme="minorEastAsia"/>
                <w:color w:val="000000" w:themeColor="text1"/>
                <w:sz w:val="24"/>
                <w:szCs w:val="24"/>
              </w:rPr>
              <w:t xml:space="preserve">卡类型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独立显卡</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24</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w:t>
            </w:r>
            <w:r>
              <w:rPr>
                <w:rFonts w:cs="方正仿宋_GB2312" w:asciiTheme="minorEastAsia" w:hAnsiTheme="minorEastAsia"/>
                <w:color w:val="000000" w:themeColor="text1"/>
                <w:sz w:val="24"/>
                <w:szCs w:val="24"/>
              </w:rPr>
              <w:t xml:space="preserve">卡显存类型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w:t>
            </w:r>
            <w:r>
              <w:rPr>
                <w:rFonts w:hint="eastAsia" w:cs="方正仿宋_GB2312" w:asciiTheme="minorEastAsia" w:hAnsiTheme="minorEastAsia"/>
                <w:color w:val="000000" w:themeColor="text1"/>
                <w:sz w:val="24"/>
              </w:rPr>
              <w:t xml:space="preserve">存类型应</w:t>
            </w:r>
            <w:r>
              <w:rPr>
                <w:rFonts w:hint="eastAsia" w:cs="方正仿宋_GB2312" w:asciiTheme="minorEastAsia" w:hAnsiTheme="minorEastAsia"/>
                <w:color w:val="000000" w:themeColor="text1"/>
                <w:sz w:val="24"/>
              </w:rPr>
              <w:t xml:space="preserve">为DDR4以上</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w:t>
            </w:r>
            <w:r>
              <w:rPr>
                <w:rFonts w:cs="方正仿宋_GB2312" w:asciiTheme="minorEastAsia" w:hAnsiTheme="minorEastAsia"/>
                <w:color w:val="000000" w:themeColor="text1"/>
                <w:sz w:val="24"/>
                <w:szCs w:val="24"/>
              </w:rPr>
              <w:t xml:space="preserve">卡显存位宽</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w:t>
            </w:r>
            <w:r>
              <w:rPr>
                <w:rFonts w:hint="eastAsia" w:cs="方正仿宋_GB2312" w:asciiTheme="minorEastAsia" w:hAnsiTheme="minorEastAsia"/>
                <w:color w:val="000000" w:themeColor="text1"/>
                <w:sz w:val="24"/>
              </w:rPr>
              <w:t xml:space="preserve">存位宽</w:t>
            </w:r>
            <w:r>
              <w:rPr>
                <w:rFonts w:hint="eastAsia" w:cs="方正仿宋_GB2312" w:asciiTheme="minorEastAsia" w:hAnsiTheme="minorEastAsia"/>
                <w:color w:val="000000" w:themeColor="text1"/>
                <w:sz w:val="24"/>
              </w:rPr>
              <w:t xml:space="preserve">≥64位</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26</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独立</w:t>
            </w:r>
            <w:r>
              <w:rPr>
                <w:rFonts w:cs="方正仿宋_GB2312" w:asciiTheme="minorEastAsia" w:hAnsiTheme="minorEastAsia"/>
                <w:color w:val="000000" w:themeColor="text1"/>
                <w:sz w:val="24"/>
                <w:szCs w:val="24"/>
              </w:rPr>
              <w:t xml:space="preserve">显卡显存</w:t>
            </w:r>
            <w:r>
              <w:rPr>
                <w:rFonts w:cs="方正仿宋_GB2312" w:asciiTheme="minorEastAsia" w:hAnsiTheme="minorEastAsia"/>
                <w:color w:val="000000" w:themeColor="text1"/>
                <w:sz w:val="24"/>
                <w:szCs w:val="24"/>
              </w:rPr>
              <w:t xml:space="preserve">容量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4GB</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27</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独立显卡接口协议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支持PCIe协议版本大于等于2.0或HT</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HyperTransport</w:t>
            </w:r>
            <w:r>
              <w:rPr>
                <w:rFonts w:hint="eastAsia" w:cs="方正仿宋_GB2312" w:asciiTheme="minorEastAsia" w:hAnsiTheme="minorEastAsia"/>
                <w:color w:val="000000" w:themeColor="text1"/>
                <w:sz w:val="24"/>
              </w:rPr>
              <w:t xml:space="preserve">）协议版本大于等于3.0的独立显卡接口协议</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28</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显示设备规格</w:t>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显示屏屏占比</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≥88%</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29</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★显示屏分辨率</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≥1920x1080</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30</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显示屏像素密度</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≥85像素/英寸</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31</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显示屏可视角度</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水平≥170°</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32</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★显示屏尺寸</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≥23.8英寸</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33</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★显示屏屏幕比例</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16:9/16:10等</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34</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★显示器外观颜色</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黑色/白色/银色等商务色系</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35</w:t>
            </w:r>
            <w:r/>
          </w:p>
        </w:tc>
        <w:tc>
          <w:tcPr>
            <w:tcBorders>
              <w:top w:val="single" w:color="auto" w:sz="4" w:space="0"/>
              <w:bottom w:val="single" w:color="auto" w:sz="4" w:space="0"/>
            </w:tcBorders>
            <w:tcW w:w="678"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★显示屏防蓝光</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支持防蓝光模式，蓝光加权辐射亮度比应≤0.0012W/(·cd·</w:t>
            </w:r>
            <w:r>
              <w:rPr>
                <w:rFonts w:hint="eastAsia" w:cs="方正仿宋_GB2312" w:asciiTheme="minorEastAsia" w:hAnsiTheme="minorEastAsia"/>
                <w:color w:val="000000" w:themeColor="text1"/>
                <w:sz w:val="24"/>
              </w:rPr>
              <w:t xml:space="preserve">sr</w:t>
            </w:r>
            <w:r>
              <w:rPr>
                <w:rFonts w:hint="eastAsia" w:cs="方正仿宋_GB2312" w:asciiTheme="minorEastAsia" w:hAnsiTheme="minorEastAsia"/>
                <w:color w:val="000000" w:themeColor="text1"/>
                <w:sz w:val="24"/>
              </w:rPr>
              <w:t xml:space="preserve">)（</w:t>
            </w:r>
            <w:r>
              <w:rPr>
                <w:rFonts w:hint="eastAsia" w:cs="方正仿宋_GB2312" w:asciiTheme="minorEastAsia" w:hAnsiTheme="minorEastAsia"/>
                <w:color w:val="000000" w:themeColor="text1"/>
                <w:sz w:val="24"/>
              </w:rPr>
              <w:t xml:space="preserve">瓦每坎特拉每球面</w:t>
            </w:r>
            <w:r>
              <w:rPr>
                <w:rFonts w:hint="eastAsia" w:cs="方正仿宋_GB2312" w:asciiTheme="minorEastAsia" w:hAnsiTheme="minorEastAsia"/>
                <w:color w:val="000000" w:themeColor="text1"/>
                <w:sz w:val="24"/>
              </w:rPr>
              <w:t xml:space="preserve">度）</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36</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★显示屏低频闪</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显示屏应支持低频闪≤-35dB</w:t>
            </w:r>
            <w:r/>
          </w:p>
        </w:tc>
      </w:tr>
      <w:tr>
        <w:trPr>
          <w:cantSplit/>
          <w:jc w:val="center"/>
          <w:trHeight w:val="387"/>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37</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bottom w:val="single" w:color="auto" w:sz="4"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★显示屏防炫目</w:t>
            </w:r>
            <w:r/>
          </w:p>
        </w:tc>
        <w:tc>
          <w:tcPr>
            <w:tcBorders>
              <w:bottom w:val="single" w:color="auto" w:sz="4"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显示屏镜面反射率≤10%</w:t>
            </w:r>
            <w:r/>
          </w:p>
        </w:tc>
      </w:tr>
      <w:tr>
        <w:trPr>
          <w:cantSplit/>
          <w:jc w:val="center"/>
          <w:trHeight w:val="1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40</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bottom w:val="single" w:color="auto" w:sz="4"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外设规格</w:t>
            </w:r>
            <w:r/>
          </w:p>
        </w:tc>
        <w:tc>
          <w:tcPr>
            <w:tcBorders>
              <w:top w:val="single" w:color="auto" w:sz="4" w:space="0"/>
              <w:bottom w:val="single" w:color="auto" w:sz="4"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★鼠标数量</w:t>
            </w:r>
            <w:r/>
          </w:p>
        </w:tc>
        <w:tc>
          <w:tcPr>
            <w:tcBorders>
              <w:top w:val="single" w:color="auto" w:sz="4" w:space="0"/>
              <w:bottom w:val="single" w:color="auto" w:sz="4"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 </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41</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★键盘数量</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bottom w:val="single" w:color="auto" w:sz="4"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44</w:t>
            </w:r>
            <w:r/>
          </w:p>
        </w:tc>
        <w:tc>
          <w:tcPr>
            <w:tcBorders>
              <w:top w:val="single" w:color="auto" w:sz="4"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★键盘按键数目</w:t>
            </w:r>
            <w:r/>
          </w:p>
        </w:tc>
        <w:tc>
          <w:tcPr>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104键等</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51</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w:t>
            </w:r>
            <w:r/>
          </w:p>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★键盘连接方式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有线</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52</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键盘键程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2.3mm ~ 4.0mm</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53</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★键盘按键压力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按键压力应在0.54 N±0.14N</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54</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★有线键盘连接线</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≥1.5米</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55</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黑色/白色/银色等商务色系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57</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★鼠标连接方式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有线</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58</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★有线鼠标连接线</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≥1.5米</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59</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 DPI分辨率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800~1600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60</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黑色/银色/白色等商务色系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61</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★鼠标其他要求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鼠标其它参数应符合GB/T 26245的相关规定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62</w:t>
            </w:r>
            <w:r/>
          </w:p>
        </w:tc>
        <w:tc>
          <w:tcPr>
            <w:tcBorders>
              <w:top w:val="single" w:color="auto" w:sz="4" w:space="0"/>
              <w:left w:val="single" w:color="000000" w:sz="2" w:space="0"/>
              <w:bottom w:val="single" w:color="auto" w:sz="4"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bottom w:val="single" w:color="auto" w:sz="4"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内置光驱</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支持内置光驱</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66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外部接口规格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★USB 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前面板</w:t>
            </w:r>
            <w:bookmarkStart w:id="79" w:name="OLE_LINK1"/>
            <w:r>
              <w:rPr>
                <w:rFonts w:hint="eastAsia" w:cs="方正仿宋_GB2312" w:asciiTheme="minorEastAsia" w:hAnsiTheme="minorEastAsia"/>
                <w:color w:val="000000" w:themeColor="text1"/>
                <w:sz w:val="24"/>
              </w:rPr>
              <w:t xml:space="preserve">应</w:t>
            </w:r>
            <w:bookmarkEnd w:id="79"/>
            <w:r>
              <w:rPr>
                <w:rFonts w:hint="eastAsia" w:cs="方正仿宋_GB2312" w:asciiTheme="minorEastAsia" w:hAnsiTheme="minorEastAsia"/>
                <w:color w:val="000000" w:themeColor="text1"/>
                <w:sz w:val="24"/>
              </w:rPr>
              <w:t xml:space="preserve">提供不少于2 </w:t>
            </w:r>
            <w:r>
              <w:rPr>
                <w:rFonts w:hint="eastAsia" w:cs="方正仿宋_GB2312" w:asciiTheme="minorEastAsia" w:hAnsiTheme="minorEastAsia"/>
                <w:color w:val="000000" w:themeColor="text1"/>
                <w:sz w:val="24"/>
              </w:rPr>
              <w:t xml:space="preserve">个</w:t>
            </w:r>
            <w:r>
              <w:rPr>
                <w:rFonts w:hint="eastAsia" w:cs="方正仿宋_GB2312" w:asciiTheme="minorEastAsia" w:hAnsiTheme="minorEastAsia"/>
                <w:color w:val="000000" w:themeColor="text1"/>
                <w:sz w:val="24"/>
              </w:rPr>
              <w:t xml:space="preserve"> USB 3.0接口,后面板应提供不少于4个USB3.0接口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视频接口数量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音频接口数量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整机基础规格</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★整机外观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a)产品表面不应有凹痕、划伤、裂缝、变形和污染等。表面涂层均匀，不应起泡、龟裂、脱落和磨损，金属零部件无锈蚀及其它机械损伤； </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b)产品表面说明功能的文字、符号、标志，应清晰、端正、牢固</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★状态指示灯</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在产品显著位置提供状态指示功能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★整机结构</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a)机箱应符合GB/T4208、GB/T26246 的相关规定；b)机箱顶置提手，便于搬运维护，产品内部结构应符合通</w:t>
            </w:r>
            <w:r>
              <w:rPr>
                <w:rFonts w:hint="eastAsia" w:cs="方正仿宋_GB2312" w:asciiTheme="minorEastAsia" w:hAnsiTheme="minorEastAsia"/>
                <w:color w:val="000000" w:themeColor="text1"/>
                <w:sz w:val="24"/>
              </w:rPr>
              <w:t xml:space="preserve">用部件的安装需求；c)所有输入输出接口应符合相关国家或行业标准； d)产品零部件应紧固无松动，可插拔部件应可靠连接，开关、按钮和其它控制部件应灵活可靠，布局应方便使用；e)所有I/O连接器及需插接线缆的部位应预留采购人操作空间，方便插拔解锁与插拔线缆；f) 可插拔板卡插槽部位应预留安装、拆卸或更换板卡空间； g) 拆装可能接触到的金属剪口或金属尖角部位应做防划伤处理，以保证安全； h) 整机内部走线应规整，固线结构和位置要合理可靠并做防割线处理，需便于理线和插拔操作，走线应不影响系统各主要部件组装和拆卸； </w:t>
            </w:r>
            <w:r>
              <w:rPr>
                <w:rFonts w:hint="eastAsia" w:cs="方正仿宋_GB2312" w:asciiTheme="minorEastAsia" w:hAnsiTheme="minorEastAsia"/>
                <w:color w:val="000000" w:themeColor="text1"/>
                <w:sz w:val="24"/>
              </w:rPr>
              <w:t xml:space="preserve">i</w:t>
            </w:r>
            <w:r>
              <w:rPr>
                <w:rFonts w:hint="eastAsia" w:cs="方正仿宋_GB2312" w:asciiTheme="minorEastAsia" w:hAnsiTheme="minorEastAsia"/>
                <w:color w:val="000000" w:themeColor="text1"/>
                <w:sz w:val="24"/>
              </w:rPr>
              <w:t xml:space="preserve">) 如需</w:t>
            </w:r>
            <w:r>
              <w:rPr>
                <w:rFonts w:hint="eastAsia" w:cs="方正仿宋_GB2312" w:asciiTheme="minorEastAsia" w:hAnsiTheme="minorEastAsia"/>
                <w:color w:val="000000" w:themeColor="text1"/>
                <w:sz w:val="24"/>
              </w:rPr>
              <w:t xml:space="preserve">通过孔走线</w:t>
            </w:r>
            <w:r>
              <w:rPr>
                <w:rFonts w:hint="eastAsia" w:cs="方正仿宋_GB2312" w:asciiTheme="minorEastAsia" w:hAnsiTheme="minorEastAsia"/>
                <w:color w:val="000000" w:themeColor="text1"/>
                <w:sz w:val="24"/>
              </w:rPr>
              <w:t xml:space="preserve">，过线孔应做防割线处理； j) 各插头位置和插拔方向应合理，应做到插拔无障碍设计，具备</w:t>
            </w:r>
            <w:r>
              <w:rPr>
                <w:rFonts w:hint="eastAsia" w:cs="方正仿宋_GB2312" w:asciiTheme="minorEastAsia" w:hAnsiTheme="minorEastAsia"/>
                <w:color w:val="000000" w:themeColor="text1"/>
                <w:sz w:val="24"/>
              </w:rPr>
              <w:t xml:space="preserve">防呆设计</w:t>
            </w:r>
            <w:r>
              <w:rPr>
                <w:rFonts w:hint="eastAsia" w:cs="方正仿宋_GB2312" w:asciiTheme="minorEastAsia" w:hAnsiTheme="minorEastAsia"/>
                <w:color w:val="000000" w:themeColor="text1"/>
                <w:sz w:val="24"/>
              </w:rPr>
              <w:t xml:space="preserve">，有效避免误操作； k) 各主要部件拆装无障碍，使用常规工具拆装，无特殊拆装工具需求； l) 各主要部件拆装步骤要少，各自</w:t>
            </w:r>
            <w:r>
              <w:rPr>
                <w:rFonts w:hint="eastAsia" w:cs="方正仿宋_GB2312" w:asciiTheme="minorEastAsia" w:hAnsiTheme="minorEastAsia"/>
                <w:color w:val="000000" w:themeColor="text1"/>
                <w:sz w:val="24"/>
              </w:rPr>
              <w:t xml:space="preserve">拆装需</w:t>
            </w:r>
            <w:r>
              <w:rPr>
                <w:rFonts w:hint="eastAsia" w:cs="方正仿宋_GB2312" w:asciiTheme="minorEastAsia" w:hAnsiTheme="minorEastAsia"/>
                <w:color w:val="000000" w:themeColor="text1"/>
                <w:sz w:val="24"/>
              </w:rPr>
              <w:t xml:space="preserve">避免相互干扰； m) 对于整机或零部件外表面为高亮面的，应粘贴保护膜，保护膜需粘贴牢固，运输、组装等过程不易脱落，撕下无残留；n) 其它要求应符合GB/T 9813.1的相关规定</w:t>
            </w:r>
            <w:r/>
          </w:p>
        </w:tc>
      </w:tr>
      <w:tr>
        <w:trPr>
          <w:cantSplit/>
          <w:jc w:val="center"/>
          <w:trHeight w:val="624"/>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★机箱防护要求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机箱应符合GB/T 4208中IP20防护要求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★整机噪音</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产品工作在空闲状态下，产品的声功率级应不超过2 Bel。</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★整机散热</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在环境温度25℃及处理器满载情况下，产品表面温度应符合如下要求：</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 出风口在机箱后面</w:t>
            </w:r>
            <w:r>
              <w:rPr>
                <w:rFonts w:hint="eastAsia" w:cs="方正仿宋_GB2312" w:asciiTheme="minorEastAsia" w:hAnsiTheme="minorEastAsia"/>
                <w:color w:val="000000" w:themeColor="text1"/>
                <w:sz w:val="24"/>
              </w:rPr>
              <w:t xml:space="preserve">板情况</w:t>
            </w:r>
            <w:r>
              <w:rPr>
                <w:rFonts w:hint="eastAsia" w:cs="方正仿宋_GB2312" w:asciiTheme="minorEastAsia" w:hAnsiTheme="minorEastAsia"/>
                <w:color w:val="000000" w:themeColor="text1"/>
                <w:sz w:val="24"/>
              </w:rPr>
              <w:t xml:space="preserve">下，出风口温度不高于55℃；</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 可触及面温度不高于45℃；</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 显示器表面温度：显示屏不高于38℃，显示屏上下灯带位置温度（如涉及）不高于40℃，出风口温度不高于45℃</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★整机能效限定值</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产品能效限定值应达到GB28380-2012 标准中能效等级2级及以上</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★机身材质</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金属/塑料</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79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★机身颜色</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灰色/黑色等商务色系</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产品规格</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★机箱尺寸容量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15L≥体积≥13L</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★CPU物理核数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主频</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≥3.0GHz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末级缓存容量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≥8MB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★CPU 支持的内存最高速率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≥3200MT/s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内存性能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内存读写速率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2666MT/s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★显示分辨率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≥1920x1080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★显卡显示芯片核心频率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≥1300MHz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★显存等效频率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≥3200MT/s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89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★显卡可支持多</w:t>
            </w:r>
            <w:r>
              <w:rPr>
                <w:rFonts w:cs="方正仿宋_GB2312" w:asciiTheme="minorEastAsia" w:hAnsiTheme="minorEastAsia"/>
                <w:color w:val="000000" w:themeColor="text1"/>
                <w:sz w:val="24"/>
                <w:szCs w:val="24"/>
              </w:rPr>
              <w:t xml:space="preserve">屏同时</w:t>
            </w:r>
            <w:r>
              <w:rPr>
                <w:rFonts w:cs="方正仿宋_GB2312" w:asciiTheme="minorEastAsia" w:hAnsiTheme="minorEastAsia"/>
                <w:color w:val="000000" w:themeColor="text1"/>
                <w:sz w:val="24"/>
                <w:szCs w:val="24"/>
              </w:rPr>
              <w:t xml:space="preserve">显示数量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显卡应支持2块屏幕同时显示，分辨率应不低于1920×1080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显示屏刷新率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100Hz</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★显示屏位深</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显示屏色域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≥99% sRGB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显示屏色准</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△E ≤ 4</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★显示屏响应时间</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≤8ms</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显示屏亮度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250尼特</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★显示屏亮度一致性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≥70%</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显示屏对比度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1000：1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★显示屏其他参数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其它参数应符合SJ/T 11292的相关规定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99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性能要求</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网络设备性能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★有线网卡速率</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最高速率应不低于1000Mbps，应支持10Mbps、100Mbps、1000Mbps速率自适应</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主板功能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★内存扩展接口 (</w:t>
            </w:r>
            <w:r>
              <w:rPr>
                <w:rFonts w:cs="方正仿宋_GB2312" w:asciiTheme="minorEastAsia" w:hAnsiTheme="minorEastAsia"/>
                <w:color w:val="000000" w:themeColor="text1"/>
                <w:sz w:val="24"/>
                <w:szCs w:val="24"/>
              </w:rPr>
              <w:t xml:space="preserve">板载内存</w:t>
            </w:r>
            <w:r>
              <w:rPr>
                <w:rFonts w:cs="方正仿宋_GB2312" w:asciiTheme="minorEastAsia" w:hAnsiTheme="minorEastAsia"/>
                <w:color w:val="000000" w:themeColor="text1"/>
                <w:sz w:val="24"/>
                <w:szCs w:val="24"/>
              </w:rPr>
              <w:t xml:space="preserve">不涉及)</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≥2个</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★主板 USB瞬间过流保护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支持有瞬间过流保护功能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★主板防静电保护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支持防静电保护功能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★I/O 接口功能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提供基于标准USB接口外设连接功能、基于音频输入输出接口的音频扩展功能、基于PCIe接口板卡扩展功能、基于HDMI或VGA或Type-C或DVI或DP 等接口外接显示器扩展功能、基于存储接口对产品进行增</w:t>
            </w:r>
            <w:r>
              <w:rPr>
                <w:rFonts w:hint="eastAsia" w:cs="方正仿宋_GB2312" w:asciiTheme="minorEastAsia" w:hAnsiTheme="minorEastAsia"/>
                <w:color w:val="000000" w:themeColor="text1"/>
                <w:sz w:val="24"/>
              </w:rPr>
              <w:t xml:space="preserve">容功能</w:t>
            </w:r>
            <w:r>
              <w:rPr>
                <w:rFonts w:hint="eastAsia" w:cs="方正仿宋_GB2312" w:asciiTheme="minorEastAsia" w:hAnsiTheme="minorEastAsia"/>
                <w:color w:val="000000" w:themeColor="text1"/>
                <w:sz w:val="24"/>
              </w:rPr>
              <w:t xml:space="preserve">等。产品I/O接口，应具备外接标准USB设备、显示器、音频设备等内外部设备能力</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显卡功能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★显卡外接显示接口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显卡至少支持VGA、HDMI、DVI、DP、 Type-C中1种显示接口，并与显示器接口相匹配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独立显卡数量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109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显示器应与显卡外接显示接口匹配</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★显示器支架</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显示器应提供显示器支架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★显示器参数调节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a)提供OSD选单按钮用于调节色彩、模式等；</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b)支持色温、亮度、对比度调节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★存储功能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通过SATA固态存储/PCIe固态存储/UFS固态存储/SATA硬磁盘等存储部件提供存储功能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118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网络设备功能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★网络功能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a)支持网络连接、网络开启/关闭功能；</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b)支持访问网络和数据交换功能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★数据传输</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支持数据传输能力，并提供数据流量和异常日志记录功能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★有线网卡接口类型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支持RJ45接口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★网络设备拆装</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不作要求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外部接口功能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★音频接口类型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支持3.5mm孔径3段式或4段式接口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★视频接口类型</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至少支持VGA、HDMI、DVI、DP、Type-C中1种显示接口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128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★HDMI、 DP、 Type-C 显示接口要求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若提供HDMI或DP或Type-C作为显示接口，应支持音频和视频同步输出</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电源功能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★电源线适配能力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电源≥200W电源适配器电线组件应符合GB/T15934的要求。可拆线的插头和连接器可以不做要求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操作系统及软件功能</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★中文信息处理要求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 18030的相关规定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★操作系统备份及还原功能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支持BIOS级别的操作系统备份及还原功能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★固件备份还原能力</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支持备份及还原固件的功能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★操作系统及驱动升级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支持通过网络、闪存盘等方式对操作系统、驱动进行升级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★固件升级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支持通过网络、闪存盘等方式对固件进行升级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★BIOS 支持关闭通讯接口</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支持BIOS关闭以太网及USB接口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★固件查看信息</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支持查看固件版本、内存信息、主板信息、处理器信息和系统时间信息等功能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139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★固件设置启动顺序</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支持设置启动顺序功能，并按照设置的启动顺序启动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★固件设置口令</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支持设置口令、修改口令、验证口令功能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功能要求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★固件设置网络引导</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支持网络引导启动和关闭功能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存储设备可靠性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w:t>
            </w:r>
            <w:r>
              <w:rPr>
                <w:rFonts w:hint="eastAsia" w:cs="方正仿宋_GB2312" w:asciiTheme="minorEastAsia" w:hAnsiTheme="minorEastAsia"/>
                <w:color w:val="000000" w:themeColor="text1"/>
                <w:sz w:val="24"/>
                <w:szCs w:val="24"/>
              </w:rPr>
              <w:t xml:space="preserve">#</w:t>
            </w:r>
            <w:r>
              <w:rPr>
                <w:rFonts w:cs="方正仿宋_GB2312" w:asciiTheme="minorEastAsia" w:hAnsiTheme="minorEastAsia"/>
                <w:color w:val="000000" w:themeColor="text1"/>
                <w:sz w:val="24"/>
                <w:szCs w:val="24"/>
              </w:rPr>
              <w:t xml:space="preserve">固态存储寿命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TBW</w:t>
            </w:r>
            <w:r>
              <w:rPr>
                <w:rFonts w:hint="eastAsia" w:cs="方正仿宋_GB2312" w:asciiTheme="minorEastAsia" w:hAnsiTheme="minorEastAsia"/>
                <w:color w:val="000000" w:themeColor="text1"/>
                <w:sz w:val="24"/>
              </w:rPr>
              <w:t xml:space="preserve">=300</w:t>
            </w:r>
            <w:r>
              <w:rPr>
                <w:rFonts w:cs="方正仿宋_GB2312" w:asciiTheme="minorEastAsia" w:hAnsiTheme="minorEastAsia"/>
                <w:color w:val="000000" w:themeColor="text1"/>
                <w:sz w:val="24"/>
              </w:rPr>
              <w:t xml:space="preserve">TB</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149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★机械硬盘寿命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通电时间≥5 万小时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显示设备可靠性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★显示屏屏幕失效点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9813.2的要求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外设可靠性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★键盘按键寿命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≥1000万次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★鼠标按键寿命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≥500万次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★键盘鼠标线材寿命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键盘鼠标所用线材经±60°弯折不低于3000次，功能、外观完好</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w:t>
            </w:r>
            <w:r/>
          </w:p>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★风扇寿命</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≥4万小时</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整机可靠性要求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★电磁兼容性要求的抗扰度</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9254.2的规定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★环境条件要求的气候环境适应性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★环境条件要求的振动适应性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 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★环境条件要求的冲击适应性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159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★环境条件要求的碰撞适应性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★环境条件要求的运输包装件跌落适应性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符合GB/T9813.1中规定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可靠性要求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★MTBF 测试</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MTBF(m1)≥3万小时</w:t>
            </w:r>
            <w:r>
              <w:rPr>
                <w:rFonts w:cs="方正仿宋_GB2312" w:asciiTheme="minorEastAsia" w:hAnsiTheme="minorEastAsia"/>
                <w:color w:val="000000" w:themeColor="text1"/>
                <w:sz w:val="24"/>
              </w:rPr>
              <w:t xml:space="preserve"> </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兼容要求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★常用软件兼容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支持流式软件、版式软件、浏览器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★数据库兼容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兼容3个及以上厂商的数据库产品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★中间件兼容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兼容3个及以上厂商中间件产品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★平台软件兼容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兼容3个及以上厂商</w:t>
            </w:r>
            <w:r>
              <w:rPr>
                <w:rFonts w:hint="eastAsia" w:cs="方正仿宋_GB2312" w:asciiTheme="minorEastAsia" w:hAnsiTheme="minorEastAsia"/>
                <w:color w:val="000000" w:themeColor="text1"/>
                <w:sz w:val="24"/>
              </w:rPr>
              <w:t xml:space="preserve">云计算</w:t>
            </w:r>
            <w:r>
              <w:rPr>
                <w:rFonts w:hint="eastAsia" w:cs="方正仿宋_GB2312" w:asciiTheme="minorEastAsia" w:hAnsiTheme="minorEastAsia"/>
                <w:color w:val="000000" w:themeColor="text1"/>
                <w:sz w:val="24"/>
              </w:rPr>
              <w:t xml:space="preserve">及大数据平台</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包装及运输要求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包装及运输要求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★标志、包装、运输和贮存</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符合 GB/T 9813.1 和商品包装政府采</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购需求标准的相关规定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服务要求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★配置检查工具</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供应商提供自检测试工具</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★服务响应</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a)供应商提供电话、电子邮件、远程连接等多种形式服务；</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b)供应商提供2h 技术响应服务，2个工作日解决问题，对于未能解决的问题和故障应提供可行的升级方案，并提供周转设备或更换设备</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c)服务周期内提供产品的维修、换件和升级服务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169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★服务周期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a)设备停产后应继续提供质量保障服务（含备品备件），服务终止时间与最后一批设备交付时间间隔不低于6年；</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b) 产品停止服务时间应提前1年告知；</w:t>
            </w:r>
            <w:r/>
          </w:p>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c) 应明确产品发布日期</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★预装操作系统</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预装符合桌面操作系统政府采购需求标准的正版操作系统</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★培训服务</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供应商提供培训材料、产品手册、培训视频等培训相关内容</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★典型问</w:t>
            </w:r>
            <w:r/>
          </w:p>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题解决手册</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供应商提供典型问题解决说明文档或视频</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★厂家升级软件与扩容服务</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供应商提供上门升级部件/软件与扩容的增值服务</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★整机质量服务要求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免费服务周期（含换件和维修）应不小于 3 年</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175</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★合格证书要求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供应商提供产品合格证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176</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★开箱组装/使用指导要求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供应商提供开箱组装/使用指导</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★驱动下载服务要求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供应商提供驱动光盘或下载方式</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★兼容适配软件下载服务要求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供应商提供兼容适配软件下载渠道（光盘、网站）</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179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服务要求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跨架构平台应用兼容</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供应商提供跨架构平台的应用兼容工具，支持一种或者一种以上不同架构平台的应用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180</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供应链合</w:t>
            </w:r>
            <w:r>
              <w:rPr>
                <w:rFonts w:cs="方正仿宋_GB2312" w:asciiTheme="minorEastAsia" w:hAnsiTheme="minorEastAsia"/>
                <w:color w:val="000000" w:themeColor="text1"/>
                <w:sz w:val="24"/>
              </w:rPr>
              <w:t xml:space="preserve">规</w:t>
            </w:r>
            <w:r>
              <w:rPr>
                <w:rFonts w:cs="方正仿宋_GB2312" w:asciiTheme="minorEastAsia" w:hAnsiTheme="minorEastAsia"/>
                <w:color w:val="000000" w:themeColor="text1"/>
                <w:sz w:val="24"/>
              </w:rPr>
              <w:t xml:space="preserve">性</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★产品部件保障</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w:t>
            </w:r>
            <w:r>
              <w:rPr>
                <w:rFonts w:cs="方正仿宋_GB2312" w:asciiTheme="minorEastAsia" w:hAnsiTheme="minorEastAsia"/>
                <w:color w:val="000000" w:themeColor="text1"/>
                <w:sz w:val="24"/>
              </w:rPr>
              <w:t xml:space="preserve">商保障</w:t>
            </w:r>
            <w:r>
              <w:rPr>
                <w:rFonts w:cs="方正仿宋_GB2312" w:asciiTheme="minorEastAsia" w:hAnsiTheme="minorEastAsia"/>
                <w:color w:val="000000" w:themeColor="text1"/>
                <w:sz w:val="24"/>
              </w:rPr>
              <w:t xml:space="preserve">产品主要部件，提供 6 年的备件服务能力（自购买之日起），或提供可兼容原设备的升级换代产品</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181</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供应链质量</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★抗干扰性</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当产品部件出现供应风险时，供应商应通知采购人并提供风险应对方案确保产品的服务保障</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182</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供应保障要求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★供应能力证明</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供应商提供供应</w:t>
            </w:r>
            <w:r>
              <w:rPr>
                <w:rFonts w:cs="方正仿宋_GB2312" w:asciiTheme="minorEastAsia" w:hAnsiTheme="minorEastAsia"/>
                <w:color w:val="000000" w:themeColor="text1"/>
                <w:sz w:val="24"/>
              </w:rPr>
              <w:t xml:space="preserve">链稳定</w:t>
            </w:r>
            <w:r>
              <w:rPr>
                <w:rFonts w:cs="方正仿宋_GB2312" w:asciiTheme="minorEastAsia" w:hAnsiTheme="minorEastAsia"/>
                <w:color w:val="000000" w:themeColor="text1"/>
                <w:sz w:val="24"/>
              </w:rPr>
              <w:t xml:space="preserve">承诺书，确保产品的部件在产品服务周期内稳定供货</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183</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top w:val="single" w:color="auto" w:sz="4" w:space="0"/>
              <w:left w:val="single" w:color="000000" w:sz="2" w:space="0"/>
              <w:bottom w:val="single" w:color="auto" w:sz="4" w:space="0"/>
              <w:right w:val="single" w:color="000000" w:sz="2" w:space="0"/>
            </w:tcBorders>
            <w:tcW w:w="42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关键部件安全要求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★关键部件安全要求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和操作系统等关键部件应当符合安全可靠测评要求</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184</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top w:val="single" w:color="auto" w:sz="4" w:space="0"/>
              <w:left w:val="single" w:color="000000" w:sz="2" w:space="0"/>
              <w:right w:val="single" w:color="000000" w:sz="2" w:space="0"/>
            </w:tcBorders>
            <w:tcW w:w="427" w:type="pct"/>
            <w:vAlign w:val="center"/>
            <w:vMerge w:val="restart"/>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整机安全性要求</w:t>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★密码算法实现</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CPU 芯片应符合 GM/T 0008 的相关规定，或芯片密码模块应符合GB/T 37092或 GM/T 0028 的相关规定</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187</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★信息安全基本要求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a) 产品应符合 GB/T 39276 的 5.2 的规定；</w:t>
            </w:r>
            <w:r/>
          </w:p>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b) 生产厂商应建立漏洞跟踪表，保证产品版本涉及到的漏洞(如驱动程序 等)可查看；</w:t>
            </w:r>
            <w:r/>
          </w:p>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c) 产品不得包含已知的恶意代码或漏洞，不存在未声明的指令、功能、接口</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188</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★固件安全启动</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支持固件安全启动功能，固件启动过程中只有通过启动校验才能正常启动</w:t>
            </w:r>
            <w:r/>
          </w:p>
        </w:tc>
      </w:tr>
      <w:tr>
        <w:trPr>
          <w:cantSplit/>
          <w:jc w:val="center"/>
          <w:trHeight w:val="179"/>
        </w:trPr>
        <w:tc>
          <w:tcPr>
            <w:tcBorders>
              <w:top w:val="single" w:color="auto" w:sz="4" w:space="0"/>
              <w:left w:val="single" w:color="000000" w:sz="2" w:space="0"/>
              <w:bottom w:val="single" w:color="auto" w:sz="4" w:space="0"/>
              <w:right w:val="single" w:color="000000" w:sz="2" w:space="0"/>
            </w:tcBorders>
            <w:tcW w:w="193"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189</w:t>
            </w:r>
            <w:r/>
          </w:p>
        </w:tc>
        <w:tc>
          <w:tcPr>
            <w:tcBorders>
              <w:top w:val="single" w:color="auto" w:sz="4" w:space="0"/>
              <w:left w:val="single" w:color="000000" w:sz="2" w:space="0"/>
              <w:bottom w:val="single" w:color="auto" w:sz="4" w:space="0"/>
              <w:right w:val="single" w:color="000000" w:sz="2" w:space="0"/>
            </w:tcBorders>
            <w:tcW w:w="678" w:type="pct"/>
            <w:vAlign w:val="center"/>
            <w:textDirection w:val="lrTb"/>
            <w:noWrap w:val="false"/>
          </w:tcPr>
          <w:p>
            <w:pPr>
              <w:pStyle w:val="1084"/>
              <w:ind w:left="108"/>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安全要求</w:t>
            </w:r>
            <w:r/>
          </w:p>
        </w:tc>
        <w:tc>
          <w:tcPr>
            <w:tcBorders>
              <w:left w:val="single" w:color="000000" w:sz="2" w:space="0"/>
              <w:bottom w:val="single" w:color="auto" w:sz="4" w:space="0"/>
              <w:right w:val="single" w:color="000000" w:sz="2" w:space="0"/>
            </w:tcBorders>
            <w:tcW w:w="427" w:type="pct"/>
            <w:vAlign w:val="center"/>
            <w:vMerge w:val="continue"/>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2" w:space="0"/>
              <w:left w:val="single" w:color="000000" w:sz="2" w:space="0"/>
              <w:bottom w:val="single" w:color="000000" w:sz="2" w:space="0"/>
              <w:right w:val="single" w:color="000000" w:sz="2" w:space="0"/>
            </w:tcBorders>
            <w:tcW w:w="844" w:type="pct"/>
            <w:vAlign w:val="center"/>
            <w:textDirection w:val="lrTb"/>
            <w:noWrap w:val="false"/>
          </w:tcPr>
          <w:p>
            <w:pPr>
              <w:pStyle w:val="1084"/>
              <w:ind w:left="105"/>
              <w:jc w:val="both"/>
              <w:spacing w:line="440" w:lineRule="exact"/>
              <w:rPr>
                <w:rFonts w:hint="eastAsia" w:cs="方正仿宋_GB2312" w:asciiTheme="minorEastAsia" w:hAnsiTheme="minorEastAsia"/>
                <w:color w:val="000000" w:themeColor="text1"/>
                <w:sz w:val="24"/>
                <w:szCs w:val="24"/>
              </w:rPr>
            </w:pPr>
            <w:r>
              <w:rPr>
                <w:rFonts w:cs="方正仿宋_GB2312" w:asciiTheme="minorEastAsia" w:hAnsiTheme="minorEastAsia"/>
                <w:color w:val="000000" w:themeColor="text1"/>
                <w:sz w:val="24"/>
                <w:szCs w:val="24"/>
              </w:rPr>
              <w:t xml:space="preserve">★限用物质的限量要求</w:t>
            </w:r>
            <w:r/>
          </w:p>
        </w:tc>
        <w:tc>
          <w:tcPr>
            <w:tcBorders>
              <w:top w:val="single" w:color="000000" w:sz="2" w:space="0"/>
              <w:left w:val="single" w:color="000000" w:sz="2" w:space="0"/>
              <w:bottom w:val="single" w:color="000000" w:sz="2" w:space="0"/>
              <w:right w:val="single" w:color="000000" w:sz="2" w:space="0"/>
            </w:tcBorders>
            <w:tcW w:w="2857" w:type="pct"/>
            <w:vAlign w:val="center"/>
            <w:textDirection w:val="lrTb"/>
            <w:noWrap w:val="false"/>
          </w:tcPr>
          <w:p>
            <w:pPr>
              <w:jc w:val="both"/>
              <w:spacing w:after="0" w:line="440" w:lineRule="exact"/>
              <w:rPr>
                <w:rFonts w:hint="eastAsia" w:cs="方正仿宋_GB2312" w:asciiTheme="minorEastAsia" w:hAnsiTheme="minorEastAsia"/>
                <w:color w:val="000000" w:themeColor="text1"/>
                <w:sz w:val="24"/>
              </w:rPr>
            </w:pPr>
            <w:r>
              <w:rPr>
                <w:rFonts w:cs="方正仿宋_GB2312" w:asciiTheme="minorEastAsia" w:hAnsiTheme="minorEastAsia"/>
                <w:color w:val="000000" w:themeColor="text1"/>
                <w:sz w:val="24"/>
              </w:rPr>
              <w:t xml:space="preserve">符合 GB/T 26572 中规定</w:t>
            </w:r>
            <w:r/>
          </w:p>
        </w:tc>
      </w:tr>
    </w:tbl>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2</w:t>
      </w:r>
      <w:r>
        <w:rPr>
          <w:rFonts w:hint="eastAsia" w:ascii="Times New Roman" w:hAnsi="Times New Roman" w:eastAsia="宋体" w:cs="Times New Roman"/>
          <w:b/>
          <w:bCs/>
          <w:color w:val="000000" w:themeColor="text1"/>
          <w:sz w:val="24"/>
          <w14:ligatures w14:val="none"/>
        </w:rPr>
        <w:t xml:space="preserve">、机房管理软件</w:t>
      </w:r>
      <w:r/>
    </w:p>
    <w:tbl>
      <w:tblPr>
        <w:tblW w:w="5374" w:type="pct"/>
        <w:tblInd w:w="-318" w:type="dxa"/>
        <w:tblLook w:val="04A0" w:firstRow="1" w:lastRow="0" w:firstColumn="1" w:lastColumn="0" w:noHBand="0" w:noVBand="1"/>
      </w:tblPr>
      <w:tblGrid>
        <w:gridCol w:w="991"/>
        <w:gridCol w:w="853"/>
        <w:gridCol w:w="710"/>
        <w:gridCol w:w="7795"/>
      </w:tblGrid>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实质性指标</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重要指标</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一般指标</w:t>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详细技术要求</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1.为降低部署难度，提升客户体验，服务端软硬一体化交付，出厂预装服务端软件及软件永久授权，支持软件免安装、自动授权，开箱即用；</w:t>
            </w:r>
            <w:r/>
          </w:p>
        </w:tc>
      </w:tr>
      <w:tr>
        <w:trPr>
          <w:trHeight w:val="41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2.为满足客户多平台混合管理需求，方案支持异构管理，一台服务器可以同时支持多种架构的终端（C86、ARM、</w:t>
            </w:r>
            <w:r>
              <w:rPr>
                <w:rFonts w:hint="eastAsia" w:cs="方正仿宋_GB2312" w:asciiTheme="minorEastAsia" w:hAnsiTheme="minorEastAsia"/>
                <w:color w:val="000000" w:themeColor="text1"/>
                <w:sz w:val="24"/>
              </w:rPr>
              <w:t xml:space="preserve">LongArch</w:t>
            </w:r>
            <w:r>
              <w:rPr>
                <w:rFonts w:hint="eastAsia" w:cs="方正仿宋_GB2312" w:asciiTheme="minorEastAsia" w:hAnsiTheme="minorEastAsia"/>
                <w:color w:val="000000" w:themeColor="text1"/>
                <w:sz w:val="24"/>
              </w:rPr>
              <w:t xml:space="preserve">）、兼容不少于3个主流国产操作系统（如UOS、Kylin、方德）以及windows系统的混合应</w:t>
            </w:r>
            <w:r>
              <w:rPr>
                <w:rFonts w:hint="eastAsia" w:cs="方正仿宋_GB2312" w:asciiTheme="minorEastAsia" w:hAnsiTheme="minorEastAsia"/>
                <w:color w:val="000000" w:themeColor="text1"/>
                <w:sz w:val="24"/>
              </w:rPr>
              <w:t xml:space="preserve">用和管理；</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支持在同类型架构但硬件配置有差异的终端上使用同一镜像，减轻系统维护难度，支持镜像的导入和导出功能；</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支持多个教室同时管理，分组数量无上限，每个教室可管理终端无限制，支持多个终端同时使用一个桌面模板，且多个分组也可以同时使用一个桌面模板；</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支持按分组或按终端的管理策略，如保护还原、引导密码、系统是否隐藏等参数（提供可体现软件功能的系统截图）；</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终端部署系统时，任</w:t>
            </w:r>
            <w:r>
              <w:rPr>
                <w:rFonts w:hint="eastAsia" w:cs="方正仿宋_GB2312" w:asciiTheme="minorEastAsia" w:hAnsiTheme="minorEastAsia"/>
                <w:color w:val="000000" w:themeColor="text1"/>
                <w:sz w:val="24"/>
              </w:rPr>
              <w:t xml:space="preserve">一</w:t>
            </w:r>
            <w:r>
              <w:rPr>
                <w:rFonts w:hint="eastAsia" w:cs="方正仿宋_GB2312" w:asciiTheme="minorEastAsia" w:hAnsiTheme="minorEastAsia"/>
                <w:color w:val="000000" w:themeColor="text1"/>
                <w:sz w:val="24"/>
              </w:rPr>
              <w:t xml:space="preserve">终端可随时进行系统部署，无需依赖其它终端的部署状态；部署多系统时，无需逐个进入对应的系统进行部署，使得系统交付更方便、灵活，真正实现无人值守、智能交付；</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 为满足机房安全管理需求，支持通过管理界面对的学生机进行批量设置BIOS密码、BIOS电源通电管理策略；</w:t>
            </w:r>
            <w:r/>
          </w:p>
        </w:tc>
      </w:tr>
      <w:tr>
        <w:trPr>
          <w:trHeight w:val="18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为普遍兼容学校网络环境，系统不依赖PXE启动方式部署，默认以硬盘引导即可部署、更新、管理终端系统，无需进入BIOS设置网络启动或者快捷键选择网络启动；</w:t>
            </w:r>
            <w:r/>
          </w:p>
        </w:tc>
      </w:tr>
      <w:tr>
        <w:trPr>
          <w:trHeight w:val="864"/>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 终端IP获取方式至少支持服务器指定、DHCP自动获取、终端自定义三种及以上形式；</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10. 为方便用户运维管理，支持用户预设计划任务，按照次、每天、每周、每月等频率执行开机关机重启功能；（提供可体现软件功能的系统截图）</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11. 为方便用户快速部署使用，系统提供新手向导功能，包含系统状态、镜像上传、创建分组、创建模版、关联模版，用户首次使用时，按照向导引导即可完成初始化使用，解决用户初次使用的困扰；</w:t>
            </w:r>
            <w:r/>
          </w:p>
        </w:tc>
      </w:tr>
      <w:tr>
        <w:trPr>
          <w:trHeight w:val="57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12. 服务端预置</w:t>
            </w:r>
            <w:r>
              <w:rPr>
                <w:rFonts w:hint="eastAsia" w:cs="方正仿宋_GB2312" w:asciiTheme="minorEastAsia" w:hAnsiTheme="minorEastAsia"/>
                <w:color w:val="000000" w:themeColor="text1"/>
                <w:sz w:val="24"/>
              </w:rPr>
              <w:t xml:space="preserve">固件级</w:t>
            </w:r>
            <w:r>
              <w:rPr>
                <w:rFonts w:hint="eastAsia" w:cs="方正仿宋_GB2312" w:asciiTheme="minorEastAsia" w:hAnsiTheme="minorEastAsia"/>
                <w:color w:val="000000" w:themeColor="text1"/>
                <w:sz w:val="24"/>
              </w:rPr>
              <w:t xml:space="preserve">一键恢复增强版软件，支持出厂镜像备份不受全盘（包含系统分区）格式化破坏，支持系统出问题时不借助于第三方软硬件工具而一键恢复出厂设置；</w:t>
            </w:r>
            <w:r/>
          </w:p>
        </w:tc>
      </w:tr>
      <w:tr>
        <w:trPr>
          <w:trHeight w:val="1191"/>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13. 终端开机后可自动发现网内服务端IP地址，在发现多个IP地址时支持选择要注册的服务器</w:t>
            </w:r>
            <w:r>
              <w:rPr>
                <w:rFonts w:hint="eastAsia" w:cs="方正仿宋_GB2312" w:asciiTheme="minorEastAsia" w:hAnsiTheme="minorEastAsia"/>
                <w:color w:val="000000" w:themeColor="text1"/>
                <w:sz w:val="24"/>
              </w:rPr>
              <w:t xml:space="preserve">后部署</w:t>
            </w:r>
            <w:r>
              <w:rPr>
                <w:rFonts w:hint="eastAsia" w:cs="方正仿宋_GB2312" w:asciiTheme="minorEastAsia" w:hAnsiTheme="minorEastAsia"/>
                <w:color w:val="000000" w:themeColor="text1"/>
                <w:sz w:val="24"/>
              </w:rPr>
              <w:t xml:space="preserve">所有的镜像到本地；支持按终端列表顺序注册及指定注册到终端列表中可选终端；（提供可体现软件功能的系统截图）</w:t>
            </w:r>
            <w:r/>
          </w:p>
        </w:tc>
      </w:tr>
      <w:tr>
        <w:trPr>
          <w:trHeight w:val="173"/>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14. 当使用多个系统时，支持显示和隐藏某个系统、默认进入系统以及等待时长等，满足教学的特殊需求；</w:t>
            </w:r>
            <w:r/>
          </w:p>
        </w:tc>
      </w:tr>
      <w:tr>
        <w:trPr>
          <w:trHeight w:val="34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15. 支持国产系统及非国产系统镜像的合并上传，并且允许变更合并后的镜像分区容量大小；</w:t>
            </w:r>
            <w:r/>
          </w:p>
        </w:tc>
      </w:tr>
      <w:tr>
        <w:trPr>
          <w:trHeight w:val="28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16.</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客户端页面提供服务器状态、网关、DNS、本机IP配置、网络速率、网络类型等信息，帮助排查系统问题；</w:t>
            </w:r>
            <w:r/>
          </w:p>
        </w:tc>
      </w:tr>
      <w:tr>
        <w:trPr>
          <w:trHeight w:val="49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17. 单套提供≥120台学生机授权；</w:t>
            </w:r>
            <w:r/>
          </w:p>
        </w:tc>
      </w:tr>
      <w:tr>
        <w:trPr>
          <w:trHeight w:val="1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3767" w:type="pct"/>
            <w:vAlign w:val="center"/>
            <w:textDirection w:val="lrTb"/>
            <w:noWrap w:val="false"/>
          </w:tcPr>
          <w:p>
            <w:pPr>
              <w:spacing w:line="360" w:lineRule="exact"/>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18.</w:t>
            </w:r>
            <w:r>
              <w:rPr>
                <w:rFonts w:cs="方正仿宋_GB2312" w:asciiTheme="minorEastAsia" w:hAnsiTheme="minorEastAsia"/>
                <w:color w:val="000000" w:themeColor="text1"/>
                <w:sz w:val="24"/>
              </w:rPr>
              <w:t xml:space="preserve"> </w:t>
            </w:r>
            <w:r>
              <w:rPr>
                <w:rFonts w:hint="eastAsia" w:cs="方正仿宋_GB2312" w:asciiTheme="minorEastAsia" w:hAnsiTheme="minorEastAsia"/>
                <w:color w:val="000000" w:themeColor="text1"/>
                <w:sz w:val="24"/>
              </w:rPr>
              <w:t xml:space="preserve">5套机房管理软件，共提供≥600个学生机授权。</w:t>
            </w:r>
            <w:r/>
          </w:p>
        </w:tc>
      </w:tr>
    </w:tbl>
    <w:p>
      <w:pPr>
        <w:jc w:val="both"/>
        <w:spacing w:after="0" w:line="360" w:lineRule="auto"/>
        <w:rPr>
          <w:rFonts w:ascii="Times New Roman" w:hAnsi="Times New Roman" w:eastAsia="宋体" w:cs="Times New Roman"/>
          <w:b/>
          <w:bCs/>
          <w:color w:val="000000" w:themeColor="text1"/>
          <w:sz w:val="24"/>
          <w14:ligatures w14:val="none"/>
        </w:rPr>
      </w:pPr>
      <w:r>
        <w:rPr>
          <w:rFonts w:hint="eastAsia" w:ascii="Times New Roman" w:hAnsi="Times New Roman" w:eastAsia="宋体" w:cs="Times New Roman"/>
          <w:b/>
          <w:bCs/>
          <w:color w:val="000000" w:themeColor="text1"/>
          <w:sz w:val="24"/>
          <w14:ligatures w14:val="none"/>
        </w:rPr>
        <w:t xml:space="preserve">五、其他要求</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★1.根据《财政部 工业和信息化部关于印发&lt;台式计算机政府采购需求标准（2023年版）&gt;的通知》（财库〔2023〕29号），供应商在投标、响应环节出具关于所投教学及考试电脑满足采购文件要求承诺函的，即视为相关产品符合要求。供应商需要提供承诺书以确保所有实质性参数满足招标人实质性产品需求，否则作无效投标处理。（供应商提供承诺函并签章或加盖公章）</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★2.根据《财政部 发展改革委 生态环境部 市场监管总局关于调整优化节能产品 环境标志产品政府采购执行机制的通知》(财库〔2019〕9号) 的规定，对政府采购节能产品、环境标志产品实施品目清单管理。教学及考试电脑为政府强制采购的节能产品，必须提供依据国家确定的认证机构出具的、处于有效期之内的节能产品认证证书扫描件。</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3.本项目涉及大量国产化终端，为保证项目顺利实施，供应商需为本项目配备项目经理1人，涉及到常见国产化操作系统、信息安全保障等服务工作，为项目成功实施进行指导。</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★4.本次采购的国产化终端必须同时支持原生安装windows 操作系统，以保障江苏省普通高中学业水平考试（信息技术）系统运行。（供应商提供承诺函并签章或加盖公章）</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5.供应商提供的货物应是全新的、未使用过的原装合格正品，并保证所提供货物的开箱合格率为 100%，外观和内在质量都不得有任何问题，凡有拆封迹象，采购人可要求退货。中标供应商供货时，应与采购人当面验收、清点、确保产品型号吻合。采购人有权对供应商提供的所有设备进行检测，如发现有质量问题或与成交品牌、规格不符或以次充好，采购人有权退货并终止合同，所产生的损失及费用由中标供应商承担。在规定的质保期内，供应商应对由于设计、工艺或材料的缺陷或故障负责。</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6.本次报价应包含安装、搬运、</w:t>
      </w:r>
      <w:r>
        <w:rPr>
          <w:rFonts w:hint="eastAsia" w:cs="方正仿宋_GB2312" w:asciiTheme="minorEastAsia" w:hAnsiTheme="minorEastAsia"/>
          <w:color w:val="000000" w:themeColor="text1"/>
          <w:sz w:val="24"/>
        </w:rPr>
        <w:t xml:space="preserve">维保服务</w:t>
      </w:r>
      <w:r>
        <w:rPr>
          <w:rFonts w:hint="eastAsia" w:cs="方正仿宋_GB2312" w:asciiTheme="minorEastAsia" w:hAnsiTheme="minorEastAsia"/>
          <w:color w:val="000000" w:themeColor="text1"/>
          <w:sz w:val="24"/>
        </w:rPr>
        <w:t xml:space="preserve">及设备安装所需的配件和辅材等所有费用。</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7.全部设备免费质保期不得少于叁年。</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8.项目工期：15个自然日</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9.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cs="方正仿宋_GB2312" w:asciiTheme="minorEastAsia" w:hAnsiTheme="minorEastAsia"/>
          <w:color w:val="000000" w:themeColor="text1"/>
          <w:sz w:val="24"/>
        </w:rPr>
        <w:t xml:space="preserve">的</w:t>
      </w:r>
      <w:r>
        <w:rPr>
          <w:rFonts w:hint="eastAsia" w:cs="方正仿宋_GB2312" w:asciiTheme="minorEastAsia" w:hAnsiTheme="minorEastAsia"/>
          <w:color w:val="000000" w:themeColor="text1"/>
          <w:sz w:val="24"/>
        </w:rPr>
        <w:t xml:space="preserve">名称、规格型号、数量、单价、服务要求，中标公告期限以及评审专家名单”，因此各供应商须在主要标的信息一栏，明确填写所投主要标的名称、规格型号、数量、单价。</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本项目主要标的为：教学及考试电脑</w:t>
      </w:r>
      <w:r/>
    </w:p>
    <w:p>
      <w:pPr>
        <w:jc w:val="both"/>
        <w:rPr>
          <w:rFonts w:hint="eastAsia" w:cs="方正仿宋_GB2312" w:asciiTheme="minorEastAsia" w:hAnsiTheme="minorEastAsia"/>
          <w:color w:val="000000" w:themeColor="text1"/>
          <w:sz w:val="24"/>
        </w:rPr>
      </w:pPr>
      <w:r>
        <w:rPr>
          <w:rFonts w:hint="eastAsia" w:cs="方正仿宋_GB2312" w:asciiTheme="minorEastAsia" w:hAnsiTheme="minorEastAsia"/>
          <w:color w:val="000000" w:themeColor="text1"/>
          <w:sz w:val="24"/>
        </w:rPr>
        <w:t xml:space="preserve">注：加“★”项为实质性响应要求。</w:t>
      </w:r>
      <w:r/>
    </w:p>
    <w:p>
      <w:pPr>
        <w:jc w:val="both"/>
        <w:spacing w:after="0" w:line="36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br w:type="page" w:clear="all"/>
      </w:r>
      <w:r/>
    </w:p>
    <w:p>
      <w:pPr>
        <w:ind w:firstLine="420"/>
        <w:jc w:val="center"/>
        <w:spacing w:after="0" w:line="360" w:lineRule="auto"/>
        <w:widowControl/>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第五部分    </w:t>
      </w:r>
      <w:bookmarkStart w:id="81" w:name="_Toc98669730"/>
      <w:r/>
      <w:bookmarkStart w:id="82" w:name="_Toc98669372"/>
      <w:r/>
      <w:bookmarkStart w:id="83" w:name="_Toc76955302"/>
      <w:r/>
      <w:bookmarkStart w:id="84" w:name="_Toc100386076"/>
      <w:r/>
      <w:bookmarkStart w:id="85" w:name="_Toc20821546"/>
      <w:r>
        <w:rPr>
          <w:rFonts w:hint="eastAsia" w:ascii="楷体" w:hAnsi="楷体" w:eastAsia="楷体" w:cs="Times New Roman"/>
          <w:b/>
          <w:color w:val="000000" w:themeColor="text1"/>
          <w:sz w:val="30"/>
          <w14:ligatures w14:val="none"/>
        </w:rPr>
        <w:t xml:space="preserve">评标办法和标准</w:t>
      </w:r>
      <w:r/>
    </w:p>
    <w:p>
      <w:pPr>
        <w:ind w:firstLine="446"/>
        <w:jc w:val="both"/>
        <w:spacing w:before="200" w:after="200" w:line="360" w:lineRule="auto"/>
        <w:rPr>
          <w:rFonts w:hint="eastAsia" w:ascii="楷体" w:hAnsi="楷体" w:eastAsia="楷体" w:cs="Times New Roman"/>
          <w:b/>
          <w:color w:val="000000" w:themeColor="text1"/>
          <w:sz w:val="30"/>
          <w:szCs w:val="20"/>
          <w14:ligatures w14:val="none"/>
        </w:rPr>
        <w:outlineLvl w:val="2"/>
      </w:pPr>
      <w:r>
        <w:rPr>
          <w:rFonts w:hint="eastAsia" w:ascii="楷体" w:hAnsi="楷体" w:eastAsia="楷体" w:cs="Times New Roman"/>
          <w:b/>
          <w:color w:val="000000" w:themeColor="text1"/>
          <w:sz w:val="30"/>
          <w:szCs w:val="20"/>
          <w14:ligatures w14:val="none"/>
        </w:rPr>
        <w:t xml:space="preserve">1.采购代理机构职责</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1.1 采购代理机构负责组织评标工作，并履行下列职责：</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（2）宣布评标纪律；</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（3）公布投标人名单，告知评审专家应当回避的情形；</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（4）组织评标委员会推选评标组长，采购人代表不得担任组长；</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（5）在评标期间采取必要的通讯管理措施，保证评标活动不受外界干扰；</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（6）根据评标委员会的要求介绍政府采购相关政策法规、招标文件；</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（10）处理与评标有关的其他事项。</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2.评标委员会职责</w:t>
      </w:r>
      <w:r/>
    </w:p>
    <w:p>
      <w:pPr>
        <w:ind w:firstLine="480"/>
        <w:jc w:val="both"/>
        <w:spacing w:after="0" w:line="360" w:lineRule="auto"/>
        <w:rPr>
          <w:rFonts w:hint="eastAsia" w:ascii="楷体" w:hAnsi="楷体" w:eastAsia="楷体" w:cs="Times New Roman"/>
          <w:b/>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2.1 评标委员会负责具体评标事务，并独立履行下列职责： </w:t>
      </w:r>
      <w:r>
        <w:rPr>
          <w:rFonts w:hint="eastAsia" w:ascii="楷体" w:hAnsi="楷体" w:eastAsia="楷体" w:cs="Times New Roman"/>
          <w:b/>
          <w:color w:val="000000" w:themeColor="text1"/>
          <w:sz w:val="24"/>
          <w14:ligatures w14:val="none"/>
        </w:rPr>
        <w:t xml:space="preserve">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（1）审查、评价投标文件是否符合招标文件的商务、技术等实质性要求；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（2）要求投标人对投标文件有关事项</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澄清或者说明；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（3）对投标文件进行比较和评价；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（4）确定中标候选人名单，以及根据采购人委托直接确定中标人；  </w:t>
      </w:r>
      <w:r/>
    </w:p>
    <w:p>
      <w:pPr>
        <w:ind w:firstLine="42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（5）向采购人、采购代理机构或者有关部门报告评标中发现的违法行为。</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3.评标注意事项</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3.2</w:t>
      </w:r>
      <w:r>
        <w:rPr>
          <w:rFonts w:hint="eastAsia" w:ascii="楷体" w:hAnsi="楷体" w:eastAsia="楷体" w:cs="Times New Roman"/>
          <w:b/>
          <w:color w:val="000000" w:themeColor="text1"/>
          <w:sz w:val="24"/>
          <w:u w:val="single"/>
          <w14:ligatures w14: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根据《关于推动解决政府采购异常低价问题的通知》（财库〔2026〕2号），采购人明确评审委员会启动异常低价投标（响应）审查的情形和具体要求，包括：</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（一）政府采购评审中出现下列情形之一的，评审委员会应当启动异常低价投标（响应）审查程序：</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（1）投标（响应）报价低于全部通过符合性审查供应商投标（响应）报价平均值50%的，即投标（响应）报价&lt;全部通过符合性审查供应商投标（响应）报价平均值×50%；</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（2）投标（响应）报价低于通过符合性审查的次低报价供应商投标（响应）报价50%的，即投标（响应）报价&lt;通过符合性审查的次低报价供应商投标（响应）报价×50%；</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（3）投标（响应）报价低于采购项目最高限价45%的，即投标（响应）报价&lt;采购项目最高限价×45%；</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（4）评审委员会基于专业判断，认为供应商报价过低，有可能影响产品质量或者不能诚信履约的其他情形。</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cs="Times New Roman"/>
          <w:b/>
          <w:color w:val="000000" w:themeColor="text1"/>
          <w:sz w:val="24"/>
          <w:u w:val="single"/>
          <w14:ligatures w14:val="none"/>
        </w:rPr>
        <w:t xml:space="preserve">作出</w:t>
      </w:r>
      <w:r>
        <w:rPr>
          <w:rFonts w:hint="eastAsia" w:ascii="楷体" w:hAnsi="楷体" w:eastAsia="楷体" w:cs="Times New Roman"/>
          <w:b/>
          <w:color w:val="000000" w:themeColor="text1"/>
          <w:sz w:val="24"/>
          <w:u w:val="single"/>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采购人、采购代理机构应当为评审委员会在评审现场及时获取同类项目中标（成交）</w:t>
      </w:r>
      <w:r>
        <w:rPr>
          <w:rFonts w:hint="eastAsia" w:ascii="楷体" w:hAnsi="楷体" w:eastAsia="楷体" w:cs="Times New Roman"/>
          <w:b/>
          <w:color w:val="000000" w:themeColor="text1"/>
          <w:sz w:val="24"/>
          <w:u w:val="single"/>
          <w14:ligatures w14: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u w:val="single"/>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3.3对于投标文件中含义不明确、同类问题表述不一致或者有明显文字和计算错误的内容，评标委员会应当以书面形式要求投标人</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必要的澄清、说明或者补正。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3.4评标委员会成员对需要共同认定的事项存在争议的，应当按照少数服从多数的原则</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结论。持不同意见的评标委员会成员应当在评标报告上签署不同意见及理由，否则视为同意评标报告。</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3.5评标委员会及其成员不得有下列行为：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（1）确定参与评标至评标结束前私自接触投标人；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（3）违反评标纪律发表倾向性意见或者征询采购人的倾向性意见；</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（4）对需要专业判断的主观评审因素协商评分；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（5）在评标过程中擅离职守，影响评标程序正常进行；</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（6）记录、复制或者带走任何评标资料；</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（7）其他不遵守评标纪律的行为。</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评标委员会成员有</w:t>
      </w:r>
      <w:r>
        <w:rPr>
          <w:rFonts w:hint="eastAsia" w:ascii="楷体" w:hAnsi="楷体" w:eastAsia="楷体" w:cs="Times New Roman"/>
          <w:color w:val="000000" w:themeColor="text1"/>
          <w:sz w:val="24"/>
          <w14:ligatures w14:val="none"/>
        </w:rPr>
        <w:t xml:space="preserve">上述第一</w:t>
      </w:r>
      <w:r>
        <w:rPr>
          <w:rFonts w:hint="eastAsia" w:ascii="楷体" w:hAnsi="楷体" w:eastAsia="楷体" w:cs="Times New Roman"/>
          <w:color w:val="000000" w:themeColor="text1"/>
          <w:sz w:val="24"/>
          <w14:ligatures w14:val="none"/>
        </w:rPr>
        <w:t xml:space="preserve">至五项行为之一的，其评审意见无效，并不得获取评审劳务报酬和报销异地评审差旅费。</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cs="Times New Roman"/>
          <w:color w:val="000000" w:themeColor="text1"/>
          <w:sz w:val="24"/>
          <w14:ligatures w14:val="none"/>
        </w:rPr>
        <w:t xml:space="preserve">作出</w:t>
      </w:r>
      <w:r>
        <w:rPr>
          <w:rFonts w:hint="eastAsia" w:ascii="楷体" w:hAnsi="楷体" w:eastAsia="楷体" w:cs="Times New Roman"/>
          <w:color w:val="000000" w:themeColor="text1"/>
          <w:sz w:val="24"/>
          <w14:ligatures w14:val="none"/>
        </w:rPr>
        <w:t xml:space="preserve">的评标意见无效。采购人或采购代理机构将变更、重新组建评标委员会的情况予以记录，并随采购文件一并存档。</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3.7评标委员会发现招标文件存在歧义、重大缺陷导致评标工作无法进行，或者招标</w:t>
      </w:r>
      <w:r>
        <w:rPr>
          <w:rFonts w:hint="eastAsia" w:ascii="楷体" w:hAnsi="楷体" w:eastAsia="楷体" w:cs="Times New Roman"/>
          <w:color w:val="000000" w:themeColor="text1"/>
          <w:sz w:val="24"/>
          <w14:ligatures w14:val="none"/>
        </w:rPr>
        <w:t xml:space="preserve">文件内容违反国家有关强制性规定的，应当停止评标工作，与采购人或采购代理机构沟通并作书面记录。采购人或采购代理机构确认后，应当修改招标文件，重新组织采购活动。</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4.评标过程的保密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4.3</w:t>
      </w:r>
      <w:r>
        <w:rPr>
          <w:rFonts w:hint="eastAsia" w:ascii="楷体" w:hAnsi="楷体" w:eastAsia="楷体" w:cs="Times New Roman"/>
          <w:b/>
          <w:color w:val="000000" w:themeColor="text1"/>
          <w:sz w:val="24"/>
          <w:u w:val="single"/>
          <w14:ligatures w14: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5.报价前后不一致的处理原则</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5.1投标文件报价出现前后不一致的，按照下列规定修正：</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（1）投标文件中开标一览表内容与投标文件中相应内容不一致的，以开标一览表为准；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（2）大写金额和小写金额不一致的，以大写金额为准；</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（3）单价金额小数点或者百分比有明显错位的，以开标一览表的总价为准，并修改单价；</w:t>
      </w:r>
      <w:r/>
    </w:p>
    <w:p>
      <w:pPr>
        <w:ind w:left="1"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（4）总价金额与按单价汇总金额不一致的，以单价金额计算结果为准。</w:t>
      </w:r>
      <w:r/>
    </w:p>
    <w:p>
      <w:pPr>
        <w:ind w:left="1" w:firstLine="482"/>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24"/>
          <w14:ligatures w14:val="none"/>
        </w:rPr>
        <w:t xml:space="preserve">同时出现两种以上不一致的，按上述规定排序在先的原则进行修正</w:t>
      </w:r>
      <w:r>
        <w:rPr>
          <w:rFonts w:hint="eastAsia" w:ascii="楷体" w:hAnsi="楷体" w:eastAsia="楷体" w:cs="Times New Roman"/>
          <w:color w:val="000000" w:themeColor="text1"/>
          <w:sz w:val="24"/>
          <w14:ligatures w14: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6.投标人资格审查</w:t>
      </w:r>
      <w:r/>
    </w:p>
    <w:p>
      <w:pPr>
        <w:ind w:firstLine="48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6.1 采用资格后审方式</w:t>
      </w:r>
      <w:r/>
    </w:p>
    <w:p>
      <w:pPr>
        <w:ind w:firstLine="480"/>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W w:w="2108" w:type="pct"/>
            <w:vAlign w:val="center"/>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审查要素</w:t>
            </w:r>
            <w:r/>
          </w:p>
        </w:tc>
        <w:tc>
          <w:tcPr>
            <w:tcW w:w="2605"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审查内容</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具有独立承担民事责任的能力</w:t>
            </w:r>
            <w:r/>
          </w:p>
        </w:tc>
        <w:tc>
          <w:tcPr>
            <w:tcW w:w="2605" w:type="pc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法人或者其他组织的营业执照等证明文件；自然人的身份证。</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具有良好的商业信誉和健全的财务会计制度</w:t>
            </w:r>
            <w:r/>
          </w:p>
        </w:tc>
        <w:tc>
          <w:tcPr>
            <w:tcW w:w="2605" w:type="pct"/>
            <w:vAlign w:val="center"/>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2024年度或2025年度财务报告（成立不满一年的提供至少一个月），或银行出具的资信证明，或财政部门认可的政府采购专业担保机构出具的投标担保函等或资格承诺函。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具有履行合同所必需的设备和专业技术能力</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有依法缴纳税收和社会保障资金的良好记录</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参加政府采购活动前三年内，在经营活动中没有重大违法记录</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14:ligatures w14:val="none"/>
              </w:rPr>
              <w:t xml:space="preserve">（1）投标函或资格承诺函。</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法律、行政法规规定的其他条件</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落实政府采购政策需满足的资格要求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本项目不属于专门面向中小</w:t>
            </w:r>
            <w:r>
              <w:rPr>
                <w:rFonts w:hint="eastAsia" w:ascii="楷体" w:hAnsi="楷体" w:eastAsia="楷体" w:cs="Times New Roman"/>
                <w:color w:val="000000" w:themeColor="text1"/>
                <w:sz w:val="24"/>
                <w:szCs w:val="28"/>
                <w14:ligatures w14:val="none"/>
              </w:rPr>
              <w:t xml:space="preserve">微企业</w:t>
            </w:r>
            <w:r>
              <w:rPr>
                <w:rFonts w:hint="eastAsia" w:ascii="楷体" w:hAnsi="楷体" w:eastAsia="楷体" w:cs="Times New Roman"/>
                <w:color w:val="000000" w:themeColor="text1"/>
                <w:sz w:val="24"/>
                <w:szCs w:val="28"/>
                <w14:ligatures w14:val="none"/>
              </w:rPr>
              <w:t xml:space="preserve">采购的项目。</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8</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szCs w:val="28"/>
                <w14:ligatures w14:val="none"/>
              </w:rPr>
              <w:t xml:space="preserve">本项目的特定资格要求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w:t>
            </w:r>
            <w:r/>
          </w:p>
        </w:tc>
        <w:tc>
          <w:tcPr>
            <w:tcW w:w="2108"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资格承诺函</w:t>
            </w:r>
            <w:r/>
          </w:p>
        </w:tc>
        <w:tc>
          <w:tcPr>
            <w:tcW w:w="2605" w:type="pct"/>
            <w:vAlign w:val="center"/>
            <w:textDirection w:val="lrTb"/>
            <w:noWrap w:val="false"/>
          </w:tcPr>
          <w:p>
            <w:pPr>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4"/>
                <w:szCs w:val="28"/>
                <w14:ligatures w14:val="none"/>
              </w:rPr>
              <w:t xml:space="preserve">供应商可自行选择是否提供《资格承诺函》。资格承诺函格式要求见投标文件组成部分。</w:t>
            </w:r>
            <w:r/>
          </w:p>
        </w:tc>
      </w:tr>
    </w:tbl>
    <w:p>
      <w:pPr>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color w:val="000000" w:themeColor="text1"/>
          <w:sz w:val="24"/>
          <w14:ligatures w14:val="none"/>
        </w:rPr>
        <w:t xml:space="preserve">□6.1 采用资格预审方式</w:t>
      </w:r>
      <w:r/>
    </w:p>
    <w:p>
      <w:pPr>
        <w:spacing w:after="0" w:line="36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ab/>
      </w:r>
      <w:r>
        <w:rPr>
          <w:rFonts w:hint="eastAsia" w:ascii="楷体" w:hAnsi="楷体" w:eastAsia="楷体" w:cs="Times New Roman"/>
          <w:color w:val="000000" w:themeColor="text1"/>
          <w:sz w:val="24"/>
          <w14:ligatures w14: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7.投标人符合性审查</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W w:w="1982"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审查要素</w:t>
            </w:r>
            <w:r/>
          </w:p>
        </w:tc>
        <w:tc>
          <w:tcPr>
            <w:tcW w:w="2539" w:type="pct"/>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审查内容</w:t>
            </w:r>
            <w:r/>
          </w:p>
        </w:tc>
      </w:tr>
      <w:tr>
        <w:trPr/>
        <w:tc>
          <w:tcPr>
            <w:tcW w:w="479"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right w:val="single" w:color="auto" w:sz="4" w:space="0"/>
            </w:tcBorders>
            <w:tcW w:w="1982"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报价符合性审查</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属于投标（响应）报价低于采购项目最高限价45%的，即投标（响应）报价&lt;采购项目最高限价×45%，供应商可随投标（响应）文件一并提交相关书面说明及必要的证明材料。</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若不存在以上情况，可不提供。</w:t>
            </w:r>
            <w:r/>
          </w:p>
        </w:tc>
      </w:tr>
      <w:tr>
        <w:trPr/>
        <w:tc>
          <w:tcPr>
            <w:tcW w:w="479" w:type="pct"/>
            <w:vAlign w:val="center"/>
            <w:vMerge w:val="restart"/>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Borders>
              <w:right w:val="single" w:color="auto" w:sz="4" w:space="0"/>
            </w:tcBorders>
            <w:tcW w:w="1982" w:type="pct"/>
            <w:vAlign w:val="center"/>
            <w:vMerge w:val="restar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投标文件</w:t>
            </w:r>
            <w:r>
              <w:rPr>
                <w:rFonts w:ascii="楷体" w:hAnsi="楷体" w:eastAsia="楷体" w:cs="Times New Roman"/>
                <w:color w:val="000000" w:themeColor="text1"/>
                <w:sz w:val="24"/>
                <w14:ligatures w14:val="none"/>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投标文件的有效电子签章。</w:t>
            </w:r>
            <w:r/>
          </w:p>
        </w:tc>
      </w:tr>
      <w:tr>
        <w:trPr>
          <w:trHeight w:val="569"/>
        </w:trPr>
        <w:tc>
          <w:tcPr>
            <w:tcW w:w="479" w:type="pct"/>
            <w:vAlign w:val="center"/>
            <w:vMerge w:val="continue"/>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有效的投标报价。</w:t>
            </w:r>
            <w:r/>
          </w:p>
        </w:tc>
      </w:tr>
      <w:tr>
        <w:trPr>
          <w:trHeight w:val="602"/>
        </w:trPr>
        <w:tc>
          <w:tcPr>
            <w:tcW w:w="479" w:type="pct"/>
            <w:vAlign w:val="center"/>
            <w:vMerge w:val="continue"/>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t xml:space="preserve">未发现属无效投标的情形</w:t>
            </w:r>
            <w:r>
              <w:rPr>
                <w:rFonts w:hint="eastAsia" w:ascii="楷体" w:hAnsi="楷体" w:eastAsia="楷体" w:cs="Times New Roman"/>
                <w:color w:val="000000" w:themeColor="text1"/>
                <w:sz w:val="24"/>
                <w14:ligatures w14:val="none"/>
              </w:rPr>
              <w:t xml:space="preserve">。</w:t>
            </w:r>
            <w:r/>
          </w:p>
        </w:tc>
      </w:tr>
      <w:tr>
        <w:trPr>
          <w:trHeight w:val="1424"/>
        </w:trPr>
        <w:tc>
          <w:tcPr>
            <w:tcW w:w="479" w:type="pct"/>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W w:w="1982" w:type="pct"/>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对招标文件响应程度</w:t>
            </w:r>
            <w:r/>
          </w:p>
        </w:tc>
        <w:tc>
          <w:tcPr>
            <w:tcW w:w="2539" w:type="pct"/>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审查投标文件，以确定其是否满足招标文件的实质性要求。不满足招标文件的实质性要求的，投标无效。</w:t>
            </w:r>
            <w:r/>
          </w:p>
        </w:tc>
      </w:tr>
    </w:tbl>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（1）投标文件没有投标单位法定代表人或授权委托人签字和加盖公章</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（2）投标文件载明的采购项目的完成期限超过招标文件规定的期限</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（3）投标文件严重背离招标文件中确定的技术功能要求</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（4）投标文件附有采购人不能接受的商务条件</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（5）评标委员会认为供应商的报价明显低于其他通过符合性审查供应商的报价，有可能影响服务质量或者不能诚信履约，要求供应商在合理的时间内提供书面说明，必要时提交</w:t>
      </w:r>
      <w:r>
        <w:rPr>
          <w:rFonts w:hint="eastAsia" w:ascii="楷体" w:hAnsi="楷体" w:eastAsia="楷体" w:cs="Times New Roman"/>
          <w:color w:val="000000" w:themeColor="text1"/>
          <w:sz w:val="24"/>
          <w14:ligatures w14:val="none"/>
        </w:rPr>
        <w:t xml:space="preserve">相关证明材料，供应商不能证明其报价合理性的</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（6）评委会启动异常低价审查程序，供应商不提供书面说明、证明材料，或者提供的书面说明、证明材料不能证明其报价合理性的</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（7）不符合招标文件中规定的其他实质性要求</w:t>
      </w:r>
      <w:r/>
    </w:p>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7.3确定投标文件的</w:t>
      </w:r>
      <w:r>
        <w:rPr>
          <w:rFonts w:hint="eastAsia" w:ascii="楷体" w:hAnsi="楷体" w:eastAsia="楷体" w:cs="Times New Roman"/>
          <w:color w:val="000000" w:themeColor="text1"/>
          <w:sz w:val="24"/>
          <w14:ligatures w14:val="none"/>
        </w:rPr>
        <w:t xml:space="preserve">响应性只根据</w:t>
      </w:r>
      <w:r>
        <w:rPr>
          <w:rFonts w:hint="eastAsia" w:ascii="楷体" w:hAnsi="楷体" w:eastAsia="楷体" w:cs="Times New Roman"/>
          <w:color w:val="000000" w:themeColor="text1"/>
          <w:sz w:val="24"/>
          <w14:ligatures w14:val="none"/>
        </w:rPr>
        <w:t xml:space="preserve">投标文件本身的内容，而不寻求外部证据。</w:t>
      </w:r>
      <w:r/>
    </w:p>
    <w:p>
      <w:pPr>
        <w:ind w:firstLine="446"/>
        <w:spacing w:before="200" w:after="200" w:line="360" w:lineRule="auto"/>
        <w:widowControl/>
        <w:rPr>
          <w:rFonts w:hint="eastAsia" w:ascii="楷体" w:hAnsi="楷体" w:eastAsia="楷体" w:cs="Times New Roman"/>
          <w:b/>
          <w:color w:val="000000" w:themeColor="text1"/>
          <w:sz w:val="30"/>
          <w:szCs w:val="30"/>
          <w14:ligatures w14:val="none"/>
        </w:rPr>
      </w:pPr>
      <w:r>
        <w:rPr>
          <w:rFonts w:hint="eastAsia" w:ascii="楷体" w:hAnsi="楷体" w:eastAsia="楷体" w:cs="Times New Roman"/>
          <w:b/>
          <w:color w:val="000000" w:themeColor="text1"/>
          <w:sz w:val="30"/>
          <w:szCs w:val="30"/>
          <w14:ligatures w14:val="none"/>
        </w:rPr>
        <w:t xml:space="preserve">8.商务和技术评估</w:t>
      </w:r>
      <w:r/>
    </w:p>
    <w:p>
      <w:pPr>
        <w:ind w:firstLine="42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8.1 </w:t>
      </w:r>
      <w:r>
        <w:rPr>
          <w:rFonts w:hint="eastAsia" w:ascii="楷体" w:hAnsi="楷体" w:eastAsia="楷体" w:cs="Times New Roman"/>
          <w:b/>
          <w:color w:val="000000" w:themeColor="text1"/>
          <w:sz w:val="24"/>
          <w14:ligatures w14:val="none"/>
        </w:rPr>
        <w:t xml:space="preserve">本项目采用综合评分法。</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343"/>
        <w:gridCol w:w="2297"/>
        <w:gridCol w:w="2238"/>
        <w:gridCol w:w="2549"/>
      </w:tblGrid>
      <w:tr>
        <w:trPr/>
        <w:tc>
          <w:tcPr>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bookmarkStart w:id="86" w:name="OLE_LINK2"/>
            <w:r/>
            <w:bookmarkEnd w:id="81"/>
            <w:r/>
            <w:bookmarkEnd w:id="82"/>
            <w:r/>
            <w:bookmarkEnd w:id="83"/>
            <w:r/>
            <w:bookmarkEnd w:id="84"/>
            <w:r/>
            <w:bookmarkEnd w:id="85"/>
            <w:r>
              <w:rPr>
                <w:rFonts w:hint="eastAsia" w:ascii="方正仿宋_GB2312" w:hAnsi="方正仿宋_GB2312" w:eastAsia="方正仿宋_GB2312" w:cs="方正仿宋_GB2312"/>
                <w:color w:val="000000" w:themeColor="text1"/>
                <w:sz w:val="21"/>
                <w:szCs w:val="21"/>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1218"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135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124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1218"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lang w:eastAsia="en-US"/>
              </w:rPr>
            </w:pPr>
            <w:r>
              <w:rPr>
                <w:rFonts w:hint="eastAsia" w:ascii="方正仿宋_GB2312" w:hAnsi="方正仿宋_GB2312" w:eastAsia="方正仿宋_GB2312" w:cs="方正仿宋_GB2312"/>
                <w:color w:val="000000" w:themeColor="text1"/>
                <w:sz w:val="21"/>
                <w:szCs w:val="21"/>
              </w:rPr>
              <w:t xml:space="preserve">38</w:t>
            </w:r>
            <w:r>
              <w:rPr>
                <w:rFonts w:hint="eastAsia" w:ascii="方正仿宋_GB2312" w:hAnsi="方正仿宋_GB2312" w:eastAsia="方正仿宋_GB2312" w:cs="方正仿宋_GB2312"/>
                <w:color w:val="000000" w:themeColor="text1"/>
                <w:sz w:val="21"/>
                <w:szCs w:val="21"/>
                <w:lang w:eastAsia="en-US"/>
              </w:rPr>
              <w:t xml:space="preserve">分</w:t>
            </w:r>
            <w:r/>
          </w:p>
        </w:tc>
        <w:tc>
          <w:tcPr>
            <w:tcBorders>
              <w:top w:val="single" w:color="000000" w:sz="6" w:space="0"/>
              <w:left w:val="single" w:color="000000" w:sz="6" w:space="0"/>
              <w:bottom w:val="single" w:color="000000" w:sz="6" w:space="0"/>
              <w:right w:val="single" w:color="000000" w:sz="6" w:space="0"/>
            </w:tcBorders>
            <w:tcW w:w="1187"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rPr>
            </w:pPr>
            <w:r>
              <w:rPr>
                <w:rFonts w:hint="eastAsia" w:ascii="方正仿宋_GB2312" w:hAnsi="方正仿宋_GB2312" w:eastAsia="方正仿宋_GB2312" w:cs="方正仿宋_GB2312"/>
                <w:color w:val="000000" w:themeColor="text1"/>
                <w:sz w:val="21"/>
                <w:szCs w:val="21"/>
              </w:rPr>
              <w:t xml:space="preserve">12分</w:t>
            </w:r>
            <w:r/>
          </w:p>
        </w:tc>
        <w:tc>
          <w:tcPr>
            <w:tcBorders>
              <w:top w:val="single" w:color="000000" w:sz="6" w:space="0"/>
              <w:left w:val="single" w:color="000000" w:sz="6" w:space="0"/>
              <w:bottom w:val="single" w:color="000000" w:sz="6" w:space="0"/>
              <w:right w:val="single" w:color="000000" w:sz="6" w:space="0"/>
            </w:tcBorders>
            <w:tcW w:w="1352" w:type="pct"/>
            <w:vAlign w:val="center"/>
            <w:textDirection w:val="lrTb"/>
            <w:noWrap w:val="false"/>
          </w:tcPr>
          <w:p>
            <w:pPr>
              <w:jc w:val="center"/>
              <w:rPr>
                <w:rFonts w:hint="eastAsia" w:ascii="方正仿宋_GB2312" w:hAnsi="方正仿宋_GB2312" w:eastAsia="方正仿宋_GB2312" w:cs="方正仿宋_GB2312"/>
                <w:color w:val="000000" w:themeColor="text1"/>
                <w:sz w:val="21"/>
                <w:szCs w:val="21"/>
              </w:rPr>
            </w:pPr>
            <w:r>
              <w:rPr>
                <w:rFonts w:hint="eastAsia" w:ascii="方正仿宋_GB2312" w:hAnsi="方正仿宋_GB2312" w:eastAsia="方正仿宋_GB2312" w:cs="方正仿宋_GB2312"/>
                <w:color w:val="000000" w:themeColor="text1"/>
                <w:sz w:val="21"/>
                <w:szCs w:val="21"/>
              </w:rPr>
              <w:t xml:space="preserve">50分</w:t>
            </w:r>
            <w:r/>
          </w:p>
        </w:tc>
      </w:tr>
    </w:tbl>
    <w:p>
      <w:pPr>
        <w:spacing w:after="0" w:line="360" w:lineRule="auto"/>
        <w:widowControl/>
        <w:rPr>
          <w:rFonts w:hint="eastAsia" w:ascii="仿宋" w:hAnsi="仿宋" w:eastAsia="仿宋" w:cs="仿宋"/>
          <w:b/>
          <w:color w:val="000000" w:themeColor="text1"/>
          <w:sz w:val="24"/>
          <w14:ligatures w14:val="none"/>
        </w:rPr>
      </w:pPr>
      <w:r>
        <w:rPr>
          <w:rFonts w:hint="eastAsia" w:ascii="仿宋" w:hAnsi="仿宋" w:eastAsia="仿宋" w:cs="仿宋"/>
          <w:b/>
          <w:color w:val="000000" w:themeColor="text1"/>
          <w:sz w:val="24"/>
          <w14:ligatures w14:val="none"/>
        </w:rPr>
      </w:r>
      <w:bookmarkEnd w:id="86"/>
      <w:r/>
      <w:r/>
    </w:p>
    <w:p>
      <w:pPr>
        <w:rPr>
          <w:rFonts w:hint="eastAsia" w:ascii="方正仿宋_GB2312" w:hAnsi="方正仿宋_GB2312" w:eastAsia="方正仿宋_GB2312" w:cs="方正仿宋_GB2312"/>
          <w:color w:val="000000" w:themeColor="text1"/>
          <w:sz w:val="24"/>
        </w:rPr>
      </w:pPr>
      <w:r>
        <w:rPr>
          <w:rFonts w:hint="eastAsia" w:ascii="方正仿宋_GB2312" w:hAnsi="方正仿宋_GB2312" w:eastAsia="方正仿宋_GB2312" w:cs="方正仿宋_GB2312"/>
          <w:color w:val="000000" w:themeColor="text1"/>
          <w:sz w:val="24"/>
        </w:rPr>
        <w:t xml:space="preserve">（一）技术评估</w:t>
      </w:r>
      <w:r/>
    </w:p>
    <w:tbl>
      <w:tblPr>
        <w:tblW w:w="55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6"/>
        <w:gridCol w:w="750"/>
        <w:gridCol w:w="8727"/>
        <w:gridCol w:w="727"/>
      </w:tblGrid>
      <w:tr>
        <w:trPr>
          <w:jc w:val="center"/>
          <w:trHeight w:val="626"/>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662"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lang w:eastAsia="en-US"/>
              </w:rPr>
              <w:t xml:space="preserve">一、技术</w:t>
            </w:r>
            <w:r>
              <w:rPr>
                <w:rFonts w:hint="eastAsia" w:ascii="方正仿宋_GB2312" w:hAnsi="方正仿宋_GB2312" w:eastAsia="方正仿宋_GB2312" w:cs="方正仿宋_GB2312"/>
                <w:color w:val="000000" w:themeColor="text1"/>
              </w:rPr>
              <w:t xml:space="preserve">参数</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1.1</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bidi="ar"/>
              </w:rPr>
            </w:pPr>
            <w:r>
              <w:rPr>
                <w:rFonts w:hint="eastAsia" w:ascii="宋体" w:hAnsi="宋体" w:cs="宋体"/>
                <w:color w:val="000000"/>
                <w:szCs w:val="21"/>
                <w:lang w:bidi="ar"/>
              </w:rPr>
              <w:t xml:space="preserve">教学及考试电脑</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tbl>
            <w:tblPr>
              <w:tblStyle w:val="793"/>
              <w:tblW w:w="8500" w:type="dxa"/>
              <w:tblLook w:val="04A0" w:firstRow="1" w:lastRow="0" w:firstColumn="1" w:lastColumn="0" w:noHBand="0" w:noVBand="1"/>
            </w:tblPr>
            <w:tblGrid>
              <w:gridCol w:w="704"/>
              <w:gridCol w:w="1134"/>
              <w:gridCol w:w="1418"/>
              <w:gridCol w:w="3685"/>
              <w:gridCol w:w="1559"/>
            </w:tblGrid>
            <w:tr>
              <w:trPr/>
              <w:tc>
                <w:tcPr>
                  <w:tcW w:w="704" w:type="dxa"/>
                  <w:textDirection w:val="lrTb"/>
                  <w:noWrap w:val="false"/>
                </w:tcPr>
                <w:p>
                  <w:pPr>
                    <w:rPr>
                      <w:rFonts w:hint="eastAsia"/>
                    </w:rPr>
                  </w:pPr>
                  <w:r>
                    <w:rPr>
                      <w:rFonts w:hint="eastAsia"/>
                    </w:rPr>
                    <w:t xml:space="preserve">序号</w:t>
                  </w:r>
                  <w:r/>
                </w:p>
              </w:tc>
              <w:tc>
                <w:tcPr>
                  <w:tcW w:w="1134" w:type="dxa"/>
                  <w:textDirection w:val="lrTb"/>
                  <w:noWrap w:val="false"/>
                </w:tcPr>
                <w:p>
                  <w:pPr>
                    <w:rPr>
                      <w:rFonts w:hint="eastAsia"/>
                    </w:rPr>
                  </w:pPr>
                  <w:r>
                    <w:rPr>
                      <w:rFonts w:hint="eastAsia"/>
                    </w:rPr>
                    <w:t xml:space="preserve">指标分类</w:t>
                  </w:r>
                  <w:r/>
                </w:p>
              </w:tc>
              <w:tc>
                <w:tcPr>
                  <w:tcW w:w="1418" w:type="dxa"/>
                  <w:textDirection w:val="lrTb"/>
                  <w:noWrap w:val="false"/>
                </w:tcPr>
                <w:p>
                  <w:pPr>
                    <w:rPr>
                      <w:rFonts w:hint="eastAsia"/>
                    </w:rPr>
                  </w:pPr>
                  <w:r>
                    <w:rPr>
                      <w:rFonts w:hint="eastAsia"/>
                    </w:rPr>
                    <w:t xml:space="preserve">一级指标</w:t>
                  </w:r>
                  <w:r/>
                </w:p>
              </w:tc>
              <w:tc>
                <w:tcPr>
                  <w:tcW w:w="3685" w:type="dxa"/>
                  <w:textDirection w:val="lrTb"/>
                  <w:noWrap w:val="false"/>
                </w:tcPr>
                <w:p>
                  <w:pPr>
                    <w:rPr>
                      <w:rFonts w:hint="eastAsia"/>
                    </w:rPr>
                  </w:pPr>
                  <w:r>
                    <w:rPr>
                      <w:rFonts w:hint="eastAsia"/>
                    </w:rPr>
                    <w:t xml:space="preserve">二级指标</w:t>
                  </w:r>
                  <w:r/>
                </w:p>
              </w:tc>
              <w:tc>
                <w:tcPr>
                  <w:tcW w:w="1559" w:type="dxa"/>
                  <w:textDirection w:val="lrTb"/>
                  <w:noWrap w:val="false"/>
                </w:tcPr>
                <w:p>
                  <w:pPr>
                    <w:rPr>
                      <w:rFonts w:hint="eastAsia"/>
                    </w:rPr>
                  </w:pPr>
                  <w:r>
                    <w:rPr>
                      <w:rFonts w:hint="eastAsia"/>
                    </w:rPr>
                    <w:t xml:space="preserve">评分项</w:t>
                  </w:r>
                  <w:r/>
                </w:p>
              </w:tc>
            </w:tr>
            <w:tr>
              <w:trPr/>
              <w:tc>
                <w:tcPr>
                  <w:tcW w:w="704" w:type="dxa"/>
                  <w:textDirection w:val="lrTb"/>
                  <w:noWrap w:val="false"/>
                </w:tcPr>
                <w:p>
                  <w:pPr>
                    <w:rPr>
                      <w:rFonts w:hint="eastAsia"/>
                    </w:rPr>
                  </w:pPr>
                  <w:r>
                    <w:rPr>
                      <w:rFonts w:hint="eastAsia"/>
                    </w:rPr>
                    <w:t xml:space="preserve">1</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主板规格</w:t>
                  </w:r>
                  <w:r/>
                </w:p>
              </w:tc>
              <w:tc>
                <w:tcPr>
                  <w:tcW w:w="3685" w:type="dxa"/>
                  <w:textDirection w:val="lrTb"/>
                  <w:noWrap w:val="false"/>
                </w:tcPr>
                <w:p>
                  <w:pPr>
                    <w:spacing w:line="240" w:lineRule="auto"/>
                    <w:rPr>
                      <w:rFonts w:hint="eastAsia"/>
                    </w:rPr>
                  </w:pPr>
                  <w:r>
                    <w:t xml:space="preserve">内存插槽满配时提供的最高内存总容量</w:t>
                  </w:r>
                  <w:r/>
                </w:p>
              </w:tc>
              <w:tc>
                <w:tcPr>
                  <w:tcW w:w="1559" w:type="dxa"/>
                  <w:textDirection w:val="lrTb"/>
                  <w:noWrap w:val="false"/>
                </w:tcPr>
                <w:p>
                  <w:pPr>
                    <w:spacing w:line="240" w:lineRule="exact"/>
                    <w:rPr>
                      <w:rFonts w:hint="eastAsia"/>
                    </w:rPr>
                  </w:pPr>
                  <w:r>
                    <w:rPr>
                      <w:rFonts w:hint="eastAsia"/>
                    </w:rPr>
                    <w:t xml:space="preserve">＞</w:t>
                  </w:r>
                  <w:r>
                    <w:rPr>
                      <w:rFonts w:hint="eastAsia"/>
                    </w:rPr>
                    <w:t xml:space="preserve">32GB</w:t>
                  </w:r>
                  <w:r/>
                </w:p>
              </w:tc>
            </w:tr>
            <w:tr>
              <w:trPr/>
              <w:tc>
                <w:tcPr>
                  <w:tcW w:w="704" w:type="dxa"/>
                  <w:textDirection w:val="lrTb"/>
                  <w:noWrap w:val="false"/>
                </w:tcPr>
                <w:p>
                  <w:pPr>
                    <w:rPr>
                      <w:rFonts w:hint="eastAsia"/>
                    </w:rPr>
                  </w:pPr>
                  <w:r>
                    <w:rPr>
                      <w:rFonts w:hint="eastAsia"/>
                    </w:rPr>
                    <w:t xml:space="preserve">2</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存储设备规格</w:t>
                  </w:r>
                  <w:r/>
                </w:p>
              </w:tc>
              <w:tc>
                <w:tcPr>
                  <w:tcW w:w="3685" w:type="dxa"/>
                  <w:vAlign w:val="center"/>
                  <w:textDirection w:val="lrTb"/>
                  <w:noWrap w:val="false"/>
                </w:tcPr>
                <w:p>
                  <w:pPr>
                    <w:spacing w:line="240" w:lineRule="auto"/>
                    <w:rPr>
                      <w:rFonts w:hint="eastAsia"/>
                    </w:rPr>
                  </w:pPr>
                  <w:r>
                    <w:t xml:space="preserve">机械硬盘总容量</w:t>
                  </w:r>
                  <w:r/>
                </w:p>
              </w:tc>
              <w:tc>
                <w:tcPr>
                  <w:tcW w:w="1559" w:type="dxa"/>
                  <w:vAlign w:val="center"/>
                  <w:textDirection w:val="lrTb"/>
                  <w:noWrap w:val="false"/>
                </w:tcPr>
                <w:p>
                  <w:pPr>
                    <w:spacing w:line="240" w:lineRule="exact"/>
                    <w:rPr>
                      <w:rFonts w:hint="eastAsia"/>
                    </w:rPr>
                  </w:pPr>
                  <w:r>
                    <w:rPr>
                      <w:rFonts w:hint="eastAsia"/>
                    </w:rPr>
                    <w:t xml:space="preserve">＞</w:t>
                  </w:r>
                  <w:r>
                    <w:rPr>
                      <w:rFonts w:hint="eastAsia"/>
                    </w:rPr>
                    <w:t xml:space="preserve">500GB</w:t>
                  </w:r>
                  <w:r/>
                </w:p>
              </w:tc>
            </w:tr>
            <w:tr>
              <w:trPr/>
              <w:tc>
                <w:tcPr>
                  <w:tcW w:w="704" w:type="dxa"/>
                  <w:textDirection w:val="lrTb"/>
                  <w:noWrap w:val="false"/>
                </w:tcPr>
                <w:p>
                  <w:pPr>
                    <w:rPr>
                      <w:rFonts w:hint="eastAsia"/>
                    </w:rPr>
                  </w:pPr>
                  <w:r>
                    <w:rPr>
                      <w:rFonts w:hint="eastAsia"/>
                    </w:rPr>
                    <w:t xml:space="preserve">3</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存储设备规格</w:t>
                  </w:r>
                  <w:r/>
                </w:p>
              </w:tc>
              <w:tc>
                <w:tcPr>
                  <w:tcW w:w="3685" w:type="dxa"/>
                  <w:vAlign w:val="center"/>
                  <w:textDirection w:val="lrTb"/>
                  <w:noWrap w:val="false"/>
                </w:tcPr>
                <w:p>
                  <w:pPr>
                    <w:spacing w:line="240" w:lineRule="auto"/>
                    <w:rPr>
                      <w:rFonts w:hint="eastAsia"/>
                    </w:rPr>
                  </w:pPr>
                  <w:r>
                    <w:t xml:space="preserve">机械硬盘转速</w:t>
                  </w:r>
                  <w:r/>
                </w:p>
              </w:tc>
              <w:tc>
                <w:tcPr>
                  <w:tcW w:w="1559" w:type="dxa"/>
                  <w:vAlign w:val="center"/>
                  <w:textDirection w:val="lrTb"/>
                  <w:noWrap w:val="false"/>
                </w:tcPr>
                <w:p>
                  <w:pPr>
                    <w:spacing w:line="240" w:lineRule="exact"/>
                    <w:rPr>
                      <w:rFonts w:hint="eastAsia"/>
                    </w:rPr>
                  </w:pPr>
                  <w:r>
                    <w:rPr>
                      <w:rFonts w:hint="eastAsia"/>
                    </w:rPr>
                    <w:t xml:space="preserve">＞</w:t>
                  </w:r>
                  <w:r>
                    <w:rPr>
                      <w:rFonts w:hint="eastAsia"/>
                    </w:rPr>
                    <w:t xml:space="preserve">5400rpm</w:t>
                  </w:r>
                  <w:r/>
                </w:p>
              </w:tc>
            </w:tr>
            <w:tr>
              <w:trPr/>
              <w:tc>
                <w:tcPr>
                  <w:tcW w:w="704" w:type="dxa"/>
                  <w:textDirection w:val="lrTb"/>
                  <w:noWrap w:val="false"/>
                </w:tcPr>
                <w:p>
                  <w:pPr>
                    <w:rPr>
                      <w:rFonts w:hint="eastAsia"/>
                    </w:rPr>
                  </w:pPr>
                  <w:r>
                    <w:rPr>
                      <w:rFonts w:hint="eastAsia"/>
                    </w:rPr>
                    <w:t xml:space="preserve">4</w:t>
                  </w:r>
                  <w:r/>
                </w:p>
              </w:tc>
              <w:tc>
                <w:tcPr>
                  <w:tcW w:w="1134" w:type="dxa"/>
                  <w:textDirection w:val="lrTb"/>
                  <w:noWrap w:val="false"/>
                </w:tcPr>
                <w:p>
                  <w:pPr>
                    <w:rPr>
                      <w:rFonts w:hint="eastAsia"/>
                    </w:rPr>
                  </w:pPr>
                  <w:r>
                    <w:rPr>
                      <w:rFonts w:hint="eastAsia"/>
                    </w:rPr>
                    <w:t xml:space="preserve">产品规格</w:t>
                  </w:r>
                  <w:r/>
                </w:p>
              </w:tc>
              <w:tc>
                <w:tcPr>
                  <w:tcW w:w="1418" w:type="dxa"/>
                  <w:textDirection w:val="lrTb"/>
                  <w:noWrap w:val="false"/>
                </w:tcPr>
                <w:p>
                  <w:pPr>
                    <w:rPr>
                      <w:rFonts w:hint="eastAsia"/>
                    </w:rPr>
                  </w:pPr>
                  <w:r>
                    <w:rPr>
                      <w:rFonts w:hint="eastAsia"/>
                    </w:rPr>
                    <w:t xml:space="preserve">显卡规格</w:t>
                  </w:r>
                  <w:r/>
                </w:p>
              </w:tc>
              <w:tc>
                <w:tcPr>
                  <w:tcW w:w="3685" w:type="dxa"/>
                  <w:vAlign w:val="center"/>
                  <w:textDirection w:val="lrTb"/>
                  <w:noWrap w:val="false"/>
                </w:tcPr>
                <w:p>
                  <w:pPr>
                    <w:spacing w:line="240" w:lineRule="auto"/>
                    <w:rPr>
                      <w:rFonts w:hint="eastAsia" w:ascii="方正仿宋_GB2312" w:hAnsi="方正仿宋_GB2312" w:eastAsia="方正仿宋_GB2312" w:cs="方正仿宋_GB2312"/>
                      <w:color w:val="000000" w:themeColor="text1"/>
                      <w:szCs w:val="22"/>
                      <w:lang w:bidi="ar"/>
                    </w:rPr>
                  </w:pPr>
                  <w:r>
                    <w:t xml:space="preserve">独立</w:t>
                  </w:r>
                  <w:r>
                    <w:t xml:space="preserve">显卡显存</w:t>
                  </w:r>
                  <w:r>
                    <w:t xml:space="preserve">容量</w:t>
                  </w:r>
                  <w:r/>
                </w:p>
              </w:tc>
              <w:tc>
                <w:tcPr>
                  <w:tcW w:w="1559" w:type="dxa"/>
                  <w:vAlign w:val="center"/>
                  <w:textDirection w:val="lrTb"/>
                  <w:noWrap w:val="false"/>
                </w:tcPr>
                <w:p>
                  <w:pPr>
                    <w:spacing w:line="240" w:lineRule="exact"/>
                    <w:rPr>
                      <w:rFonts w:hint="eastAsia" w:ascii="方正仿宋_GB2312" w:hAnsi="方正仿宋_GB2312" w:eastAsia="方正仿宋_GB2312" w:cs="方正仿宋_GB2312"/>
                      <w:color w:val="000000" w:themeColor="text1"/>
                      <w:szCs w:val="22"/>
                      <w:lang w:bidi="ar"/>
                    </w:rPr>
                  </w:pPr>
                  <w:r>
                    <w:rPr>
                      <w:rFonts w:hint="eastAsia"/>
                    </w:rPr>
                    <w:t xml:space="preserve">＞</w:t>
                  </w:r>
                  <w:r>
                    <w:rPr>
                      <w:rFonts w:hint="eastAsia"/>
                    </w:rPr>
                    <w:t xml:space="preserve">4GB</w:t>
                  </w:r>
                  <w:r/>
                </w:p>
              </w:tc>
            </w:tr>
            <w:tr>
              <w:trPr/>
              <w:tc>
                <w:tcPr>
                  <w:tcW w:w="704" w:type="dxa"/>
                  <w:textDirection w:val="lrTb"/>
                  <w:noWrap w:val="false"/>
                </w:tcPr>
                <w:p>
                  <w:pPr>
                    <w:rPr>
                      <w:rFonts w:hint="eastAsia"/>
                    </w:rPr>
                  </w:pPr>
                  <w:r>
                    <w:rPr>
                      <w:rFonts w:hint="eastAsia"/>
                    </w:rPr>
                    <w:t xml:space="preserve">5</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内存性能</w:t>
                  </w:r>
                  <w:r/>
                </w:p>
              </w:tc>
              <w:tc>
                <w:tcPr>
                  <w:tcW w:w="3685" w:type="dxa"/>
                  <w:textDirection w:val="lrTb"/>
                  <w:noWrap w:val="false"/>
                </w:tcPr>
                <w:p>
                  <w:pPr>
                    <w:rPr>
                      <w:rFonts w:hint="eastAsia"/>
                    </w:rPr>
                  </w:pPr>
                  <w:r>
                    <w:rPr>
                      <w:rFonts w:hint="eastAsia"/>
                    </w:rPr>
                    <w:t xml:space="preserve">内存读写速率</w:t>
                  </w:r>
                  <w:r/>
                </w:p>
              </w:tc>
              <w:tc>
                <w:tcPr>
                  <w:tcW w:w="1559" w:type="dxa"/>
                  <w:textDirection w:val="lrTb"/>
                  <w:noWrap w:val="false"/>
                </w:tcPr>
                <w:p>
                  <w:pPr>
                    <w:rPr>
                      <w:rFonts w:hint="eastAsia"/>
                    </w:rPr>
                  </w:pPr>
                  <w:r>
                    <w:rPr>
                      <w:rFonts w:hint="eastAsia"/>
                    </w:rPr>
                    <w:t xml:space="preserve">＞</w:t>
                  </w:r>
                  <w:r>
                    <w:rPr>
                      <w:rFonts w:hint="eastAsia"/>
                    </w:rPr>
                    <w:t xml:space="preserve">2666MT/s</w:t>
                  </w:r>
                  <w:r/>
                </w:p>
              </w:tc>
            </w:tr>
            <w:tr>
              <w:trPr/>
              <w:tc>
                <w:tcPr>
                  <w:tcW w:w="704" w:type="dxa"/>
                  <w:textDirection w:val="lrTb"/>
                  <w:noWrap w:val="false"/>
                </w:tcPr>
                <w:p>
                  <w:pPr>
                    <w:rPr>
                      <w:rFonts w:hint="eastAsia"/>
                    </w:rPr>
                  </w:pPr>
                  <w:r>
                    <w:rPr>
                      <w:rFonts w:hint="eastAsia"/>
                    </w:rPr>
                    <w:t xml:space="preserve">6</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显示屏刷新率</w:t>
                  </w:r>
                  <w:r/>
                </w:p>
              </w:tc>
              <w:tc>
                <w:tcPr>
                  <w:tcW w:w="1559" w:type="dxa"/>
                  <w:textDirection w:val="lrTb"/>
                  <w:noWrap w:val="false"/>
                </w:tcPr>
                <w:p>
                  <w:pPr>
                    <w:rPr>
                      <w:rFonts w:hint="eastAsia"/>
                    </w:rPr>
                  </w:pPr>
                  <w:r>
                    <w:rPr>
                      <w:rFonts w:hint="eastAsia"/>
                    </w:rPr>
                    <w:t xml:space="preserve">＞</w:t>
                  </w:r>
                  <w:r>
                    <w:rPr>
                      <w:rFonts w:hint="eastAsia"/>
                    </w:rPr>
                    <w:t xml:space="preserve">100Hz</w:t>
                  </w:r>
                  <w:r/>
                </w:p>
              </w:tc>
            </w:tr>
            <w:tr>
              <w:trPr/>
              <w:tc>
                <w:tcPr>
                  <w:tcW w:w="704" w:type="dxa"/>
                  <w:textDirection w:val="lrTb"/>
                  <w:noWrap w:val="false"/>
                </w:tcPr>
                <w:p>
                  <w:pPr>
                    <w:rPr>
                      <w:rFonts w:hint="eastAsia"/>
                    </w:rPr>
                  </w:pPr>
                  <w:r>
                    <w:rPr>
                      <w:rFonts w:hint="eastAsia"/>
                    </w:rPr>
                    <w:t xml:space="preserve">7</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显示屏亮度</w:t>
                  </w:r>
                  <w:r/>
                </w:p>
              </w:tc>
              <w:tc>
                <w:tcPr>
                  <w:tcW w:w="1559" w:type="dxa"/>
                  <w:textDirection w:val="lrTb"/>
                  <w:noWrap w:val="false"/>
                </w:tcPr>
                <w:p>
                  <w:pPr>
                    <w:rPr>
                      <w:rFonts w:hint="eastAsia"/>
                    </w:rPr>
                  </w:pPr>
                  <w:r>
                    <w:rPr>
                      <w:rFonts w:hint="eastAsia"/>
                    </w:rPr>
                    <w:t xml:space="preserve">＞</w:t>
                  </w:r>
                  <w:r>
                    <w:rPr>
                      <w:rFonts w:hint="eastAsia"/>
                    </w:rPr>
                    <w:t xml:space="preserve">250</w:t>
                  </w:r>
                  <w:r>
                    <w:rPr>
                      <w:rFonts w:hint="eastAsia"/>
                    </w:rPr>
                    <w:t xml:space="preserve">尼特</w:t>
                  </w:r>
                  <w:r/>
                </w:p>
              </w:tc>
            </w:tr>
            <w:tr>
              <w:trPr/>
              <w:tc>
                <w:tcPr>
                  <w:tcW w:w="704" w:type="dxa"/>
                  <w:textDirection w:val="lrTb"/>
                  <w:noWrap w:val="false"/>
                </w:tcPr>
                <w:p>
                  <w:pPr>
                    <w:rPr>
                      <w:rFonts w:hint="eastAsia"/>
                    </w:rPr>
                  </w:pPr>
                  <w:r>
                    <w:rPr>
                      <w:rFonts w:hint="eastAsia"/>
                    </w:rPr>
                    <w:t xml:space="preserve">8</w:t>
                  </w:r>
                  <w:r/>
                </w:p>
              </w:tc>
              <w:tc>
                <w:tcPr>
                  <w:tcW w:w="1134" w:type="dxa"/>
                  <w:textDirection w:val="lrTb"/>
                  <w:noWrap w:val="false"/>
                </w:tcPr>
                <w:p>
                  <w:pPr>
                    <w:rPr>
                      <w:rFonts w:hint="eastAsia"/>
                    </w:rPr>
                  </w:pPr>
                  <w:r>
                    <w:rPr>
                      <w:rFonts w:hint="eastAsia"/>
                    </w:rPr>
                    <w:t xml:space="preserve">性能要求</w:t>
                  </w:r>
                  <w:r/>
                </w:p>
              </w:tc>
              <w:tc>
                <w:tcPr>
                  <w:tcW w:w="1418" w:type="dxa"/>
                  <w:textDirection w:val="lrTb"/>
                  <w:noWrap w:val="false"/>
                </w:tcPr>
                <w:p>
                  <w:pPr>
                    <w:rPr>
                      <w:rFonts w:hint="eastAsia"/>
                    </w:rPr>
                  </w:pPr>
                  <w:r>
                    <w:rPr>
                      <w:rFonts w:hint="eastAsia"/>
                    </w:rPr>
                    <w:t xml:space="preserve">显示设备性能</w:t>
                  </w:r>
                  <w:r/>
                </w:p>
              </w:tc>
              <w:tc>
                <w:tcPr>
                  <w:tcW w:w="3685" w:type="dxa"/>
                  <w:vAlign w:val="center"/>
                  <w:textDirection w:val="lrTb"/>
                  <w:noWrap w:val="false"/>
                </w:tcPr>
                <w:p>
                  <w:pPr>
                    <w:rPr>
                      <w:rFonts w:hint="eastAsia"/>
                    </w:rPr>
                  </w:pPr>
                  <w:r>
                    <w:t xml:space="preserve">显示屏对比度</w:t>
                  </w:r>
                  <w:r/>
                </w:p>
              </w:tc>
              <w:tc>
                <w:tcPr>
                  <w:tcW w:w="1559" w:type="dxa"/>
                  <w:textDirection w:val="lrTb"/>
                  <w:noWrap w:val="false"/>
                </w:tcPr>
                <w:p>
                  <w:pPr>
                    <w:rPr>
                      <w:rFonts w:hint="eastAsia"/>
                    </w:rPr>
                  </w:pPr>
                  <w:r>
                    <w:rPr>
                      <w:rFonts w:hint="eastAsia"/>
                    </w:rPr>
                    <w:t xml:space="preserve">＞</w:t>
                  </w:r>
                  <w:r>
                    <w:rPr>
                      <w:rFonts w:hint="eastAsia" w:ascii="方正仿宋_GB2312" w:hAnsi="方正仿宋_GB2312" w:eastAsia="方正仿宋_GB2312" w:cs="方正仿宋_GB2312"/>
                      <w:color w:val="000000" w:themeColor="text1"/>
                      <w:szCs w:val="22"/>
                      <w:lang w:bidi="ar"/>
                    </w:rPr>
                    <w:t xml:space="preserve">1000：1</w:t>
                  </w:r>
                  <w:r/>
                </w:p>
              </w:tc>
            </w:tr>
            <w:tr>
              <w:trPr/>
              <w:tc>
                <w:tcPr>
                  <w:tcW w:w="704" w:type="dxa"/>
                  <w:textDirection w:val="lrTb"/>
                  <w:noWrap w:val="false"/>
                </w:tcPr>
                <w:p>
                  <w:pPr>
                    <w:rPr>
                      <w:rFonts w:hint="eastAsia"/>
                    </w:rPr>
                  </w:pPr>
                  <w:r>
                    <w:rPr>
                      <w:rFonts w:hint="eastAsia"/>
                    </w:rPr>
                    <w:t xml:space="preserve">9</w:t>
                  </w:r>
                  <w:r/>
                </w:p>
              </w:tc>
              <w:tc>
                <w:tcPr>
                  <w:tcW w:w="1134" w:type="dxa"/>
                  <w:textDirection w:val="lrTb"/>
                  <w:noWrap w:val="false"/>
                </w:tcPr>
                <w:p>
                  <w:pPr>
                    <w:rPr>
                      <w:rFonts w:hint="eastAsia"/>
                    </w:rPr>
                  </w:pPr>
                  <w:r>
                    <w:rPr>
                      <w:rFonts w:hint="eastAsia"/>
                    </w:rPr>
                    <w:t xml:space="preserve">可靠性要求</w:t>
                  </w:r>
                  <w:r/>
                </w:p>
              </w:tc>
              <w:tc>
                <w:tcPr>
                  <w:tcW w:w="1418" w:type="dxa"/>
                  <w:textDirection w:val="lrTb"/>
                  <w:noWrap w:val="false"/>
                </w:tcPr>
                <w:p>
                  <w:pPr>
                    <w:rPr>
                      <w:rFonts w:hint="eastAsia"/>
                    </w:rPr>
                  </w:pPr>
                  <w:r>
                    <w:rPr>
                      <w:rFonts w:hint="eastAsia"/>
                    </w:rPr>
                    <w:t xml:space="preserve">存储设备可靠性</w:t>
                  </w:r>
                  <w:r/>
                </w:p>
              </w:tc>
              <w:tc>
                <w:tcPr>
                  <w:tcW w:w="3685" w:type="dxa"/>
                  <w:textDirection w:val="lrTb"/>
                  <w:noWrap w:val="false"/>
                </w:tcPr>
                <w:p>
                  <w:pPr>
                    <w:rPr>
                      <w:rFonts w:hint="eastAsia"/>
                    </w:rPr>
                  </w:pPr>
                  <w:r>
                    <w:rPr>
                      <w:rFonts w:hint="eastAsia"/>
                    </w:rPr>
                    <w:t xml:space="preserve">固态存储寿命</w:t>
                  </w:r>
                  <w:r/>
                </w:p>
              </w:tc>
              <w:tc>
                <w:tcPr>
                  <w:tcW w:w="1559" w:type="dxa"/>
                  <w:textDirection w:val="lrTb"/>
                  <w:noWrap w:val="false"/>
                </w:tcPr>
                <w:p>
                  <w:pPr>
                    <w:rPr>
                      <w:rFonts w:hint="eastAsia"/>
                    </w:rPr>
                  </w:pPr>
                  <w:r>
                    <w:rPr>
                      <w:rFonts w:hint="eastAsia"/>
                    </w:rPr>
                    <w:t xml:space="preserve">TBW</w:t>
                  </w:r>
                  <w:r>
                    <w:rPr>
                      <w:rFonts w:hint="eastAsia"/>
                    </w:rPr>
                    <w:t xml:space="preserve">＞</w:t>
                  </w:r>
                  <w:r>
                    <w:rPr>
                      <w:rFonts w:hint="eastAsia"/>
                    </w:rPr>
                    <w:t xml:space="preserve">300TB</w:t>
                  </w:r>
                  <w:r/>
                </w:p>
              </w:tc>
            </w:tr>
          </w:tbl>
          <w:p>
            <w:pPr>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以上为需求中加“#”号指标，满足评分项要求视为正偏离，</w:t>
            </w:r>
            <w:r>
              <w:rPr>
                <w:rFonts w:hint="eastAsia" w:ascii="宋体" w:hAnsi="宋体" w:cs="宋体"/>
                <w:color w:val="000000"/>
                <w:szCs w:val="21"/>
                <w:lang w:bidi="ar"/>
              </w:rPr>
              <w:t xml:space="preserve">每正偏离</w:t>
            </w:r>
            <w:r>
              <w:rPr>
                <w:rFonts w:hint="eastAsia" w:ascii="宋体" w:hAnsi="宋体" w:cs="宋体"/>
                <w:color w:val="000000"/>
                <w:szCs w:val="21"/>
                <w:lang w:bidi="ar"/>
              </w:rPr>
              <w:t xml:space="preserve">一项加2分，最高得18分。</w:t>
            </w:r>
            <w:r/>
          </w:p>
          <w:p>
            <w:pPr>
              <w:spacing w:after="0"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注：供应商需在《技术要求响应及偏离表》后附相关证明材料，未提供证明材料视为未正偏离，不得加分，同时书面承诺</w:t>
            </w:r>
            <w:r>
              <w:rPr>
                <w:rFonts w:hint="eastAsia" w:ascii="宋体" w:hAnsi="宋体" w:cs="宋体"/>
                <w:color w:val="000000"/>
                <w:szCs w:val="21"/>
                <w:lang w:bidi="ar"/>
              </w:rPr>
              <w:t xml:space="preserve">不</w:t>
            </w:r>
            <w:r>
              <w:rPr>
                <w:rFonts w:hint="eastAsia" w:ascii="宋体" w:hAnsi="宋体" w:cs="宋体"/>
                <w:color w:val="000000"/>
                <w:szCs w:val="21"/>
                <w:lang w:bidi="ar"/>
              </w:rPr>
              <w:t xml:space="preserve">视为正偏离响应。</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18分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1.2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bidi="ar"/>
              </w:rPr>
            </w:pPr>
            <w:r>
              <w:rPr>
                <w:rFonts w:hint="eastAsia" w:ascii="宋体" w:hAnsi="宋体" w:cs="宋体"/>
                <w:color w:val="000000"/>
                <w:szCs w:val="21"/>
                <w:lang w:bidi="ar"/>
              </w:rPr>
              <w:t xml:space="preserve">机房管理软件</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jc w:val="both"/>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根据投标人提供的《技术要求响应及偏离表》，就其对机房管理软件的理解是否响应招标文件要求，所投机房管</w:t>
            </w:r>
            <w:r>
              <w:rPr>
                <w:rFonts w:hint="eastAsia" w:ascii="宋体" w:hAnsi="宋体" w:cs="宋体"/>
                <w:color w:val="000000"/>
                <w:szCs w:val="21"/>
                <w:lang w:bidi="ar"/>
              </w:rPr>
              <w:t xml:space="preserve">理软件“#”号要求</w:t>
            </w:r>
            <w:r>
              <w:rPr>
                <w:rFonts w:hint="eastAsia" w:ascii="宋体" w:hAnsi="宋体" w:cs="宋体"/>
                <w:color w:val="000000"/>
                <w:szCs w:val="21"/>
                <w:lang w:bidi="ar"/>
              </w:rPr>
              <w:t xml:space="preserve">及技术参数完全实质性响应招标文件要求的得6分。</w:t>
            </w:r>
            <w:r/>
          </w:p>
          <w:p>
            <w:pPr>
              <w:jc w:val="both"/>
              <w:spacing w:after="0" w:line="360" w:lineRule="exact"/>
              <w:rPr>
                <w:rFonts w:hint="eastAsia" w:ascii="宋体" w:hAnsi="宋体" w:cs="宋体"/>
                <w:color w:val="000000"/>
                <w:szCs w:val="21"/>
                <w:lang w:bidi="ar"/>
              </w:rPr>
            </w:pPr>
            <w:r>
              <w:rPr>
                <w:rFonts w:hint="eastAsia" w:ascii="宋体" w:hAnsi="宋体" w:cs="宋体"/>
                <w:color w:val="000000"/>
                <w:szCs w:val="21"/>
                <w:lang w:bidi="ar"/>
              </w:rPr>
              <w:t xml:space="preserve">每负偏离</w:t>
            </w:r>
            <w:r>
              <w:rPr>
                <w:rFonts w:hint="eastAsia" w:ascii="宋体" w:hAnsi="宋体" w:cs="宋体"/>
                <w:color w:val="000000"/>
                <w:szCs w:val="21"/>
                <w:lang w:bidi="ar"/>
              </w:rPr>
              <w:t xml:space="preserve">一项扣2分。</w:t>
            </w:r>
            <w:r/>
          </w:p>
          <w:p>
            <w:pPr>
              <w:jc w:val="both"/>
              <w:spacing w:after="0"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注：如“#”</w:t>
            </w:r>
            <w:r>
              <w:rPr>
                <w:rFonts w:hint="eastAsia" w:ascii="宋体" w:hAnsi="宋体" w:cs="宋体"/>
                <w:color w:val="000000"/>
                <w:szCs w:val="21"/>
                <w:lang w:bidi="ar"/>
              </w:rPr>
              <w:t xml:space="preserve">号要求</w:t>
            </w:r>
            <w:r>
              <w:rPr>
                <w:rFonts w:hint="eastAsia" w:ascii="宋体" w:hAnsi="宋体" w:cs="宋体"/>
                <w:color w:val="000000"/>
                <w:szCs w:val="21"/>
                <w:lang w:bidi="ar"/>
              </w:rPr>
              <w:t xml:space="preserve">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宋体" w:hAnsi="宋体" w:cs="宋体"/>
                <w:color w:val="000000"/>
                <w:szCs w:val="21"/>
                <w:lang w:bidi="ar"/>
              </w:rPr>
              <w:t xml:space="preserve">6分</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662"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二、服务方案</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宋体" w:hAnsi="宋体" w:cs="宋体"/>
                <w:color w:val="000000"/>
                <w:szCs w:val="21"/>
                <w:lang w:bidi="ar"/>
              </w:rPr>
              <w:t xml:space="preserve">14分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项目供货方案</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至少应包含①设备供货计划，供货前期准备工作;②人员投入;③产品验收方案。</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承诺中标后7个工作日内交付得1分，否则不得分；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供货方案合理、无缺失内容的得3分，每缺失一项内容或某一项内容方案明显不合理的扣1分；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本项最高4分。</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投标人提供的售后服务方案包括但不限于服务能力、培训方案、备品备件方案的得2分,未提供或缺项不得分。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（1）可以体现投标人服务保障体系成熟度的加2分；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（2）投标人提供产品</w:t>
            </w:r>
            <w:r>
              <w:rPr>
                <w:rFonts w:hint="eastAsia" w:ascii="宋体" w:hAnsi="宋体" w:cs="宋体"/>
                <w:color w:val="000000"/>
                <w:szCs w:val="21"/>
                <w:lang w:bidi="ar"/>
              </w:rPr>
              <w:t xml:space="preserve">微信报修</w:t>
            </w:r>
            <w:r>
              <w:rPr>
                <w:rFonts w:hint="eastAsia" w:ascii="宋体" w:hAnsi="宋体" w:cs="宋体"/>
                <w:color w:val="000000"/>
                <w:szCs w:val="21"/>
                <w:lang w:bidi="ar"/>
              </w:rPr>
              <w:t xml:space="preserve">功能，支持预约报修后全程可视，报修人可</w:t>
            </w:r>
            <w:r>
              <w:rPr>
                <w:rFonts w:hint="eastAsia" w:ascii="宋体" w:hAnsi="宋体" w:cs="宋体"/>
                <w:color w:val="000000"/>
                <w:szCs w:val="21"/>
                <w:lang w:bidi="ar"/>
              </w:rPr>
              <w:t xml:space="preserve">通过微信查看</w:t>
            </w:r>
            <w:r>
              <w:rPr>
                <w:rFonts w:hint="eastAsia" w:ascii="宋体" w:hAnsi="宋体" w:cs="宋体"/>
                <w:color w:val="000000"/>
                <w:szCs w:val="21"/>
                <w:lang w:bidi="ar"/>
              </w:rPr>
              <w:t xml:space="preserve">上门维修的工程师名字、电话并可在地图上查看工程师所处地理位置的加2分。（提供功能截图加盖投标人公章）。</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质保</w:t>
            </w:r>
            <w:r/>
          </w:p>
        </w:tc>
        <w:tc>
          <w:tcPr>
            <w:tcBorders>
              <w:top w:val="single" w:color="000000" w:sz="4" w:space="0"/>
              <w:left w:val="single" w:color="000000" w:sz="4" w:space="0"/>
              <w:bottom w:val="single" w:color="000000" w:sz="4" w:space="0"/>
              <w:right w:val="single" w:color="000000" w:sz="4" w:space="0"/>
            </w:tcBorders>
            <w:tcW w:w="4059"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供应商所投产品须提供三年质保，每增加一年加2分，最多加4分（提供加盖投标人公章的质保期限承诺书）。</w:t>
            </w:r>
            <w:r/>
          </w:p>
        </w:tc>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bl>
    <w:p>
      <w:pPr>
        <w:rPr>
          <w:rFonts w:hint="eastAsia" w:ascii="方正仿宋_GB2312" w:hAnsi="方正仿宋_GB2312" w:eastAsia="方正仿宋_GB2312" w:cs="方正仿宋_GB2312"/>
          <w:color w:val="000000" w:themeColor="text1"/>
          <w:sz w:val="24"/>
        </w:rPr>
      </w:pPr>
      <w:r>
        <w:rPr>
          <w:rFonts w:hint="eastAsia" w:ascii="方正仿宋_GB2312" w:hAnsi="方正仿宋_GB2312" w:eastAsia="方正仿宋_GB2312" w:cs="方正仿宋_GB2312"/>
          <w:color w:val="000000" w:themeColor="text1"/>
          <w:sz w:val="24"/>
        </w:rPr>
        <w:t xml:space="preserve">（二）商务评估</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8"/>
        <w:gridCol w:w="1219"/>
        <w:gridCol w:w="6716"/>
        <w:gridCol w:w="912"/>
      </w:tblGrid>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633"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3487"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评审细则</w:t>
            </w:r>
            <w:r/>
          </w:p>
        </w:tc>
        <w:tc>
          <w:tcPr>
            <w:tcBorders>
              <w:top w:val="single" w:color="000000" w:sz="4" w:space="0"/>
              <w:left w:val="single" w:color="000000" w:sz="4" w:space="0"/>
              <w:bottom w:val="single" w:color="000000" w:sz="4" w:space="0"/>
              <w:right w:val="single" w:color="000000" w:sz="4" w:space="0"/>
            </w:tcBorders>
            <w:tcW w:w="474" w:type="pct"/>
            <w:textDirection w:val="lrTb"/>
            <w:noWrap w:val="false"/>
          </w:tcPr>
          <w:p>
            <w:pPr>
              <w:spacing w:line="360" w:lineRule="exact"/>
              <w:rPr>
                <w:rFonts w:hint="eastAsia" w:ascii="方正仿宋_GB2312" w:hAnsi="方正仿宋_GB2312" w:eastAsia="方正仿宋_GB2312" w:cs="方正仿宋_GB2312"/>
                <w:color w:val="000000" w:themeColor="text1"/>
                <w:lang w:eastAsia="en-US"/>
              </w:rPr>
            </w:pPr>
            <w:r>
              <w:rPr>
                <w:rFonts w:hint="eastAsia" w:ascii="方正仿宋_GB2312" w:hAnsi="方正仿宋_GB2312" w:eastAsia="方正仿宋_GB2312" w:cs="方正仿宋_GB2312"/>
                <w:color w:val="000000" w:themeColor="text1"/>
                <w:lang w:eastAsia="en-US"/>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4525" w:type="pct"/>
            <w:vAlign w:val="center"/>
            <w:textDirection w:val="lrTb"/>
            <w:noWrap w:val="false"/>
          </w:tcPr>
          <w:p>
            <w:pPr>
              <w:spacing w:line="360" w:lineRule="exact"/>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lang w:eastAsia="en-US"/>
              </w:rPr>
              <w:t xml:space="preserve">一、</w:t>
            </w:r>
            <w:r>
              <w:rPr>
                <w:rFonts w:hint="eastAsia" w:ascii="方正仿宋_GB2312" w:hAnsi="方正仿宋_GB2312" w:eastAsia="方正仿宋_GB2312" w:cs="方正仿宋_GB2312"/>
                <w:color w:val="000000" w:themeColor="text1"/>
              </w:rPr>
              <w:t xml:space="preserve">综合实力</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12分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Borders>
              <w:top w:val="single" w:color="000000" w:sz="4" w:space="0"/>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履约能力</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投标人具有有效期内的质量管理体系认证证书、职业健康安全管理体系认证证书、环境管理体系认证证书，每提供1个得2分，满分6分。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注：供应商需提供相关证书的扫描件，不提供不得分。</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6分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Borders>
              <w:top w:val="single" w:color="000000" w:sz="4" w:space="0"/>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研发实力</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投标人所投机房管</w:t>
            </w:r>
            <w:r>
              <w:rPr>
                <w:rFonts w:hint="eastAsia" w:ascii="宋体" w:hAnsi="宋体" w:cs="宋体"/>
                <w:color w:val="000000"/>
                <w:szCs w:val="21"/>
                <w:lang w:bidi="ar"/>
              </w:rPr>
              <w:t xml:space="preserve">理软件</w:t>
            </w:r>
            <w:r>
              <w:rPr>
                <w:rFonts w:hint="eastAsia" w:ascii="宋体" w:hAnsi="宋体" w:cs="宋体"/>
                <w:color w:val="000000"/>
                <w:szCs w:val="21"/>
                <w:lang w:bidi="ar"/>
              </w:rPr>
              <w:t xml:space="preserve">具有对应软件著作权证书的得2分。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注：投标人需</w:t>
            </w:r>
            <w:r>
              <w:rPr>
                <w:rFonts w:hint="eastAsia" w:ascii="宋体" w:hAnsi="宋体" w:cs="宋体"/>
                <w:color w:val="000000"/>
                <w:szCs w:val="21"/>
                <w:lang w:bidi="ar"/>
              </w:rPr>
              <w:t xml:space="preserve">提供软著证书</w:t>
            </w:r>
            <w:r>
              <w:rPr>
                <w:rFonts w:hint="eastAsia" w:ascii="宋体" w:hAnsi="宋体" w:cs="宋体"/>
                <w:color w:val="000000"/>
                <w:szCs w:val="21"/>
                <w:lang w:bidi="ar"/>
              </w:rPr>
              <w:t xml:space="preserve">扫描件，软件著作权登记证书名称不一致时，经评标委员会认定能实现同一功能的，可视为响应。</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Borders>
              <w:left w:val="single" w:color="000000" w:sz="4" w:space="0"/>
              <w:right w:val="single" w:color="000000" w:sz="4" w:space="0"/>
            </w:tcBorders>
            <w:tcW w:w="63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业绩</w:t>
            </w:r>
            <w:r/>
          </w:p>
        </w:tc>
        <w:tc>
          <w:tcPr>
            <w:tcBorders>
              <w:top w:val="single" w:color="000000" w:sz="4" w:space="0"/>
              <w:left w:val="single" w:color="000000" w:sz="4" w:space="0"/>
              <w:bottom w:val="single" w:color="000000" w:sz="4" w:space="0"/>
              <w:right w:val="single" w:color="000000" w:sz="4" w:space="0"/>
            </w:tcBorders>
            <w:tcW w:w="348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2022年1月1日（以合同签订时间为准）以来，投标人承担过类似项目，提供1个得2分，本项满分4分。</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注：需提供合同扫描件，否则不得分。</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4分</w:t>
            </w:r>
            <w:r/>
          </w:p>
        </w:tc>
      </w:tr>
    </w:tbl>
    <w:p>
      <w:pPr>
        <w:rPr>
          <w:rFonts w:hint="eastAsia" w:ascii="方正仿宋_GB2312" w:hAnsi="方正仿宋_GB2312" w:eastAsia="方正仿宋_GB2312" w:cs="方正仿宋_GB2312"/>
          <w:color w:val="000000" w:themeColor="text1"/>
        </w:rPr>
      </w:pPr>
      <w:r>
        <w:rPr>
          <w:rFonts w:hint="eastAsia" w:ascii="方正仿宋_GB2312" w:hAnsi="方正仿宋_GB2312" w:eastAsia="方正仿宋_GB2312" w:cs="方正仿宋_GB2312"/>
          <w:color w:val="000000" w:themeColor="text1"/>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2"/>
        <w:gridCol w:w="1234"/>
        <w:gridCol w:w="6681"/>
        <w:gridCol w:w="892"/>
      </w:tblGrid>
      <w:tr>
        <w:trPr>
          <w:trHeight w:val="20"/>
        </w:trPr>
        <w:tc>
          <w:tcPr>
            <w:tcBorders>
              <w:top w:val="single" w:color="000000" w:sz="4" w:space="0"/>
              <w:left w:val="single" w:color="000000" w:sz="4" w:space="0"/>
              <w:bottom w:val="single" w:color="000000" w:sz="4" w:space="0"/>
              <w:right w:val="single" w:color="000000" w:sz="4" w:space="0"/>
            </w:tcBorders>
            <w:tcW w:w="427"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41"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3466"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463"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36"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一、投标报价</w:t>
            </w:r>
            <w:r/>
          </w:p>
        </w:tc>
        <w:tc>
          <w:tcPr>
            <w:tcBorders>
              <w:top w:val="single" w:color="000000" w:sz="4" w:space="0"/>
              <w:left w:val="single" w:color="000000" w:sz="4" w:space="0"/>
              <w:bottom w:val="single" w:color="000000" w:sz="4" w:space="0"/>
              <w:right w:val="single" w:color="000000" w:sz="4" w:space="0"/>
            </w:tcBorders>
            <w:tcW w:w="463" w:type="pct"/>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50分</w:t>
            </w:r>
            <w:r/>
          </w:p>
        </w:tc>
      </w:tr>
      <w:tr>
        <w:trPr>
          <w:trHeight w:val="2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报价得分</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综合评分法中的价格分采用低价优先法计算，即满足招标文件要求且投标价格最低的投标报价为评标基准价，其价格分为满分50分。其他投标人的价格</w:t>
            </w:r>
            <w:r>
              <w:rPr>
                <w:rFonts w:hint="eastAsia" w:ascii="宋体" w:hAnsi="宋体" w:cs="宋体"/>
                <w:color w:val="000000"/>
                <w:szCs w:val="21"/>
                <w:lang w:bidi="ar"/>
              </w:rPr>
              <w:t xml:space="preserve">分统一</w:t>
            </w:r>
            <w:r>
              <w:rPr>
                <w:rFonts w:hint="eastAsia" w:ascii="宋体" w:hAnsi="宋体" w:cs="宋体"/>
                <w:color w:val="000000"/>
                <w:szCs w:val="21"/>
                <w:lang w:bidi="ar"/>
              </w:rPr>
              <w:t xml:space="preserve">按照下列公式计算：投标报价得分= (评标基准价／投标报价)×50。（四舍五入后保留两位小数）</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注：根据财政部、工信部《政府采购促进中小企业发展办法》要求，提供的货物全部由符合政策要求的小</w:t>
            </w:r>
            <w:r>
              <w:rPr>
                <w:rFonts w:hint="eastAsia" w:ascii="宋体" w:hAnsi="宋体" w:cs="宋体"/>
                <w:color w:val="000000"/>
                <w:szCs w:val="21"/>
                <w:lang w:bidi="ar"/>
              </w:rPr>
              <w:t xml:space="preserve">微企业</w:t>
            </w:r>
            <w:r>
              <w:rPr>
                <w:rFonts w:hint="eastAsia" w:ascii="宋体" w:hAnsi="宋体" w:cs="宋体"/>
                <w:color w:val="000000"/>
                <w:szCs w:val="21"/>
                <w:lang w:bidi="ar"/>
              </w:rPr>
              <w:t xml:space="preserve">制造（即货物由小</w:t>
            </w:r>
            <w:r>
              <w:rPr>
                <w:rFonts w:hint="eastAsia" w:ascii="宋体" w:hAnsi="宋体" w:cs="宋体"/>
                <w:color w:val="000000"/>
                <w:szCs w:val="21"/>
                <w:lang w:bidi="ar"/>
              </w:rPr>
              <w:t xml:space="preserve">微企业</w:t>
            </w:r>
            <w:r>
              <w:rPr>
                <w:rFonts w:hint="eastAsia" w:ascii="宋体" w:hAnsi="宋体" w:cs="宋体"/>
                <w:color w:val="000000"/>
                <w:szCs w:val="21"/>
                <w:lang w:bidi="ar"/>
              </w:rPr>
              <w:t xml:space="preserve">生产且使用该小</w:t>
            </w:r>
            <w:r>
              <w:rPr>
                <w:rFonts w:hint="eastAsia" w:ascii="宋体" w:hAnsi="宋体" w:cs="宋体"/>
                <w:color w:val="000000"/>
                <w:szCs w:val="21"/>
                <w:lang w:bidi="ar"/>
              </w:rPr>
              <w:t xml:space="preserve">微企业</w:t>
            </w:r>
            <w:r>
              <w:rPr>
                <w:rFonts w:hint="eastAsia" w:ascii="宋体" w:hAnsi="宋体" w:cs="宋体"/>
                <w:color w:val="000000"/>
                <w:szCs w:val="21"/>
                <w:lang w:bidi="ar"/>
              </w:rPr>
              <w:t xml:space="preserve">商号或者注册商标），对其价格给予 10%的调减，以调减后的价 </w:t>
            </w:r>
            <w:r>
              <w:rPr>
                <w:rFonts w:hint="eastAsia" w:ascii="宋体" w:hAnsi="宋体" w:cs="宋体"/>
                <w:color w:val="000000"/>
                <w:szCs w:val="21"/>
                <w:lang w:bidi="ar"/>
              </w:rPr>
              <w:t xml:space="preserve">格计算</w:t>
            </w:r>
            <w:r>
              <w:rPr>
                <w:rFonts w:hint="eastAsia" w:ascii="宋体" w:hAnsi="宋体" w:cs="宋体"/>
                <w:color w:val="000000"/>
                <w:szCs w:val="21"/>
                <w:lang w:bidi="ar"/>
              </w:rPr>
              <w:t xml:space="preserve">价格分。《中小企业声明函》填写格式见第六部分投标文件格式。</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对于联合协议约定小型、微型企业的协议合同金额占到合同总金额30%以上的，给予联合体4%的价格扣除。</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联合体各方均为小型、微型企业的，联合体视同为小型、微型企业享受10%的价格扣除，用扣除后的价格参与评审。</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w:t>
            </w:r>
            <w:r>
              <w:rPr>
                <w:rFonts w:hint="eastAsia" w:ascii="宋体" w:hAnsi="宋体" w:cs="宋体"/>
                <w:color w:val="000000"/>
                <w:szCs w:val="21"/>
                <w:lang w:bidi="ar"/>
              </w:rPr>
              <w:t xml:space="preserve">生产建设兵团)出具的属于监狱企业的有效证明文件。</w:t>
            </w:r>
            <w:r/>
          </w:p>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50分</w:t>
            </w:r>
            <w:r/>
          </w:p>
        </w:tc>
      </w:tr>
    </w:tbl>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9.相同品牌产品的处理原则</w:t>
      </w:r>
      <w:r/>
    </w:p>
    <w:p>
      <w:pPr>
        <w:ind w:firstLine="473"/>
        <w:jc w:val="both"/>
        <w:spacing w:after="0" w:line="360" w:lineRule="auto"/>
        <w:rPr>
          <w:rFonts w:hint="eastAsia" w:ascii="楷体" w:hAnsi="楷体" w:eastAsia="楷体" w:cs="Times New Roman"/>
          <w:color w:val="000000" w:themeColor="text1"/>
          <w:sz w:val="24"/>
          <w14:ligatures w14:val="none"/>
        </w:rPr>
        <w:outlineLvl w:val="2"/>
      </w:pPr>
      <w:r>
        <w:rPr>
          <w:rFonts w:hint="eastAsia" w:ascii="楷体" w:hAnsi="楷体" w:eastAsia="楷体" w:cs="Times New Roman"/>
          <w:color w:val="000000" w:themeColor="text1"/>
          <w:sz w:val="24"/>
          <w14:ligatures w14:val="none"/>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Times New Roman"/>
          <w:color w:val="000000" w:themeColor="text1"/>
          <w:sz w:val="24"/>
          <w14:ligatures w14: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10.允许修改评标结果的情形</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10.1评标结果汇总完成后，除下列情形外，任何人不得修改评标结果：</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（1）分值汇总计算错误的；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（2）分项评分超出评分标准范围的；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（3）评标委员会成员对客观评审因素评分不一致的；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（4）经评标委员会认定评分畸高、</w:t>
      </w:r>
      <w:r>
        <w:rPr>
          <w:rFonts w:hint="eastAsia" w:ascii="楷体" w:hAnsi="楷体" w:eastAsia="楷体" w:cs="Times New Roman"/>
          <w:color w:val="000000" w:themeColor="text1"/>
          <w:sz w:val="24"/>
          <w14:ligatures w14:val="none"/>
        </w:rPr>
        <w:t xml:space="preserve">畸</w:t>
      </w:r>
      <w:r>
        <w:rPr>
          <w:rFonts w:hint="eastAsia" w:ascii="楷体" w:hAnsi="楷体" w:eastAsia="楷体" w:cs="Times New Roman"/>
          <w:color w:val="000000" w:themeColor="text1"/>
          <w:sz w:val="24"/>
          <w14:ligatures w14:val="none"/>
        </w:rPr>
        <w:t xml:space="preserve">低的。</w:t>
      </w:r>
      <w:r/>
    </w:p>
    <w:p>
      <w:pPr>
        <w:ind w:firstLine="480"/>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评标报告签署前，经复核发现存在以上情形之一的，评标委员会应当当场修改评标结</w:t>
      </w:r>
      <w:r>
        <w:rPr>
          <w:rFonts w:hint="eastAsia" w:ascii="楷体" w:hAnsi="楷体" w:eastAsia="楷体" w:cs="Times New Roman"/>
          <w:color w:val="000000" w:themeColor="text1"/>
          <w:sz w:val="24"/>
          <w14:ligatures w14:val="none"/>
        </w:rPr>
        <w:t xml:space="preserve">果，并在评标报告中记载；评标报告签署后，采购人或者采购代理机构发现存在以上情形之一的，应当组织原评标委员会进行重新评审，重新评审改变评标结果的，书面报告本级政府采购监管部门。</w:t>
      </w:r>
      <w:bookmarkStart w:id="87" w:name="_Toc20732998"/>
      <w:r/>
      <w:bookmarkStart w:id="88" w:name="_Toc100386064"/>
      <w:r/>
      <w:bookmarkStart w:id="89" w:name="_Toc92168030"/>
      <w:r/>
      <w:bookmarkStart w:id="90" w:name="_Toc98669361"/>
      <w:r/>
      <w:bookmarkStart w:id="91" w:name="_Toc98669719"/>
      <w:r/>
      <w:bookmarkEnd w:id="87"/>
      <w:r/>
      <w:bookmarkEnd w:id="88"/>
      <w:r/>
      <w:bookmarkEnd w:id="89"/>
      <w:r/>
      <w:bookmarkEnd w:id="90"/>
      <w:r/>
      <w:bookmarkEnd w:id="91"/>
      <w:r/>
      <w:r/>
    </w:p>
    <w:p>
      <w:pPr>
        <w:ind w:firstLine="446"/>
        <w:jc w:val="both"/>
        <w:spacing w:before="200" w:after="200" w:line="360" w:lineRule="auto"/>
        <w:rPr>
          <w:rFonts w:hint="eastAsia" w:ascii="楷体" w:hAnsi="楷体" w:eastAsia="楷体" w:cs="Times New Roman"/>
          <w:b/>
          <w:color w:val="000000" w:themeColor="text1"/>
          <w:sz w:val="30"/>
          <w:szCs w:val="30"/>
          <w14:ligatures w14:val="none"/>
        </w:rPr>
        <w:outlineLvl w:val="2"/>
      </w:pPr>
      <w:r>
        <w:rPr>
          <w:rFonts w:hint="eastAsia" w:ascii="楷体" w:hAnsi="楷体" w:eastAsia="楷体" w:cs="Times New Roman"/>
          <w:b/>
          <w:color w:val="000000" w:themeColor="text1"/>
          <w:sz w:val="30"/>
          <w:szCs w:val="30"/>
          <w14:ligatures w14:val="none"/>
        </w:rPr>
        <w:t xml:space="preserve">11.推荐中标候选人</w:t>
      </w:r>
      <w:r/>
    </w:p>
    <w:p>
      <w:pPr>
        <w:ind w:firstLine="420"/>
        <w:spacing w:after="0" w:line="360" w:lineRule="auto"/>
        <w:widowControl/>
        <w:rPr>
          <w:rFonts w:hint="eastAsia" w:ascii="楷体" w:hAnsi="楷体" w:eastAsia="楷体" w:cs="Times New Roman"/>
          <w:color w:val="000000" w:themeColor="text1"/>
          <w:sz w:val="24"/>
          <w14:ligatures w14:val="none"/>
        </w:rPr>
      </w:pPr>
      <w:r>
        <w:rPr>
          <w:rFonts w:hint="eastAsia" w:ascii="MS Gothic" w:hAnsi="MS Gothic" w:eastAsia="MS Gothic" w:cs="MS Gothic"/>
          <w:color w:val="000000" w:themeColor="text1"/>
          <w:sz w:val="24"/>
          <w14:ligatures w14:val="none"/>
        </w:rPr>
        <w:t xml:space="preserve">☑</w:t>
      </w:r>
      <w:r>
        <w:rPr>
          <w:rFonts w:hint="eastAsia" w:ascii="楷体" w:hAnsi="楷体" w:eastAsia="楷体" w:cs="Times New Roman"/>
          <w:color w:val="000000" w:themeColor="text1"/>
          <w:sz w:val="24"/>
          <w14:ligatures w14: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s="Times New Roman"/>
          <w:color w:val="000000" w:themeColor="text1"/>
          <w:sz w:val="24"/>
          <w14:ligatures w14:val="none"/>
        </w:rPr>
        <w:t xml:space="preserve">且按照</w:t>
      </w:r>
      <w:r>
        <w:rPr>
          <w:rFonts w:hint="eastAsia" w:ascii="楷体" w:hAnsi="楷体" w:eastAsia="楷体" w:cs="Times New Roman"/>
          <w:color w:val="000000" w:themeColor="text1"/>
          <w:sz w:val="24"/>
          <w14:ligatures w14:val="none"/>
        </w:rPr>
        <w:t xml:space="preserve">评审因素的量化指标评审得分最高的投标人为排名第一的中标候选人。评标委员会将根据评标结果向采购人推荐出1名中标候选人。</w:t>
      </w:r>
      <w:r/>
    </w:p>
    <w:p>
      <w:pPr>
        <w:spacing w:after="0" w:line="360" w:lineRule="auto"/>
        <w:widowControl/>
        <w:rPr>
          <w:rFonts w:hint="eastAsia" w:ascii="楷体" w:hAnsi="楷体" w:eastAsia="楷体" w:cs="Times New Roman"/>
          <w:color w:val="000000" w:themeColor="text1"/>
          <w:sz w:val="24"/>
          <w14:ligatures w14:val="none"/>
        </w:rPr>
      </w:pPr>
      <w:r>
        <w:rPr>
          <w:rFonts w:ascii="楷体" w:hAnsi="楷体" w:eastAsia="楷体" w:cs="Times New Roman"/>
          <w:color w:val="000000" w:themeColor="text1"/>
          <w:sz w:val="24"/>
          <w14:ligatures w14:val="none"/>
        </w:rPr>
        <w:br w:type="page" w:clear="all"/>
      </w:r>
      <w:r/>
    </w:p>
    <w:p>
      <w:pPr>
        <w:spacing w:after="0" w:line="360" w:lineRule="auto"/>
        <w:widowControl/>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p>
      <w:pPr>
        <w:spacing w:after="0" w:line="360" w:lineRule="auto"/>
        <w:rPr>
          <w:rFonts w:hint="eastAsia" w:ascii="楷体" w:hAnsi="楷体" w:eastAsia="楷体" w:cs="Times New Roman"/>
          <w:b/>
          <w:color w:val="000000" w:themeColor="text1"/>
          <w:sz w:val="30"/>
          <w14:ligatures w14:val="none"/>
        </w:rPr>
      </w:pPr>
      <w:r>
        <w:rPr>
          <w:rFonts w:hint="eastAsia" w:ascii="楷体" w:hAnsi="楷体" w:eastAsia="楷体" w:cs="Times New Roman"/>
          <w:b/>
          <w:color w:val="000000" w:themeColor="text1"/>
          <w:sz w:val="30"/>
          <w14:ligatures w14:val="none"/>
        </w:rPr>
        <w:t xml:space="preserve">第六部分    投标文件（格式）</w:t>
      </w:r>
      <w:r/>
    </w:p>
    <w:p>
      <w:pPr>
        <w:jc w:val="center"/>
        <w:spacing w:after="0" w:line="360" w:lineRule="auto"/>
        <w:rPr>
          <w:rFonts w:hint="eastAsia" w:ascii="楷体" w:hAnsi="楷体" w:eastAsia="楷体" w:cs="Times New Roman"/>
          <w:b/>
          <w:color w:val="000000" w:themeColor="text1"/>
          <w:sz w:val="72"/>
          <w14:ligatures w14:val="none"/>
        </w:rPr>
      </w:pPr>
      <w:r>
        <w:rPr>
          <w:rFonts w:hint="eastAsia" w:ascii="楷体" w:hAnsi="楷体" w:eastAsia="楷体" w:cs="Times New Roman"/>
          <w:b/>
          <w:color w:val="000000" w:themeColor="text1"/>
          <w:sz w:val="72"/>
          <w14:ligatures w14:val="none"/>
        </w:rPr>
      </w:r>
      <w:r/>
    </w:p>
    <w:p>
      <w:pPr>
        <w:jc w:val="center"/>
        <w:spacing w:after="0" w:line="360" w:lineRule="auto"/>
        <w:rPr>
          <w:rFonts w:hint="eastAsia" w:ascii="楷体" w:hAnsi="楷体" w:eastAsia="楷体" w:cs="Times New Roman"/>
          <w:color w:val="000000" w:themeColor="text1"/>
          <w:sz w:val="72"/>
          <w14:ligatures w14:val="none"/>
        </w:rPr>
      </w:pPr>
      <w:r>
        <w:rPr>
          <w:rFonts w:hint="eastAsia" w:ascii="楷体" w:hAnsi="楷体" w:eastAsia="楷体" w:cs="Times New Roman"/>
          <w:b/>
          <w:color w:val="000000" w:themeColor="text1"/>
          <w:sz w:val="72"/>
          <w14:ligatures w14:val="none"/>
        </w:rPr>
        <w:t xml:space="preserve">投   标   文   件</w:t>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643"/>
        <w:jc w:val="both"/>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r>
      <w:r/>
    </w:p>
    <w:p>
      <w:pPr>
        <w:ind w:firstLine="643"/>
        <w:jc w:val="both"/>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t xml:space="preserve">项目编号：</w:t>
      </w:r>
      <w:r>
        <w:rPr>
          <w:rFonts w:hint="eastAsia" w:ascii="宋体" w:hAnsi="宋体" w:eastAsia="宋体" w:cs="Times New Roman"/>
          <w:b/>
          <w:color w:val="000000" w:themeColor="text1"/>
          <w:sz w:val="24"/>
          <w:u w:val="single"/>
          <w14:ligatures w14:val="none"/>
        </w:rPr>
        <w:t xml:space="preserve">××××</w:t>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center"/>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2"/>
        <w:jc w:val="center"/>
        <w:spacing w:after="0" w:line="360" w:lineRule="auto"/>
        <w:rPr>
          <w:rFonts w:hint="eastAsia" w:ascii="楷体" w:hAnsi="楷体" w:eastAsia="楷体" w:cs="Times New Roman"/>
          <w:b/>
          <w:color w:val="000000" w:themeColor="text1"/>
          <w:sz w:val="28"/>
          <w14:ligatures w14:val="none"/>
        </w:rPr>
      </w:pPr>
      <w:r>
        <w:rPr>
          <w:rFonts w:hint="eastAsia" w:ascii="楷体" w:hAnsi="楷体" w:eastAsia="楷体" w:cs="Times New Roman"/>
          <w:b/>
          <w:color w:val="000000" w:themeColor="text1"/>
          <w:sz w:val="28"/>
          <w14:ligatures w14:val="none"/>
        </w:rPr>
      </w:r>
      <w:r/>
    </w:p>
    <w:p>
      <w:pPr>
        <w:jc w:val="center"/>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项目名称：</w:t>
      </w:r>
      <w:r>
        <w:rPr>
          <w:rFonts w:hint="eastAsia" w:ascii="宋体" w:hAnsi="宋体" w:eastAsia="宋体" w:cs="Times New Roman"/>
          <w:b/>
          <w:color w:val="000000" w:themeColor="text1"/>
          <w:sz w:val="24"/>
          <w:u w:val="single"/>
          <w14:ligatures w14:val="none"/>
        </w:rPr>
        <w:t xml:space="preserve">××××</w:t>
      </w:r>
      <w:r/>
    </w:p>
    <w:p>
      <w:pPr>
        <w:ind w:left="520" w:firstLine="643"/>
        <w:jc w:val="center"/>
        <w:spacing w:after="0" w:line="360" w:lineRule="auto"/>
        <w:rPr>
          <w:rFonts w:hint="eastAsia" w:ascii="楷体" w:hAnsi="楷体" w:eastAsia="楷体" w:cs="Times New Roman"/>
          <w:b/>
          <w:color w:val="000000" w:themeColor="text1"/>
          <w:sz w:val="32"/>
          <w:szCs w:val="22"/>
          <w14:ligatures w14:val="none"/>
        </w:rPr>
      </w:pPr>
      <w:r>
        <w:rPr>
          <w:rFonts w:hint="eastAsia" w:ascii="楷体" w:hAnsi="楷体" w:eastAsia="楷体" w:cs="Times New Roman"/>
          <w:b/>
          <w:color w:val="000000" w:themeColor="text1"/>
          <w:sz w:val="32"/>
          <w:szCs w:val="22"/>
          <w14:ligatures w14:val="none"/>
        </w:rPr>
      </w:r>
      <w:r/>
    </w:p>
    <w:p>
      <w:pPr>
        <w:ind w:left="520" w:firstLine="643"/>
        <w:jc w:val="center"/>
        <w:spacing w:after="0" w:line="360" w:lineRule="auto"/>
        <w:rPr>
          <w:rFonts w:hint="eastAsia" w:ascii="楷体" w:hAnsi="楷体" w:eastAsia="楷体" w:cs="Times New Roman"/>
          <w:b/>
          <w:color w:val="000000" w:themeColor="text1"/>
          <w:sz w:val="32"/>
          <w:szCs w:val="22"/>
          <w14:ligatures w14:val="none"/>
        </w:rPr>
      </w:pPr>
      <w:r>
        <w:rPr>
          <w:rFonts w:hint="eastAsia" w:ascii="楷体" w:hAnsi="楷体" w:eastAsia="楷体" w:cs="Times New Roman"/>
          <w:b/>
          <w:color w:val="000000" w:themeColor="text1"/>
          <w:sz w:val="32"/>
          <w:szCs w:val="22"/>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楷体" w:hAnsi="楷体" w:eastAsia="楷体" w:cs="Times New Roman"/>
          <w:b/>
          <w:color w:val="000000" w:themeColor="text1"/>
          <w:sz w:val="32"/>
          <w14:ligatures w14:val="none"/>
        </w:rPr>
        <w:t xml:space="preserve">投 标 人（公章）：</w:t>
      </w:r>
      <w:r>
        <w:rPr>
          <w:rFonts w:hint="eastAsia" w:ascii="宋体" w:hAnsi="宋体" w:eastAsia="宋体" w:cs="Times New Roman"/>
          <w:b/>
          <w:color w:val="000000" w:themeColor="text1"/>
          <w:sz w:val="24"/>
          <w:u w:val="single"/>
          <w14:ligatures w14:val="none"/>
        </w:rPr>
        <w:t xml:space="preserve">××××</w:t>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ind w:firstLine="723"/>
        <w:jc w:val="center"/>
        <w:spacing w:after="0" w:line="360" w:lineRule="auto"/>
        <w:rPr>
          <w:rFonts w:hint="eastAsia" w:ascii="楷体" w:hAnsi="楷体" w:eastAsia="楷体" w:cs="Times New Roman"/>
          <w:b/>
          <w:color w:val="000000" w:themeColor="text1"/>
          <w:sz w:val="36"/>
          <w14:ligatures w14:val="none"/>
        </w:rPr>
      </w:pPr>
      <w:r>
        <w:rPr>
          <w:rFonts w:hint="eastAsia" w:ascii="楷体" w:hAnsi="楷体" w:eastAsia="楷体" w:cs="Times New Roman"/>
          <w:b/>
          <w:color w:val="000000" w:themeColor="text1"/>
          <w:sz w:val="36"/>
          <w14:ligatures w14:val="none"/>
        </w:rPr>
      </w:r>
      <w:r/>
    </w:p>
    <w:p>
      <w:pPr>
        <w:jc w:val="center"/>
        <w:spacing w:after="0" w:line="360" w:lineRule="auto"/>
        <w:rPr>
          <w:rFonts w:hint="eastAsia" w:ascii="楷体" w:hAnsi="楷体" w:eastAsia="楷体" w:cs="Times New Roman"/>
          <w:b/>
          <w:color w:val="000000" w:themeColor="text1"/>
          <w:sz w:val="32"/>
          <w14:ligatures w14:val="none"/>
        </w:rPr>
      </w:pP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年</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月</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b/>
          <w:color w:val="000000" w:themeColor="text1"/>
          <w:sz w:val="32"/>
          <w14:ligatures w14:val="none"/>
        </w:rPr>
        <w:t xml:space="preserve">日</w:t>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一、资格部分</w:t>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（一）投标函</w:t>
      </w:r>
      <w:r/>
    </w:p>
    <w:p>
      <w:pPr>
        <w:jc w:val="both"/>
        <w:spacing w:after="0" w:line="360" w:lineRule="auto"/>
        <w:rPr>
          <w:rFonts w:hint="eastAsia" w:ascii="楷体" w:hAnsi="楷体" w:eastAsia="楷体" w:cs="Times New Roman"/>
          <w:b/>
          <w:bCs/>
          <w:color w:val="000000" w:themeColor="text1"/>
          <w:sz w:val="30"/>
          <w14:ligatures w14:val="none"/>
        </w:rPr>
      </w:pPr>
      <w:r>
        <w:rPr>
          <w:rFonts w:hint="eastAsia" w:ascii="宋体" w:hAnsi="宋体" w:eastAsia="宋体" w:cs="Times New Roman"/>
          <w:b/>
          <w:color w:val="000000" w:themeColor="text1"/>
          <w:sz w:val="24"/>
          <w:u w:val="single"/>
          <w14:ligatures w14:val="none"/>
        </w:rPr>
        <w:t xml:space="preserve">致×××</w:t>
      </w:r>
      <w:r>
        <w:rPr>
          <w:rFonts w:hint="eastAsia" w:ascii="宋体" w:hAnsi="宋体" w:eastAsia="宋体" w:cs="Times New Roman"/>
          <w:b/>
          <w:color w:val="000000" w:themeColor="text1"/>
          <w:sz w:val="24"/>
          <w:szCs w:val="16"/>
          <w:u w:val="single"/>
          <w14:ligatures w14:val="none"/>
        </w:rPr>
        <w:t xml:space="preserve">×（采购人）</w:t>
      </w:r>
      <w:r>
        <w:rPr>
          <w:rFonts w:hint="eastAsia" w:ascii="楷体" w:hAnsi="楷体" w:eastAsia="楷体" w:cs="Times New Roman"/>
          <w:b/>
          <w:bCs/>
          <w:color w:val="000000" w:themeColor="text1"/>
          <w:sz w:val="30"/>
          <w14:ligatures w14:val="none"/>
        </w:rPr>
        <w:t xml:space="preserve">：</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14:ligatures w14:val="none"/>
        </w:rPr>
        <w:t xml:space="preserve">根据贵方</w:t>
      </w:r>
      <w:r>
        <w:rPr>
          <w:rFonts w:hint="eastAsia" w:ascii="楷体" w:hAnsi="楷体" w:eastAsia="楷体" w:cs="Times New Roman"/>
          <w:color w:val="000000" w:themeColor="text1"/>
          <w:sz w:val="28"/>
          <w:szCs w:val="28"/>
          <w14:ligatures w14:val="none"/>
        </w:rPr>
        <w:t xml:space="preserve">关于</w:t>
      </w:r>
      <w:r>
        <w:rPr>
          <w:rFonts w:hint="eastAsia" w:ascii="宋体" w:hAnsi="宋体" w:eastAsia="宋体" w:cs="Times New Roman"/>
          <w:b/>
          <w:color w:val="000000" w:themeColor="text1"/>
          <w:sz w:val="24"/>
          <w:szCs w:val="16"/>
          <w:u w:val="single"/>
          <w14:ligatures w14:val="none"/>
        </w:rPr>
        <w:t xml:space="preserve">××××（项目名称）（项目编号：××××）</w:t>
      </w:r>
      <w:r>
        <w:rPr>
          <w:rFonts w:hint="eastAsia" w:ascii="楷体" w:hAnsi="楷体" w:eastAsia="楷体" w:cs="Times New Roman"/>
          <w:color w:val="000000" w:themeColor="text1"/>
          <w:sz w:val="28"/>
          <w14:ligatures w14:val="none"/>
        </w:rPr>
        <w:t xml:space="preserve">的投标邀请</w:t>
      </w:r>
      <w:r>
        <w:rPr>
          <w:rFonts w:hint="eastAsia" w:ascii="楷体" w:hAnsi="楷体" w:eastAsia="楷体" w:cs="Times New Roman"/>
          <w:color w:val="000000" w:themeColor="text1"/>
          <w:sz w:val="28"/>
          <w:szCs w:val="28"/>
          <w14:ligatures w14:val="none"/>
        </w:rPr>
        <w:t xml:space="preserve">，我方已完全理解招标文件的所有内容。</w:t>
      </w:r>
      <w:r/>
    </w:p>
    <w:p>
      <w:pPr>
        <w:ind w:left="1"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据此函，我方</w:t>
      </w:r>
      <w:r>
        <w:rPr>
          <w:rFonts w:hint="eastAsia" w:ascii="楷体" w:hAnsi="楷体" w:eastAsia="楷体" w:cs="Times New Roman"/>
          <w:color w:val="000000" w:themeColor="text1"/>
          <w:sz w:val="28"/>
          <w:szCs w:val="28"/>
          <w14:ligatures w14:val="none"/>
        </w:rPr>
        <w:t xml:space="preserve">兹宣布</w:t>
      </w:r>
      <w:r>
        <w:rPr>
          <w:rFonts w:hint="eastAsia" w:ascii="楷体" w:hAnsi="楷体" w:eastAsia="楷体" w:cs="Times New Roman"/>
          <w:color w:val="000000" w:themeColor="text1"/>
          <w:sz w:val="28"/>
          <w:szCs w:val="28"/>
          <w14:ligatures w14:val="none"/>
        </w:rPr>
        <w:t xml:space="preserve">同意如下：</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1．按招标文件规定提供货物（服务）的唯一投标报价见开标一览表。</w: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1" name="直接连接符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15.8pt,19.4pt" to="15.8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visibility:visible;" from="210.0pt,15.5pt" to="210.1pt,15.5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4pt" to="15.8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4"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210.0pt,15.5pt" to="210.1pt,15.5pt" fillcolor="#FFFFFF" strokecolor="#000000"/>
            </w:pict>
          </mc:Fallback>
        </mc:AlternateConten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210.0pt,19.4pt" to="210.1pt,19.4pt" fillcolor="#FFFFFF" strokecolor="#000000"/>
            </w:pict>
          </mc:Fallback>
        </mc:AlternateContent>
      </w:r>
      <w:r>
        <w:rPr>
          <w:rFonts w:hint="eastAsia" w:ascii="Times New Roman" w:hAnsi="Times New Roman" w:eastAsia="宋体" w:cs="Times New Roman"/>
          <w:color w:val="000000" w:themeColor="text1"/>
          <w:sz w:val="21"/>
          <w14:ligatures w14: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4pt" to="210.1pt,19.4pt" fillcolor="#FFFFFF" strokecolor="#000000"/>
            </w:pict>
          </mc:Fallback>
        </mc:AlternateContent>
      </w:r>
      <w:r>
        <w:rPr>
          <w:rFonts w:hint="eastAsia" w:ascii="楷体" w:hAnsi="楷体" w:eastAsia="楷体" w:cs="Times New Roman"/>
          <w:color w:val="000000" w:themeColor="text1"/>
          <w:sz w:val="28"/>
          <w:szCs w:val="28"/>
          <w14:ligatures w14:val="none"/>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3．我方已</w:t>
      </w:r>
      <w:r>
        <w:rPr>
          <w:rFonts w:hint="eastAsia" w:ascii="楷体" w:hAnsi="楷体" w:eastAsia="楷体" w:cs="Times New Roman"/>
          <w:color w:val="000000" w:themeColor="text1"/>
          <w:sz w:val="28"/>
          <w14:ligatures w14:val="none"/>
        </w:rPr>
        <w:t xml:space="preserve">详读</w:t>
      </w:r>
      <w:r>
        <w:rPr>
          <w:rFonts w:hint="eastAsia" w:ascii="楷体" w:hAnsi="楷体" w:eastAsia="楷体" w:cs="Times New Roman"/>
          <w:color w:val="000000" w:themeColor="text1"/>
          <w:sz w:val="28"/>
          <w:szCs w:val="28"/>
          <w14:ligatures w14:val="none"/>
        </w:rPr>
        <w:t xml:space="preserve">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4．</w:t>
      </w:r>
      <w:r>
        <w:rPr>
          <w:rFonts w:hint="eastAsia" w:ascii="楷体" w:hAnsi="楷体" w:eastAsia="楷体" w:cs="Times New Roman"/>
          <w:color w:val="000000" w:themeColor="text1"/>
          <w:sz w:val="28"/>
          <w14:ligatures w14:val="none"/>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cs="Times New Roman"/>
          <w:color w:val="000000" w:themeColor="text1"/>
          <w:sz w:val="28"/>
          <w14:ligatures w14:val="none"/>
        </w:rPr>
        <w:t xml:space="preserve">作出</w:t>
      </w:r>
      <w:r>
        <w:rPr>
          <w:rFonts w:hint="eastAsia" w:ascii="楷体" w:hAnsi="楷体" w:eastAsia="楷体" w:cs="Times New Roman"/>
          <w:color w:val="000000" w:themeColor="text1"/>
          <w:sz w:val="28"/>
          <w14:ligatures w14:val="none"/>
        </w:rPr>
        <w:t xml:space="preserve">响应，否则自行承担后果。</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6．我方同意向贵方提供贵方可能要求的与本投标有关的任何证据或资料。</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9．本次投标文件内容与招标文件内容偏离情况见偏离说明（如果有）。</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10．遵守招标文件中要求的收费项目和标准。</w:t>
      </w:r>
      <w:r/>
    </w:p>
    <w:p>
      <w:pPr>
        <w:ind w:firstLine="560"/>
        <w:jc w:val="both"/>
        <w:spacing w:after="0" w:line="360" w:lineRule="auto"/>
        <w:tabs>
          <w:tab w:val="left" w:pos="1125"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11．与本投标有关的一切正式往来通讯请寄：</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地址：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电话：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传真：</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14:ligatures w14:val="none"/>
        </w:rPr>
        <w:t xml:space="preserve">                   邮政编码：</w:t>
      </w:r>
      <w:r>
        <w:rPr>
          <w:rFonts w:hint="eastAsia" w:ascii="宋体" w:hAnsi="宋体" w:eastAsia="楷体_GB2312" w:cs="Times New Roman"/>
          <w:b/>
          <w:color w:val="000000" w:themeColor="text1"/>
          <w:sz w:val="24"/>
          <w:szCs w:val="22"/>
          <w:u w:val="single"/>
          <w14:ligatures w14:val="none"/>
        </w:rPr>
        <w:t xml:space="preserve">××</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投标人（公章）：</w:t>
      </w:r>
      <w:r>
        <w:rPr>
          <w:rFonts w:hint="eastAsia" w:ascii="宋体" w:hAnsi="宋体" w:eastAsia="楷体_GB2312" w:cs="Times New Roman"/>
          <w:b/>
          <w:color w:val="000000" w:themeColor="text1"/>
          <w:sz w:val="24"/>
          <w:szCs w:val="22"/>
          <w:u w:val="single"/>
          <w14:ligatures w14:val="none"/>
        </w:rPr>
        <w:t xml:space="preserve">××</w:t>
      </w:r>
      <w:r/>
    </w:p>
    <w:p>
      <w:pPr>
        <w:ind w:firstLine="560"/>
        <w:jc w:val="both"/>
        <w:spacing w:after="0" w:line="360" w:lineRule="auto"/>
        <w:rPr>
          <w:rFonts w:hint="eastAsia" w:ascii="楷体" w:hAnsi="楷体" w:eastAsia="楷体_GB2312" w:cs="Times New Roman"/>
          <w:color w:val="000000" w:themeColor="text1"/>
          <w:sz w:val="28"/>
          <w14:ligatures w14:val="none"/>
        </w:rPr>
      </w:pPr>
      <w:r>
        <w:rPr>
          <w:rFonts w:hint="eastAsia" w:ascii="楷体" w:hAnsi="楷体" w:eastAsia="楷体" w:cs="Times New Roman"/>
          <w:color w:val="000000" w:themeColor="text1"/>
          <w:sz w:val="28"/>
          <w:szCs w:val="22"/>
          <w14:ligatures w14:val="none"/>
        </w:rPr>
        <w:t xml:space="preserve">法定代表人签字或盖章</w:t>
      </w:r>
      <w:r>
        <w:rPr>
          <w:rFonts w:hint="eastAsia" w:ascii="楷体" w:hAnsi="楷体" w:eastAsia="楷体" w:cs="Times New Roman"/>
          <w:color w:val="000000" w:themeColor="text1"/>
          <w:sz w:val="28"/>
          <w14:ligatures w14:val="none"/>
        </w:rPr>
        <w:t xml:space="preserve">： </w:t>
      </w:r>
      <w:r>
        <w:rPr>
          <w:rFonts w:hint="eastAsia" w:ascii="宋体" w:hAnsi="宋体" w:eastAsia="楷体_GB2312" w:cs="Times New Roman"/>
          <w:b/>
          <w:color w:val="000000" w:themeColor="text1"/>
          <w:sz w:val="24"/>
          <w:szCs w:val="22"/>
          <w:u w:val="single"/>
          <w14:ligatures w14:val="none"/>
        </w:rPr>
        <w:t xml:space="preserve">××</w:t>
      </w:r>
      <w:r>
        <w:rPr>
          <w:rFonts w:hint="eastAsia" w:ascii="宋体" w:hAnsi="宋体" w:eastAsia="楷体_GB2312" w:cs="Times New Roman"/>
          <w:b/>
          <w:color w:val="000000" w:themeColor="text1"/>
          <w:sz w:val="24"/>
          <w:szCs w:val="22"/>
          <w:u w:val="single"/>
          <w14:ligatures w14:val="none"/>
        </w:rPr>
        <w:t xml:space="preserve">   </w:t>
      </w:r>
      <w:r/>
    </w:p>
    <w:p>
      <w:pPr>
        <w:ind w:right="1060" w:firstLine="560"/>
        <w:jc w:val="right"/>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2"/>
          <w14:ligatures w14:val="none"/>
        </w:rPr>
        <w:t xml:space="preserve">日期： </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年</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月</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日</w:t>
      </w:r>
      <w:r/>
    </w:p>
    <w:p>
      <w:pPr>
        <w:ind w:firstLine="88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44"/>
          <w:szCs w:val="20"/>
          <w14:ligatures w14:val="none"/>
        </w:rPr>
        <w:t xml:space="preserve">  </w:t>
      </w:r>
      <w:r>
        <w:rPr>
          <w:rFonts w:ascii="楷体" w:hAnsi="楷体" w:eastAsia="楷体" w:cs="Times New Roman"/>
          <w:b/>
          <w:color w:val="000000" w:themeColor="text1"/>
          <w:sz w:val="44"/>
          <w:szCs w:val="20"/>
          <w14:ligatures w14:val="none"/>
        </w:rPr>
        <w:br w:type="page" w:clear="all"/>
      </w:r>
      <w:r>
        <w:rPr>
          <w:rFonts w:hint="eastAsia" w:ascii="楷体" w:hAnsi="楷体" w:eastAsia="楷体" w:cs="Times New Roman"/>
          <w:b/>
          <w:color w:val="000000" w:themeColor="text1"/>
          <w:sz w:val="32"/>
          <w:szCs w:val="20"/>
          <w14:ligatures w14:val="none"/>
        </w:rPr>
        <w:t xml:space="preserve">（二）独立承担民事责任的能力</w:t>
      </w:r>
      <w:r/>
    </w:p>
    <w:p>
      <w:pPr>
        <w:ind w:firstLine="560"/>
        <w:jc w:val="both"/>
        <w:spacing w:after="0" w:line="360" w:lineRule="auto"/>
        <w:rPr>
          <w:rFonts w:hint="eastAsia" w:ascii="楷体" w:hAnsi="楷体" w:eastAsia="楷体" w:cs="Times New Roman"/>
          <w:color w:val="000000" w:themeColor="text1"/>
          <w:sz w:val="24"/>
          <w:szCs w:val="28"/>
          <w14:ligatures w14:val="none"/>
        </w:rPr>
      </w:pPr>
      <w:r>
        <w:rPr>
          <w:rFonts w:hint="eastAsia" w:ascii="楷体" w:hAnsi="楷体" w:eastAsia="楷体" w:cs="Times New Roman"/>
          <w:color w:val="000000" w:themeColor="text1"/>
          <w:sz w:val="28"/>
          <w:szCs w:val="28"/>
          <w14:ligatures w14:val="none"/>
        </w:rPr>
        <w:t xml:space="preserve">提供法人或者其他组织的营业执照等证明文件扫描件；投标人为自然人的，提供其身份证扫描件。</w:t>
      </w:r>
      <w:r>
        <w:rPr>
          <w:rFonts w:ascii="楷体" w:hAnsi="楷体" w:eastAsia="楷体" w:cs="Times New Roman"/>
          <w:color w:val="000000" w:themeColor="text1"/>
          <w:sz w:val="32"/>
          <w14:ligatures w14:val="none"/>
        </w:rPr>
        <w:br w:type="page" w:clear="all"/>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（三）良好的商业信誉和健全的财务会计制度</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提供2024年度或2025年度财务报告、成立不满一年的提供至少一个月财务报告，或银行出具的资信证明，或财政部门认可的政府采购专业担保机构出具的投标担保函等，或提供</w:t>
      </w:r>
      <w:bookmarkStart w:id="92" w:name="_Hlk131494070"/>
      <w:r>
        <w:rPr>
          <w:rFonts w:hint="eastAsia" w:ascii="楷体" w:hAnsi="楷体" w:eastAsia="楷体" w:cs="Times New Roman"/>
          <w:color w:val="000000" w:themeColor="text1"/>
          <w:sz w:val="28"/>
          <w:szCs w:val="28"/>
          <w14:ligatures w14:val="none"/>
        </w:rPr>
        <w:t xml:space="preserve">资格承诺函</w:t>
      </w:r>
      <w:bookmarkStart w:id="93" w:name="_Hlk131494108"/>
      <w:r/>
      <w:bookmarkEnd w:id="92"/>
      <w:r>
        <w:rPr>
          <w:rFonts w:hint="eastAsia" w:ascii="楷体" w:hAnsi="楷体" w:eastAsia="楷体" w:cs="Times New Roman"/>
          <w:color w:val="000000" w:themeColor="text1"/>
          <w:sz w:val="28"/>
          <w:szCs w:val="28"/>
          <w14:ligatures w14:val="none"/>
        </w:rPr>
        <w:t xml:space="preserve">（见本部分（六）资格承诺函）</w:t>
      </w:r>
      <w:bookmarkEnd w:id="93"/>
      <w:r>
        <w:rPr>
          <w:rFonts w:hint="eastAsia" w:ascii="楷体" w:hAnsi="楷体" w:eastAsia="楷体" w:cs="Times New Roman"/>
          <w:color w:val="000000" w:themeColor="text1"/>
          <w:sz w:val="28"/>
          <w:szCs w:val="28"/>
          <w14:ligatures w14:val="none"/>
        </w:rPr>
        <w:t xml:space="preserve">。</w:t>
      </w:r>
      <w:r/>
    </w:p>
    <w:p>
      <w:pPr>
        <w:jc w:val="both"/>
        <w:spacing w:after="0" w:line="240" w:lineRule="auto"/>
        <w:rPr>
          <w:rFonts w:hint="eastAsia" w:ascii="楷体" w:hAnsi="楷体" w:eastAsia="楷体" w:cs="Times New Roman"/>
          <w:color w:val="000000" w:themeColor="text1"/>
          <w:sz w:val="32"/>
          <w14:ligatures w14:val="none"/>
        </w:rPr>
      </w:pPr>
      <w:r>
        <w:rPr>
          <w:rFonts w:hint="eastAsia" w:ascii="楷体" w:hAnsi="楷体" w:eastAsia="楷体" w:cs="Times New Roman"/>
          <w:color w:val="000000" w:themeColor="text1"/>
          <w:sz w:val="32"/>
          <w14:ligatures w14:val="none"/>
        </w:rPr>
        <w:br w:type="page" w:clear="all"/>
      </w:r>
      <w:r/>
    </w:p>
    <w:p>
      <w:pPr>
        <w:numPr>
          <w:ilvl w:val="0"/>
          <w:numId w:val="8"/>
        </w:num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履行合同所必需的设备和专业技术能力</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填写下述声明或提供资格承诺函（见本部分（六）资格承诺函）</w:t>
      </w:r>
      <w:r/>
    </w:p>
    <w:p>
      <w:pPr>
        <w:jc w:val="center"/>
        <w:spacing w:after="0" w:line="360" w:lineRule="auto"/>
        <w:rPr>
          <w:rFonts w:ascii="Times New Roman" w:hAnsi="Times New Roman" w:eastAsia="宋体" w:cs="Times New Roman"/>
          <w:b/>
          <w:color w:val="000000" w:themeColor="text1"/>
          <w:sz w:val="24"/>
          <w14:ligatures w14:val="none"/>
        </w:rPr>
      </w:pPr>
      <w:r>
        <w:rPr>
          <w:rFonts w:ascii="Times New Roman" w:hAnsi="宋体" w:eastAsia="宋体" w:cs="Times New Roman"/>
          <w:b/>
          <w:color w:val="000000" w:themeColor="text1"/>
          <w:sz w:val="24"/>
          <w14:ligatures w14:val="none"/>
        </w:rPr>
        <w:t xml:space="preserve">具备履行合同所必需的设备和专业技术能力的书面声明</w:t>
      </w:r>
      <w:r/>
    </w:p>
    <w:p>
      <w:pPr>
        <w:ind w:firstLine="4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我单位郑重声明：我单位具备履行本项采购合同所必需的设备和专业技术能力，为履行本项采购合同我公司具备如下主要设备和主要专业技术能力：</w:t>
      </w:r>
      <w:r/>
    </w:p>
    <w:p>
      <w:pPr>
        <w:ind w:firstLine="4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主要设备有：</w:t>
      </w:r>
      <w:r/>
    </w:p>
    <w:p>
      <w:pPr>
        <w:ind w:firstLine="480"/>
        <w:jc w:val="both"/>
        <w:spacing w:after="0" w:line="360" w:lineRule="auto"/>
        <w:rPr>
          <w:rFonts w:hint="eastAsia" w:ascii="Times New Roman" w:hAnsi="宋体" w:eastAsia="宋体" w:cs="Times New Roman"/>
          <w:color w:val="000000" w:themeColor="text1"/>
          <w:sz w:val="24"/>
          <w14:ligatures w14:val="none"/>
        </w:rPr>
      </w:pPr>
      <w:r>
        <w:rPr>
          <w:rFonts w:ascii="Times New Roman" w:hAnsi="宋体" w:eastAsia="宋体" w:cs="Times New Roman"/>
          <w:color w:val="000000" w:themeColor="text1"/>
          <w:sz w:val="24"/>
          <w14:ligatures w14:val="none"/>
        </w:rPr>
        <w:t xml:space="preserve">主要专业技术能力有：</w:t>
      </w:r>
      <w:r/>
    </w:p>
    <w:p>
      <w:pPr>
        <w:ind w:firstLine="5880"/>
        <w:jc w:val="both"/>
        <w:spacing w:after="0" w:line="360" w:lineRule="auto"/>
        <w:rPr>
          <w:rFonts w:ascii="Times New Roman" w:hAnsi="Times New Roman" w:eastAsia="宋体" w:cs="Times New Roman"/>
          <w:color w:val="000000" w:themeColor="text1"/>
          <w:sz w:val="24"/>
          <w14:ligatures w14:val="none"/>
        </w:rPr>
      </w:pPr>
      <w:r>
        <w:rPr>
          <w:rFonts w:ascii="Times New Roman" w:hAnsi="宋体" w:eastAsia="宋体" w:cs="Times New Roman"/>
          <w:color w:val="000000" w:themeColor="text1"/>
          <w:sz w:val="24"/>
          <w:lang w:val="zh-CN"/>
          <w14:ligatures w14:val="none"/>
        </w:rPr>
        <w:t xml:space="preserve">投标人名称</w:t>
      </w:r>
      <w:r>
        <w:rPr>
          <w:rFonts w:ascii="Times New Roman" w:hAnsi="Times New Roman" w:eastAsia="宋体" w:cs="Times New Roman"/>
          <w:color w:val="000000" w:themeColor="text1"/>
          <w:sz w:val="24"/>
          <w:lang w:val="zh-CN"/>
          <w14:ligatures w14:val="none"/>
        </w:rPr>
        <w:t xml:space="preserve">(</w:t>
      </w:r>
      <w:r>
        <w:rPr>
          <w:rFonts w:ascii="Times New Roman" w:hAnsi="宋体" w:eastAsia="宋体" w:cs="Times New Roman"/>
          <w:color w:val="000000" w:themeColor="text1"/>
          <w:sz w:val="24"/>
          <w:lang w:val="zh-CN"/>
          <w14:ligatures w14:val="none"/>
        </w:rPr>
        <w:t xml:space="preserve">公章</w:t>
      </w:r>
      <w:r>
        <w:rPr>
          <w:rFonts w:ascii="Times New Roman" w:hAnsi="Times New Roman" w:eastAsia="宋体" w:cs="Times New Roman"/>
          <w:color w:val="000000" w:themeColor="text1"/>
          <w:sz w:val="24"/>
          <w:lang w:val="zh-CN"/>
          <w14:ligatures w14:val="none"/>
        </w:rPr>
        <w:t xml:space="preserve">)</w:t>
      </w:r>
      <w:r>
        <w:rPr>
          <w:rFonts w:ascii="Times New Roman" w:hAnsi="宋体" w:eastAsia="宋体" w:cs="Times New Roman"/>
          <w:color w:val="000000" w:themeColor="text1"/>
          <w:sz w:val="24"/>
          <w:lang w:val="zh-CN"/>
          <w14:ligatures w14:val="none"/>
        </w:rPr>
        <w:t xml:space="preserve">：</w:t>
      </w:r>
      <w:r/>
    </w:p>
    <w:p>
      <w:pPr>
        <w:ind w:firstLine="4320"/>
        <w:jc w:val="both"/>
        <w:spacing w:after="0" w:line="360" w:lineRule="auto"/>
        <w:rPr>
          <w:rFonts w:hint="eastAsia" w:ascii="Times New Roman" w:hAnsi="宋体" w:eastAsia="宋体" w:cs="Times New Roman"/>
          <w:color w:val="000000" w:themeColor="text1"/>
          <w:sz w:val="24"/>
          <w:lang w:val="zh-CN"/>
          <w14:ligatures w14:val="none"/>
        </w:rPr>
      </w:pPr>
      <w:r>
        <w:rPr>
          <w:rFonts w:hint="eastAsia" w:ascii="Times New Roman" w:hAnsi="宋体" w:eastAsia="宋体" w:cs="Times New Roman"/>
          <w:color w:val="000000" w:themeColor="text1"/>
          <w:sz w:val="24"/>
          <w:lang w:val="zh-CN"/>
          <w14:ligatures w14:val="none"/>
        </w:rPr>
      </w:r>
      <w:r/>
    </w:p>
    <w:p>
      <w:pPr>
        <w:ind w:right="960"/>
        <w:jc w:val="right"/>
        <w:spacing w:after="0" w:line="240" w:lineRule="auto"/>
        <w:widowControl/>
        <w:rPr>
          <w:rFonts w:hint="eastAsia" w:ascii="楷体" w:hAnsi="楷体" w:eastAsia="楷体" w:cs="Times New Roman"/>
          <w:b/>
          <w:color w:val="000000" w:themeColor="text1"/>
          <w:sz w:val="32"/>
          <w:szCs w:val="20"/>
          <w14:ligatures w14:val="none"/>
        </w:rPr>
      </w:pPr>
      <w:r>
        <w:rPr>
          <w:rFonts w:ascii="Times New Roman" w:hAnsi="宋体" w:eastAsia="宋体" w:cs="Times New Roman"/>
          <w:color w:val="000000" w:themeColor="text1"/>
          <w:sz w:val="24"/>
          <w:lang w:val="zh-CN"/>
          <w14:ligatures w14:val="none"/>
        </w:rPr>
        <w:t xml:space="preserve">日期</w:t>
      </w:r>
      <w:r>
        <w:rPr>
          <w:rFonts w:ascii="Times New Roman" w:hAnsi="宋体" w:eastAsia="宋体" w:cs="Times New Roman"/>
          <w:color w:val="000000" w:themeColor="text1"/>
          <w:sz w:val="24"/>
          <w14:ligatures w14:val="none"/>
        </w:rPr>
        <w:t xml:space="preserve">：</w:t>
      </w:r>
      <w:r>
        <w:rPr>
          <w:rFonts w:ascii="Times New Roman" w:hAnsi="宋体" w:eastAsia="宋体" w:cs="Times New Roman"/>
          <w:color w:val="000000" w:themeColor="text1"/>
          <w:sz w:val="24"/>
          <w:u w:val="single"/>
          <w14:ligatures w14:val="none"/>
        </w:rPr>
        <w:t xml:space="preserve">    </w:t>
      </w:r>
      <w:r>
        <w:rPr>
          <w:rFonts w:ascii="Times New Roman" w:hAnsi="宋体" w:eastAsia="宋体" w:cs="Times New Roman"/>
          <w:color w:val="000000" w:themeColor="text1"/>
          <w:sz w:val="24"/>
          <w14:ligatures w14:val="none"/>
        </w:rPr>
        <w:t xml:space="preserve">年</w:t>
      </w:r>
      <w:r>
        <w:rPr>
          <w:rFonts w:hint="eastAsia" w:ascii="Times New Roman" w:hAnsi="宋体" w:eastAsia="宋体" w:cs="Times New Roman"/>
          <w:color w:val="000000" w:themeColor="text1"/>
          <w:sz w:val="24"/>
          <w:u w:val="single"/>
          <w14:ligatures w14:val="none"/>
        </w:rPr>
        <w:t xml:space="preserve">  </w:t>
      </w:r>
      <w:r>
        <w:rPr>
          <w:rFonts w:ascii="Times New Roman" w:hAnsi="宋体" w:eastAsia="宋体" w:cs="Times New Roman"/>
          <w:color w:val="000000" w:themeColor="text1"/>
          <w:sz w:val="24"/>
          <w:lang w:val="zh-CN"/>
          <w14:ligatures w14:val="none"/>
        </w:rPr>
        <w:t xml:space="preserve">月</w:t>
      </w:r>
      <w:r>
        <w:rPr>
          <w:rFonts w:hint="eastAsia" w:ascii="Times New Roman" w:hAnsi="宋体" w:eastAsia="宋体" w:cs="Times New Roman"/>
          <w:color w:val="000000" w:themeColor="text1"/>
          <w:sz w:val="24"/>
          <w:u w:val="single"/>
          <w:lang w:val="zh-CN"/>
          <w14:ligatures w14:val="none"/>
        </w:rPr>
        <w:t xml:space="preserve">  </w:t>
      </w:r>
      <w:r>
        <w:rPr>
          <w:rFonts w:ascii="Times New Roman" w:hAnsi="宋体" w:eastAsia="宋体" w:cs="Times New Roman"/>
          <w:color w:val="000000" w:themeColor="text1"/>
          <w:sz w:val="24"/>
          <w:lang w:val="zh-CN"/>
          <w14:ligatures w14:val="none"/>
        </w:rPr>
        <w:t xml:space="preserve">日</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b/>
          <w:color w:val="000000" w:themeColor="text1"/>
          <w:sz w:val="32"/>
          <w:szCs w:val="20"/>
          <w14:ligatures w14:val="none"/>
        </w:rPr>
        <w:br w:type="page" w:clear="all"/>
      </w:r>
      <w:r/>
    </w:p>
    <w:p>
      <w:pPr>
        <w:spacing w:after="0" w:line="240" w:lineRule="auto"/>
        <w:widowControl/>
        <w:rPr>
          <w:rFonts w:hint="eastAsia" w:ascii="楷体" w:hAnsi="楷体" w:eastAsia="楷体" w:cs="Times New Roman"/>
          <w:b/>
          <w:color w:val="000000" w:themeColor="text1"/>
          <w:sz w:val="32"/>
          <w:szCs w:val="20"/>
          <w14:ligatures w14:val="none"/>
        </w:rPr>
      </w:pPr>
      <w:r>
        <w:rPr>
          <w:rFonts w:hint="eastAsia" w:ascii="楷体" w:hAnsi="楷体" w:eastAsia="楷体" w:cs="Times New Roman"/>
          <w:b/>
          <w:color w:val="000000" w:themeColor="text1"/>
          <w:sz w:val="32"/>
          <w:szCs w:val="20"/>
          <w14:ligatures w14:val="none"/>
        </w:rPr>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（五）依法缴纳税收和社会保障资金的良好记录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提供参加本次政府采购活动前半年内至少一个月依法缴纳税收和社会保险的凭据，或提供资格承诺函</w:t>
      </w:r>
      <w:r>
        <w:rPr>
          <w:rFonts w:hint="eastAsia" w:ascii="楷体" w:hAnsi="楷体" w:eastAsia="楷体" w:cs="Times New Roman"/>
          <w:b/>
          <w:color w:val="000000" w:themeColor="text1"/>
          <w:sz w:val="28"/>
          <w:szCs w:val="28"/>
          <w14:ligatures w14:val="none"/>
        </w:rPr>
        <w:t xml:space="preserve">（见本部分（六）资格承诺函）</w:t>
      </w:r>
      <w:r>
        <w:rPr>
          <w:rFonts w:hint="eastAsia" w:ascii="楷体" w:hAnsi="楷体" w:eastAsia="楷体" w:cs="Times New Roman"/>
          <w:bCs/>
          <w:color w:val="000000" w:themeColor="text1"/>
          <w:sz w:val="28"/>
          <w:szCs w:val="28"/>
          <w14:ligatures w14:val="none"/>
        </w:rPr>
        <w:t xml:space="preserve">。</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br w:type="page" w:clear="all"/>
      </w:r>
      <w:r/>
    </w:p>
    <w:p>
      <w:pPr>
        <w:ind w:firstLine="643"/>
        <w:jc w:val="center"/>
        <w:keepLines/>
        <w:keepNext/>
        <w:spacing w:before="260" w:after="260" w:line="360" w:lineRule="auto"/>
        <w:rPr>
          <w:rFonts w:hint="eastAsia" w:ascii="楷体" w:hAnsi="楷体" w:eastAsia="楷体" w:cs="Times New Roman"/>
          <w:b/>
          <w:color w:val="000000" w:themeColor="text1"/>
          <w:sz w:val="32"/>
          <w:szCs w:val="20"/>
          <w14:ligatures w14:val="none"/>
        </w:rPr>
        <w:outlineLvl w:val="1"/>
      </w:pPr>
      <w:r>
        <w:rPr>
          <w:rFonts w:hint="eastAsia" w:ascii="楷体" w:hAnsi="楷体" w:eastAsia="楷体" w:cs="Times New Roman"/>
          <w:b/>
          <w:color w:val="000000" w:themeColor="text1"/>
          <w:sz w:val="32"/>
          <w:szCs w:val="20"/>
          <w14:ligatures w14:val="none"/>
        </w:rPr>
        <w:t xml:space="preserve">（六）资格承诺函</w:t>
      </w:r>
      <w:r/>
    </w:p>
    <w:p>
      <w:pPr>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致：</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（采购人、采购代理机构）</w:t>
      </w:r>
      <w:r>
        <w:rPr>
          <w:rFonts w:ascii="Calibri" w:hAnsi="Calibri" w:eastAsia="楷体" w:cs="Calibri"/>
          <w:bCs/>
          <w:color w:val="000000" w:themeColor="text1"/>
          <w:sz w:val="28"/>
          <w:szCs w:val="28"/>
          <w:u w:val="single"/>
          <w14:ligatures w14:val="none"/>
        </w:rPr>
        <w:t xml:space="preserve">  </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我单位参与</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（项目名称）</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（项目编号：</w:t>
      </w:r>
      <w:r>
        <w:rPr>
          <w:rFonts w:ascii="Calibri" w:hAnsi="Calibri" w:eastAsia="楷体" w:cs="Calibri"/>
          <w:bCs/>
          <w:color w:val="000000" w:themeColor="text1"/>
          <w:sz w:val="28"/>
          <w:szCs w:val="28"/>
          <w:u w:val="single"/>
          <w14:ligatures w14:val="none"/>
        </w:rPr>
        <w:t xml:space="preserve">    </w:t>
      </w:r>
      <w:r>
        <w:rPr>
          <w:rFonts w:hint="eastAsia" w:ascii="楷体" w:hAnsi="楷体" w:eastAsia="楷体" w:cs="Times New Roman"/>
          <w:bCs/>
          <w:color w:val="000000" w:themeColor="text1"/>
          <w:sz w:val="28"/>
          <w:szCs w:val="28"/>
          <w:u w:val="single"/>
          <w14:ligatures w14:val="none"/>
        </w:rPr>
        <w:t xml:space="preserve">）</w:t>
      </w:r>
      <w:r>
        <w:rPr>
          <w:rFonts w:hint="eastAsia" w:ascii="楷体" w:hAnsi="楷体" w:eastAsia="楷体" w:cs="Times New Roman"/>
          <w:bCs/>
          <w:color w:val="000000" w:themeColor="text1"/>
          <w:sz w:val="28"/>
          <w:szCs w:val="28"/>
          <w14:ligatures w14:val="none"/>
        </w:rPr>
        <w:t xml:space="preserve">项目的政府采购活动，</w:t>
      </w:r>
      <w:r>
        <w:rPr>
          <w:rFonts w:hint="eastAsia" w:ascii="楷体" w:hAnsi="楷体" w:eastAsia="楷体" w:cs="Times New Roman"/>
          <w:bCs/>
          <w:color w:val="000000" w:themeColor="text1"/>
          <w:sz w:val="28"/>
          <w:szCs w:val="28"/>
          <w14:ligatures w14:val="none"/>
        </w:rPr>
        <w:t xml:space="preserve">现承诺</w:t>
      </w:r>
      <w:r>
        <w:rPr>
          <w:rFonts w:hint="eastAsia" w:ascii="楷体" w:hAnsi="楷体" w:eastAsia="楷体" w:cs="Times New Roman"/>
          <w:bCs/>
          <w:color w:val="000000" w:themeColor="text1"/>
          <w:sz w:val="28"/>
          <w:szCs w:val="28"/>
          <w14:ligatures w14:val="none"/>
        </w:rPr>
        <w:t xml:space="preserve">如下：</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1.我方具有良好的商业信誉和健全的财务会计制度。</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2.我方具有履行合同所必需的设备和专业技术能力。</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3.我方具有依法缴纳税收和社会保障资金的良好记录。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4.我方参加本项目采购活动前三年内，在经营活动中没有重大违法记录。</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若我单位承诺不实，自愿承担提供虚假材料谋取中标、成交的法律责任。</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投标（响应）供应商（全称并盖章）：</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供应</w:t>
      </w:r>
      <w:r>
        <w:rPr>
          <w:rFonts w:hint="eastAsia" w:ascii="楷体" w:hAnsi="楷体" w:eastAsia="楷体" w:cs="Times New Roman"/>
          <w:bCs/>
          <w:color w:val="000000" w:themeColor="text1"/>
          <w:sz w:val="28"/>
          <w:szCs w:val="28"/>
          <w14:ligatures w14:val="none"/>
        </w:rPr>
        <w:t xml:space="preserve">商法定</w:t>
      </w:r>
      <w:r>
        <w:rPr>
          <w:rFonts w:hint="eastAsia" w:ascii="楷体" w:hAnsi="楷体" w:eastAsia="楷体" w:cs="Times New Roman"/>
          <w:bCs/>
          <w:color w:val="000000" w:themeColor="text1"/>
          <w:sz w:val="28"/>
          <w:szCs w:val="28"/>
          <w14:ligatures w14:val="none"/>
        </w:rPr>
        <w:t xml:space="preserve">代表人或授权代表（签字或签章）：</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日期：</w:t>
      </w:r>
      <w:r>
        <w:rPr>
          <w:rFonts w:ascii="Calibri" w:hAnsi="Calibri" w:eastAsia="楷体" w:cs="Calibri"/>
          <w:bCs/>
          <w:color w:val="000000" w:themeColor="text1"/>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说明：1.供应商可自行选择是否提供</w:t>
      </w:r>
      <w:r>
        <w:rPr>
          <w:rFonts w:hint="eastAsia" w:ascii="楷体" w:hAnsi="楷体" w:eastAsia="楷体" w:cs="Times New Roman"/>
          <w:bCs/>
          <w:color w:val="000000" w:themeColor="text1"/>
          <w:sz w:val="28"/>
          <w:szCs w:val="28"/>
          <w14:ligatures w14:val="none"/>
        </w:rPr>
        <w:t xml:space="preserve">本承诺</w:t>
      </w:r>
      <w:r>
        <w:rPr>
          <w:rFonts w:hint="eastAsia" w:ascii="楷体" w:hAnsi="楷体" w:eastAsia="楷体" w:cs="Times New Roman"/>
          <w:bCs/>
          <w:color w:val="000000" w:themeColor="text1"/>
          <w:sz w:val="28"/>
          <w:szCs w:val="28"/>
          <w14:ligatures w14:val="none"/>
        </w:rPr>
        <w:t xml:space="preserve">函，若不提供</w:t>
      </w:r>
      <w:r>
        <w:rPr>
          <w:rFonts w:hint="eastAsia" w:ascii="楷体" w:hAnsi="楷体" w:eastAsia="楷体" w:cs="Times New Roman"/>
          <w:bCs/>
          <w:color w:val="000000" w:themeColor="text1"/>
          <w:sz w:val="28"/>
          <w:szCs w:val="28"/>
          <w14:ligatures w14:val="none"/>
        </w:rPr>
        <w:t xml:space="preserve">本承诺</w:t>
      </w:r>
      <w:r>
        <w:rPr>
          <w:rFonts w:hint="eastAsia" w:ascii="楷体" w:hAnsi="楷体" w:eastAsia="楷体" w:cs="Times New Roman"/>
          <w:bCs/>
          <w:color w:val="000000" w:themeColor="text1"/>
          <w:sz w:val="28"/>
          <w:szCs w:val="28"/>
          <w14:ligatures w14:val="none"/>
        </w:rPr>
        <w:t xml:space="preserve">函的，应按采购文件要求提供相应的证明材料。</w:t>
      </w:r>
      <w:r/>
    </w:p>
    <w:p>
      <w:pPr>
        <w:ind w:firstLine="560"/>
        <w:jc w:val="both"/>
        <w:keepLines/>
        <w:keepNext/>
        <w:spacing w:before="260" w:after="260" w:line="360" w:lineRule="auto"/>
        <w:rPr>
          <w:rFonts w:hint="eastAsia" w:ascii="楷体" w:hAnsi="楷体" w:eastAsia="楷体" w:cs="Times New Roman"/>
          <w:bCs/>
          <w:color w:val="000000" w:themeColor="text1"/>
          <w:sz w:val="28"/>
          <w:szCs w:val="28"/>
          <w14:ligatures w14:val="none"/>
        </w:rPr>
        <w:outlineLvl w:val="1"/>
      </w:pPr>
      <w:r>
        <w:rPr>
          <w:rFonts w:hint="eastAsia" w:ascii="楷体" w:hAnsi="楷体" w:eastAsia="楷体" w:cs="Times New Roman"/>
          <w:bCs/>
          <w:color w:val="000000" w:themeColor="text1"/>
          <w:sz w:val="28"/>
          <w:szCs w:val="28"/>
          <w14:ligatures w14:val="none"/>
        </w:rPr>
        <w:t xml:space="preserve">2.供应商可删减承诺事项，删减的承诺事项须按采购文件要求提供相应的证明材料。比如删去</w:t>
      </w:r>
      <w:r>
        <w:rPr>
          <w:rFonts w:hint="eastAsia" w:ascii="楷体" w:hAnsi="楷体" w:eastAsia="楷体" w:cs="Times New Roman"/>
          <w:bCs/>
          <w:color w:val="000000" w:themeColor="text1"/>
          <w:sz w:val="28"/>
          <w:szCs w:val="28"/>
          <w14:ligatures w14:val="none"/>
        </w:rPr>
        <w:t xml:space="preserve">本承诺</w:t>
      </w:r>
      <w:r>
        <w:rPr>
          <w:rFonts w:hint="eastAsia" w:ascii="楷体" w:hAnsi="楷体" w:eastAsia="楷体" w:cs="Times New Roman"/>
          <w:bCs/>
          <w:color w:val="000000" w:themeColor="text1"/>
          <w:sz w:val="28"/>
          <w:szCs w:val="28"/>
          <w14:ligatures w14:val="none"/>
        </w:rPr>
        <w:t xml:space="preserve">函第3项的，则应按采购文件要求提供依法缴纳税收和社会保障资金的良好记录。</w:t>
      </w:r>
      <w:r/>
    </w:p>
    <w:p>
      <w:pPr>
        <w:jc w:val="both"/>
        <w:spacing w:after="0" w:line="240" w:lineRule="auto"/>
        <w:rPr>
          <w:rFonts w:hint="eastAsia" w:ascii="楷体" w:hAnsi="楷体" w:eastAsia="楷体" w:cs="Times New Roman"/>
          <w:color w:val="000000" w:themeColor="text1"/>
          <w:sz w:val="21"/>
          <w14:ligatures w14:val="none"/>
        </w:rPr>
      </w:pPr>
      <w:r>
        <w:rPr>
          <w:rFonts w:hint="eastAsia"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（七）法律、行政法规规定的其他条件</w:t>
      </w:r>
      <w:r/>
    </w:p>
    <w:p>
      <w:pPr>
        <w:ind w:firstLine="525"/>
        <w:spacing w:after="0" w:line="560" w:lineRule="exact"/>
        <w:shd w:val="clear" w:color="auto" w:fill="ffffff"/>
        <w:widowControl/>
        <w:rPr>
          <w:rFonts w:hint="eastAsia" w:ascii="宋体" w:hAnsi="宋体" w:eastAsia="宋体" w:cs="宋体"/>
          <w:color w:val="000000" w:themeColor="text1"/>
          <w:sz w:val="28"/>
          <w:szCs w:val="28"/>
          <w14:ligatures w14:val="none"/>
        </w:rPr>
      </w:pPr>
      <w:r>
        <w:rPr>
          <w:rFonts w:ascii="楷体" w:hAnsi="楷体" w:eastAsia="楷体" w:cs="Times New Roman"/>
          <w:color w:val="000000" w:themeColor="text1"/>
          <w:sz w:val="21"/>
          <w:szCs w:val="22"/>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（八）落实政府采购政策需满足的资格要求</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2"/>
          <w:szCs w:val="20"/>
          <w14:ligatures w14:val="none"/>
        </w:rPr>
        <w:outlineLvl w:val="2"/>
      </w:pPr>
      <w:r>
        <w:rPr>
          <w:rFonts w:hint="eastAsia" w:ascii="楷体" w:hAnsi="楷体" w:eastAsia="楷体" w:cs="Times New Roman"/>
          <w:b/>
          <w:color w:val="000000" w:themeColor="text1"/>
          <w:sz w:val="32"/>
          <w:szCs w:val="20"/>
          <w14:ligatures w14:val="none"/>
        </w:rPr>
        <w:t xml:space="preserve">（九）本项目的特定资格要求</w:t>
      </w:r>
      <w:r/>
    </w:p>
    <w:p>
      <w:pPr>
        <w:spacing w:after="0" w:line="24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b/>
          <w:color w:val="000000" w:themeColor="text1"/>
          <w:sz w:val="36"/>
          <w:szCs w:val="36"/>
          <w:u w:val="single"/>
          <w14:ligatures w14:val="none"/>
        </w:rPr>
        <w:outlineLvl w:val="2"/>
      </w:pPr>
      <w:r>
        <w:rPr>
          <w:rFonts w:hint="eastAsia" w:ascii="楷体" w:hAnsi="楷体" w:eastAsia="楷体" w:cs="Times New Roman"/>
          <w:b/>
          <w:color w:val="000000" w:themeColor="text1"/>
          <w:sz w:val="32"/>
          <w:szCs w:val="32"/>
          <w14:ligatures w14:val="none"/>
        </w:rPr>
        <w:t xml:space="preserve">二、法定代表人身份证明书</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兹证明</w:t>
      </w:r>
      <w:r>
        <w:rPr>
          <w:rFonts w:hint="eastAsia" w:ascii="宋体" w:hAnsi="宋体" w:eastAsia="宋体" w:cs="Times New Roman"/>
          <w:b/>
          <w:color w:val="000000" w:themeColor="text1"/>
          <w:sz w:val="24"/>
          <w:u w:val="single"/>
          <w14:ligatures w14:val="none"/>
        </w:rPr>
        <w:t xml:space="preserve">×××（）姓名</w:t>
      </w:r>
      <w:r>
        <w:rPr>
          <w:rFonts w:hint="eastAsia" w:ascii="楷体" w:hAnsi="楷体" w:eastAsia="楷体" w:cs="Times New Roman"/>
          <w:color w:val="000000" w:themeColor="text1"/>
          <w:sz w:val="28"/>
          <w:szCs w:val="28"/>
          <w14:ligatures w14:val="none"/>
        </w:rPr>
        <w:t xml:space="preserve">同志，性别</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color w:val="000000" w:themeColor="text1"/>
          <w:sz w:val="28"/>
          <w:szCs w:val="28"/>
          <w14:ligatures w14:val="none"/>
        </w:rPr>
        <w:t xml:space="preserve">，</w:t>
      </w:r>
      <w:r>
        <w:rPr>
          <w:rFonts w:hint="eastAsia" w:ascii="楷体" w:hAnsi="楷体" w:eastAsia="楷体" w:cs="Times New Roman"/>
          <w:color w:val="000000" w:themeColor="text1"/>
          <w:sz w:val="28"/>
          <w14:ligatures w14:val="none"/>
        </w:rPr>
        <w:t xml:space="preserve">居民身份证号</w:t>
      </w:r>
      <w:r>
        <w:rPr>
          <w:rFonts w:hint="eastAsia" w:ascii="宋体" w:hAnsi="宋体" w:eastAsia="宋体" w:cs="Times New Roman"/>
          <w:b/>
          <w:color w:val="000000" w:themeColor="text1"/>
          <w:sz w:val="24"/>
          <w:u w:val="single"/>
          <w14:ligatures w14:val="none"/>
        </w:rPr>
        <w:t xml:space="preserve">×××</w:t>
      </w:r>
      <w:r>
        <w:rPr>
          <w:rFonts w:hint="eastAsia" w:ascii="楷体" w:hAnsi="楷体" w:eastAsia="楷体" w:cs="Times New Roman"/>
          <w:color w:val="000000" w:themeColor="text1"/>
          <w:sz w:val="28"/>
          <w:szCs w:val="28"/>
          <w14:ligatures w14:val="none"/>
        </w:rPr>
        <w:t xml:space="preserve">，在我单位任</w:t>
      </w:r>
      <w:r>
        <w:rPr>
          <w:rFonts w:hint="eastAsia" w:ascii="楷体" w:hAnsi="楷体" w:eastAsia="楷体" w:cs="Times New Roman"/>
          <w:color w:val="000000" w:themeColor="text1"/>
          <w:sz w:val="28"/>
          <w:szCs w:val="28"/>
          <w:u w:val="single"/>
          <w14:ligatures w14:val="none"/>
        </w:rPr>
        <w:t xml:space="preserve">               </w:t>
      </w:r>
      <w:r>
        <w:rPr>
          <w:rFonts w:hint="eastAsia" w:ascii="楷体" w:hAnsi="楷体" w:eastAsia="楷体" w:cs="Times New Roman"/>
          <w:color w:val="000000" w:themeColor="text1"/>
          <w:sz w:val="28"/>
          <w:szCs w:val="28"/>
          <w14:ligatures w14:val="none"/>
        </w:rPr>
        <w:t xml:space="preserve">职务，系我单位主要负责人即法定代表人。</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单位地址：</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电    话：</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单位全称： </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w:t>
      </w:r>
      <w:r/>
    </w:p>
    <w:p>
      <w:pPr>
        <w:ind w:firstLine="560"/>
        <w:jc w:val="both"/>
        <w:spacing w:after="0" w:line="360" w:lineRule="auto"/>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公    章： </w:t>
      </w:r>
      <w:r/>
    </w:p>
    <w:p>
      <w:pPr>
        <w:ind w:firstLine="560"/>
        <w:jc w:val="both"/>
        <w:spacing w:after="0" w:line="360" w:lineRule="auto"/>
        <w:tabs>
          <w:tab w:val="left" w:pos="7290"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w:t>
      </w:r>
      <w:r/>
    </w:p>
    <w:p>
      <w:pPr>
        <w:ind w:firstLine="560"/>
        <w:jc w:val="right"/>
        <w:spacing w:after="0" w:line="360" w:lineRule="auto"/>
        <w:tabs>
          <w:tab w:val="left" w:pos="7290" w:leader="none"/>
        </w:tabs>
        <w:rPr>
          <w:rFonts w:hint="eastAsia" w:ascii="楷体" w:hAnsi="楷体" w:eastAsia="楷体" w:cs="Times New Roman"/>
          <w:color w:val="000000" w:themeColor="text1"/>
          <w:sz w:val="28"/>
          <w:szCs w:val="28"/>
          <w14:ligatures w14:val="none"/>
        </w:rPr>
      </w:pPr>
      <w:r>
        <w:rPr>
          <w:rFonts w:hint="eastAsia" w:ascii="楷体" w:hAnsi="楷体" w:eastAsia="楷体" w:cs="Times New Roman"/>
          <w:color w:val="000000" w:themeColor="text1"/>
          <w:sz w:val="28"/>
          <w:szCs w:val="28"/>
          <w14:ligatures w14:val="none"/>
        </w:rPr>
        <w:t xml:space="preserve">  年     月    日</w:t>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ind w:firstLine="643"/>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附：法定代表人居民身份证复印件</w:t>
      </w:r>
      <w:r/>
    </w:p>
    <w:p>
      <w:pPr>
        <w:ind w:firstLine="560"/>
        <w:jc w:val="both"/>
        <w:spacing w:after="0" w:line="360" w:lineRule="auto"/>
        <w:tabs>
          <w:tab w:val="left" w:pos="7290" w:leader="none"/>
        </w:tabs>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u w:val="single"/>
          <w14:ligatures w14:val="none"/>
        </w:rPr>
        <w:t xml:space="preserve">注：1.“法定代表人”直接参加投标响应活动的仅需填写本身份证明</w:t>
      </w:r>
      <w:r>
        <w:rPr>
          <w:rFonts w:hint="eastAsia" w:ascii="楷体" w:hAnsi="楷体" w:eastAsia="楷体" w:cs="Times New Roman"/>
          <w:color w:val="000000" w:themeColor="text1"/>
          <w:sz w:val="28"/>
          <w14:ligatures w14:val="none"/>
        </w:rPr>
        <w:t xml:space="preserve">。</w:t>
      </w:r>
      <w:r/>
    </w:p>
    <w:p>
      <w:pPr>
        <w:ind w:firstLine="562"/>
        <w:jc w:val="both"/>
        <w:spacing w:after="0" w:line="360" w:lineRule="auto"/>
        <w:tabs>
          <w:tab w:val="left" w:pos="7290" w:leader="none"/>
        </w:tabs>
        <w:rPr>
          <w:rFonts w:hint="eastAsia" w:ascii="楷体" w:hAnsi="楷体" w:eastAsia="楷体" w:cs="Times New Roman"/>
          <w:b/>
          <w:color w:val="000000" w:themeColor="text1"/>
          <w:sz w:val="28"/>
          <w:szCs w:val="28"/>
          <w:u w:val="single"/>
          <w14:ligatures w14:val="none"/>
        </w:rPr>
      </w:pPr>
      <w:r>
        <w:rPr>
          <w:rFonts w:hint="eastAsia" w:ascii="楷体" w:hAnsi="楷体" w:eastAsia="楷体" w:cs="Times New Roman"/>
          <w:b/>
          <w:color w:val="000000" w:themeColor="text1"/>
          <w:sz w:val="28"/>
          <w:szCs w:val="28"/>
          <w:u w:val="single"/>
          <w14:ligatures w14:val="none"/>
        </w:rPr>
        <w:t xml:space="preserve">2.投标人</w:t>
      </w:r>
      <w:r>
        <w:rPr>
          <w:rFonts w:ascii="楷体" w:hAnsi="楷体" w:eastAsia="楷体" w:cs="Times New Roman"/>
          <w:b/>
          <w:color w:val="000000" w:themeColor="text1"/>
          <w:sz w:val="28"/>
          <w:szCs w:val="28"/>
          <w:u w:val="single"/>
          <w14:ligatures w14:val="none"/>
        </w:rPr>
        <w:t xml:space="preserve">属于非法人组织的，按照法律、行政法规规定能够对外代表其从事民事活动的主要负责人，视同法定代表人。</w:t>
      </w:r>
      <w:r/>
    </w:p>
    <w:p>
      <w:pPr>
        <w:spacing w:after="0" w:line="360" w:lineRule="auto"/>
        <w:widowControl/>
        <w:rPr>
          <w:rFonts w:hint="eastAsia" w:ascii="楷体" w:hAnsi="楷体" w:eastAsia="楷体" w:cs="Times New Roman"/>
          <w:b/>
          <w:color w:val="000000" w:themeColor="text1"/>
          <w:sz w:val="32"/>
          <w:szCs w:val="20"/>
          <w14:ligatures w14:val="none"/>
        </w:rPr>
      </w:pPr>
      <w:r>
        <w:rPr>
          <w:rFonts w:ascii="楷体" w:hAnsi="楷体" w:eastAsia="楷体" w:cs="Times New Roman"/>
          <w:color w:val="000000" w:themeColor="text1"/>
          <w:sz w:val="21"/>
          <w14:ligatures w14:val="none"/>
        </w:rPr>
        <w:br w:type="page" w:clear="all"/>
      </w:r>
      <w:r/>
    </w:p>
    <w:p>
      <w:pPr>
        <w:ind w:firstLine="643"/>
        <w:jc w:val="center"/>
        <w:spacing w:after="0" w:line="360" w:lineRule="auto"/>
        <w:rPr>
          <w:rFonts w:hint="eastAsia" w:ascii="楷体" w:hAnsi="楷体" w:eastAsia="楷体" w:cs="Times New Roman"/>
          <w:color w:val="000000" w:themeColor="text1"/>
          <w:sz w:val="15"/>
          <w:szCs w:val="15"/>
          <w14:ligatures w14:val="none"/>
        </w:rPr>
        <w:outlineLvl w:val="2"/>
      </w:pPr>
      <w:r>
        <w:rPr>
          <w:rFonts w:hint="eastAsia" w:ascii="楷体" w:hAnsi="楷体" w:eastAsia="楷体" w:cs="Times New Roman"/>
          <w:b/>
          <w:color w:val="000000" w:themeColor="text1"/>
          <w:sz w:val="32"/>
          <w:szCs w:val="20"/>
          <w14:ligatures w14:val="none"/>
        </w:rPr>
        <w:t xml:space="preserve">三、法定代表人授权委托书</w:t>
      </w:r>
      <w:r/>
    </w:p>
    <w:p>
      <w:pPr>
        <w:ind w:right="420"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本授权书声明：</w:t>
      </w:r>
      <w:r>
        <w:rPr>
          <w:rFonts w:hint="eastAsia" w:ascii="宋体" w:hAnsi="宋体" w:eastAsia="宋体" w:cs="Times New Roman"/>
          <w:b/>
          <w:color w:val="000000" w:themeColor="text1"/>
          <w:sz w:val="24"/>
          <w:u w:val="single"/>
          <w14:ligatures w14:val="none"/>
        </w:rPr>
        <w:t xml:space="preserve">×××（投标人名称）</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法定代表人</w:t>
      </w:r>
      <w:r>
        <w:rPr>
          <w:rFonts w:hint="eastAsia" w:ascii="宋体" w:hAnsi="宋体" w:eastAsia="宋体" w:cs="Times New Roman"/>
          <w:b/>
          <w:color w:val="000000" w:themeColor="text1"/>
          <w:sz w:val="24"/>
          <w:u w:val="single"/>
          <w14:ligatures w14:val="none"/>
        </w:rPr>
        <w:t xml:space="preserve">×××（姓名） </w:t>
      </w:r>
      <w:r>
        <w:rPr>
          <w:rFonts w:hint="eastAsia" w:ascii="楷体" w:hAnsi="楷体" w:eastAsia="楷体" w:cs="Times New Roman"/>
          <w:color w:val="000000" w:themeColor="text1"/>
          <w:sz w:val="28"/>
          <w14:ligatures w14:val="none"/>
        </w:rPr>
        <w:t xml:space="preserve">授权</w:t>
      </w:r>
      <w:r>
        <w:rPr>
          <w:rFonts w:hint="eastAsia" w:ascii="宋体" w:hAnsi="宋体" w:eastAsia="宋体" w:cs="Times New Roman"/>
          <w:b/>
          <w:color w:val="000000" w:themeColor="text1"/>
          <w:sz w:val="24"/>
          <w:u w:val="single"/>
          <w14:ligatures w14:val="none"/>
        </w:rPr>
        <w:t xml:space="preserve">×××（委托代理人的姓名、身份证号）</w:t>
      </w:r>
      <w:r>
        <w:rPr>
          <w:rFonts w:hint="eastAsia" w:ascii="楷体" w:hAnsi="楷体" w:eastAsia="楷体" w:cs="Times New Roman"/>
          <w:color w:val="000000" w:themeColor="text1"/>
          <w:sz w:val="28"/>
          <w14:ligatures w14:val="none"/>
        </w:rPr>
        <w:t xml:space="preserve">为我方就</w:t>
      </w:r>
      <w:r>
        <w:rPr>
          <w:rFonts w:hint="eastAsia" w:ascii="宋体" w:hAnsi="宋体" w:eastAsia="宋体" w:cs="Times New Roman"/>
          <w:b/>
          <w:color w:val="000000" w:themeColor="text1"/>
          <w:sz w:val="24"/>
          <w:u w:val="single"/>
          <w14:ligatures w14:val="none"/>
        </w:rPr>
        <w:t xml:space="preserve">××××（代理机构）代理的××××（项目编号）</w:t>
      </w:r>
      <w:r>
        <w:rPr>
          <w:rFonts w:hint="eastAsia" w:ascii="楷体" w:hAnsi="楷体" w:eastAsia="楷体" w:cs="Times New Roman"/>
          <w:bCs/>
          <w:color w:val="000000" w:themeColor="text1"/>
          <w:sz w:val="28"/>
          <w14:ligatures w14:val="none"/>
        </w:rPr>
        <w:t xml:space="preserve">项目</w:t>
      </w:r>
      <w:r>
        <w:rPr>
          <w:rFonts w:hint="eastAsia" w:ascii="楷体" w:hAnsi="楷体" w:eastAsia="楷体" w:cs="Times New Roman"/>
          <w:color w:val="000000" w:themeColor="text1"/>
          <w:sz w:val="28"/>
          <w14:ligatures w14:val="none"/>
        </w:rPr>
        <w:t xml:space="preserve">的投标活动的合法代理人，以本公司名义全权处理一切与该项目投标有关的事务（</w:t>
      </w:r>
      <w:r>
        <w:rPr>
          <w:rFonts w:hint="eastAsia" w:ascii="楷体" w:hAnsi="楷体" w:eastAsia="楷体" w:cs="Times New Roman"/>
          <w:color w:val="000000" w:themeColor="text1"/>
          <w:sz w:val="28"/>
          <w14:ligatures w14:val="none"/>
        </w:rPr>
        <w:t xml:space="preserve">含合同</w:t>
      </w:r>
      <w:r>
        <w:rPr>
          <w:rFonts w:hint="eastAsia" w:ascii="楷体" w:hAnsi="楷体" w:eastAsia="楷体" w:cs="Times New Roman"/>
          <w:color w:val="000000" w:themeColor="text1"/>
          <w:sz w:val="28"/>
          <w14:ligatures w14:val="none"/>
        </w:rPr>
        <w:t xml:space="preserve">签订）。</w:t>
      </w:r>
      <w:r/>
    </w:p>
    <w:p>
      <w:pPr>
        <w:ind w:firstLine="560"/>
        <w:jc w:val="both"/>
        <w:spacing w:after="0" w:line="360" w:lineRule="auto"/>
        <w:tabs>
          <w:tab w:val="left" w:pos="5560" w:leader="none"/>
        </w:tabs>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ab/>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本授权书于</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年</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月</w:t>
      </w:r>
      <w:r>
        <w:rPr>
          <w:rFonts w:hint="eastAsia" w:ascii="楷体" w:hAnsi="楷体" w:eastAsia="楷体" w:cs="Times New Roman"/>
          <w:color w:val="000000" w:themeColor="text1"/>
          <w:sz w:val="28"/>
          <w:u w:val="single"/>
          <w14:ligatures w14:val="none"/>
        </w:rPr>
        <w:t xml:space="preserve">  </w:t>
      </w:r>
      <w:r>
        <w:rPr>
          <w:rFonts w:hint="eastAsia" w:ascii="楷体" w:hAnsi="楷体" w:eastAsia="楷体" w:cs="Times New Roman"/>
          <w:color w:val="000000" w:themeColor="text1"/>
          <w:sz w:val="28"/>
          <w14:ligatures w14:val="none"/>
        </w:rPr>
        <w:t xml:space="preserve">日签字生效，特此声明。</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委托代理人身份证号码：</w:t>
      </w:r>
      <w:r>
        <w:rPr>
          <w:rFonts w:hint="eastAsia" w:ascii="楷体" w:hAnsi="楷体" w:eastAsia="楷体" w:cs="Times New Roman"/>
          <w:color w:val="000000" w:themeColor="text1"/>
          <w:sz w:val="28"/>
          <w:u w:val="single"/>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委托代理人联系电话：（手机）</w:t>
      </w:r>
      <w:r>
        <w:rPr>
          <w:rFonts w:hint="eastAsia" w:ascii="楷体" w:hAnsi="楷体" w:eastAsia="楷体" w:cs="Times New Roman"/>
          <w:color w:val="000000" w:themeColor="text1"/>
          <w:sz w:val="28"/>
          <w:u w:val="single"/>
          <w14:ligatures w14:val="none"/>
        </w:rPr>
        <w:t xml:space="preserve">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color w:val="000000" w:themeColor="text1"/>
          <w:sz w:val="28"/>
          <w14:ligatures w14:val="none"/>
        </w:rPr>
        <w:t xml:space="preserve">法定代表人签字或盖章：          </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t xml:space="preserve">投标人名称（公章）：</w:t>
      </w:r>
      <w:r/>
    </w:p>
    <w:p>
      <w:pPr>
        <w:ind w:firstLine="560"/>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color w:val="000000" w:themeColor="text1"/>
          <w:sz w:val="28"/>
          <w14:ligatures w14:val="none"/>
        </w:rPr>
        <w:t xml:space="preserve">日     期：</w:t>
      </w:r>
      <w:r/>
    </w:p>
    <w:p>
      <w:pPr>
        <w:ind w:firstLine="560"/>
        <w:jc w:val="both"/>
        <w:spacing w:after="0" w:line="360" w:lineRule="auto"/>
        <w:rPr>
          <w:rFonts w:hint="eastAsia" w:ascii="楷体" w:hAnsi="楷体" w:eastAsia="楷体" w:cs="Times New Roman"/>
          <w:color w:val="000000" w:themeColor="text1"/>
          <w:sz w:val="28"/>
          <w14:ligatures w14:val="none"/>
        </w:rPr>
      </w:pPr>
      <w:r>
        <w:rPr>
          <w:rFonts w:hint="eastAsia" w:ascii="楷体" w:hAnsi="楷体" w:eastAsia="楷体" w:cs="Times New Roman"/>
          <w:color w:val="000000" w:themeColor="text1"/>
          <w:sz w:val="28"/>
          <w14:ligatures w14:val="none"/>
        </w:rPr>
      </w:r>
      <w:r/>
    </w:p>
    <w:p>
      <w:pPr>
        <w:ind w:firstLine="643"/>
        <w:jc w:val="both"/>
        <w:spacing w:after="0" w:line="360" w:lineRule="auto"/>
        <w:rPr>
          <w:rFonts w:hint="eastAsia" w:ascii="楷体" w:hAnsi="楷体" w:eastAsia="楷体" w:cs="Times New Roman"/>
          <w:color w:val="000000" w:themeColor="text1"/>
          <w:sz w:val="28"/>
          <w:u w:val="single"/>
          <w14:ligatures w14:val="none"/>
        </w:rPr>
      </w:pPr>
      <w:r>
        <w:rPr>
          <w:rFonts w:hint="eastAsia" w:ascii="楷体" w:hAnsi="楷体" w:eastAsia="楷体" w:cs="Times New Roman"/>
          <w:b/>
          <w:color w:val="000000" w:themeColor="text1"/>
          <w:sz w:val="32"/>
          <w:szCs w:val="32"/>
          <w14:ligatures w14:val="none"/>
        </w:rPr>
        <w:t xml:space="preserve">附：委托代理人居民身份证复印件</w:t>
      </w:r>
      <w:r/>
    </w:p>
    <w:p>
      <w:pPr>
        <w:ind w:firstLine="562"/>
        <w:spacing w:before="260" w:after="260" w:line="360" w:lineRule="auto"/>
        <w:rPr>
          <w:rFonts w:hint="eastAsia" w:ascii="楷体" w:hAnsi="楷体" w:eastAsia="楷体" w:cs="Times New Roman"/>
          <w:b/>
          <w:color w:val="000000" w:themeColor="text1"/>
          <w:sz w:val="28"/>
          <w:u w:val="single"/>
          <w14:ligatures w14:val="none"/>
        </w:rPr>
        <w:outlineLvl w:val="1"/>
      </w:pPr>
      <w:r>
        <w:rPr>
          <w:rFonts w:hint="eastAsia" w:ascii="楷体" w:hAnsi="楷体" w:eastAsia="楷体" w:cs="Times New Roman"/>
          <w:b/>
          <w:color w:val="000000" w:themeColor="text1"/>
          <w:sz w:val="28"/>
          <w:szCs w:val="28"/>
          <w:u w:val="single"/>
          <w14:ligatures w14:val="non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Times New Roman"/>
          <w:b/>
          <w:color w:val="000000" w:themeColor="text1"/>
          <w:sz w:val="28"/>
          <w:szCs w:val="20"/>
          <w14:ligatures w14:val="none"/>
        </w:rPr>
        <w:t xml:space="preserve">。</w:t>
      </w:r>
      <w:r/>
    </w:p>
    <w:p>
      <w:pPr>
        <w:ind w:firstLine="420"/>
        <w:jc w:val="center"/>
        <w:spacing w:after="0" w:line="360" w:lineRule="auto"/>
        <w:rPr>
          <w:rFonts w:hint="eastAsia" w:ascii="楷体" w:hAnsi="楷体" w:eastAsia="楷体" w:cs="Times New Roman"/>
          <w:color w:val="000000" w:themeColor="text1"/>
          <w:sz w:val="21"/>
          <w14:ligatures w14:val="none"/>
        </w:rPr>
        <w:outlineLvl w:val="2"/>
      </w:pPr>
      <w:r>
        <w:rPr>
          <w:rFonts w:hint="eastAsia" w:ascii="楷体" w:hAnsi="楷体" w:eastAsia="楷体" w:cs="Times New Roman"/>
          <w:color w:val="000000" w:themeColor="text1"/>
          <w:sz w:val="21"/>
          <w14:ligatures w14:val="none"/>
        </w:rPr>
      </w:r>
      <w:r/>
    </w:p>
    <w:p>
      <w:pPr>
        <w:ind w:firstLine="420"/>
        <w:jc w:val="center"/>
        <w:spacing w:after="0" w:line="360" w:lineRule="auto"/>
        <w:rPr>
          <w:rFonts w:hint="eastAsia" w:ascii="楷体" w:hAnsi="楷体" w:eastAsia="楷体" w:cs="Times New Roman"/>
          <w:color w:val="000000" w:themeColor="text1"/>
          <w:sz w:val="21"/>
          <w14:ligatures w14:val="none"/>
        </w:rPr>
        <w:outlineLvl w:val="2"/>
      </w:pPr>
      <w:r>
        <w:rPr>
          <w:rFonts w:hint="eastAsia" w:ascii="楷体" w:hAnsi="楷体" w:eastAsia="楷体" w:cs="Times New Roman"/>
          <w:color w:val="000000" w:themeColor="text1"/>
          <w:sz w:val="21"/>
          <w14:ligatures w14:val="none"/>
        </w:rPr>
      </w:r>
      <w:r/>
    </w:p>
    <w:p>
      <w:pPr>
        <w:ind w:firstLine="720"/>
        <w:jc w:val="center"/>
        <w:spacing w:after="0" w:line="360" w:lineRule="auto"/>
        <w:rPr>
          <w:rFonts w:hint="eastAsia" w:ascii="楷体" w:hAnsi="楷体" w:eastAsia="楷体" w:cs="Times New Roman"/>
          <w:color w:val="000000" w:themeColor="text1"/>
          <w:sz w:val="36"/>
          <w:szCs w:val="36"/>
          <w14:ligatures w14:val="none"/>
        </w:rPr>
        <w:outlineLvl w:val="2"/>
      </w:pPr>
      <w:r>
        <w:rPr>
          <w:rFonts w:hint="eastAsia" w:ascii="楷体" w:hAnsi="楷体" w:eastAsia="楷体" w:cs="Times New Roman"/>
          <w:color w:val="000000" w:themeColor="text1"/>
          <w:sz w:val="36"/>
          <w:szCs w:val="36"/>
          <w14:ligatures w14:val="none"/>
        </w:rPr>
      </w:r>
      <w:r/>
    </w:p>
    <w:p>
      <w:pPr>
        <w:jc w:val="center"/>
        <w:keepLines/>
        <w:keepNext/>
        <w:spacing w:before="260" w:after="260" w:line="360" w:lineRule="auto"/>
        <w:rPr>
          <w:rFonts w:hint="eastAsia" w:ascii="楷体" w:hAnsi="楷体" w:eastAsia="楷体" w:cs="Times New Roman"/>
          <w:b/>
          <w:color w:val="000000" w:themeColor="text1"/>
          <w:sz w:val="32"/>
          <w:szCs w:val="20"/>
          <w14:ligatures w14: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hint="eastAsia" w:ascii="楷体" w:hAnsi="楷体" w:eastAsia="楷体" w:cs="Times New Roman"/>
          <w:b/>
          <w:color w:val="000000" w:themeColor="text1"/>
          <w:sz w:val="32"/>
          <w:szCs w:val="20"/>
          <w14:ligatures w14:val="none"/>
        </w:rPr>
      </w:r>
      <w:r/>
    </w:p>
    <w:p>
      <w:pPr>
        <w:ind w:firstLine="885"/>
        <w:jc w:val="center"/>
        <w:keepLines/>
        <w:keepNext/>
        <w:spacing w:before="260" w:after="0" w:line="360" w:lineRule="auto"/>
        <w:rPr>
          <w:rFonts w:hint="eastAsia" w:ascii="楷体" w:hAnsi="楷体" w:eastAsia="楷体" w:cs="Times New Roman"/>
          <w:b/>
          <w:color w:val="000000" w:themeColor="text1"/>
          <w:sz w:val="44"/>
          <w:szCs w:val="44"/>
          <w14:ligatures w14:val="none"/>
        </w:rPr>
        <w:outlineLvl w:val="1"/>
      </w:pPr>
      <w:r>
        <w:rPr>
          <w:rFonts w:hint="eastAsia" w:ascii="楷体" w:hAnsi="楷体" w:eastAsia="楷体" w:cs="Times New Roman"/>
          <w:b/>
          <w:color w:val="000000" w:themeColor="text1"/>
          <w:sz w:val="44"/>
          <w:szCs w:val="44"/>
          <w14:ligatures w14:val="none"/>
        </w:rPr>
        <w:t xml:space="preserve">四、价格部分</w:t>
      </w:r>
      <w:r/>
    </w:p>
    <w:p>
      <w:pPr>
        <w:ind w:firstLine="885"/>
        <w:jc w:val="center"/>
        <w:keepLines/>
        <w:keepNext/>
        <w:spacing w:after="0" w:line="360" w:lineRule="auto"/>
        <w:rPr>
          <w:rFonts w:hint="eastAsia" w:ascii="楷体" w:hAnsi="楷体" w:eastAsia="楷体" w:cs="Times New Roman"/>
          <w:b/>
          <w:color w:val="000000" w:themeColor="text1"/>
          <w:sz w:val="44"/>
          <w:szCs w:val="44"/>
          <w14:ligatures w14:val="none"/>
        </w:rPr>
        <w:outlineLvl w:val="1"/>
      </w:pPr>
      <w:r>
        <w:rPr>
          <w:rFonts w:hint="eastAsia" w:ascii="楷体" w:hAnsi="楷体" w:eastAsia="楷体" w:cs="Times New Roman"/>
          <w:b/>
          <w:color w:val="000000" w:themeColor="text1"/>
          <w:sz w:val="44"/>
          <w:szCs w:val="44"/>
          <w14:ligatures w14:val="none"/>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项目编号：</w:t>
            </w:r>
            <w:r/>
          </w:p>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投标人名称（公章）：</w:t>
            </w:r>
            <w:r/>
          </w:p>
          <w:p>
            <w:pPr>
              <w:ind w:firstLine="640"/>
              <w:jc w:val="both"/>
              <w:spacing w:after="0" w:line="420" w:lineRule="exact"/>
              <w:widowControl/>
              <w:rPr>
                <w:rFonts w:hint="eastAsia" w:ascii="楷体" w:hAnsi="楷体" w:eastAsia="楷体" w:cs="宋体"/>
                <w:color w:val="000000" w:themeColor="text1"/>
                <w:sz w:val="32"/>
                <w:szCs w:val="32"/>
                <w14:ligatures w14:val="none"/>
              </w:rPr>
            </w:pPr>
            <w:r>
              <w:rPr>
                <w:rFonts w:hint="eastAsia" w:ascii="楷体" w:hAnsi="楷体" w:eastAsia="楷体" w:cs="宋体"/>
                <w:color w:val="000000" w:themeColor="text1"/>
                <w:sz w:val="32"/>
                <w:szCs w:val="32"/>
                <w14:ligatures w14:val="none"/>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after="0" w:line="360" w:lineRule="auto"/>
              <w:widowControl/>
              <w:rPr>
                <w:rFonts w:hint="eastAsia" w:ascii="楷体" w:hAnsi="楷体" w:eastAsia="楷体" w:cs="宋体"/>
                <w:color w:val="000000" w:themeColor="text1"/>
                <w:sz w:val="44"/>
                <w:szCs w:val="44"/>
                <w14:ligatures w14:val="none"/>
              </w:rPr>
            </w:pPr>
            <w:r>
              <w:rPr>
                <w:rFonts w:hint="eastAsia" w:ascii="楷体" w:hAnsi="楷体" w:eastAsia="楷体" w:cs="宋体"/>
                <w:color w:val="000000" w:themeColor="text1"/>
                <w:sz w:val="44"/>
                <w:szCs w:val="44"/>
                <w14:ligatures w14:val="none"/>
              </w:rPr>
            </w:r>
            <w:r/>
          </w:p>
        </w:tc>
      </w:tr>
    </w:tbl>
    <w:p>
      <w:pPr>
        <w:ind w:firstLine="482"/>
        <w:jc w:val="both"/>
        <w:spacing w:after="0" w:line="360" w:lineRule="auto"/>
        <w:rPr>
          <w:rFonts w:hint="eastAsia" w:ascii="楷体" w:hAnsi="楷体" w:eastAsia="楷体" w:cs="Times New Roman"/>
          <w:color w:val="000000" w:themeColor="text1"/>
          <w:sz w:val="24"/>
          <w:szCs w:val="22"/>
          <w:u w:val="single"/>
          <w14:ligatures w14:val="none"/>
        </w:rPr>
      </w:pPr>
      <w:r>
        <w:rPr>
          <w:rFonts w:hint="eastAsia" w:ascii="楷体" w:hAnsi="楷体" w:eastAsia="楷体" w:cs="Times New Roman"/>
          <w:b/>
          <w:color w:val="000000" w:themeColor="text1"/>
          <w:sz w:val="24"/>
          <w:szCs w:val="22"/>
          <w14:ligatures w14:val="none"/>
        </w:rPr>
        <w:t xml:space="preserve">注： </w:t>
      </w:r>
      <w:r>
        <w:rPr>
          <w:rFonts w:hint="eastAsia" w:ascii="楷体" w:hAnsi="楷体" w:eastAsia="楷体" w:cs="Times New Roman"/>
          <w:color w:val="000000" w:themeColor="text1"/>
          <w:sz w:val="24"/>
          <w:szCs w:val="22"/>
          <w:u w:val="single"/>
          <w14:ligatures w14:val="none"/>
        </w:rPr>
        <w:t xml:space="preserve">1.“总价”包括本次招标要求提供的货物（服务）已支付或将支付的所有费用；</w:t>
      </w:r>
      <w:r/>
    </w:p>
    <w:p>
      <w:pPr>
        <w:ind w:firstLine="480"/>
        <w:jc w:val="both"/>
        <w:spacing w:after="0" w:line="360" w:lineRule="auto"/>
        <w:rPr>
          <w:rFonts w:hint="eastAsia" w:ascii="楷体" w:hAnsi="楷体" w:eastAsia="楷体" w:cs="Times New Roman"/>
          <w:bCs/>
          <w:color w:val="000000" w:themeColor="text1"/>
          <w:sz w:val="24"/>
          <w:szCs w:val="22"/>
          <w:u w:val="single"/>
          <w14:ligatures w14:val="none"/>
        </w:rPr>
      </w:pPr>
      <w:r>
        <w:rPr>
          <w:rFonts w:hint="eastAsia" w:ascii="楷体" w:hAnsi="楷体" w:eastAsia="楷体" w:cs="Times New Roman"/>
          <w:bCs/>
          <w:color w:val="000000" w:themeColor="text1"/>
          <w:sz w:val="24"/>
          <w:szCs w:val="22"/>
          <w:u w:val="single"/>
          <w14:ligatures w14:val="none"/>
        </w:rPr>
        <w:t xml:space="preserve">2.投标人必须据实填写此表，报价所含与招标文件要求的内容一致；</w:t>
      </w:r>
      <w:r/>
    </w:p>
    <w:p>
      <w:pPr>
        <w:ind w:firstLine="480"/>
        <w:jc w:val="both"/>
        <w:spacing w:after="0" w:line="360" w:lineRule="auto"/>
        <w:rPr>
          <w:rFonts w:hint="eastAsia" w:ascii="楷体" w:hAnsi="楷体" w:eastAsia="楷体" w:cs="Times New Roman"/>
          <w:bCs/>
          <w:color w:val="000000" w:themeColor="text1"/>
          <w:sz w:val="24"/>
          <w:szCs w:val="22"/>
          <w:u w:val="single"/>
          <w14:ligatures w14:val="none"/>
        </w:rPr>
      </w:pPr>
      <w:r>
        <w:rPr>
          <w:rFonts w:hint="eastAsia" w:ascii="楷体" w:hAnsi="楷体" w:eastAsia="楷体" w:cs="Times New Roman"/>
          <w:bCs/>
          <w:color w:val="000000" w:themeColor="text1"/>
          <w:sz w:val="24"/>
          <w:szCs w:val="22"/>
          <w:u w:val="single"/>
          <w14:ligatures w14:val="none"/>
        </w:rPr>
        <w:t xml:space="preserve">3.报价保留至小数点后两位，四舍五入。</w:t>
      </w:r>
      <w:r/>
    </w:p>
    <w:p>
      <w:pPr>
        <w:ind w:left="482" w:firstLine="560"/>
        <w:jc w:val="both"/>
        <w:spacing w:after="0" w:line="360" w:lineRule="auto"/>
        <w:rPr>
          <w:rFonts w:hint="eastAsia" w:ascii="楷体" w:hAnsi="楷体" w:eastAsia="楷体" w:cs="Times New Roman"/>
          <w:color w:val="000000" w:themeColor="text1"/>
          <w:sz w:val="30"/>
          <w:szCs w:val="22"/>
          <w14:ligatures w14:val="none"/>
        </w:rPr>
      </w:pPr>
      <w:r>
        <w:rPr>
          <w:rFonts w:hint="eastAsia" w:ascii="楷体" w:hAnsi="楷体" w:eastAsia="楷体" w:cs="Times New Roman"/>
          <w:color w:val="000000" w:themeColor="text1"/>
          <w:sz w:val="28"/>
          <w:szCs w:val="22"/>
          <w14:ligatures w14:val="none"/>
        </w:rPr>
        <w:t xml:space="preserve">法定代表人签字或盖章</w:t>
      </w:r>
      <w:r>
        <w:rPr>
          <w:rFonts w:hint="eastAsia" w:ascii="楷体" w:hAnsi="楷体" w:eastAsia="楷体" w:cs="Times New Roman"/>
          <w:color w:val="000000" w:themeColor="text1"/>
          <w:sz w:val="30"/>
          <w:szCs w:val="22"/>
          <w14:ligatures w14:val="none"/>
        </w:rPr>
        <w:t xml:space="preserve">：</w:t>
      </w:r>
      <w:r>
        <w:rPr>
          <w:rFonts w:hint="eastAsia" w:ascii="宋体" w:hAnsi="宋体" w:eastAsia="楷体_GB2312" w:cs="Times New Roman"/>
          <w:b/>
          <w:color w:val="000000" w:themeColor="text1"/>
          <w:sz w:val="24"/>
          <w:szCs w:val="22"/>
          <w:u w:val="single"/>
          <w14:ligatures w14:val="none"/>
        </w:rPr>
        <w:t xml:space="preserve">××××</w:t>
      </w:r>
      <w:r/>
    </w:p>
    <w:p>
      <w:pPr>
        <w:ind w:left="840" w:firstLine="560"/>
        <w:jc w:val="right"/>
        <w:spacing w:after="0" w:line="360" w:lineRule="auto"/>
        <w:rPr>
          <w:rFonts w:hint="eastAsia" w:ascii="楷体" w:hAnsi="楷体" w:eastAsia="楷体" w:cs="Times New Roman"/>
          <w:color w:val="000000" w:themeColor="text1"/>
          <w:sz w:val="30"/>
          <w:szCs w:val="22"/>
          <w14:ligatures w14: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s="Times New Roman"/>
          <w:color w:val="000000" w:themeColor="text1"/>
          <w:sz w:val="28"/>
          <w:szCs w:val="22"/>
          <w14:ligatures w14:val="none"/>
        </w:rPr>
        <w:t xml:space="preserve">日期：</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年</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月</w:t>
      </w:r>
      <w:r>
        <w:rPr>
          <w:rFonts w:hint="eastAsia" w:ascii="宋体" w:hAnsi="宋体" w:eastAsia="楷体_GB2312" w:cs="Times New Roman"/>
          <w:b/>
          <w:color w:val="000000" w:themeColor="text1"/>
          <w:sz w:val="24"/>
          <w:szCs w:val="22"/>
          <w:u w:val="single"/>
          <w14:ligatures w14:val="none"/>
        </w:rPr>
        <w:t xml:space="preserve">××</w:t>
      </w:r>
      <w:r>
        <w:rPr>
          <w:rFonts w:hint="eastAsia" w:ascii="楷体" w:hAnsi="楷体" w:eastAsia="楷体" w:cs="Times New Roman"/>
          <w:color w:val="000000" w:themeColor="text1"/>
          <w:sz w:val="28"/>
          <w:szCs w:val="22"/>
          <w14:ligatures w14:val="none"/>
        </w:rPr>
        <w:t xml:space="preserve">日</w:t>
      </w:r>
      <w:r/>
    </w:p>
    <w:p>
      <w:pPr>
        <w:jc w:val="center"/>
        <w:spacing w:before="100" w:beforeAutospacing="1" w:after="0" w:line="360" w:lineRule="auto"/>
        <w:tabs>
          <w:tab w:val="left" w:pos="764" w:leader="none"/>
        </w:tabs>
        <w:rPr>
          <w:rFonts w:hint="eastAsia" w:ascii="楷体" w:hAnsi="楷体" w:eastAsia="楷体" w:cs="Times New Roman"/>
          <w:b/>
          <w:color w:val="000000" w:themeColor="text1"/>
          <w:sz w:val="36"/>
          <w:szCs w:val="36"/>
          <w14:ligatures w14:val="none"/>
        </w:rPr>
        <w:outlineLvl w:val="1"/>
      </w:pPr>
      <w:r>
        <w:rPr>
          <w:rFonts w:hint="eastAsia" w:ascii="楷体" w:hAnsi="楷体" w:eastAsia="楷体" w:cs="Times New Roman"/>
          <w:b/>
          <w:color w:val="000000" w:themeColor="text1"/>
          <w:sz w:val="36"/>
          <w:szCs w:val="36"/>
          <w14:ligatures w14:val="none"/>
        </w:rPr>
        <w:t xml:space="preserve">清单及明细报价表</w:t>
      </w:r>
      <w:r>
        <w:rPr>
          <w:rFonts w:hint="eastAsia" w:ascii="楷体" w:hAnsi="楷体" w:eastAsia="楷体" w:cs="宋体"/>
          <w:b/>
          <w:i/>
          <w:iCs/>
          <w:color w:val="000000" w:themeColor="text1"/>
          <w:sz w:val="44"/>
          <w:szCs w:val="44"/>
          <w14:ligatures w14:val="none"/>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品牌型号</w:t>
            </w:r>
            <w:r/>
          </w:p>
        </w:tc>
        <w:tc>
          <w:tcPr>
            <w:gridSpan w:val="2"/>
            <w:tcBorders>
              <w:right w:val="single" w:color="auto" w:sz="4" w:space="0"/>
            </w:tcBorders>
            <w:tcW w:w="169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合计（元）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2</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3</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000000" w:themeColor="text1"/>
                <w:sz w:val="24"/>
                <w14:ligatures w14:val="none"/>
              </w:rPr>
            </w:pPr>
            <w:r>
              <w:rPr>
                <w:rFonts w:hint="eastAsia" w:ascii="楷体" w:hAnsi="楷体" w:eastAsia="楷体" w:cs="Calibri"/>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货物部分小计：     元</w:t>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b/>
                <w:color w:val="000000" w:themeColor="text1"/>
                <w:sz w:val="24"/>
                <w14:ligatures w14: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价格（元）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Times New Roman"/>
                <w:color w:val="000000" w:themeColor="text1"/>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ascii="楷体" w:hAnsi="楷体" w:eastAsia="楷体" w:cs="Times New Roman"/>
                <w:b/>
                <w:color w:val="000000" w:themeColor="text1"/>
                <w:sz w:val="24"/>
                <w14:ligatures w14:val="none"/>
              </w:rPr>
              <w:t xml:space="preserve">服务</w:t>
            </w:r>
            <w:r>
              <w:rPr>
                <w:rFonts w:hint="eastAsia" w:ascii="楷体" w:hAnsi="楷体" w:eastAsia="楷体" w:cs="Times New Roman"/>
                <w:b/>
                <w:color w:val="000000" w:themeColor="text1"/>
                <w:sz w:val="24"/>
                <w14:ligatures w14:val="none"/>
              </w:rPr>
              <w:t xml:space="preserve">部分小计：     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其它与项目有关的费用</w:t>
            </w:r>
            <w:r>
              <w:rPr>
                <w:rFonts w:hint="eastAsia" w:ascii="楷体" w:hAnsi="楷体" w:eastAsia="楷体" w:cs="Times New Roman"/>
                <w:b/>
                <w:i/>
                <w:iCs/>
                <w:color w:val="000000" w:themeColor="text1"/>
                <w:sz w:val="24"/>
                <w14:ligatures w14:val="none"/>
              </w:rPr>
              <w:t xml:space="preserve">（可编辑）</w:t>
            </w:r>
            <w:r/>
          </w:p>
        </w:tc>
        <w:tc>
          <w:tcPr>
            <w:gridSpan w:val="4"/>
            <w:tcW w:w="5483"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楷体"/>
                <w:b/>
                <w:color w:val="000000" w:themeColor="text1"/>
                <w:sz w:val="24"/>
                <w14:ligatures w14:val="none"/>
              </w:rPr>
              <w:t xml:space="preserve">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项目总报价</w:t>
            </w:r>
            <w:r/>
          </w:p>
        </w:tc>
        <w:tc>
          <w:tcPr>
            <w:gridSpan w:val="4"/>
            <w:tcW w:w="5483" w:type="dxa"/>
            <w:textDirection w:val="lrTb"/>
            <w:noWrap w:val="false"/>
          </w:tcPr>
          <w:p>
            <w:pPr>
              <w:jc w:val="center"/>
              <w:spacing w:after="0" w:line="360" w:lineRule="auto"/>
              <w:rPr>
                <w:rFonts w:hint="eastAsia" w:ascii="楷体" w:hAnsi="楷体" w:eastAsia="楷体" w:cs="Times New Roman"/>
                <w:color w:val="000000" w:themeColor="text1"/>
                <w:sz w:val="24"/>
                <w14:ligatures w14:val="none"/>
              </w:rPr>
            </w:pPr>
            <w:r>
              <w:rPr>
                <w:rFonts w:hint="eastAsia" w:ascii="楷体" w:hAnsi="楷体" w:eastAsia="楷体" w:cs="楷体"/>
                <w:b/>
                <w:color w:val="000000" w:themeColor="text1"/>
                <w:sz w:val="24"/>
                <w14:ligatures w14:val="none"/>
              </w:rPr>
              <w:t xml:space="preserve">元</w:t>
            </w:r>
            <w:r/>
          </w:p>
        </w:tc>
      </w:tr>
    </w:tbl>
    <w:p>
      <w:pPr>
        <w:jc w:val="both"/>
        <w:spacing w:after="0" w:line="360" w:lineRule="auto"/>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r>
      <w:r/>
    </w:p>
    <w:p>
      <w:pPr>
        <w:jc w:val="both"/>
        <w:spacing w:after="0" w:line="360" w:lineRule="auto"/>
        <w:rPr>
          <w:rFonts w:hint="eastAsia" w:ascii="楷体" w:hAnsi="楷体" w:eastAsia="楷体" w:cs="Times New Roman"/>
          <w:b/>
          <w:color w:val="000000" w:themeColor="text1"/>
          <w:sz w:val="24"/>
          <w:u w:val="single"/>
          <w14:ligatures w14:val="none"/>
        </w:rPr>
      </w:pPr>
      <w:r>
        <w:rPr>
          <w:rFonts w:hint="eastAsia" w:ascii="楷体" w:hAnsi="楷体" w:eastAsia="楷体" w:cs="Times New Roman"/>
          <w:b/>
          <w:color w:val="000000" w:themeColor="text1"/>
          <w:sz w:val="24"/>
          <w14:ligatures w14:val="none"/>
        </w:rPr>
        <w:t xml:space="preserve">注：</w:t>
      </w:r>
      <w:r>
        <w:rPr>
          <w:rFonts w:hint="eastAsia" w:ascii="楷体" w:hAnsi="楷体" w:eastAsia="楷体" w:cs="Times New Roman"/>
          <w:color w:val="000000" w:themeColor="text1"/>
          <w:sz w:val="24"/>
          <w14:ligatures w14:val="none"/>
        </w:rPr>
        <w:t xml:space="preserve">1、</w:t>
      </w:r>
      <w:r>
        <w:rPr>
          <w:rFonts w:hint="eastAsia" w:ascii="楷体" w:hAnsi="楷体" w:eastAsia="楷体" w:cs="Times New Roman"/>
          <w:b/>
          <w:color w:val="000000" w:themeColor="text1"/>
          <w:sz w:val="24"/>
          <w:u w:val="single"/>
          <w14:ligatures w14:val="none"/>
        </w:rPr>
        <w:t xml:space="preserve">投标人应当按照招标文件采购需求及相关报价要求填写</w:t>
      </w:r>
      <w:r>
        <w:rPr>
          <w:rFonts w:hint="eastAsia" w:ascii="楷体" w:hAnsi="楷体" w:eastAsia="楷体" w:cs="Times New Roman"/>
          <w:color w:val="000000" w:themeColor="text1"/>
          <w:sz w:val="24"/>
          <w:u w:val="single"/>
          <w14:ligatures w14:val="none"/>
        </w:rPr>
        <w:t xml:space="preserve">。</w:t>
      </w:r>
      <w:r/>
    </w:p>
    <w:p>
      <w:pPr>
        <w:ind w:left="-283"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2、</w:t>
      </w:r>
      <w:r>
        <w:rPr>
          <w:rFonts w:hint="eastAsia" w:ascii="楷体" w:hAnsi="楷体" w:eastAsia="楷体" w:cs="Times New Roman"/>
          <w:color w:val="000000" w:themeColor="text1"/>
          <w:sz w:val="24"/>
          <w:u w:val="single"/>
          <w14:ligatures w14:val="non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3、</w:t>
      </w:r>
      <w:r>
        <w:rPr>
          <w:rFonts w:hint="eastAsia" w:ascii="楷体" w:hAnsi="楷体" w:eastAsia="楷体" w:cs="Times New Roman"/>
          <w:color w:val="000000" w:themeColor="text1"/>
          <w:sz w:val="24"/>
          <w:u w:val="single"/>
          <w14:ligatures w14:val="none"/>
        </w:rPr>
        <w:t xml:space="preserve">本表中项目总报价应与开标一览表</w:t>
      </w:r>
      <w:r>
        <w:rPr>
          <w:rFonts w:hint="eastAsia" w:ascii="楷体" w:hAnsi="楷体" w:eastAsia="楷体" w:cs="Times New Roman"/>
          <w:color w:val="000000" w:themeColor="text1"/>
          <w:sz w:val="24"/>
          <w:u w:val="single"/>
          <w14:ligatures w14:val="none"/>
        </w:rPr>
        <w:t xml:space="preserve">中项目</w:t>
      </w:r>
      <w:r>
        <w:rPr>
          <w:rFonts w:hint="eastAsia" w:ascii="楷体" w:hAnsi="楷体" w:eastAsia="楷体" w:cs="Times New Roman"/>
          <w:color w:val="000000" w:themeColor="text1"/>
          <w:sz w:val="24"/>
          <w:u w:val="single"/>
          <w14:ligatures w14:val="none"/>
        </w:rPr>
        <w:t xml:space="preserve">总报价保持一致。</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color w:val="000000" w:themeColor="text1"/>
          <w:sz w:val="24"/>
          <w14:ligatures w14:val="none"/>
        </w:rPr>
        <w:t xml:space="preserve">4、</w:t>
      </w:r>
      <w:r>
        <w:rPr>
          <w:rFonts w:hint="eastAsia" w:ascii="楷体" w:hAnsi="楷体" w:eastAsia="楷体" w:cs="Times New Roman"/>
          <w:bCs/>
          <w:color w:val="000000" w:themeColor="text1"/>
          <w:sz w:val="24"/>
          <w:u w:val="single"/>
          <w14:ligatures w14:val="none"/>
        </w:rPr>
        <w:t xml:space="preserve">报价保留至小数点后两位，四舍五入。</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14:ligatures w14:val="none"/>
        </w:rPr>
        <w:t xml:space="preserve">5、</w:t>
      </w:r>
      <w:r>
        <w:rPr>
          <w:rFonts w:hint="eastAsia" w:ascii="楷体" w:hAnsi="楷体" w:eastAsia="楷体" w:cs="Times New Roman"/>
          <w:bCs/>
          <w:color w:val="000000" w:themeColor="text1"/>
          <w:sz w:val="24"/>
          <w:u w:val="single"/>
          <w14:ligatures w14:val="none"/>
        </w:rPr>
        <w:t xml:space="preserve">标的物报价不得为零，否则投标无效。</w:t>
      </w:r>
      <w:r>
        <w:rPr>
          <w:rFonts w:hint="eastAsia" w:ascii="楷体" w:hAnsi="楷体" w:eastAsia="楷体" w:cs="Times New Roman"/>
          <w:bCs/>
          <w:color w:val="000000" w:themeColor="text1"/>
          <w:sz w:val="24"/>
          <w:u w:val="single"/>
          <w14:ligatures w14:val="none"/>
        </w:rPr>
        <w:br w:type="page" w:clear="all"/>
      </w:r>
      <w:r/>
    </w:p>
    <w:p>
      <w:pPr>
        <w:jc w:val="center"/>
        <w:spacing w:before="100" w:beforeAutospacing="1" w:after="0" w:line="360" w:lineRule="auto"/>
        <w:tabs>
          <w:tab w:val="left" w:pos="764" w:leader="none"/>
        </w:tabs>
        <w:rPr>
          <w:rFonts w:hint="eastAsia" w:ascii="楷体" w:hAnsi="楷体" w:eastAsia="楷体" w:cs="Times New Roman"/>
          <w:b/>
          <w:color w:val="000000" w:themeColor="text1"/>
          <w:sz w:val="36"/>
          <w:szCs w:val="36"/>
          <w14:ligatures w14:val="none"/>
        </w:rPr>
        <w:outlineLvl w:val="1"/>
      </w:pPr>
      <w:r>
        <w:rPr>
          <w:rFonts w:hint="eastAsia" w:ascii="楷体" w:hAnsi="楷体" w:eastAsia="楷体" w:cs="Times New Roman"/>
          <w:b/>
          <w:color w:val="000000" w:themeColor="text1"/>
          <w:sz w:val="36"/>
          <w:szCs w:val="36"/>
          <w14:ligatures w14:val="none"/>
        </w:rPr>
        <w:t xml:space="preserve">主要标的信息</w:t>
      </w:r>
      <w:r/>
    </w:p>
    <w:p>
      <w:pPr>
        <w:jc w:val="both"/>
        <w:spacing w:after="312" w:line="360" w:lineRule="auto"/>
        <w:rPr>
          <w:rFonts w:hint="eastAsia" w:ascii="宋体" w:hAnsi="宋体" w:eastAsia="宋体" w:cs="Times New Roman"/>
          <w:b/>
          <w:color w:val="000000" w:themeColor="text1"/>
          <w:sz w:val="21"/>
          <w14:ligatures w14:val="none"/>
        </w:rPr>
      </w:pPr>
      <w:r>
        <w:rPr>
          <w:rFonts w:hint="eastAsia" w:ascii="宋体" w:hAnsi="宋体" w:eastAsia="宋体" w:cs="Times New Roman"/>
          <w:color w:val="000000" w:themeColor="text1"/>
          <w:sz w:val="21"/>
          <w14:ligatures w14:val="none"/>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名称：</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品牌（如有）：</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规格型号：</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数量：</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名称：</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服务范围：</w:t>
            </w:r>
            <w:r/>
          </w:p>
          <w:p>
            <w:pPr>
              <w:jc w:val="both"/>
              <w:spacing w:line="360" w:lineRule="auto"/>
              <w:rPr>
                <w:rFonts w:hint="eastAsia" w:ascii="宋体" w:hAnsi="宋体" w:eastAsia="宋体" w:cs="宋体"/>
                <w:color w:val="000000" w:themeColor="text1"/>
                <w:sz w:val="21"/>
                <w:u w:val="single"/>
                <w14:ligatures w14:val="none"/>
              </w:rPr>
            </w:pPr>
            <w:r>
              <w:rPr>
                <w:rFonts w:hint="eastAsia" w:ascii="宋体" w:hAnsi="宋体" w:eastAsia="宋体" w:cs="宋体"/>
                <w:color w:val="000000" w:themeColor="text1"/>
                <w:sz w:val="21"/>
                <w14:ligatures w14:val="none"/>
              </w:rPr>
              <w:t xml:space="preserve">服务要求：</w:t>
            </w:r>
            <w:r/>
          </w:p>
          <w:p>
            <w:pPr>
              <w:jc w:val="both"/>
              <w:spacing w:line="360" w:lineRule="auto"/>
              <w:rPr>
                <w:rFonts w:hint="eastAsia" w:ascii="宋体" w:hAnsi="宋体" w:eastAsia="宋体" w:cs="宋体"/>
                <w:color w:val="000000" w:themeColor="text1"/>
                <w:sz w:val="21"/>
                <w:u w:val="single"/>
                <w14:ligatures w14:val="none"/>
              </w:rPr>
            </w:pPr>
            <w:r>
              <w:rPr>
                <w:rFonts w:hint="eastAsia" w:ascii="宋体" w:hAnsi="宋体" w:eastAsia="宋体" w:cs="宋体"/>
                <w:color w:val="000000" w:themeColor="text1"/>
                <w:sz w:val="21"/>
                <w14:ligatures w14:val="none"/>
              </w:rPr>
              <w:t xml:space="preserve">服务时间：</w:t>
            </w:r>
            <w:r/>
          </w:p>
          <w:p>
            <w:pPr>
              <w:jc w:val="both"/>
              <w:spacing w:line="360" w:lineRule="auto"/>
              <w:rPr>
                <w:rFonts w:hint="eastAsia" w:ascii="宋体" w:hAnsi="宋体" w:eastAsia="宋体" w:cs="宋体"/>
                <w:color w:val="000000" w:themeColor="text1"/>
                <w:sz w:val="21"/>
                <w14:ligatures w14:val="none"/>
              </w:rPr>
            </w:pPr>
            <w:r>
              <w:rPr>
                <w:rFonts w:hint="eastAsia" w:ascii="宋体" w:hAnsi="宋体" w:eastAsia="宋体" w:cs="宋体"/>
                <w:color w:val="000000" w:themeColor="text1"/>
                <w:sz w:val="21"/>
                <w14:ligatures w14:val="none"/>
              </w:rPr>
              <w:t xml:space="preserve">服务标准：</w:t>
            </w:r>
            <w:r/>
          </w:p>
        </w:tc>
      </w:tr>
    </w:tbl>
    <w:p>
      <w:pPr>
        <w:ind w:left="-283" w:firstLine="480"/>
        <w:jc w:val="both"/>
        <w:spacing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u w:val="single"/>
          <w14:ligatures w14:val="none"/>
        </w:rPr>
      </w:r>
      <w:r/>
    </w:p>
    <w:p>
      <w:pPr>
        <w:jc w:val="both"/>
        <w:spacing w:after="0" w:line="360" w:lineRule="auto"/>
        <w:rPr>
          <w:rFonts w:ascii="Times New Roman" w:hAnsi="Times New Roman" w:eastAsia="宋体" w:cs="Times New Roman"/>
          <w:color w:val="000000" w:themeColor="text1"/>
          <w:sz w:val="24"/>
          <w14:ligatures w14:val="none"/>
        </w:rPr>
      </w:pPr>
      <w:r>
        <w:rPr>
          <w:rFonts w:hint="eastAsia" w:ascii="Times New Roman" w:hAnsi="Times New Roman" w:eastAsia="宋体" w:cs="Times New Roman"/>
          <w:color w:val="000000" w:themeColor="text1"/>
          <w:sz w:val="24"/>
          <w14:ligatures w14:val="none"/>
        </w:rPr>
        <w:t xml:space="preserve">本项目主要标的为：教学及考试电脑</w:t>
      </w:r>
      <w:r/>
    </w:p>
    <w:p>
      <w:pPr>
        <w:ind w:left="-283" w:firstLine="480"/>
        <w:jc w:val="both"/>
        <w:spacing w:after="0" w:line="360" w:lineRule="auto"/>
        <w:rPr>
          <w:rFonts w:hint="eastAsia" w:ascii="楷体" w:hAnsi="楷体" w:eastAsia="楷体" w:cs="Times New Roman"/>
          <w:bCs/>
          <w:color w:val="000000" w:themeColor="text1"/>
          <w:sz w:val="24"/>
          <w:u w:val="single"/>
          <w14:ligatures w14:val="none"/>
        </w:rPr>
      </w:pPr>
      <w:r>
        <w:rPr>
          <w:rFonts w:hint="eastAsia" w:ascii="楷体" w:hAnsi="楷体" w:eastAsia="楷体" w:cs="Times New Roman"/>
          <w:bCs/>
          <w:color w:val="000000" w:themeColor="text1"/>
          <w:sz w:val="24"/>
          <w:u w:val="single"/>
          <w14:ligatures w14:val="none"/>
        </w:rPr>
      </w:r>
      <w:r/>
    </w:p>
    <w:p>
      <w:pPr>
        <w:ind w:firstLine="420"/>
        <w:jc w:val="center"/>
        <w:spacing w:after="0" w:line="360" w:lineRule="auto"/>
        <w:rPr>
          <w:rFonts w:hint="eastAsia" w:ascii="楷体" w:hAnsi="楷体" w:eastAsia="楷体" w:cs="Times New Roman"/>
          <w:color w:val="000000" w:themeColor="text1"/>
          <w:sz w:val="21"/>
          <w14:ligatures w14:val="none"/>
        </w:rPr>
      </w:pPr>
      <w:r>
        <w:rPr>
          <w:rFonts w:ascii="楷体" w:hAnsi="楷体" w:eastAsia="楷体" w:cs="Times New Roman"/>
          <w:color w:val="000000" w:themeColor="text1"/>
          <w:sz w:val="21"/>
          <w14:ligatures w14:val="none"/>
        </w:rPr>
        <w:br w:type="page" w:clear="all"/>
      </w:r>
      <w:r/>
    </w:p>
    <w:p>
      <w:pPr>
        <w:jc w:val="center"/>
        <w:spacing w:before="260" w:after="26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五、技术部分（与评分标准对应）</w:t>
      </w:r>
      <w:r/>
    </w:p>
    <w:p>
      <w:pPr>
        <w:jc w:val="center"/>
        <w:spacing w:after="0" w:line="24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ascii="楷体" w:hAnsi="楷体" w:eastAsia="楷体" w:cs="Times New Roman"/>
                <w:b/>
                <w:color w:val="000000" w:themeColor="text1"/>
                <w:sz w:val="32"/>
                <w:szCs w:val="32"/>
                <w14:ligatures w14:val="none"/>
              </w:rPr>
              <w:br w:type="page" w:clear="all"/>
            </w:r>
            <w:r>
              <w:rPr>
                <w:rFonts w:hint="eastAsia" w:ascii="楷体" w:hAnsi="楷体" w:eastAsia="楷体" w:cs="Times New Roman"/>
                <w:b/>
                <w:color w:val="000000" w:themeColor="text1"/>
                <w:sz w:val="21"/>
                <w:szCs w:val="21"/>
                <w14:ligatures w14: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both"/>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jc w:val="both"/>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Times New Roman"/>
                <w:b/>
                <w:color w:val="000000" w:themeColor="text1"/>
                <w:sz w:val="21"/>
                <w:szCs w:val="21"/>
                <w14:ligatures w14:val="none"/>
              </w:rPr>
            </w:pPr>
            <w:r>
              <w:rPr>
                <w:rFonts w:hint="eastAsia" w:ascii="楷体" w:hAnsi="楷体" w:eastAsia="楷体" w:cs="Times New Roman"/>
                <w:b/>
                <w:color w:val="000000" w:themeColor="text1"/>
                <w:sz w:val="21"/>
                <w:szCs w:val="21"/>
                <w14:ligatures w14: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ascii="楷体" w:hAnsi="楷体" w:eastAsia="楷体" w:cs="Times New Roman"/>
                <w:color w:val="000000" w:themeColor="text1"/>
                <w:sz w:val="21"/>
                <w14:ligatures w14: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ascii="楷体" w:hAnsi="楷体" w:eastAsia="楷体" w:cs="Times New Roman"/>
                <w:color w:val="000000" w:themeColor="text1"/>
                <w:sz w:val="21"/>
                <w14:ligatures w14: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000000" w:themeColor="text1"/>
                <w:sz w:val="21"/>
                <w14:ligatures w14:val="none"/>
              </w:rPr>
            </w:pPr>
            <w:r>
              <w:rPr>
                <w:rFonts w:hint="eastAsia" w:ascii="楷体" w:hAnsi="楷体" w:eastAsia="楷体" w:cs="Times New Roman"/>
                <w:color w:val="000000" w:themeColor="text1"/>
                <w:sz w:val="21"/>
                <w14:ligatures w14: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000000" w:themeColor="text1"/>
                <w:sz w:val="21"/>
                <w:u w:val="single"/>
                <w14:ligatures w14:val="none"/>
              </w:rPr>
            </w:pPr>
            <w:r>
              <w:rPr>
                <w:rFonts w:hint="eastAsia" w:ascii="楷体" w:hAnsi="楷体" w:eastAsia="楷体" w:cs="黑体"/>
                <w:color w:val="000000" w:themeColor="text1"/>
                <w:sz w:val="21"/>
                <w:u w:val="single"/>
                <w14:ligatures w14:val="none"/>
              </w:rPr>
            </w:r>
            <w:r/>
          </w:p>
        </w:tc>
      </w:tr>
    </w:tbl>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注：1.按实际如实填写偏离表，行数</w:t>
      </w:r>
      <w:r>
        <w:rPr>
          <w:rFonts w:hint="eastAsia" w:ascii="楷体" w:hAnsi="楷体" w:eastAsia="楷体" w:cs="Times New Roman"/>
          <w:color w:val="000000" w:themeColor="text1"/>
          <w:sz w:val="24"/>
          <w:u w:val="single"/>
          <w14:ligatures w14:val="none"/>
        </w:rPr>
        <w:t xml:space="preserve">不够可</w:t>
      </w:r>
      <w:r>
        <w:rPr>
          <w:rFonts w:hint="eastAsia" w:ascii="楷体" w:hAnsi="楷体" w:eastAsia="楷体" w:cs="Times New Roman"/>
          <w:color w:val="000000" w:themeColor="text1"/>
          <w:sz w:val="24"/>
          <w:u w:val="single"/>
          <w14:ligatures w14:val="none"/>
        </w:rPr>
        <w:t xml:space="preserve">自行添加。</w:t>
      </w:r>
      <w:r/>
    </w:p>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2.上表所指证明材料附后。请投标人务必认真做好标识，以便评委正确评审，否则由此带来的一切后果，由投标人自行承担。</w:t>
      </w:r>
      <w:r/>
    </w:p>
    <w:p>
      <w:pPr>
        <w:ind w:firstLine="480"/>
        <w:jc w:val="both"/>
        <w:spacing w:after="0" w:line="360" w:lineRule="auto"/>
        <w:rPr>
          <w:rFonts w:hint="eastAsia" w:ascii="楷体" w:hAnsi="楷体" w:eastAsia="楷体" w:cs="Times New Roman"/>
          <w:color w:val="000000" w:themeColor="text1"/>
          <w:sz w:val="24"/>
          <w:u w:val="single"/>
          <w14:ligatures w14:val="none"/>
        </w:rPr>
      </w:pPr>
      <w:r>
        <w:rPr>
          <w:rFonts w:hint="eastAsia" w:ascii="楷体" w:hAnsi="楷体" w:eastAsia="楷体" w:cs="Times New Roman"/>
          <w:color w:val="000000" w:themeColor="text1"/>
          <w:sz w:val="24"/>
          <w:u w:val="single"/>
          <w14:ligatures w14:val="none"/>
        </w:rPr>
        <w:t xml:space="preserve">3.项目需求中如出现具体产品的品牌、型号、参数等，仅供投标人更好地理解采购人对设备的需求，不能理解为唯一指定，只要优或相当于其技术参数及功能要求的，均可视为响应。</w:t>
      </w:r>
      <w:r/>
    </w:p>
    <w:p>
      <w:pP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jc w:val="center"/>
        <w:spacing w:after="0" w:line="240" w:lineRule="auto"/>
        <w:widowControl/>
        <w:rPr>
          <w:rFonts w:hint="eastAsia" w:ascii="楷体" w:hAnsi="楷体" w:eastAsia="楷体" w:cs="Times New Roman"/>
          <w:b/>
          <w:color w:val="000000" w:themeColor="text1"/>
          <w:sz w:val="24"/>
          <w14:ligatures w14:val="none"/>
        </w:rPr>
      </w:pPr>
      <w:r>
        <w:rPr>
          <w:rFonts w:hint="eastAsia" w:ascii="楷体" w:hAnsi="楷体" w:eastAsia="楷体" w:cs="Times New Roman"/>
          <w:b/>
          <w:color w:val="000000" w:themeColor="text1"/>
          <w:sz w:val="24"/>
          <w14:ligatures w14:val="none"/>
        </w:rPr>
        <w:t xml:space="preserve">2.服务方案</w:t>
      </w:r>
      <w:r/>
    </w:p>
    <w:p>
      <w:pP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jc w:val="center"/>
        <w:spacing w:after="0" w:line="24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六、商务部分（与评分标准对应）</w:t>
      </w:r>
      <w:r/>
    </w:p>
    <w:p>
      <w:pPr>
        <w:jc w:val="center"/>
        <w:spacing w:after="0" w:line="240" w:lineRule="auto"/>
        <w:widowControl/>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（一）履约能力</w:t>
      </w:r>
      <w:r/>
    </w:p>
    <w:p>
      <w:pPr>
        <w:jc w:val="both"/>
        <w:spacing w:after="0" w:line="460" w:lineRule="exact"/>
        <w:rPr>
          <w:rFonts w:hint="eastAsia" w:ascii="新宋体" w:hAnsi="新宋体" w:eastAsia="新宋体" w:cs="新宋体"/>
          <w:b/>
          <w:color w:val="000000" w:themeColor="text1"/>
          <w:sz w:val="28"/>
          <w:szCs w:val="28"/>
          <w14:ligatures w14:val="none"/>
        </w:rPr>
      </w:pPr>
      <w:r/>
      <w:bookmarkStart w:id="94" w:name="_Toc100386081"/>
      <w:r>
        <w:rPr>
          <w:rFonts w:hint="eastAsia" w:ascii="新宋体" w:hAnsi="新宋体" w:eastAsia="新宋体" w:cs="新宋体"/>
          <w:b/>
          <w:color w:val="000000" w:themeColor="text1"/>
          <w:sz w:val="28"/>
          <w:szCs w:val="28"/>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（二）研发实力</w:t>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（三）业绩</w:t>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br w:type="page" w:clear="all"/>
      </w:r>
      <w:r/>
    </w:p>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t xml:space="preserve">（四）人员配备</w:t>
      </w:r>
      <w:r/>
    </w:p>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6"/>
        <w:gridCol w:w="1870"/>
        <w:gridCol w:w="3806"/>
      </w:tblGrid>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姓名</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近3年工作业绩及承担的主要工作</w:t>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性别</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restart"/>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年龄</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职称</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毕业时间</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所学专业</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学历</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证书名称</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专业资格</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联系电话</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r>
        <w:trPr>
          <w:trHeight w:val="1191"/>
        </w:trPr>
        <w:tc>
          <w:tcPr>
            <w:tcW w:w="3056"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曾担任项目主要负责人的项目</w:t>
            </w:r>
            <w:r/>
          </w:p>
        </w:tc>
        <w:tc>
          <w:tcPr>
            <w:tcW w:w="2014"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r>
            <w:r/>
          </w:p>
        </w:tc>
      </w:tr>
    </w:tbl>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注：1.项目经理具有资格证书的，应在本栏目提交相关证书扫描件。</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2.列入本表人员如要更换，需经采购人同意。擅自更换属违约行为。</w:t>
      </w:r>
      <w:r/>
    </w:p>
    <w:p>
      <w:pPr>
        <w:jc w:val="center"/>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3.项目经理须提供近三个月内任意一个月投标人为其缴纳社会保险的证明材料。</w:t>
      </w:r>
      <w:r>
        <w:rPr>
          <w:rFonts w:ascii="宋体" w:hAnsi="宋体" w:eastAsia="宋体" w:cs="Times New Roman"/>
          <w:color w:val="000000" w:themeColor="text1"/>
          <w:sz w:val="28"/>
          <w:szCs w:val="28"/>
          <w14:ligatures w14:val="none"/>
        </w:rPr>
        <w:br w:type="page" w:clear="all"/>
      </w:r>
      <w:r>
        <w:rPr>
          <w:rFonts w:hint="eastAsia" w:ascii="新宋体" w:hAnsi="新宋体" w:eastAsia="新宋体" w:cs="新宋体"/>
          <w:b/>
          <w:color w:val="000000" w:themeColor="text1"/>
          <w:sz w:val="28"/>
          <w:szCs w:val="28"/>
          <w14:ligatures w14:val="none"/>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序号</w:t>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姓名</w:t>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身份证号</w:t>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人员类别</w:t>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技术证书、级别</w:t>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相关工作经验</w:t>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4"/>
                <w14:ligatures w14:val="none"/>
              </w:rPr>
            </w:pPr>
            <w:r>
              <w:rPr>
                <w:rFonts w:hint="eastAsia" w:ascii="新宋体" w:hAnsi="新宋体" w:eastAsia="新宋体" w:cs="新宋体"/>
                <w:b/>
                <w:color w:val="000000" w:themeColor="text1"/>
                <w:sz w:val="24"/>
                <w14:ligatures w14:val="none"/>
              </w:rPr>
              <w:t xml:space="preserve">备注</w:t>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color w:val="000000" w:themeColor="text1"/>
                <w:sz w:val="28"/>
                <w:szCs w:val="28"/>
                <w14:ligatures w14:val="none"/>
              </w:rPr>
            </w:pPr>
            <w:r>
              <w:rPr>
                <w:rFonts w:hint="eastAsia" w:ascii="新宋体" w:hAnsi="新宋体" w:eastAsia="新宋体" w:cs="新宋体"/>
                <w:b/>
                <w:color w:val="000000" w:themeColor="text1"/>
                <w:sz w:val="28"/>
                <w:szCs w:val="28"/>
                <w14:ligatures w14:val="none"/>
              </w:rPr>
            </w:r>
            <w:r/>
          </w:p>
        </w:tc>
      </w:tr>
    </w:tbl>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注：1.行数不够，请自行添加。</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2.列入本表人员如要更换，须经采购人同意，擅自更换属违约行为。</w:t>
      </w:r>
      <w:r/>
    </w:p>
    <w:p>
      <w:pPr>
        <w:jc w:val="both"/>
        <w:spacing w:after="0" w:line="460" w:lineRule="exact"/>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3.列入上表人员需提供近三个月内任意一个月投标人为其缴纳社会保险的证明材料。</w:t>
      </w:r>
      <w:r/>
    </w:p>
    <w:p>
      <w:pPr>
        <w:jc w:val="both"/>
        <w:spacing w:after="0" w:line="360" w:lineRule="auto"/>
        <w:rPr>
          <w:rFonts w:hint="eastAsia" w:ascii="宋体" w:hAnsi="宋体" w:eastAsia="宋体" w:cs="Times New Roman"/>
          <w:color w:val="000000" w:themeColor="text1"/>
          <w:sz w:val="24"/>
          <w14:ligatures w14:val="none"/>
        </w:rPr>
      </w:pPr>
      <w:r>
        <w:rPr>
          <w:rFonts w:hint="eastAsia" w:ascii="宋体" w:hAnsi="宋体" w:eastAsia="宋体" w:cs="Times New Roman"/>
          <w:color w:val="000000" w:themeColor="text1"/>
          <w:sz w:val="24"/>
          <w14:ligatures w14:val="none"/>
        </w:rPr>
        <w:t xml:space="preserve">4.列入上表人员具有相关证书的，应在本栏目提交相关证明材料扫描件。</w:t>
      </w:r>
      <w:bookmarkEnd w:id="94"/>
      <w:r/>
      <w:r/>
    </w:p>
    <w:p>
      <w:pPr>
        <w:jc w:val="center"/>
        <w:keepLines/>
        <w:keepNext/>
        <w:spacing w:before="260" w:after="260" w:line="416" w:lineRule="auto"/>
        <w:rPr>
          <w:rFonts w:ascii="幼圆" w:hAnsi="Arial" w:eastAsia="楷体_GB2312" w:cs="Times New Roman"/>
          <w:b/>
          <w:color w:val="000000" w:themeColor="text1"/>
          <w:sz w:val="44"/>
          <w:szCs w:val="20"/>
          <w14:ligatures w14:val="none"/>
        </w:rPr>
        <w:outlineLvl w:val="1"/>
      </w:pPr>
      <w:r>
        <w:rPr>
          <w:rFonts w:ascii="幼圆" w:hAnsi="Arial" w:eastAsia="楷体_GB2312" w:cs="Times New Roman"/>
          <w:b/>
          <w:color w:val="000000" w:themeColor="text1"/>
          <w:sz w:val="44"/>
          <w:szCs w:val="20"/>
          <w14:ligatures w14:val="none"/>
        </w:rPr>
      </w:r>
      <w:r/>
    </w:p>
    <w:p>
      <w:pPr>
        <w:ind w:firstLine="3020"/>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br w:type="page" w:clear="all"/>
      </w:r>
      <w:r/>
    </w:p>
    <w:p>
      <w:pPr>
        <w:ind w:firstLine="3020"/>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七、其他部分</w:t>
      </w:r>
      <w:r/>
    </w:p>
    <w:p>
      <w:pPr>
        <w:ind w:firstLine="643"/>
        <w:jc w:val="center"/>
        <w:spacing w:after="0" w:line="360" w:lineRule="auto"/>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（一）</w:t>
      </w:r>
      <w:bookmarkStart w:id="95" w:name="OLE_LINK6"/>
      <w:r>
        <w:rPr>
          <w:rFonts w:hint="eastAsia" w:ascii="楷体" w:hAnsi="楷体" w:eastAsia="楷体" w:cs="Times New Roman"/>
          <w:b/>
          <w:color w:val="000000" w:themeColor="text1"/>
          <w:sz w:val="32"/>
          <w:szCs w:val="32"/>
          <w14:ligatures w14:val="none"/>
        </w:rPr>
        <w:t xml:space="preserve">中小企业声明函（货物类）</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本公司（联合体）郑重声明，根据《政府采购促进中小企业发展管理办法》（财库﹝2020﹞46 号）的规定，本公司（联合体）参加</w:t>
      </w:r>
      <w:r>
        <w:rPr>
          <w:rFonts w:hint="eastAsia" w:ascii="楷体" w:hAnsi="楷体" w:eastAsia="楷体" w:cs="Times New Roman"/>
          <w:color w:val="000000" w:themeColor="text1"/>
          <w:spacing w:val="6"/>
          <w:sz w:val="28"/>
          <w:szCs w:val="28"/>
          <w:u w:val="single"/>
          <w14:ligatures w14:val="none"/>
        </w:rPr>
        <w:t xml:space="preserve">（单位名称）</w:t>
      </w:r>
      <w:r>
        <w:rPr>
          <w:rFonts w:hint="eastAsia" w:ascii="楷体" w:hAnsi="楷体" w:eastAsia="楷体" w:cs="Times New Roman"/>
          <w:color w:val="000000" w:themeColor="text1"/>
          <w:spacing w:val="6"/>
          <w:sz w:val="28"/>
          <w:szCs w:val="28"/>
          <w14:ligatures w14:val="none"/>
        </w:rPr>
        <w:t xml:space="preserve">的</w:t>
      </w:r>
      <w:r>
        <w:rPr>
          <w:rFonts w:hint="eastAsia" w:ascii="楷体" w:hAnsi="楷体" w:eastAsia="楷体" w:cs="Times New Roman"/>
          <w:color w:val="000000" w:themeColor="text1"/>
          <w:spacing w:val="6"/>
          <w:sz w:val="28"/>
          <w:szCs w:val="28"/>
          <w:u w:val="single"/>
          <w14:ligatures w14:val="none"/>
        </w:rPr>
        <w:t xml:space="preserve">（项目名称）</w:t>
      </w:r>
      <w:r>
        <w:rPr>
          <w:rFonts w:hint="eastAsia" w:ascii="楷体" w:hAnsi="楷体" w:eastAsia="楷体" w:cs="Times New Roman"/>
          <w:color w:val="000000" w:themeColor="text1"/>
          <w:spacing w:val="6"/>
          <w:sz w:val="28"/>
          <w:szCs w:val="28"/>
          <w14:ligatures w14:val="none"/>
        </w:rPr>
        <w:t xml:space="preserve">采购活动，提供的货物全部由符合政策要求的中小企业制造。相关企业（含联合体中的中小企业、签订分包意向协议的中小企业）的具体情况如下：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1.</w:t>
      </w:r>
      <w:r>
        <w:rPr>
          <w:rFonts w:hint="eastAsia" w:ascii="楷体" w:hAnsi="楷体" w:eastAsia="楷体" w:cs="Times New Roman"/>
          <w:color w:val="000000" w:themeColor="text1"/>
          <w:spacing w:val="6"/>
          <w:sz w:val="28"/>
          <w:szCs w:val="28"/>
          <w:u w:val="single"/>
          <w14:ligatures w14:val="none"/>
        </w:rPr>
        <w:t xml:space="preserve">（标的名称）</w:t>
      </w:r>
      <w:r>
        <w:rPr>
          <w:rFonts w:hint="eastAsia" w:ascii="楷体" w:hAnsi="楷体" w:eastAsia="楷体" w:cs="Times New Roman"/>
          <w:color w:val="000000" w:themeColor="text1"/>
          <w:spacing w:val="6"/>
          <w:sz w:val="28"/>
          <w:szCs w:val="28"/>
          <w14:ligatures w14:val="none"/>
        </w:rPr>
        <w:t xml:space="preserve">，属于</w:t>
      </w:r>
      <w:r>
        <w:rPr>
          <w:rFonts w:hint="eastAsia" w:ascii="楷体" w:hAnsi="楷体" w:eastAsia="楷体" w:cs="Times New Roman"/>
          <w:color w:val="000000" w:themeColor="text1"/>
          <w:spacing w:val="6"/>
          <w:sz w:val="28"/>
          <w:szCs w:val="28"/>
          <w:u w:val="single"/>
          <w14:ligatures w14:val="none"/>
        </w:rPr>
        <w:t xml:space="preserve">（采购文件中明确的所属行业）</w:t>
      </w:r>
      <w:r>
        <w:rPr>
          <w:rFonts w:hint="eastAsia" w:ascii="楷体" w:hAnsi="楷体" w:eastAsia="楷体" w:cs="Times New Roman"/>
          <w:color w:val="000000" w:themeColor="text1"/>
          <w:spacing w:val="6"/>
          <w:sz w:val="28"/>
          <w:szCs w:val="28"/>
          <w14:ligatures w14:val="none"/>
        </w:rPr>
        <w:t xml:space="preserve">行业；制造商为</w:t>
      </w:r>
      <w:r>
        <w:rPr>
          <w:rFonts w:hint="eastAsia" w:ascii="楷体" w:hAnsi="楷体" w:eastAsia="楷体" w:cs="Times New Roman"/>
          <w:color w:val="000000" w:themeColor="text1"/>
          <w:spacing w:val="6"/>
          <w:sz w:val="28"/>
          <w:szCs w:val="28"/>
          <w:u w:val="single"/>
          <w14:ligatures w14:val="none"/>
        </w:rPr>
        <w:t xml:space="preserve">（企业名称）</w:t>
      </w:r>
      <w:r>
        <w:rPr>
          <w:rFonts w:hint="eastAsia" w:ascii="楷体" w:hAnsi="楷体" w:eastAsia="楷体" w:cs="Times New Roman"/>
          <w:color w:val="000000" w:themeColor="text1"/>
          <w:spacing w:val="6"/>
          <w:sz w:val="28"/>
          <w:szCs w:val="28"/>
          <w14:ligatures w14:val="none"/>
        </w:rPr>
        <w:t xml:space="preserve">，从业人员</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人，营业收入为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万元，资产总额为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万元，属于</w:t>
      </w:r>
      <w:bookmarkStart w:id="96" w:name="_Hlk133157441"/>
      <w:r>
        <w:rPr>
          <w:rFonts w:hint="eastAsia" w:ascii="楷体" w:hAnsi="楷体" w:eastAsia="楷体" w:cs="Times New Roman"/>
          <w:color w:val="000000" w:themeColor="text1"/>
          <w:spacing w:val="6"/>
          <w:sz w:val="28"/>
          <w:szCs w:val="28"/>
          <w:u w:val="single"/>
          <w14:ligatures w14:val="none"/>
        </w:rPr>
        <w:t xml:space="preserve">（中型企业、小型企业、微型企业）</w:t>
      </w:r>
      <w:bookmarkEnd w:id="96"/>
      <w:r>
        <w:rPr>
          <w:rFonts w:hint="eastAsia" w:ascii="楷体" w:hAnsi="楷体" w:eastAsia="楷体" w:cs="Times New Roman"/>
          <w:color w:val="000000" w:themeColor="text1"/>
          <w:spacing w:val="6"/>
          <w:sz w:val="28"/>
          <w:szCs w:val="28"/>
          <w14:ligatures w14:val="none"/>
        </w:rPr>
        <w:t xml:space="preserve">；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2.</w:t>
      </w:r>
      <w:r>
        <w:rPr>
          <w:rFonts w:hint="eastAsia" w:ascii="楷体" w:hAnsi="楷体" w:eastAsia="楷体" w:cs="Times New Roman"/>
          <w:color w:val="000000" w:themeColor="text1"/>
          <w:spacing w:val="6"/>
          <w:sz w:val="28"/>
          <w:szCs w:val="28"/>
          <w:u w:val="single"/>
          <w14:ligatures w14:val="none"/>
        </w:rPr>
        <w:t xml:space="preserve"> （标的名称）</w:t>
      </w:r>
      <w:r>
        <w:rPr>
          <w:rFonts w:hint="eastAsia" w:ascii="楷体" w:hAnsi="楷体" w:eastAsia="楷体" w:cs="Times New Roman"/>
          <w:color w:val="000000" w:themeColor="text1"/>
          <w:spacing w:val="6"/>
          <w:sz w:val="28"/>
          <w:szCs w:val="28"/>
          <w14:ligatures w14:val="none"/>
        </w:rPr>
        <w:t xml:space="preserve">，属于</w:t>
      </w:r>
      <w:r>
        <w:rPr>
          <w:rFonts w:hint="eastAsia" w:ascii="楷体" w:hAnsi="楷体" w:eastAsia="楷体" w:cs="Times New Roman"/>
          <w:color w:val="000000" w:themeColor="text1"/>
          <w:spacing w:val="6"/>
          <w:sz w:val="28"/>
          <w:szCs w:val="28"/>
          <w:u w:val="single"/>
          <w14:ligatures w14:val="none"/>
        </w:rPr>
        <w:t xml:space="preserve">（</w:t>
      </w:r>
      <w:bookmarkStart w:id="97" w:name="_Hlk136503202"/>
      <w:r>
        <w:rPr>
          <w:rFonts w:hint="eastAsia" w:ascii="楷体" w:hAnsi="楷体" w:eastAsia="楷体" w:cs="Times New Roman"/>
          <w:color w:val="000000" w:themeColor="text1"/>
          <w:spacing w:val="6"/>
          <w:sz w:val="28"/>
          <w:szCs w:val="28"/>
          <w:u w:val="single"/>
          <w14:ligatures w14:val="none"/>
        </w:rPr>
        <w:t xml:space="preserve">采购文件中明确的所属行业</w:t>
      </w:r>
      <w:bookmarkEnd w:id="97"/>
      <w:r>
        <w:rPr>
          <w:rFonts w:hint="eastAsia" w:ascii="楷体" w:hAnsi="楷体" w:eastAsia="楷体" w:cs="Times New Roman"/>
          <w:color w:val="000000" w:themeColor="text1"/>
          <w:spacing w:val="6"/>
          <w:sz w:val="28"/>
          <w:szCs w:val="28"/>
          <w:u w:val="single"/>
          <w14:ligatures w14:val="none"/>
        </w:rPr>
        <w:t xml:space="preserve">）</w:t>
      </w:r>
      <w:r>
        <w:rPr>
          <w:rFonts w:hint="eastAsia" w:ascii="楷体" w:hAnsi="楷体" w:eastAsia="楷体" w:cs="Times New Roman"/>
          <w:color w:val="000000" w:themeColor="text1"/>
          <w:spacing w:val="6"/>
          <w:sz w:val="28"/>
          <w:szCs w:val="28"/>
          <w14:ligatures w14:val="none"/>
        </w:rPr>
        <w:t xml:space="preserve">行业；制造商为</w:t>
      </w:r>
      <w:r>
        <w:rPr>
          <w:rFonts w:hint="eastAsia" w:ascii="楷体" w:hAnsi="楷体" w:eastAsia="楷体" w:cs="Times New Roman"/>
          <w:color w:val="000000" w:themeColor="text1"/>
          <w:spacing w:val="6"/>
          <w:sz w:val="28"/>
          <w:szCs w:val="28"/>
          <w:u w:val="single"/>
          <w14:ligatures w14:val="none"/>
        </w:rPr>
        <w:t xml:space="preserve">（企业名称）</w:t>
      </w:r>
      <w:r>
        <w:rPr>
          <w:rFonts w:hint="eastAsia" w:ascii="楷体" w:hAnsi="楷体" w:eastAsia="楷体" w:cs="Times New Roman"/>
          <w:color w:val="000000" w:themeColor="text1"/>
          <w:spacing w:val="6"/>
          <w:sz w:val="28"/>
          <w:szCs w:val="28"/>
          <w14:ligatures w14:val="none"/>
        </w:rPr>
        <w:t xml:space="preserve">，从业人员</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人，营业收入为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万元，资产总额为</w:t>
      </w:r>
      <w:r>
        <w:rPr>
          <w:rFonts w:hint="eastAsia" w:ascii="楷体" w:hAnsi="楷体" w:eastAsia="楷体" w:cs="Times New Roman"/>
          <w:color w:val="000000" w:themeColor="text1"/>
          <w:spacing w:val="6"/>
          <w:sz w:val="28"/>
          <w:szCs w:val="28"/>
          <w:u w:val="single"/>
          <w14:ligatures w14:val="none"/>
        </w:rPr>
        <w:t xml:space="preserve">  </w:t>
      </w:r>
      <w:r>
        <w:rPr>
          <w:rFonts w:hint="eastAsia" w:ascii="楷体" w:hAnsi="楷体" w:eastAsia="楷体" w:cs="Times New Roman"/>
          <w:color w:val="000000" w:themeColor="text1"/>
          <w:spacing w:val="6"/>
          <w:sz w:val="28"/>
          <w:szCs w:val="28"/>
          <w14:ligatures w14:val="none"/>
        </w:rPr>
        <w:t xml:space="preserve">万元，属于</w:t>
      </w:r>
      <w:r>
        <w:rPr>
          <w:rFonts w:hint="eastAsia" w:ascii="楷体" w:hAnsi="楷体" w:eastAsia="楷体" w:cs="Times New Roman"/>
          <w:color w:val="000000" w:themeColor="text1"/>
          <w:spacing w:val="6"/>
          <w:sz w:val="28"/>
          <w:szCs w:val="28"/>
          <w:u w:val="single"/>
          <w14:ligatures w14:val="none"/>
        </w:rPr>
        <w:t xml:space="preserve">（中型企业、小型企业、微型企业）</w:t>
      </w:r>
      <w:r>
        <w:rPr>
          <w:rFonts w:hint="eastAsia" w:ascii="楷体" w:hAnsi="楷体" w:eastAsia="楷体" w:cs="Times New Roman"/>
          <w:color w:val="000000" w:themeColor="text1"/>
          <w:spacing w:val="6"/>
          <w:sz w:val="28"/>
          <w:szCs w:val="28"/>
          <w14:ligatures w14:val="none"/>
        </w:rPr>
        <w:t xml:space="preserve">；</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  ……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以上企业，不属于大企业的分支机构，不存在控股股东为大企业的情形，也不存在与大企业的负责人为同一人的情形。</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本企业对上述声明内容的真实性负责。如有虚假，将依法承担相应责任。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企业名称（盖章）：  </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日 期：</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注：</w:t>
      </w:r>
      <w:bookmarkStart w:id="98" w:name="_Hlk136448448"/>
      <w:r>
        <w:rPr>
          <w:rFonts w:hint="eastAsia" w:ascii="楷体" w:hAnsi="楷体" w:eastAsia="楷体" w:cs="Times New Roman"/>
          <w:color w:val="000000" w:themeColor="text1"/>
          <w:spacing w:val="6"/>
          <w:sz w:val="28"/>
          <w:szCs w:val="28"/>
          <w14:ligatures w14:val="none"/>
        </w:rPr>
        <w:t xml:space="preserve">1</w:t>
      </w:r>
      <w:r>
        <w:rPr>
          <w:rFonts w:ascii="楷体" w:hAnsi="楷体" w:eastAsia="楷体" w:cs="Times New Roman"/>
          <w:color w:val="000000" w:themeColor="text1"/>
          <w:spacing w:val="6"/>
          <w:sz w:val="28"/>
          <w:szCs w:val="28"/>
          <w14:ligatures w14:val="none"/>
        </w:rPr>
        <w:t xml:space="preserve">.从业人员、营业收入、资产总额填报上一年度数据，无上</w:t>
      </w:r>
      <w:r>
        <w:rPr>
          <w:rFonts w:ascii="楷体" w:hAnsi="楷体" w:eastAsia="楷体" w:cs="Times New Roman"/>
          <w:color w:val="000000" w:themeColor="text1"/>
          <w:spacing w:val="6"/>
          <w:sz w:val="28"/>
          <w:szCs w:val="28"/>
          <w14:ligatures w14:val="none"/>
        </w:rPr>
        <w:t xml:space="preserve">一</w:t>
      </w:r>
      <w:r>
        <w:rPr>
          <w:rFonts w:ascii="楷体" w:hAnsi="楷体" w:eastAsia="楷体" w:cs="Times New Roman"/>
          <w:color w:val="000000" w:themeColor="text1"/>
          <w:spacing w:val="6"/>
          <w:sz w:val="28"/>
          <w:szCs w:val="28"/>
          <w14:ligatures w14:val="none"/>
        </w:rPr>
        <w:t xml:space="preserve">年度数据的新成立企业可不填报。</w:t>
      </w:r>
      <w:bookmarkEnd w:id="98"/>
      <w:r/>
      <w:r/>
    </w:p>
    <w:p>
      <w:pPr>
        <w:ind w:firstLine="1168"/>
        <w:spacing w:after="0" w:line="560" w:lineRule="exact"/>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t xml:space="preserve">2</w:t>
      </w:r>
      <w:r>
        <w:rPr>
          <w:rFonts w:ascii="楷体" w:hAnsi="楷体" w:eastAsia="楷体" w:cs="Times New Roman"/>
          <w:color w:val="000000" w:themeColor="text1"/>
          <w:spacing w:val="6"/>
          <w:sz w:val="28"/>
          <w:szCs w:val="28"/>
          <w14:ligatures w14:val="none"/>
        </w:rPr>
        <w:t xml:space="preserve">.</w:t>
      </w:r>
      <w:r>
        <w:rPr>
          <w:rFonts w:hint="eastAsia" w:ascii="楷体" w:hAnsi="楷体" w:eastAsia="楷体" w:cs="Times New Roman"/>
          <w:color w:val="000000" w:themeColor="text1"/>
          <w:spacing w:val="6"/>
          <w:sz w:val="28"/>
          <w:szCs w:val="28"/>
          <w14:ligatures w14:val="none"/>
        </w:rPr>
        <w:t xml:space="preserve">本声明函中“属于（中型企业、小型企业、微型企</w:t>
      </w:r>
      <w:r>
        <w:rPr>
          <w:rFonts w:hint="eastAsia" w:ascii="楷体" w:hAnsi="楷体" w:eastAsia="楷体" w:cs="Times New Roman"/>
          <w:color w:val="000000" w:themeColor="text1"/>
          <w:spacing w:val="6"/>
          <w:sz w:val="28"/>
          <w:szCs w:val="28"/>
          <w14:ligatures w14:val="none"/>
        </w:rPr>
        <w:t xml:space="preserve">业）”的内容，必须且只能选择其中之一填写。</w:t>
      </w:r>
      <w:r/>
    </w:p>
    <w:p>
      <w:pPr>
        <w:ind w:firstLine="584"/>
        <w:spacing w:after="0" w:line="560" w:lineRule="exact"/>
        <w:rPr>
          <w:rFonts w:hint="eastAsia" w:ascii="楷体" w:hAnsi="楷体" w:eastAsia="楷体" w:cs="Times New Roman"/>
          <w:color w:val="000000" w:themeColor="text1"/>
          <w:spacing w:val="6"/>
          <w:sz w:val="28"/>
          <w:szCs w:val="28"/>
          <w14:ligatures w14:val="none"/>
        </w:rPr>
      </w:pPr>
      <w:r/>
      <w:bookmarkStart w:id="99" w:name="_Hlk136448662"/>
      <w:r>
        <w:rPr>
          <w:rFonts w:ascii="楷体" w:hAnsi="楷体" w:eastAsia="楷体" w:cs="Times New Roman"/>
          <w:color w:val="000000" w:themeColor="text1"/>
          <w:spacing w:val="6"/>
          <w:sz w:val="28"/>
          <w:szCs w:val="28"/>
          <w14:ligatures w14:val="none"/>
        </w:rPr>
        <w:t xml:space="preserve">3.供应商应当根据采购文件中明确的所属行业，认真对照《关于印发中小企业划型标准规定的通知》（工信部联企业[2011]300号）提供声明函。供应商提供声明</w:t>
      </w:r>
      <w:r>
        <w:rPr>
          <w:rFonts w:ascii="楷体" w:hAnsi="楷体" w:eastAsia="楷体" w:cs="Times New Roman"/>
          <w:color w:val="000000" w:themeColor="text1"/>
          <w:spacing w:val="6"/>
          <w:sz w:val="28"/>
          <w:szCs w:val="28"/>
          <w14:ligatures w14:val="none"/>
        </w:rPr>
        <w:t xml:space="preserve">函内容</w:t>
      </w:r>
      <w:r>
        <w:rPr>
          <w:rFonts w:ascii="楷体" w:hAnsi="楷体" w:eastAsia="楷体" w:cs="Times New Roman"/>
          <w:color w:val="000000" w:themeColor="text1"/>
          <w:spacing w:val="6"/>
          <w:sz w:val="28"/>
          <w:szCs w:val="28"/>
          <w14:ligatures w14:val="none"/>
        </w:rPr>
        <w:t xml:space="preserve">不实的，属于提供虚假材料谋取中标、成交，依照《中华人民共和国政府采购法》等国家有关规定追究相应责任。</w:t>
      </w:r>
      <w:bookmarkEnd w:id="99"/>
      <w:r/>
      <w:r/>
    </w:p>
    <w:p>
      <w:pPr>
        <w:ind w:firstLine="1168"/>
        <w:spacing w:after="0" w:line="560" w:lineRule="exact"/>
        <w:rPr>
          <w:rFonts w:hint="eastAsia" w:ascii="楷体" w:hAnsi="楷体" w:eastAsia="楷体" w:cs="Times New Roman"/>
          <w:color w:val="000000" w:themeColor="text1"/>
          <w:spacing w:val="6"/>
          <w:sz w:val="28"/>
          <w:szCs w:val="28"/>
          <w14:ligatures w14:val="none"/>
        </w:rPr>
      </w:pPr>
      <w:r>
        <w:rPr>
          <w:rFonts w:ascii="楷体" w:hAnsi="楷体" w:eastAsia="楷体" w:cs="Times New Roman"/>
          <w:color w:val="000000" w:themeColor="text1"/>
          <w:spacing w:val="6"/>
          <w:sz w:val="28"/>
          <w:szCs w:val="28"/>
          <w14:ligatures w14:val="none"/>
        </w:rPr>
        <w:br w:type="page" w:clear="all"/>
      </w:r>
      <w:r/>
    </w:p>
    <w:p>
      <w:pPr>
        <w:ind w:left="2111"/>
        <w:jc w:val="both"/>
        <w:spacing w:before="313" w:after="0" w:line="226" w:lineRule="auto"/>
        <w:rPr>
          <w:rFonts w:hint="eastAsia" w:ascii="宋体" w:hAnsi="宋体" w:eastAsia="宋体" w:cs="宋体"/>
          <w:color w:val="000000" w:themeColor="text1"/>
          <w:sz w:val="29"/>
          <w:szCs w:val="29"/>
          <w14:ligatures w14:val="none"/>
        </w:rPr>
      </w:pPr>
      <w:r>
        <w:rPr>
          <w:rFonts w:hint="eastAsia" w:ascii="宋体" w:hAnsi="宋体" w:eastAsia="宋体" w:cs="宋体"/>
          <w:color w:val="000000" w:themeColor="text1"/>
          <w:sz w:val="28"/>
          <w:szCs w:val="28"/>
          <w14:ligatures w14:val="none"/>
        </w:rPr>
        <w:t xml:space="preserve">  </w:t>
      </w:r>
      <w:r>
        <w:rPr>
          <w:rFonts w:ascii="宋体" w:hAnsi="宋体" w:eastAsia="宋体" w:cs="宋体"/>
          <w:color w:val="000000" w:themeColor="text1"/>
          <w:spacing w:val="18"/>
          <w:sz w:val="29"/>
          <w:szCs w:val="29"/>
          <w14:ligatures w14:val="none"/>
        </w:rPr>
        <w:t xml:space="preserve">《</w:t>
      </w:r>
      <w:r>
        <w:rPr>
          <w:rFonts w:ascii="宋体" w:hAnsi="宋体" w:eastAsia="宋体" w:cs="宋体"/>
          <w:color w:val="000000" w:themeColor="text1"/>
          <w:spacing w:val="9"/>
          <w:sz w:val="29"/>
          <w:szCs w:val="29"/>
          <w14:ligatures w14:val="none"/>
        </w:rPr>
        <w:t xml:space="preserve">中小企业声明函》填写说明</w:t>
      </w:r>
      <w:r/>
    </w:p>
    <w:p>
      <w:pPr>
        <w:ind w:right="70" w:firstLine="16"/>
        <w:jc w:val="both"/>
        <w:spacing w:before="186" w:after="0" w:line="30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2"/>
          <w:sz w:val="24"/>
          <w14:ligatures w14:val="none"/>
        </w:rPr>
        <w:t xml:space="preserve">1</w:t>
      </w:r>
      <w:r>
        <w:rPr>
          <w:rFonts w:ascii="宋体" w:hAnsi="宋体" w:eastAsia="宋体" w:cs="宋体"/>
          <w:color w:val="000000" w:themeColor="text1"/>
          <w:spacing w:val="7"/>
          <w:sz w:val="24"/>
          <w14:ligatures w14:val="none"/>
        </w:rPr>
        <w:t xml:space="preserve">、</w:t>
      </w:r>
      <w:r>
        <w:rPr>
          <w:rFonts w:ascii="宋体" w:hAnsi="宋体" w:eastAsia="宋体" w:cs="宋体"/>
          <w:color w:val="000000" w:themeColor="text1"/>
          <w:spacing w:val="6"/>
          <w:sz w:val="24"/>
          <w14:ligatures w14:val="none"/>
        </w:rPr>
        <w:t xml:space="preserve">请各投标供应</w:t>
      </w:r>
      <w:r>
        <w:rPr>
          <w:rFonts w:ascii="宋体" w:hAnsi="宋体" w:eastAsia="宋体" w:cs="宋体"/>
          <w:color w:val="000000" w:themeColor="text1"/>
          <w:spacing w:val="6"/>
          <w:sz w:val="24"/>
          <w14:ligatures w14:val="none"/>
        </w:rPr>
        <w:t xml:space="preserve">商按照</w:t>
      </w:r>
      <w:r>
        <w:rPr>
          <w:rFonts w:ascii="宋体" w:hAnsi="宋体" w:eastAsia="宋体" w:cs="宋体"/>
          <w:color w:val="000000" w:themeColor="text1"/>
          <w:spacing w:val="6"/>
          <w:sz w:val="24"/>
          <w14:ligatures w14:val="none"/>
        </w:rPr>
        <w:t xml:space="preserve">本项目类别 (详见</w:t>
      </w:r>
      <w:r>
        <w:rPr>
          <w:rFonts w:hint="eastAsia" w:ascii="宋体" w:hAnsi="宋体" w:eastAsia="宋体" w:cs="宋体"/>
          <w:color w:val="000000" w:themeColor="text1"/>
          <w:spacing w:val="6"/>
          <w:sz w:val="24"/>
          <w14:ligatures w14:val="none"/>
        </w:rPr>
        <w:t xml:space="preserve">采购</w:t>
      </w:r>
      <w:r>
        <w:rPr>
          <w:rFonts w:ascii="宋体" w:hAnsi="宋体" w:eastAsia="宋体" w:cs="宋体"/>
          <w:color w:val="000000" w:themeColor="text1"/>
          <w:spacing w:val="6"/>
          <w:sz w:val="24"/>
          <w14:ligatures w14:val="none"/>
        </w:rPr>
        <w:t xml:space="preserve">需求) 选择对应的《中小企业</w:t>
      </w:r>
      <w:r>
        <w:rPr>
          <w:rFonts w:ascii="宋体" w:hAnsi="宋体" w:eastAsia="宋体" w:cs="宋体"/>
          <w:color w:val="000000" w:themeColor="text1"/>
          <w:spacing w:val="18"/>
          <w:sz w:val="24"/>
          <w14:ligatures w14:val="none"/>
        </w:rPr>
        <w:t xml:space="preserve">声明函</w:t>
      </w:r>
      <w:r>
        <w:rPr>
          <w:rFonts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9"/>
          <w:sz w:val="24"/>
          <w14:ligatures w14:val="none"/>
        </w:rPr>
        <w:t xml:space="preserve">进行填写，需将本项提供的全部货物</w:t>
      </w:r>
      <w:r>
        <w:rPr>
          <w:rFonts w:hint="eastAsia" w:ascii="宋体" w:hAnsi="宋体" w:eastAsia="宋体" w:cs="宋体"/>
          <w:color w:val="000000" w:themeColor="text1"/>
          <w:spacing w:val="9"/>
          <w:sz w:val="24"/>
          <w14:ligatures w14:val="none"/>
        </w:rPr>
        <w:t xml:space="preserve">或服务</w:t>
      </w:r>
      <w:r>
        <w:rPr>
          <w:rFonts w:ascii="宋体" w:hAnsi="宋体" w:eastAsia="宋体" w:cs="宋体"/>
          <w:color w:val="000000" w:themeColor="text1"/>
          <w:spacing w:val="9"/>
          <w:sz w:val="24"/>
          <w14:ligatures w14:val="none"/>
        </w:rPr>
        <w:t xml:space="preserve">填写在《中小企</w:t>
      </w:r>
      <w:r>
        <w:rPr>
          <w:rFonts w:ascii="宋体" w:hAnsi="宋体" w:eastAsia="宋体" w:cs="宋体"/>
          <w:color w:val="000000" w:themeColor="text1"/>
          <w:spacing w:val="-4"/>
          <w:sz w:val="24"/>
          <w14:ligatures w14:val="none"/>
        </w:rPr>
        <w:t xml:space="preserve">业声明函</w:t>
      </w:r>
      <w:r>
        <w:rPr>
          <w:rFonts w:ascii="宋体" w:hAnsi="宋体" w:eastAsia="宋体" w:cs="宋体"/>
          <w:color w:val="000000" w:themeColor="text1"/>
          <w:spacing w:val="-2"/>
          <w:sz w:val="24"/>
          <w14:ligatures w14:val="none"/>
        </w:rPr>
        <w:t xml:space="preserve">》。</w:t>
      </w:r>
      <w:r/>
    </w:p>
    <w:p>
      <w:pPr>
        <w:ind w:left="4"/>
        <w:jc w:val="both"/>
        <w:spacing w:before="135" w:after="0" w:line="22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2"/>
          <w:sz w:val="24"/>
          <w14:ligatures w14:val="none"/>
        </w:rPr>
        <w:t xml:space="preserve">2、</w:t>
      </w:r>
      <w:r>
        <w:rPr>
          <w:rFonts w:ascii="宋体" w:hAnsi="宋体" w:eastAsia="宋体" w:cs="宋体"/>
          <w:color w:val="000000" w:themeColor="text1"/>
          <w:spacing w:val="11"/>
          <w:sz w:val="24"/>
          <w14:ligatures w14:val="none"/>
        </w:rPr>
        <w:t xml:space="preserve">采</w:t>
      </w:r>
      <w:r>
        <w:rPr>
          <w:rFonts w:ascii="宋体" w:hAnsi="宋体" w:eastAsia="宋体" w:cs="宋体"/>
          <w:color w:val="000000" w:themeColor="text1"/>
          <w:spacing w:val="6"/>
          <w:sz w:val="24"/>
          <w14:ligatures w14:val="none"/>
        </w:rPr>
        <w:t xml:space="preserve">购标的对应的中小企业划分标准所属行业，以</w:t>
      </w:r>
      <w:r>
        <w:rPr>
          <w:rFonts w:hint="eastAsia" w:ascii="宋体" w:hAnsi="宋体" w:eastAsia="宋体" w:cs="宋体"/>
          <w:color w:val="000000" w:themeColor="text1"/>
          <w:spacing w:val="6"/>
          <w:sz w:val="24"/>
          <w14:ligatures w14:val="none"/>
        </w:rPr>
        <w:t xml:space="preserve">采购</w:t>
      </w:r>
      <w:r>
        <w:rPr>
          <w:rFonts w:ascii="宋体" w:hAnsi="宋体" w:eastAsia="宋体" w:cs="宋体"/>
          <w:color w:val="000000" w:themeColor="text1"/>
          <w:spacing w:val="6"/>
          <w:sz w:val="24"/>
          <w14:ligatures w14:val="none"/>
        </w:rPr>
        <w:t xml:space="preserve">需求中的项目所属行业为准。</w:t>
      </w:r>
      <w:r/>
    </w:p>
    <w:p>
      <w:pPr>
        <w:ind w:right="18" w:firstLine="5"/>
        <w:jc w:val="both"/>
        <w:spacing w:before="132" w:after="0" w:line="32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3、</w:t>
      </w:r>
      <w:r>
        <w:rPr>
          <w:rFonts w:ascii="宋体" w:hAnsi="宋体" w:eastAsia="宋体" w:cs="宋体"/>
          <w:color w:val="000000" w:themeColor="text1"/>
          <w:spacing w:val="10"/>
          <w:sz w:val="24"/>
          <w14:ligatures w14:val="none"/>
        </w:rPr>
        <w:t xml:space="preserve">本</w:t>
      </w:r>
      <w:r>
        <w:rPr>
          <w:rFonts w:ascii="宋体" w:hAnsi="宋体" w:eastAsia="宋体" w:cs="宋体"/>
          <w:color w:val="000000" w:themeColor="text1"/>
          <w:spacing w:val="9"/>
          <w:sz w:val="24"/>
          <w14:ligatures w14:val="none"/>
        </w:rPr>
        <w:t xml:space="preserve">办法所称中小企业，是指在中华人民共和国境内依法设立，依据国务院批准的中小企业</w:t>
      </w:r>
      <w:r>
        <w:rPr>
          <w:rFonts w:ascii="宋体" w:hAnsi="宋体" w:eastAsia="宋体" w:cs="宋体"/>
          <w:color w:val="000000" w:themeColor="text1"/>
          <w:spacing w:val="18"/>
          <w:sz w:val="24"/>
          <w14:ligatures w14:val="none"/>
        </w:rPr>
        <w:t xml:space="preserve">划分标</w:t>
      </w:r>
      <w:r>
        <w:rPr>
          <w:rFonts w:ascii="宋体" w:hAnsi="宋体" w:eastAsia="宋体" w:cs="宋体"/>
          <w:color w:val="000000" w:themeColor="text1"/>
          <w:spacing w:val="12"/>
          <w:sz w:val="24"/>
          <w14:ligatures w14:val="none"/>
        </w:rPr>
        <w:t xml:space="preserve">准</w:t>
      </w:r>
      <w:r>
        <w:rPr>
          <w:rFonts w:ascii="宋体" w:hAnsi="宋体" w:eastAsia="宋体" w:cs="宋体"/>
          <w:color w:val="000000" w:themeColor="text1"/>
          <w:spacing w:val="9"/>
          <w:sz w:val="24"/>
          <w14:ligatures w14:val="none"/>
        </w:rPr>
        <w:t xml:space="preserve">确定的中型企业、小型企业和微型企业，但与大企业的负责人为同一人，或者与大</w:t>
      </w:r>
      <w:r>
        <w:rPr>
          <w:rFonts w:ascii="宋体" w:hAnsi="宋体" w:eastAsia="宋体" w:cs="宋体"/>
          <w:color w:val="000000" w:themeColor="text1"/>
          <w:spacing w:val="16"/>
          <w:sz w:val="24"/>
          <w14:ligatures w14:val="none"/>
        </w:rPr>
        <w:t xml:space="preserve">企业</w:t>
      </w:r>
      <w:r>
        <w:rPr>
          <w:rFonts w:ascii="宋体" w:hAnsi="宋体" w:eastAsia="宋体" w:cs="宋体"/>
          <w:color w:val="000000" w:themeColor="text1"/>
          <w:spacing w:val="9"/>
          <w:sz w:val="24"/>
          <w14:ligatures w14:val="none"/>
        </w:rPr>
        <w:t xml:space="preserve">存</w:t>
      </w:r>
      <w:r>
        <w:rPr>
          <w:rFonts w:ascii="宋体" w:hAnsi="宋体" w:eastAsia="宋体" w:cs="宋体"/>
          <w:color w:val="000000" w:themeColor="text1"/>
          <w:spacing w:val="8"/>
          <w:sz w:val="24"/>
          <w14:ligatures w14:val="none"/>
        </w:rPr>
        <w:t xml:space="preserve">在直接控股、管理关系的除外。符合中小企业划分标准的个体工商户，视同中小企业；</w:t>
      </w:r>
      <w:r>
        <w:rPr>
          <w:rFonts w:ascii="宋体" w:hAnsi="宋体" w:eastAsia="宋体" w:cs="宋体"/>
          <w:color w:val="000000" w:themeColor="text1"/>
          <w:spacing w:val="18"/>
          <w:sz w:val="24"/>
          <w14:ligatures w14:val="none"/>
        </w:rPr>
        <w:t xml:space="preserve">事业单</w:t>
      </w:r>
      <w:r>
        <w:rPr>
          <w:rFonts w:ascii="宋体" w:hAnsi="宋体" w:eastAsia="宋体" w:cs="宋体"/>
          <w:color w:val="000000" w:themeColor="text1"/>
          <w:spacing w:val="12"/>
          <w:sz w:val="24"/>
          <w14:ligatures w14:val="none"/>
        </w:rPr>
        <w:t xml:space="preserve">位</w:t>
      </w:r>
      <w:r>
        <w:rPr>
          <w:rFonts w:ascii="宋体" w:hAnsi="宋体" w:eastAsia="宋体" w:cs="宋体"/>
          <w:color w:val="000000" w:themeColor="text1"/>
          <w:spacing w:val="9"/>
          <w:sz w:val="24"/>
          <w14:ligatures w14:val="none"/>
        </w:rPr>
        <w:t xml:space="preserve">、团体组织等非企业性质的政府采购供应商，不属于中小企业划型标准确定的中小</w:t>
      </w:r>
      <w:r>
        <w:rPr>
          <w:rFonts w:ascii="宋体" w:hAnsi="宋体" w:eastAsia="宋体" w:cs="宋体"/>
          <w:color w:val="000000" w:themeColor="text1"/>
          <w:spacing w:val="4"/>
          <w:sz w:val="24"/>
          <w14:ligatures w14:val="none"/>
        </w:rPr>
        <w:t xml:space="preserve">企</w:t>
      </w:r>
      <w:r>
        <w:rPr>
          <w:rFonts w:ascii="宋体" w:hAnsi="宋体" w:eastAsia="宋体" w:cs="宋体"/>
          <w:color w:val="000000" w:themeColor="text1"/>
          <w:spacing w:val="3"/>
          <w:sz w:val="24"/>
          <w14:ligatures w14:val="none"/>
        </w:rPr>
        <w:t xml:space="preserve">业。</w:t>
      </w:r>
      <w:r/>
    </w:p>
    <w:p>
      <w:pPr>
        <w:ind w:right="70"/>
        <w:jc w:val="both"/>
        <w:spacing w:before="123" w:after="0" w:line="28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4、</w:t>
      </w:r>
      <w:r>
        <w:rPr>
          <w:rFonts w:ascii="宋体" w:hAnsi="宋体" w:eastAsia="宋体" w:cs="宋体"/>
          <w:color w:val="000000" w:themeColor="text1"/>
          <w:spacing w:val="15"/>
          <w:sz w:val="24"/>
          <w14:ligatures w14:val="none"/>
        </w:rPr>
        <w:t xml:space="preserve">从</w:t>
      </w:r>
      <w:r>
        <w:rPr>
          <w:rFonts w:ascii="宋体" w:hAnsi="宋体" w:eastAsia="宋体" w:cs="宋体"/>
          <w:color w:val="000000" w:themeColor="text1"/>
          <w:spacing w:val="9"/>
          <w:sz w:val="24"/>
          <w14:ligatures w14:val="none"/>
        </w:rPr>
        <w:t xml:space="preserve">业人员、营业收入、资产总额填报上一年度数据，无上</w:t>
      </w:r>
      <w:r>
        <w:rPr>
          <w:rFonts w:ascii="宋体" w:hAnsi="宋体" w:eastAsia="宋体" w:cs="宋体"/>
          <w:color w:val="000000" w:themeColor="text1"/>
          <w:spacing w:val="9"/>
          <w:sz w:val="24"/>
          <w14:ligatures w14:val="none"/>
        </w:rPr>
        <w:t xml:space="preserve">一</w:t>
      </w:r>
      <w:r>
        <w:rPr>
          <w:rFonts w:ascii="宋体" w:hAnsi="宋体" w:eastAsia="宋体" w:cs="宋体"/>
          <w:color w:val="000000" w:themeColor="text1"/>
          <w:spacing w:val="9"/>
          <w:sz w:val="24"/>
          <w14:ligatures w14:val="none"/>
        </w:rPr>
        <w:t xml:space="preserve">年度数据的新成立企业可不填</w:t>
      </w:r>
      <w:r>
        <w:rPr>
          <w:rFonts w:ascii="宋体" w:hAnsi="宋体" w:eastAsia="宋体" w:cs="宋体"/>
          <w:color w:val="000000" w:themeColor="text1"/>
          <w:spacing w:val="1"/>
          <w:sz w:val="24"/>
          <w14:ligatures w14:val="none"/>
        </w:rPr>
        <w:t xml:space="preserve">报。</w:t>
      </w:r>
      <w:r/>
    </w:p>
    <w:p>
      <w:pPr>
        <w:ind w:left="14" w:right="70" w:hanging="9"/>
        <w:jc w:val="both"/>
        <w:spacing w:before="132" w:after="0" w:line="29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5、</w:t>
      </w:r>
      <w:r>
        <w:rPr>
          <w:rFonts w:ascii="宋体" w:hAnsi="宋体" w:eastAsia="宋体" w:cs="宋体"/>
          <w:color w:val="000000" w:themeColor="text1"/>
          <w:spacing w:val="10"/>
          <w:sz w:val="24"/>
          <w14:ligatures w14:val="none"/>
        </w:rPr>
        <w:t xml:space="preserve">投</w:t>
      </w:r>
      <w:r>
        <w:rPr>
          <w:rFonts w:ascii="宋体" w:hAnsi="宋体" w:eastAsia="宋体" w:cs="宋体"/>
          <w:color w:val="000000" w:themeColor="text1"/>
          <w:spacing w:val="9"/>
          <w:sz w:val="24"/>
          <w14:ligatures w14:val="none"/>
        </w:rPr>
        <w:t xml:space="preserve">标供应商未按照上述格式正确填写《中小企业声明函》的，视为未提供《中小企业声明</w:t>
      </w:r>
      <w:r>
        <w:rPr>
          <w:rFonts w:ascii="宋体" w:hAnsi="宋体" w:eastAsia="宋体" w:cs="宋体"/>
          <w:color w:val="000000" w:themeColor="text1"/>
          <w:spacing w:val="14"/>
          <w:sz w:val="24"/>
          <w14:ligatures w14:val="none"/>
        </w:rPr>
        <w:t xml:space="preserve">函</w:t>
      </w:r>
      <w:r>
        <w:rPr>
          <w:rFonts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7"/>
          <w:sz w:val="24"/>
          <w14:ligatures w14:val="none"/>
        </w:rPr>
        <w:t xml:space="preserve">，不享受中小企业扶持政策。</w:t>
      </w:r>
      <w:r>
        <w:rPr>
          <w:rFonts w:hint="eastAsia" w:ascii="宋体" w:hAnsi="宋体" w:eastAsia="宋体" w:cs="宋体"/>
          <w:color w:val="000000" w:themeColor="text1"/>
          <w:spacing w:val="7"/>
          <w:sz w:val="24"/>
          <w14:ligatures w14:val="none"/>
        </w:rPr>
        <w:t xml:space="preserve">项目清单中列示的所有货物，投标人须在声明函中逐项列示并明确制造商的企业类型，如有缺失将按“不提供声明函”处理。</w:t>
      </w:r>
      <w:r/>
    </w:p>
    <w:p>
      <w:pPr>
        <w:ind w:left="21"/>
        <w:jc w:val="both"/>
        <w:spacing w:before="66" w:after="0" w:line="228" w:lineRule="auto"/>
        <w:widowControl/>
        <w:rPr>
          <w:rFonts w:hint="eastAsia" w:ascii="宋体" w:hAnsi="宋体" w:eastAsia="宋体" w:cs="宋体"/>
          <w:b/>
          <w:color w:val="000000" w:themeColor="text1"/>
          <w:sz w:val="24"/>
          <w14:ligatures w14:val="none"/>
        </w:rPr>
      </w:pPr>
      <w:r>
        <w:rPr>
          <w:rFonts w:hint="eastAsia" w:ascii="宋体" w:hAnsi="宋体" w:eastAsia="宋体" w:cs="宋体"/>
          <w:b/>
          <w:color w:val="000000" w:themeColor="text1"/>
          <w:spacing w:val="7"/>
          <w:sz w:val="24"/>
          <w14:ligatures w14:val="none"/>
        </w:rPr>
        <w:t xml:space="preserve">《</w:t>
      </w:r>
      <w:r>
        <w:rPr>
          <w:rFonts w:ascii="宋体" w:hAnsi="宋体" w:eastAsia="宋体" w:cs="宋体"/>
          <w:b/>
          <w:color w:val="000000" w:themeColor="text1"/>
          <w:spacing w:val="7"/>
          <w:sz w:val="24"/>
          <w14:ligatures w14:val="none"/>
        </w:rPr>
        <w:t xml:space="preserve">中小企业划型标准规</w:t>
      </w:r>
      <w:r>
        <w:rPr>
          <w:rFonts w:ascii="宋体" w:hAnsi="宋体" w:eastAsia="宋体" w:cs="宋体"/>
          <w:b/>
          <w:color w:val="000000" w:themeColor="text1"/>
          <w:spacing w:val="6"/>
          <w:sz w:val="24"/>
          <w14:ligatures w14:val="none"/>
        </w:rPr>
        <w:t xml:space="preserve">定</w:t>
      </w:r>
      <w:r>
        <w:rPr>
          <w:rFonts w:hint="eastAsia" w:ascii="宋体" w:hAnsi="宋体" w:eastAsia="宋体" w:cs="宋体"/>
          <w:b/>
          <w:color w:val="000000" w:themeColor="text1"/>
          <w:spacing w:val="6"/>
          <w:sz w:val="24"/>
          <w14:ligatures w14:val="none"/>
        </w:rPr>
        <w:t xml:space="preserve">》</w:t>
      </w:r>
      <w:r/>
    </w:p>
    <w:p>
      <w:pPr>
        <w:ind w:right="174" w:firstLine="4"/>
        <w:jc w:val="both"/>
        <w:spacing w:before="135" w:after="0" w:line="28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一、</w:t>
      </w:r>
      <w:r>
        <w:rPr>
          <w:rFonts w:ascii="宋体" w:hAnsi="宋体" w:eastAsia="宋体" w:cs="宋体"/>
          <w:color w:val="000000" w:themeColor="text1"/>
          <w:spacing w:val="17"/>
          <w:sz w:val="24"/>
          <w14:ligatures w14:val="none"/>
        </w:rPr>
        <w:t xml:space="preserve">根</w:t>
      </w:r>
      <w:r>
        <w:rPr>
          <w:rFonts w:ascii="宋体" w:hAnsi="宋体" w:eastAsia="宋体" w:cs="宋体"/>
          <w:color w:val="000000" w:themeColor="text1"/>
          <w:spacing w:val="9"/>
          <w:sz w:val="24"/>
          <w14:ligatures w14:val="none"/>
        </w:rPr>
        <w:t xml:space="preserve">据《中华人民共和国中小企业促进法》和《国务院关于进一步促进中小企业发展的若</w:t>
      </w:r>
      <w:r>
        <w:rPr>
          <w:rFonts w:ascii="宋体" w:hAnsi="宋体" w:eastAsia="宋体" w:cs="宋体"/>
          <w:color w:val="000000" w:themeColor="text1"/>
          <w:spacing w:val="2"/>
          <w:sz w:val="24"/>
          <w14:ligatures w14:val="none"/>
        </w:rPr>
        <w:t xml:space="preserve">干意见》(国发〔20</w:t>
      </w:r>
      <w:r>
        <w:rPr>
          <w:rFonts w:ascii="宋体" w:hAnsi="宋体" w:eastAsia="宋体" w:cs="宋体"/>
          <w:color w:val="000000" w:themeColor="text1"/>
          <w:spacing w:val="1"/>
          <w:sz w:val="24"/>
          <w14:ligatures w14:val="none"/>
        </w:rPr>
        <w:t xml:space="preserve">09〕36号)，制定本规定。</w:t>
      </w:r>
      <w:r/>
    </w:p>
    <w:p>
      <w:pPr>
        <w:ind w:left="10" w:right="209" w:hanging="5"/>
        <w:jc w:val="both"/>
        <w:spacing w:before="133" w:after="0" w:line="29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6"/>
          <w:sz w:val="24"/>
          <w14:ligatures w14:val="none"/>
        </w:rPr>
        <w:t xml:space="preserve">二、中</w:t>
      </w:r>
      <w:r>
        <w:rPr>
          <w:rFonts w:ascii="宋体" w:hAnsi="宋体" w:eastAsia="宋体" w:cs="宋体"/>
          <w:color w:val="000000" w:themeColor="text1"/>
          <w:spacing w:val="15"/>
          <w:sz w:val="24"/>
          <w14:ligatures w14:val="none"/>
        </w:rPr>
        <w:t xml:space="preserve">小</w:t>
      </w:r>
      <w:r>
        <w:rPr>
          <w:rFonts w:ascii="宋体" w:hAnsi="宋体" w:eastAsia="宋体" w:cs="宋体"/>
          <w:color w:val="000000" w:themeColor="text1"/>
          <w:spacing w:val="8"/>
          <w:sz w:val="24"/>
          <w14:ligatures w14:val="none"/>
        </w:rPr>
        <w:t xml:space="preserve">企业划分为中型、小型、微型三种类型，具体标准根据企业从业人员、营业收入、</w:t>
      </w:r>
      <w:r>
        <w:rPr>
          <w:rFonts w:ascii="宋体" w:hAnsi="宋体" w:eastAsia="宋体" w:cs="宋体"/>
          <w:color w:val="000000" w:themeColor="text1"/>
          <w:spacing w:val="12"/>
          <w:sz w:val="24"/>
          <w14:ligatures w14:val="none"/>
        </w:rPr>
        <w:t xml:space="preserve">资</w:t>
      </w:r>
      <w:r>
        <w:rPr>
          <w:rFonts w:ascii="宋体" w:hAnsi="宋体" w:eastAsia="宋体" w:cs="宋体"/>
          <w:color w:val="000000" w:themeColor="text1"/>
          <w:spacing w:val="8"/>
          <w:sz w:val="24"/>
          <w14:ligatures w14:val="none"/>
        </w:rPr>
        <w:t xml:space="preserve">产总额等指标，结合行业特点制定。</w:t>
      </w:r>
      <w:r/>
    </w:p>
    <w:p>
      <w:pPr>
        <w:jc w:val="both"/>
        <w:spacing w:before="136" w:after="0" w:line="33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1"/>
          <w:sz w:val="24"/>
          <w14:ligatures w14:val="none"/>
        </w:rPr>
        <w:t xml:space="preserve">三</w:t>
      </w:r>
      <w:r>
        <w:rPr>
          <w:rFonts w:ascii="宋体" w:hAnsi="宋体" w:eastAsia="宋体" w:cs="宋体"/>
          <w:color w:val="000000" w:themeColor="text1"/>
          <w:spacing w:val="6"/>
          <w:sz w:val="24"/>
          <w14:ligatures w14:val="none"/>
        </w:rPr>
        <w:t xml:space="preserve">、本规定适用的行业包括：农、林、牧、渔业，工业 (包括采矿业，制造业，电力、热力、</w:t>
      </w:r>
      <w:r>
        <w:rPr>
          <w:rFonts w:ascii="宋体" w:hAnsi="宋体" w:eastAsia="宋体" w:cs="宋体"/>
          <w:color w:val="000000" w:themeColor="text1"/>
          <w:sz w:val="24"/>
          <w14:ligatures w14:val="none"/>
        </w:rPr>
        <w:t xml:space="preserve"> </w:t>
      </w:r>
      <w:r>
        <w:rPr>
          <w:rFonts w:ascii="宋体" w:hAnsi="宋体" w:eastAsia="宋体" w:cs="宋体"/>
          <w:color w:val="000000" w:themeColor="text1"/>
          <w:spacing w:val="12"/>
          <w:sz w:val="24"/>
          <w14:ligatures w14:val="none"/>
        </w:rPr>
        <w:t xml:space="preserve">燃</w:t>
      </w:r>
      <w:r>
        <w:rPr>
          <w:rFonts w:ascii="宋体" w:hAnsi="宋体" w:eastAsia="宋体" w:cs="宋体"/>
          <w:color w:val="000000" w:themeColor="text1"/>
          <w:spacing w:val="9"/>
          <w:sz w:val="24"/>
          <w14:ligatures w14:val="none"/>
        </w:rPr>
        <w:t xml:space="preserve">气及水生产和供应业)，建筑业，批发业，零售业，交通运输业(不含铁路运输业)，仓</w:t>
      </w:r>
      <w:r>
        <w:rPr>
          <w:rFonts w:ascii="宋体" w:hAnsi="宋体" w:eastAsia="宋体" w:cs="宋体"/>
          <w:color w:val="000000" w:themeColor="text1"/>
          <w:spacing w:val="18"/>
          <w:sz w:val="24"/>
          <w14:ligatures w14:val="none"/>
        </w:rPr>
        <w:t xml:space="preserve">储</w:t>
      </w:r>
      <w:r>
        <w:rPr>
          <w:rFonts w:ascii="宋体" w:hAnsi="宋体" w:eastAsia="宋体" w:cs="宋体"/>
          <w:color w:val="000000" w:themeColor="text1"/>
          <w:spacing w:val="12"/>
          <w:sz w:val="24"/>
          <w14:ligatures w14:val="none"/>
        </w:rPr>
        <w:t xml:space="preserve">业</w:t>
      </w:r>
      <w:r>
        <w:rPr>
          <w:rFonts w:ascii="宋体" w:hAnsi="宋体" w:eastAsia="宋体" w:cs="宋体"/>
          <w:color w:val="000000" w:themeColor="text1"/>
          <w:spacing w:val="9"/>
          <w:sz w:val="24"/>
          <w14:ligatures w14:val="none"/>
        </w:rPr>
        <w:t xml:space="preserve">，邮政业，住宿业，餐饮业，信息传输业(包括电信、互联网和相关服务)，软件和信</w:t>
      </w:r>
      <w:r>
        <w:rPr>
          <w:rFonts w:ascii="宋体" w:hAnsi="宋体" w:eastAsia="宋体" w:cs="宋体"/>
          <w:color w:val="000000" w:themeColor="text1"/>
          <w:spacing w:val="18"/>
          <w:sz w:val="24"/>
          <w14:ligatures w14:val="none"/>
        </w:rPr>
        <w:t xml:space="preserve">息技</w:t>
      </w:r>
      <w:r>
        <w:rPr>
          <w:rFonts w:ascii="宋体" w:hAnsi="宋体" w:eastAsia="宋体" w:cs="宋体"/>
          <w:color w:val="000000" w:themeColor="text1"/>
          <w:spacing w:val="12"/>
          <w:sz w:val="24"/>
          <w14:ligatures w14:val="none"/>
        </w:rPr>
        <w:t xml:space="preserve">术</w:t>
      </w:r>
      <w:r>
        <w:rPr>
          <w:rFonts w:ascii="宋体" w:hAnsi="宋体" w:eastAsia="宋体" w:cs="宋体"/>
          <w:color w:val="000000" w:themeColor="text1"/>
          <w:spacing w:val="9"/>
          <w:sz w:val="24"/>
          <w14:ligatures w14:val="none"/>
        </w:rPr>
        <w:t xml:space="preserve">服务业，房地产开发经营，物业管理，租赁和商务服务业，其他未列明行业 (包括科</w:t>
      </w:r>
      <w:r>
        <w:rPr>
          <w:rFonts w:ascii="宋体" w:hAnsi="宋体" w:eastAsia="宋体" w:cs="宋体"/>
          <w:color w:val="000000" w:themeColor="text1"/>
          <w:spacing w:val="18"/>
          <w:sz w:val="24"/>
          <w14:ligatures w14:val="none"/>
        </w:rPr>
        <w:t xml:space="preserve">学研究</w:t>
      </w:r>
      <w:r>
        <w:rPr>
          <w:rFonts w:ascii="宋体" w:hAnsi="宋体" w:eastAsia="宋体" w:cs="宋体"/>
          <w:color w:val="000000" w:themeColor="text1"/>
          <w:spacing w:val="12"/>
          <w:sz w:val="24"/>
          <w14:ligatures w14:val="none"/>
        </w:rPr>
        <w:t xml:space="preserve">和</w:t>
      </w:r>
      <w:r>
        <w:rPr>
          <w:rFonts w:ascii="宋体" w:hAnsi="宋体" w:eastAsia="宋体" w:cs="宋体"/>
          <w:color w:val="000000" w:themeColor="text1"/>
          <w:spacing w:val="9"/>
          <w:sz w:val="24"/>
          <w14:ligatures w14:val="none"/>
        </w:rPr>
        <w:t xml:space="preserve">技术服务业，水利、环境和公共设施管理业，居民服务、修理和其他服务业，社会</w:t>
      </w:r>
      <w:r>
        <w:rPr>
          <w:rFonts w:ascii="宋体" w:hAnsi="宋体" w:eastAsia="宋体" w:cs="宋体"/>
          <w:color w:val="000000" w:themeColor="text1"/>
          <w:spacing w:val="13"/>
          <w:sz w:val="24"/>
          <w14:ligatures w14:val="none"/>
        </w:rPr>
        <w:t xml:space="preserve">工</w:t>
      </w:r>
      <w:r>
        <w:rPr>
          <w:rFonts w:ascii="宋体" w:hAnsi="宋体" w:eastAsia="宋体" w:cs="宋体"/>
          <w:color w:val="000000" w:themeColor="text1"/>
          <w:spacing w:val="8"/>
          <w:sz w:val="24"/>
          <w14:ligatures w14:val="none"/>
        </w:rPr>
        <w:t xml:space="preserve">作，文化、体育和娱乐业等)。</w:t>
      </w:r>
      <w:r/>
    </w:p>
    <w:p>
      <w:pPr>
        <w:ind w:left="21"/>
        <w:jc w:val="both"/>
        <w:spacing w:before="132" w:after="0" w:line="23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9"/>
          <w:sz w:val="24"/>
          <w14:ligatures w14:val="none"/>
        </w:rPr>
        <w:t xml:space="preserve">四</w:t>
      </w:r>
      <w:r>
        <w:rPr>
          <w:rFonts w:ascii="宋体" w:hAnsi="宋体" w:eastAsia="宋体" w:cs="宋体"/>
          <w:color w:val="000000" w:themeColor="text1"/>
          <w:spacing w:val="6"/>
          <w:sz w:val="24"/>
          <w14:ligatures w14:val="none"/>
        </w:rPr>
        <w:t xml:space="preserve">、各行业划型标准为：</w:t>
      </w:r>
      <w:r/>
    </w:p>
    <w:p>
      <w:pPr>
        <w:ind w:left="4" w:right="69" w:firstLine="7"/>
        <w:jc w:val="both"/>
        <w:spacing w:before="129" w:after="0" w:line="31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一</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农、林、牧、渔</w:t>
      </w:r>
      <w:r>
        <w:rPr>
          <w:rFonts w:ascii="宋体" w:hAnsi="宋体" w:eastAsia="宋体" w:cs="宋体"/>
          <w:color w:val="000000" w:themeColor="text1"/>
          <w:spacing w:val="3"/>
          <w:sz w:val="24"/>
          <w14:ligatures w14:val="none"/>
        </w:rPr>
        <w:t xml:space="preserve">业。营业收入20000万元以下的为中小微型企业。其中，营业收入500</w:t>
      </w:r>
      <w:r>
        <w:rPr>
          <w:rFonts w:ascii="宋体" w:hAnsi="宋体" w:eastAsia="宋体" w:cs="宋体"/>
          <w:color w:val="000000" w:themeColor="text1"/>
          <w:spacing w:val="8"/>
          <w:sz w:val="24"/>
          <w14:ligatures w14:val="none"/>
        </w:rPr>
        <w:t xml:space="preserve">万</w:t>
      </w:r>
      <w:r>
        <w:rPr>
          <w:rFonts w:ascii="宋体" w:hAnsi="宋体" w:eastAsia="宋体" w:cs="宋体"/>
          <w:color w:val="000000" w:themeColor="text1"/>
          <w:spacing w:val="7"/>
          <w:sz w:val="24"/>
          <w14:ligatures w14:val="none"/>
        </w:rPr>
        <w:t xml:space="preserve">元</w:t>
      </w:r>
      <w:r>
        <w:rPr>
          <w:rFonts w:ascii="宋体" w:hAnsi="宋体" w:eastAsia="宋体" w:cs="宋体"/>
          <w:color w:val="000000" w:themeColor="text1"/>
          <w:spacing w:val="4"/>
          <w:sz w:val="24"/>
          <w14:ligatures w14:val="none"/>
        </w:rPr>
        <w:t xml:space="preserve">及以上的为中型企业，营业收入50万元及以上的为小型企业，营业收入50万元以下的</w:t>
      </w:r>
      <w:r>
        <w:rPr>
          <w:rFonts w:ascii="宋体" w:hAnsi="宋体" w:eastAsia="宋体" w:cs="宋体"/>
          <w:color w:val="000000" w:themeColor="text1"/>
          <w:spacing w:val="8"/>
          <w:sz w:val="24"/>
          <w14:ligatures w14:val="none"/>
        </w:rPr>
        <w:t xml:space="preserve">为</w:t>
      </w:r>
      <w:r>
        <w:rPr>
          <w:rFonts w:ascii="宋体" w:hAnsi="宋体" w:eastAsia="宋体" w:cs="宋体"/>
          <w:color w:val="000000" w:themeColor="text1"/>
          <w:spacing w:val="6"/>
          <w:sz w:val="24"/>
          <w14:ligatures w14:val="none"/>
        </w:rPr>
        <w:t xml:space="preserve">微型企业。</w:t>
      </w:r>
      <w:r/>
    </w:p>
    <w:p>
      <w:pPr>
        <w:ind w:right="173"/>
        <w:jc w:val="both"/>
        <w:spacing w:before="54" w:after="0" w:line="351" w:lineRule="auto"/>
        <w:widowControl/>
        <w:rPr>
          <w:rFonts w:hint="eastAsia" w:ascii="宋体" w:hAnsi="宋体" w:eastAsia="宋体" w:cs="宋体"/>
          <w:color w:val="000000" w:themeColor="text1"/>
          <w:spacing w:val="5"/>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二</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工业。从业人员1000人以下或营业收入40000万元以下的为中小微型企业。其中</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从</w:t>
      </w:r>
      <w:r>
        <w:rPr>
          <w:rFonts w:ascii="宋体" w:hAnsi="宋体" w:eastAsia="宋体" w:cs="宋体"/>
          <w:color w:val="000000" w:themeColor="text1"/>
          <w:spacing w:val="2"/>
          <w:sz w:val="24"/>
          <w14:ligatures w14:val="none"/>
        </w:rPr>
        <w:t xml:space="preserve">业人员300人及以上，且营业收入2000万元及以上的</w:t>
      </w:r>
      <w:r>
        <w:rPr>
          <w:rFonts w:ascii="宋体" w:hAnsi="宋体" w:eastAsia="宋体" w:cs="宋体"/>
          <w:color w:val="000000" w:themeColor="text1"/>
          <w:spacing w:val="1"/>
          <w:sz w:val="24"/>
          <w14:ligatures w14:val="none"/>
        </w:rPr>
        <w:t xml:space="preserve">为中型企业；从业人员20人及以上，</w:t>
      </w:r>
      <w:r>
        <w:rPr>
          <w:rFonts w:ascii="宋体" w:hAnsi="宋体" w:eastAsia="宋体" w:cs="宋体"/>
          <w:color w:val="000000" w:themeColor="text1"/>
          <w:spacing w:val="2"/>
          <w:sz w:val="24"/>
          <w14:ligatures w14:val="none"/>
        </w:rPr>
        <w:t xml:space="preserve">且营业收入300万元及以上的为小型企业；从业人员20人以下或营业收入300万元以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73"/>
        <w:jc w:val="both"/>
        <w:spacing w:before="54"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三</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建筑</w:t>
      </w:r>
      <w:r>
        <w:rPr>
          <w:rFonts w:ascii="宋体" w:hAnsi="宋体" w:eastAsia="宋体" w:cs="宋体"/>
          <w:color w:val="000000" w:themeColor="text1"/>
          <w:spacing w:val="9"/>
          <w:sz w:val="24"/>
          <w14:ligatures w14:val="none"/>
        </w:rPr>
        <w:t xml:space="preserve">业</w:t>
      </w:r>
      <w:r>
        <w:rPr>
          <w:rFonts w:ascii="宋体" w:hAnsi="宋体" w:eastAsia="宋体" w:cs="宋体"/>
          <w:color w:val="000000" w:themeColor="text1"/>
          <w:spacing w:val="5"/>
          <w:sz w:val="24"/>
          <w14:ligatures w14:val="none"/>
        </w:rPr>
        <w:t xml:space="preserve">。营业收入80000万元以下或资产总额80000万元以下的为中小微型企业。其</w:t>
      </w:r>
      <w:r>
        <w:rPr>
          <w:rFonts w:ascii="宋体" w:hAnsi="宋体" w:eastAsia="宋体" w:cs="宋体"/>
          <w:color w:val="000000" w:themeColor="text1"/>
          <w:spacing w:val="4"/>
          <w:sz w:val="24"/>
          <w14:ligatures w14:val="none"/>
        </w:rPr>
        <w:t xml:space="preserve">中，营业收入6000万元及以上</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pacing w:val="2"/>
          <w:sz w:val="24"/>
          <w14:ligatures w14:val="none"/>
        </w:rPr>
        <w:t xml:space="preserve">且资产总额5000万元及以上的为中型企业；营业收入300</w:t>
      </w:r>
      <w:r>
        <w:rPr>
          <w:rFonts w:ascii="宋体" w:hAnsi="宋体" w:eastAsia="宋体" w:cs="宋体"/>
          <w:color w:val="000000" w:themeColor="text1"/>
          <w:spacing w:val="5"/>
          <w:sz w:val="24"/>
          <w14:ligatures w14:val="none"/>
        </w:rPr>
        <w:t xml:space="preserve">万</w:t>
      </w:r>
      <w:r>
        <w:rPr>
          <w:rFonts w:ascii="宋体" w:hAnsi="宋体" w:eastAsia="宋体" w:cs="宋体"/>
          <w:color w:val="000000" w:themeColor="text1"/>
          <w:spacing w:val="4"/>
          <w:sz w:val="24"/>
          <w14:ligatures w14:val="none"/>
        </w:rPr>
        <w:t xml:space="preserve">元及以上，且资产总额300万元及以上的为小型企业；营业收入300万元以下或资产总额</w:t>
      </w:r>
      <w:r>
        <w:rPr>
          <w:rFonts w:ascii="宋体" w:hAnsi="宋体" w:eastAsia="宋体" w:cs="宋体"/>
          <w:color w:val="000000" w:themeColor="text1"/>
          <w:spacing w:val="6"/>
          <w:sz w:val="24"/>
          <w14:ligatures w14:val="none"/>
        </w:rPr>
        <w:t xml:space="preserve">30</w:t>
      </w:r>
      <w:r>
        <w:rPr>
          <w:rFonts w:ascii="宋体" w:hAnsi="宋体" w:eastAsia="宋体" w:cs="宋体"/>
          <w:color w:val="000000" w:themeColor="text1"/>
          <w:spacing w:val="4"/>
          <w:sz w:val="24"/>
          <w14:ligatures w14:val="none"/>
        </w:rPr>
        <w:t xml:space="preserve">0</w:t>
      </w:r>
      <w:r>
        <w:rPr>
          <w:rFonts w:ascii="宋体" w:hAnsi="宋体" w:eastAsia="宋体" w:cs="宋体"/>
          <w:color w:val="000000" w:themeColor="text1"/>
          <w:spacing w:val="3"/>
          <w:sz w:val="24"/>
          <w14:ligatures w14:val="none"/>
        </w:rPr>
        <w:t xml:space="preserve">万元以下的为微型企业。</w:t>
      </w:r>
      <w:r/>
    </w:p>
    <w:p>
      <w:pPr>
        <w:ind w:right="174" w:firstLine="10"/>
        <w:jc w:val="both"/>
        <w:spacing w:before="2" w:after="0" w:line="350"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6"/>
          <w:sz w:val="24"/>
          <w14:ligatures w14:val="none"/>
        </w:rPr>
        <w:t xml:space="preserve"> </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四</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批发业。从业人员200人以下或营业收入40000万元以下的为中小微型企业。其</w:t>
      </w:r>
      <w:r>
        <w:rPr>
          <w:rFonts w:ascii="宋体" w:hAnsi="宋体" w:eastAsia="宋体" w:cs="宋体"/>
          <w:color w:val="000000" w:themeColor="text1"/>
          <w:spacing w:val="3"/>
          <w:sz w:val="24"/>
          <w14:ligatures w14:val="none"/>
        </w:rPr>
        <w:t xml:space="preserve">中</w:t>
      </w:r>
      <w:r>
        <w:rPr>
          <w:rFonts w:ascii="宋体" w:hAnsi="宋体" w:eastAsia="宋体" w:cs="宋体"/>
          <w:color w:val="000000" w:themeColor="text1"/>
          <w:sz w:val="24"/>
          <w14:ligatures w14:val="none"/>
        </w:rPr>
        <w:t xml:space="preserve">，</w:t>
      </w:r>
      <w:r>
        <w:rPr>
          <w:rFonts w:ascii="宋体" w:hAnsi="宋体" w:eastAsia="宋体" w:cs="宋体"/>
          <w:color w:val="000000" w:themeColor="text1"/>
          <w:spacing w:val="2"/>
          <w:sz w:val="24"/>
          <w14:ligatures w14:val="none"/>
        </w:rPr>
        <w:t xml:space="preserve">从业人员20人及以上，且营业收入5000万元及以上的为中型企业；从业人员5人</w:t>
      </w:r>
      <w:r>
        <w:rPr>
          <w:rFonts w:ascii="宋体" w:hAnsi="宋体" w:eastAsia="宋体" w:cs="宋体"/>
          <w:color w:val="000000" w:themeColor="text1"/>
          <w:spacing w:val="1"/>
          <w:sz w:val="24"/>
          <w14:ligatures w14:val="none"/>
        </w:rPr>
        <w:t xml:space="preserve">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且营业收入1000万元及以上的为小型企业；从业人员5人以下或营业收入1000</w:t>
      </w:r>
      <w:r>
        <w:rPr>
          <w:rFonts w:ascii="宋体" w:hAnsi="宋体" w:eastAsia="宋体" w:cs="宋体"/>
          <w:color w:val="000000" w:themeColor="text1"/>
          <w:spacing w:val="1"/>
          <w:sz w:val="24"/>
          <w14:ligatures w14:val="none"/>
        </w:rPr>
        <w:t xml:space="preserve">万</w:t>
      </w:r>
      <w:r>
        <w:rPr>
          <w:rFonts w:ascii="宋体" w:hAnsi="宋体" w:eastAsia="宋体" w:cs="宋体"/>
          <w:color w:val="000000" w:themeColor="text1"/>
          <w:sz w:val="24"/>
          <w14:ligatures w14:val="none"/>
        </w:rPr>
        <w:t xml:space="preserve">元以下的</w:t>
      </w:r>
      <w:r>
        <w:rPr>
          <w:rFonts w:ascii="宋体" w:hAnsi="宋体" w:eastAsia="宋体" w:cs="宋体"/>
          <w:color w:val="000000" w:themeColor="text1"/>
          <w:spacing w:val="7"/>
          <w:sz w:val="24"/>
          <w14:ligatures w14:val="none"/>
        </w:rPr>
        <w:t xml:space="preserve">为微型企业</w:t>
      </w:r>
      <w:r>
        <w:rPr>
          <w:rFonts w:ascii="宋体" w:hAnsi="宋体" w:eastAsia="宋体" w:cs="宋体"/>
          <w:color w:val="000000" w:themeColor="text1"/>
          <w:spacing w:val="5"/>
          <w:sz w:val="24"/>
          <w14:ligatures w14:val="none"/>
        </w:rPr>
        <w:t xml:space="preserve">。</w:t>
      </w:r>
      <w:r/>
    </w:p>
    <w:p>
      <w:pPr>
        <w:ind w:right="70"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五</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零售业。从业人员300人以下或营业收入20000万元以下的为中小微型企业。其中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4"/>
          <w:sz w:val="24"/>
          <w14:ligatures w14:val="none"/>
        </w:rPr>
        <w:t xml:space="preserve">从业人员</w:t>
      </w:r>
      <w:r>
        <w:rPr>
          <w:rFonts w:ascii="宋体" w:hAnsi="宋体" w:eastAsia="宋体" w:cs="宋体"/>
          <w:color w:val="000000" w:themeColor="text1"/>
          <w:spacing w:val="2"/>
          <w:sz w:val="24"/>
          <w14:ligatures w14:val="none"/>
        </w:rPr>
        <w:t xml:space="preserve">50人及以上，且营业收入500万元及以上的为中型企业；从业人员10人及以上，且营业收入100万元及以上的为小型企业；从业人员10人以下或营业收入100万元以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left="7" w:right="68" w:firstLine="3"/>
        <w:jc w:val="both"/>
        <w:spacing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交通运输业。从业人员1000人以下或营业收入30000万元以下的为中小微型企业</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其</w:t>
      </w:r>
      <w:r>
        <w:rPr>
          <w:rFonts w:ascii="宋体" w:hAnsi="宋体" w:eastAsia="宋体" w:cs="宋体"/>
          <w:color w:val="000000" w:themeColor="text1"/>
          <w:spacing w:val="2"/>
          <w:sz w:val="24"/>
          <w14:ligatures w14:val="none"/>
        </w:rPr>
        <w:t xml:space="preserve">中，从业人员300人及以上，且营业收入3000万元及以上的为</w:t>
      </w:r>
      <w:r>
        <w:rPr>
          <w:rFonts w:ascii="宋体" w:hAnsi="宋体" w:eastAsia="宋体" w:cs="宋体"/>
          <w:color w:val="000000" w:themeColor="text1"/>
          <w:spacing w:val="1"/>
          <w:sz w:val="24"/>
          <w14:ligatures w14:val="none"/>
        </w:rPr>
        <w:t xml:space="preserve">中型企业；从业人员20人及</w:t>
      </w:r>
      <w:r>
        <w:rPr>
          <w:rFonts w:ascii="宋体" w:hAnsi="宋体" w:eastAsia="宋体" w:cs="宋体"/>
          <w:color w:val="000000" w:themeColor="text1"/>
          <w:spacing w:val="2"/>
          <w:sz w:val="24"/>
          <w14:ligatures w14:val="none"/>
        </w:rPr>
        <w:t xml:space="preserve">以上，且营业收入200万元及以上的为小型企业；从业人员20人以下或营业收入20</w:t>
      </w:r>
      <w:r>
        <w:rPr>
          <w:rFonts w:ascii="宋体" w:hAnsi="宋体" w:eastAsia="宋体" w:cs="宋体"/>
          <w:color w:val="000000" w:themeColor="text1"/>
          <w:sz w:val="24"/>
          <w14:ligatures w14:val="none"/>
        </w:rPr>
        <w:t xml:space="preserve">0万元以</w:t>
      </w:r>
      <w:r>
        <w:rPr>
          <w:rFonts w:ascii="宋体" w:hAnsi="宋体" w:eastAsia="宋体" w:cs="宋体"/>
          <w:color w:val="000000" w:themeColor="text1"/>
          <w:spacing w:val="12"/>
          <w:sz w:val="24"/>
          <w14:ligatures w14:val="none"/>
        </w:rPr>
        <w:t xml:space="preserve">下</w:t>
      </w:r>
      <w:r>
        <w:rPr>
          <w:rFonts w:ascii="宋体" w:hAnsi="宋体" w:eastAsia="宋体" w:cs="宋体"/>
          <w:color w:val="000000" w:themeColor="text1"/>
          <w:spacing w:val="6"/>
          <w:sz w:val="24"/>
          <w14:ligatures w14:val="none"/>
        </w:rPr>
        <w:t xml:space="preserve">的为微型企业。</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七</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仓储业。从业人员200人以下或营业收入30000万元以下的为中小微型企业。其中，</w:t>
      </w:r>
      <w:r>
        <w:rPr>
          <w:rFonts w:ascii="宋体" w:hAnsi="宋体" w:eastAsia="宋体" w:cs="宋体"/>
          <w:color w:val="000000" w:themeColor="text1"/>
          <w:spacing w:val="1"/>
          <w:sz w:val="24"/>
          <w14:ligatures w14:val="none"/>
        </w:rPr>
        <w:t xml:space="preserve">从业人员100人及以上，且营业收入1000万元及以上的为中型企业；从业人员20人及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 100万元及以上的为小型企业；从业人员20人以下或营业收入100万元以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八</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邮政业。从业人员1000人以下或营业收入30000万元以下的为中小微型企业。其中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1"/>
          <w:sz w:val="24"/>
          <w14:ligatures w14:val="none"/>
        </w:rPr>
        <w:t xml:space="preserve">从业人员300人及以上，且营业收入2000万元及以上的为</w:t>
      </w:r>
      <w:r>
        <w:rPr>
          <w:rFonts w:ascii="宋体" w:hAnsi="宋体" w:eastAsia="宋体" w:cs="宋体"/>
          <w:color w:val="000000" w:themeColor="text1"/>
          <w:spacing w:val="1"/>
          <w:sz w:val="24"/>
          <w14:ligatures w14:val="none"/>
        </w:rPr>
        <w:t xml:space="preserve">中型企业；从业人员20人及</w:t>
      </w:r>
      <w:r>
        <w:rPr>
          <w:rFonts w:ascii="宋体" w:hAnsi="宋体" w:eastAsia="宋体" w:cs="宋体"/>
          <w:color w:val="000000" w:themeColor="text1"/>
          <w:sz w:val="24"/>
          <w14:ligatures w14:val="none"/>
        </w:rPr>
        <w:t xml:space="preserve">以上</w:t>
      </w:r>
      <w:r>
        <w:rPr>
          <w:rFonts w:hint="eastAsia" w:ascii="宋体" w:hAnsi="宋体" w:eastAsia="宋体" w:cs="宋体"/>
          <w:color w:val="000000" w:themeColor="text1"/>
          <w:sz w:val="24"/>
          <w14:ligatures w14:val="none"/>
        </w:rPr>
        <w:t xml:space="preserve">，</w:t>
      </w:r>
      <w:r>
        <w:rPr>
          <w:rFonts w:ascii="宋体" w:hAnsi="宋体" w:eastAsia="宋体" w:cs="宋体"/>
          <w:color w:val="000000" w:themeColor="text1"/>
          <w:spacing w:val="2"/>
          <w:sz w:val="24"/>
          <w14:ligatures w14:val="none"/>
        </w:rPr>
        <w:t xml:space="preserve">且营业收入100万元及以上的为小型企业；从业人员20人以下或营业收入100万元以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1"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九</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住宿业。从业人员300人以下或营业收入10000万元以下的为中小微型企业。其中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1"/>
          <w:sz w:val="24"/>
          <w14:ligatures w14:val="none"/>
        </w:rPr>
        <w:t xml:space="preserve">从业人员100人及以上，且营业收入2000万元及以上的为中型企业；从业人员10人及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2"/>
          <w:sz w:val="24"/>
          <w14:ligatures w14:val="none"/>
        </w:rPr>
        <w:t xml:space="preserve">（</w:t>
      </w:r>
      <w:r>
        <w:rPr>
          <w:rFonts w:ascii="宋体" w:hAnsi="宋体" w:eastAsia="宋体" w:cs="宋体"/>
          <w:color w:val="000000" w:themeColor="text1"/>
          <w:spacing w:val="7"/>
          <w:sz w:val="24"/>
          <w14:ligatures w14:val="none"/>
        </w:rPr>
        <w:t xml:space="preserve">十</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餐饮业。从业人员300人以下或营业收入10000万元以下的为中小微型企业。其中，</w:t>
      </w:r>
      <w:r>
        <w:rPr>
          <w:rFonts w:ascii="宋体" w:hAnsi="宋体" w:eastAsia="宋体" w:cs="宋体"/>
          <w:color w:val="000000" w:themeColor="text1"/>
          <w:spacing w:val="1"/>
          <w:sz w:val="24"/>
          <w14:ligatures w14:val="none"/>
        </w:rPr>
        <w:t xml:space="preserve">从业人员100人及以上，且营业收入2000万元及以上的为中型企业；从业人员10人及</w:t>
      </w:r>
      <w:r>
        <w:rPr>
          <w:rFonts w:ascii="宋体" w:hAnsi="宋体" w:eastAsia="宋体" w:cs="宋体"/>
          <w:color w:val="000000" w:themeColor="text1"/>
          <w:sz w:val="24"/>
          <w14:ligatures w14:val="none"/>
        </w:rPr>
        <w:t xml:space="preserve">以上，</w:t>
      </w:r>
      <w:r>
        <w:rPr>
          <w:rFonts w:ascii="宋体" w:hAnsi="宋体" w:eastAsia="宋体" w:cs="宋体"/>
          <w:color w:val="000000" w:themeColor="text1"/>
          <w:spacing w:val="2"/>
          <w:sz w:val="24"/>
          <w14:ligatures w14:val="none"/>
        </w:rPr>
        <w:t xml:space="preserve">且营业收入100万元及以上的为小型企业；从业人员10人以下或营业收入100万元以</w:t>
      </w:r>
      <w:r>
        <w:rPr>
          <w:rFonts w:ascii="宋体" w:hAnsi="宋体" w:eastAsia="宋体" w:cs="宋体"/>
          <w:color w:val="000000" w:themeColor="text1"/>
          <w:sz w:val="24"/>
          <w14:ligatures w14:val="none"/>
        </w:rPr>
        <w:t xml:space="preserve">下的为</w:t>
      </w:r>
      <w:r>
        <w:rPr>
          <w:rFonts w:ascii="宋体" w:hAnsi="宋体" w:eastAsia="宋体" w:cs="宋体"/>
          <w:color w:val="000000" w:themeColor="text1"/>
          <w:spacing w:val="6"/>
          <w:sz w:val="24"/>
          <w14:ligatures w14:val="none"/>
        </w:rPr>
        <w:t xml:space="preserve">微型企业</w:t>
      </w:r>
      <w:r>
        <w:rPr>
          <w:rFonts w:ascii="宋体" w:hAnsi="宋体" w:eastAsia="宋体" w:cs="宋体"/>
          <w:color w:val="000000" w:themeColor="text1"/>
          <w:spacing w:val="5"/>
          <w:sz w:val="24"/>
          <w14:ligatures w14:val="none"/>
        </w:rPr>
        <w:t xml:space="preserve">。</w:t>
      </w:r>
      <w:r/>
    </w:p>
    <w:p>
      <w:pPr>
        <w:ind w:firstLine="10"/>
        <w:jc w:val="both"/>
        <w:spacing w:before="3" w:after="0" w:line="355"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8"/>
          <w:sz w:val="24"/>
          <w14:ligatures w14:val="none"/>
        </w:rPr>
        <w:t xml:space="preserve">（</w:t>
      </w:r>
      <w:r>
        <w:rPr>
          <w:rFonts w:ascii="宋体" w:hAnsi="宋体" w:eastAsia="宋体" w:cs="宋体"/>
          <w:color w:val="000000" w:themeColor="text1"/>
          <w:spacing w:val="5"/>
          <w:sz w:val="24"/>
          <w14:ligatures w14:val="none"/>
        </w:rPr>
        <w:t xml:space="preserve">十一</w:t>
      </w:r>
      <w:r>
        <w:rPr>
          <w:rFonts w:hint="eastAsia" w:ascii="宋体" w:hAnsi="宋体" w:eastAsia="宋体" w:cs="宋体"/>
          <w:color w:val="000000" w:themeColor="text1"/>
          <w:spacing w:val="5"/>
          <w:sz w:val="24"/>
          <w14:ligatures w14:val="none"/>
        </w:rPr>
        <w:t xml:space="preserve">）</w:t>
      </w:r>
      <w:r>
        <w:rPr>
          <w:rFonts w:ascii="宋体" w:hAnsi="宋体" w:eastAsia="宋体" w:cs="宋体"/>
          <w:color w:val="000000" w:themeColor="text1"/>
          <w:spacing w:val="5"/>
          <w:sz w:val="24"/>
          <w14:ligatures w14:val="none"/>
        </w:rPr>
        <w:t xml:space="preserve">信息传输业。从业人员2000人以下或营业收入100000万元以下的为中小微型企业。</w:t>
      </w:r>
      <w:r>
        <w:rPr>
          <w:rFonts w:ascii="宋体" w:hAnsi="宋体" w:eastAsia="宋体" w:cs="宋体"/>
          <w:color w:val="000000" w:themeColor="text1"/>
          <w:spacing w:val="2"/>
          <w:sz w:val="24"/>
          <w14:ligatures w14:val="none"/>
        </w:rPr>
        <w:t xml:space="preserve">其中，从业人员100人及以上，且营业收入1000万元及以上的为中型企业；从业人员</w:t>
      </w:r>
      <w:r>
        <w:rPr>
          <w:rFonts w:ascii="宋体" w:hAnsi="宋体" w:eastAsia="宋体" w:cs="宋体"/>
          <w:color w:val="000000" w:themeColor="text1"/>
          <w:sz w:val="24"/>
          <w14:ligatures w14:val="none"/>
        </w:rPr>
        <w:t xml:space="preserve">10人</w:t>
      </w:r>
      <w:r>
        <w:rPr>
          <w:rFonts w:ascii="宋体" w:hAnsi="宋体" w:eastAsia="宋体" w:cs="宋体"/>
          <w:color w:val="000000" w:themeColor="text1"/>
          <w:spacing w:val="2"/>
          <w:sz w:val="24"/>
          <w14:ligatures w14:val="none"/>
        </w:rPr>
        <w:t xml:space="preserve">及以上，且营业收入100万元及以上的为小型企业；从业人员10人以下或营业收入100</w:t>
      </w:r>
      <w:r>
        <w:rPr>
          <w:rFonts w:ascii="宋体" w:hAnsi="宋体" w:eastAsia="宋体" w:cs="宋体"/>
          <w:color w:val="000000" w:themeColor="text1"/>
          <w:sz w:val="24"/>
          <w14:ligatures w14:val="none"/>
        </w:rPr>
        <w:t xml:space="preserve">万元</w:t>
      </w:r>
      <w:r>
        <w:rPr>
          <w:rFonts w:ascii="宋体" w:hAnsi="宋体" w:eastAsia="宋体" w:cs="宋体"/>
          <w:color w:val="000000" w:themeColor="text1"/>
          <w:spacing w:val="8"/>
          <w:sz w:val="24"/>
          <w14:ligatures w14:val="none"/>
        </w:rPr>
        <w:t xml:space="preserve">以下的为微型企业</w:t>
      </w:r>
      <w:r>
        <w:rPr>
          <w:rFonts w:ascii="宋体" w:hAnsi="宋体" w:eastAsia="宋体" w:cs="宋体"/>
          <w:color w:val="000000" w:themeColor="text1"/>
          <w:spacing w:val="6"/>
          <w:sz w:val="24"/>
          <w14:ligatures w14:val="none"/>
        </w:rPr>
        <w:t xml:space="preserve">。</w:t>
      </w:r>
      <w:r/>
    </w:p>
    <w:p>
      <w:pPr>
        <w:ind w:firstLine="10"/>
        <w:jc w:val="both"/>
        <w:spacing w:before="54"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十二</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软件和信息技术服务业。从业人员300人以下或营业收入10000万元以下的为</w:t>
      </w:r>
      <w:r>
        <w:rPr>
          <w:rFonts w:ascii="宋体" w:hAnsi="宋体" w:eastAsia="宋体" w:cs="宋体"/>
          <w:color w:val="000000" w:themeColor="text1"/>
          <w:spacing w:val="3"/>
          <w:sz w:val="24"/>
          <w14:ligatures w14:val="none"/>
        </w:rPr>
        <w:t xml:space="preserve">中</w:t>
      </w:r>
      <w:r>
        <w:rPr>
          <w:rFonts w:ascii="宋体" w:hAnsi="宋体" w:eastAsia="宋体" w:cs="宋体"/>
          <w:color w:val="000000" w:themeColor="text1"/>
          <w:sz w:val="24"/>
          <w14:ligatures w14:val="none"/>
        </w:rPr>
        <w:t xml:space="preserve">小</w:t>
      </w:r>
      <w:r>
        <w:rPr>
          <w:rFonts w:ascii="宋体" w:hAnsi="宋体" w:eastAsia="宋体" w:cs="宋体"/>
          <w:color w:val="000000" w:themeColor="text1"/>
          <w:spacing w:val="8"/>
          <w:sz w:val="24"/>
          <w14:ligatures w14:val="none"/>
        </w:rPr>
        <w:t xml:space="preserve">微</w:t>
      </w:r>
      <w:r>
        <w:rPr>
          <w:rFonts w:ascii="宋体" w:hAnsi="宋体" w:eastAsia="宋体" w:cs="宋体"/>
          <w:color w:val="000000" w:themeColor="text1"/>
          <w:spacing w:val="4"/>
          <w:sz w:val="24"/>
          <w14:ligatures w14:val="none"/>
        </w:rPr>
        <w:t xml:space="preserve">型企业。其中，从业人员100人及以上，且营业收入1000万元及以上的为中型企业；从业</w:t>
      </w:r>
      <w:r>
        <w:rPr>
          <w:rFonts w:ascii="宋体" w:hAnsi="宋体" w:eastAsia="宋体" w:cs="宋体"/>
          <w:color w:val="000000" w:themeColor="text1"/>
          <w:spacing w:val="2"/>
          <w:sz w:val="24"/>
          <w14:ligatures w14:val="none"/>
        </w:rPr>
        <w:t xml:space="preserve">人员10人及以上，且营业收入50万元及以上的为小型企业；从业人员10人以下或营业收</w:t>
      </w:r>
      <w:r>
        <w:rPr>
          <w:rFonts w:ascii="宋体" w:hAnsi="宋体" w:eastAsia="宋体" w:cs="宋体"/>
          <w:color w:val="000000" w:themeColor="text1"/>
          <w:spacing w:val="1"/>
          <w:sz w:val="24"/>
          <w14:ligatures w14:val="none"/>
        </w:rPr>
        <w:t xml:space="preserve">入</w:t>
      </w:r>
      <w:r>
        <w:rPr>
          <w:rFonts w:ascii="宋体" w:hAnsi="宋体" w:eastAsia="宋体" w:cs="宋体"/>
          <w:color w:val="000000" w:themeColor="text1"/>
          <w:spacing w:val="6"/>
          <w:sz w:val="24"/>
          <w14:ligatures w14:val="none"/>
        </w:rPr>
        <w:t xml:space="preserve">50</w:t>
      </w:r>
      <w:r>
        <w:rPr>
          <w:rFonts w:ascii="宋体" w:hAnsi="宋体" w:eastAsia="宋体" w:cs="宋体"/>
          <w:color w:val="000000" w:themeColor="text1"/>
          <w:spacing w:val="3"/>
          <w:sz w:val="24"/>
          <w14:ligatures w14:val="none"/>
        </w:rPr>
        <w:t xml:space="preserve">万元以下的为微型企业。</w:t>
      </w:r>
      <w:r/>
    </w:p>
    <w:p>
      <w:pPr>
        <w:ind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十三</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房地</w:t>
      </w:r>
      <w:r>
        <w:rPr>
          <w:rFonts w:ascii="宋体" w:hAnsi="宋体" w:eastAsia="宋体" w:cs="宋体"/>
          <w:color w:val="000000" w:themeColor="text1"/>
          <w:spacing w:val="5"/>
          <w:sz w:val="24"/>
          <w14:ligatures w14:val="none"/>
        </w:rPr>
        <w:t xml:space="preserve">产开发经营。营业收入200000万元以下或资产总额10000万元以下的为中小微</w:t>
      </w:r>
      <w:r>
        <w:rPr>
          <w:rFonts w:ascii="宋体" w:hAnsi="宋体" w:eastAsia="宋体" w:cs="宋体"/>
          <w:color w:val="000000" w:themeColor="text1"/>
          <w:spacing w:val="6"/>
          <w:sz w:val="24"/>
          <w14:ligatures w14:val="none"/>
        </w:rPr>
        <w:t xml:space="preserve">型</w:t>
      </w:r>
      <w:r>
        <w:rPr>
          <w:rFonts w:ascii="宋体" w:hAnsi="宋体" w:eastAsia="宋体" w:cs="宋体"/>
          <w:color w:val="000000" w:themeColor="text1"/>
          <w:spacing w:val="4"/>
          <w:sz w:val="24"/>
          <w14:ligatures w14:val="none"/>
        </w:rPr>
        <w:t xml:space="preserve">企业。其中，营业收入1000万元及以上，且资产总额5000万元及以上的为中型企业；营</w:t>
      </w:r>
      <w:r>
        <w:rPr>
          <w:rFonts w:ascii="宋体" w:hAnsi="宋体" w:eastAsia="宋体" w:cs="宋体"/>
          <w:color w:val="000000" w:themeColor="text1"/>
          <w:spacing w:val="2"/>
          <w:sz w:val="24"/>
          <w14:ligatures w14:val="none"/>
        </w:rPr>
        <w:t xml:space="preserve">业收入100万元及以上，且资产总额2000万元及以上的为小型企业；营业收入100</w:t>
      </w:r>
      <w:r>
        <w:rPr>
          <w:rFonts w:ascii="宋体" w:hAnsi="宋体" w:eastAsia="宋体" w:cs="宋体"/>
          <w:color w:val="000000" w:themeColor="text1"/>
          <w:spacing w:val="1"/>
          <w:sz w:val="24"/>
          <w14:ligatures w14:val="none"/>
        </w:rPr>
        <w:t xml:space="preserve">万</w:t>
      </w:r>
      <w:r>
        <w:rPr>
          <w:rFonts w:ascii="宋体" w:hAnsi="宋体" w:eastAsia="宋体" w:cs="宋体"/>
          <w:color w:val="000000" w:themeColor="text1"/>
          <w:sz w:val="24"/>
          <w14:ligatures w14:val="none"/>
        </w:rPr>
        <w:t xml:space="preserve">元以下</w:t>
      </w:r>
      <w:r>
        <w:rPr>
          <w:rFonts w:ascii="宋体" w:hAnsi="宋体" w:eastAsia="宋体" w:cs="宋体"/>
          <w:color w:val="000000" w:themeColor="text1"/>
          <w:spacing w:val="3"/>
          <w:sz w:val="24"/>
          <w14:ligatures w14:val="none"/>
        </w:rPr>
        <w:t xml:space="preserve">或资产总额2000万元以下的为微型企业</w:t>
      </w:r>
      <w:r>
        <w:rPr>
          <w:rFonts w:ascii="宋体" w:hAnsi="宋体" w:eastAsia="宋体" w:cs="宋体"/>
          <w:color w:val="000000" w:themeColor="text1"/>
          <w:spacing w:val="1"/>
          <w:sz w:val="24"/>
          <w14:ligatures w14:val="none"/>
        </w:rPr>
        <w:t xml:space="preserve">。</w:t>
      </w:r>
      <w:r/>
    </w:p>
    <w:p>
      <w:pPr>
        <w:ind w:left="19" w:right="2" w:hanging="9"/>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十四</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物业管理。从业人员1000人以下或营业收入5000万元以下的为中小微型企业</w:t>
      </w:r>
      <w:r>
        <w:rPr>
          <w:rFonts w:ascii="宋体" w:hAnsi="宋体" w:eastAsia="宋体" w:cs="宋体"/>
          <w:color w:val="000000" w:themeColor="text1"/>
          <w:spacing w:val="3"/>
          <w:sz w:val="24"/>
          <w14:ligatures w14:val="none"/>
        </w:rPr>
        <w:t xml:space="preserve">。</w:t>
      </w:r>
      <w:r>
        <w:rPr>
          <w:rFonts w:ascii="宋体" w:hAnsi="宋体" w:eastAsia="宋体" w:cs="宋体"/>
          <w:color w:val="000000" w:themeColor="text1"/>
          <w:sz w:val="24"/>
          <w14:ligatures w14:val="none"/>
        </w:rPr>
        <w:t xml:space="preserve">其</w:t>
      </w:r>
      <w:r>
        <w:rPr>
          <w:rFonts w:ascii="宋体" w:hAnsi="宋体" w:eastAsia="宋体" w:cs="宋体"/>
          <w:color w:val="000000" w:themeColor="text1"/>
          <w:spacing w:val="2"/>
          <w:sz w:val="24"/>
          <w14:ligatures w14:val="none"/>
        </w:rPr>
        <w:t xml:space="preserve">中，从业人员300人及以上，且营业收入1</w:t>
      </w:r>
      <w:r>
        <w:rPr>
          <w:rFonts w:ascii="宋体" w:hAnsi="宋体" w:eastAsia="宋体" w:cs="宋体"/>
          <w:color w:val="000000" w:themeColor="text1"/>
          <w:spacing w:val="1"/>
          <w:sz w:val="24"/>
          <w14:ligatures w14:val="none"/>
        </w:rPr>
        <w:t xml:space="preserve">000万元及以上的为中型企业；从业人员100人及</w:t>
      </w:r>
      <w:r>
        <w:rPr>
          <w:rFonts w:ascii="宋体" w:hAnsi="宋体" w:eastAsia="宋体" w:cs="宋体"/>
          <w:color w:val="000000" w:themeColor="text1"/>
          <w:spacing w:val="2"/>
          <w:sz w:val="24"/>
          <w14:ligatures w14:val="none"/>
        </w:rPr>
        <w:t xml:space="preserve">以上，且营业收入500万元及以上的为小</w:t>
      </w:r>
      <w:r>
        <w:rPr>
          <w:rFonts w:ascii="宋体" w:hAnsi="宋体" w:eastAsia="宋体" w:cs="宋体"/>
          <w:color w:val="000000" w:themeColor="text1"/>
          <w:spacing w:val="1"/>
          <w:sz w:val="24"/>
          <w14:ligatures w14:val="none"/>
        </w:rPr>
        <w:t xml:space="preserve">型企业；从业人员100人以下或营业收入500万元</w:t>
      </w:r>
      <w:r>
        <w:rPr>
          <w:rFonts w:ascii="宋体" w:hAnsi="宋体" w:eastAsia="宋体" w:cs="宋体"/>
          <w:color w:val="000000" w:themeColor="text1"/>
          <w:spacing w:val="9"/>
          <w:sz w:val="24"/>
          <w14:ligatures w14:val="none"/>
        </w:rPr>
        <w:t xml:space="preserve">以</w:t>
      </w:r>
      <w:r>
        <w:rPr>
          <w:rFonts w:ascii="宋体" w:hAnsi="宋体" w:eastAsia="宋体" w:cs="宋体"/>
          <w:color w:val="000000" w:themeColor="text1"/>
          <w:spacing w:val="5"/>
          <w:sz w:val="24"/>
          <w14:ligatures w14:val="none"/>
        </w:rPr>
        <w:t xml:space="preserve">下的为微型企业。</w:t>
      </w:r>
      <w:r/>
    </w:p>
    <w:p>
      <w:pPr>
        <w:ind w:left="4" w:firstLine="6"/>
        <w:jc w:val="both"/>
        <w:spacing w:after="0" w:line="351"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十五</w:t>
      </w:r>
      <w:r>
        <w:rPr>
          <w:rFonts w:hint="eastAsia" w:ascii="宋体" w:hAnsi="宋体" w:eastAsia="宋体" w:cs="宋体"/>
          <w:color w:val="000000" w:themeColor="text1"/>
          <w:spacing w:val="10"/>
          <w:sz w:val="24"/>
          <w14:ligatures w14:val="none"/>
        </w:rPr>
        <w:t xml:space="preserve">）</w:t>
      </w:r>
      <w:r>
        <w:rPr>
          <w:rFonts w:ascii="宋体" w:hAnsi="宋体" w:eastAsia="宋体" w:cs="宋体"/>
          <w:color w:val="000000" w:themeColor="text1"/>
          <w:spacing w:val="10"/>
          <w:sz w:val="24"/>
          <w14:ligatures w14:val="none"/>
        </w:rPr>
        <w:t xml:space="preserve">租赁</w:t>
      </w:r>
      <w:r>
        <w:rPr>
          <w:rFonts w:ascii="宋体" w:hAnsi="宋体" w:eastAsia="宋体" w:cs="宋体"/>
          <w:color w:val="000000" w:themeColor="text1"/>
          <w:spacing w:val="7"/>
          <w:sz w:val="24"/>
          <w14:ligatures w14:val="none"/>
        </w:rPr>
        <w:t xml:space="preserve">和</w:t>
      </w:r>
      <w:r>
        <w:rPr>
          <w:rFonts w:ascii="宋体" w:hAnsi="宋体" w:eastAsia="宋体" w:cs="宋体"/>
          <w:color w:val="000000" w:themeColor="text1"/>
          <w:spacing w:val="5"/>
          <w:sz w:val="24"/>
          <w14:ligatures w14:val="none"/>
        </w:rPr>
        <w:t xml:space="preserve">商务服务业。从业人员300人以下或资产总额120000万元以下的为中小微型</w:t>
      </w:r>
      <w:r>
        <w:rPr>
          <w:rFonts w:ascii="宋体" w:hAnsi="宋体" w:eastAsia="宋体" w:cs="宋体"/>
          <w:color w:val="000000" w:themeColor="text1"/>
          <w:spacing w:val="7"/>
          <w:sz w:val="24"/>
          <w14:ligatures w14:val="none"/>
        </w:rPr>
        <w:t xml:space="preserve">企</w:t>
      </w:r>
      <w:r>
        <w:rPr>
          <w:rFonts w:ascii="宋体" w:hAnsi="宋体" w:eastAsia="宋体" w:cs="宋体"/>
          <w:color w:val="000000" w:themeColor="text1"/>
          <w:spacing w:val="4"/>
          <w:sz w:val="24"/>
          <w14:ligatures w14:val="none"/>
        </w:rPr>
        <w:t xml:space="preserve">业。其中，从业人员100人及以上，且资产总额8000万元及以上的为中型企业；从业人员</w:t>
      </w:r>
      <w:r>
        <w:rPr>
          <w:rFonts w:ascii="宋体" w:hAnsi="宋体" w:eastAsia="宋体" w:cs="宋体"/>
          <w:color w:val="000000" w:themeColor="text1"/>
          <w:spacing w:val="2"/>
          <w:sz w:val="24"/>
          <w14:ligatures w14:val="none"/>
        </w:rPr>
        <w:t xml:space="preserve">10人及以上，且资产总额100万元及以上的为小型企业；从业人员10人以下或资产总</w:t>
      </w:r>
      <w:r>
        <w:rPr>
          <w:rFonts w:ascii="宋体" w:hAnsi="宋体" w:eastAsia="宋体" w:cs="宋体"/>
          <w:color w:val="000000" w:themeColor="text1"/>
          <w:sz w:val="24"/>
          <w14:ligatures w14:val="none"/>
        </w:rPr>
        <w:t xml:space="preserve">额100</w:t>
      </w:r>
      <w:r>
        <w:rPr>
          <w:rFonts w:ascii="宋体" w:hAnsi="宋体" w:eastAsia="宋体" w:cs="宋体"/>
          <w:color w:val="000000" w:themeColor="text1"/>
          <w:spacing w:val="8"/>
          <w:sz w:val="24"/>
          <w14:ligatures w14:val="none"/>
        </w:rPr>
        <w:t xml:space="preserve">万元以下的为微型企业</w:t>
      </w:r>
      <w:r>
        <w:rPr>
          <w:rFonts w:ascii="宋体" w:hAnsi="宋体" w:eastAsia="宋体" w:cs="宋体"/>
          <w:color w:val="000000" w:themeColor="text1"/>
          <w:spacing w:val="6"/>
          <w:sz w:val="24"/>
          <w14:ligatures w14:val="none"/>
        </w:rPr>
        <w:t xml:space="preserve">。</w:t>
      </w:r>
      <w:r/>
    </w:p>
    <w:p>
      <w:pPr>
        <w:ind w:right="105" w:firstLine="10"/>
        <w:jc w:val="both"/>
        <w:spacing w:before="2" w:after="0" w:line="350" w:lineRule="auto"/>
        <w:widowControl/>
        <w:rPr>
          <w:rFonts w:hint="eastAsia" w:ascii="宋体" w:hAnsi="宋体" w:eastAsia="宋体" w:cs="宋体"/>
          <w:color w:val="000000" w:themeColor="text1"/>
          <w:sz w:val="24"/>
          <w14:ligatures w14:val="none"/>
        </w:rPr>
      </w:pP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十六</w:t>
      </w:r>
      <w:r>
        <w:rPr>
          <w:rFonts w:hint="eastAsia" w:ascii="宋体" w:hAnsi="宋体" w:eastAsia="宋体" w:cs="宋体"/>
          <w:color w:val="000000" w:themeColor="text1"/>
          <w:spacing w:val="6"/>
          <w:sz w:val="24"/>
          <w14:ligatures w14:val="none"/>
        </w:rPr>
        <w:t xml:space="preserve">）</w:t>
      </w:r>
      <w:r>
        <w:rPr>
          <w:rFonts w:ascii="宋体" w:hAnsi="宋体" w:eastAsia="宋体" w:cs="宋体"/>
          <w:color w:val="000000" w:themeColor="text1"/>
          <w:spacing w:val="6"/>
          <w:sz w:val="24"/>
          <w14:ligatures w14:val="none"/>
        </w:rPr>
        <w:t xml:space="preserve">其他未列明行业。从业人员300人以下的为中小微型企业。其中，从业人员100</w:t>
      </w:r>
      <w:r>
        <w:rPr>
          <w:rFonts w:ascii="宋体" w:hAnsi="宋体" w:eastAsia="宋体" w:cs="宋体"/>
          <w:color w:val="000000" w:themeColor="text1"/>
          <w:spacing w:val="3"/>
          <w:sz w:val="24"/>
          <w14:ligatures w14:val="none"/>
        </w:rPr>
        <w:t xml:space="preserve">人</w:t>
      </w:r>
      <w:r>
        <w:rPr>
          <w:rFonts w:ascii="宋体" w:hAnsi="宋体" w:eastAsia="宋体" w:cs="宋体"/>
          <w:color w:val="000000" w:themeColor="text1"/>
          <w:spacing w:val="8"/>
          <w:sz w:val="24"/>
          <w14:ligatures w14:val="none"/>
        </w:rPr>
        <w:t xml:space="preserve">及以</w:t>
      </w:r>
      <w:r>
        <w:rPr>
          <w:rFonts w:ascii="宋体" w:hAnsi="宋体" w:eastAsia="宋体" w:cs="宋体"/>
          <w:color w:val="000000" w:themeColor="text1"/>
          <w:spacing w:val="6"/>
          <w:sz w:val="24"/>
          <w14:ligatures w14:val="none"/>
        </w:rPr>
        <w:t xml:space="preserve">上</w:t>
      </w:r>
      <w:r>
        <w:rPr>
          <w:rFonts w:ascii="宋体" w:hAnsi="宋体" w:eastAsia="宋体" w:cs="宋体"/>
          <w:color w:val="000000" w:themeColor="text1"/>
          <w:spacing w:val="4"/>
          <w:sz w:val="24"/>
          <w14:ligatures w14:val="none"/>
        </w:rPr>
        <w:t xml:space="preserve">的为中型企业；从业人员10人及以上的为小型企业；从业人员10人以下的为微型企</w:t>
      </w:r>
      <w:r>
        <w:rPr>
          <w:rFonts w:ascii="宋体" w:hAnsi="宋体" w:eastAsia="宋体" w:cs="宋体"/>
          <w:color w:val="000000" w:themeColor="text1"/>
          <w:spacing w:val="1"/>
          <w:sz w:val="24"/>
          <w14:ligatures w14:val="none"/>
        </w:rPr>
        <w:t xml:space="preserve">业</w:t>
      </w:r>
      <w:r>
        <w:rPr>
          <w:rFonts w:ascii="宋体" w:hAnsi="宋体" w:eastAsia="宋体" w:cs="宋体"/>
          <w:color w:val="000000" w:themeColor="text1"/>
          <w:sz w:val="24"/>
          <w14:ligatures w14:val="none"/>
        </w:rPr>
        <w:t xml:space="preserve">。</w:t>
      </w:r>
      <w:r/>
    </w:p>
    <w:p>
      <w:pPr>
        <w:ind w:left="4"/>
        <w:jc w:val="both"/>
        <w:spacing w:after="0" w:line="237"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9"/>
          <w:sz w:val="24"/>
          <w14:ligatures w14:val="none"/>
        </w:rPr>
        <w:t xml:space="preserve">五、企业类型的划分以统计部门的统计数据为依据</w:t>
      </w:r>
      <w:r>
        <w:rPr>
          <w:rFonts w:ascii="宋体" w:hAnsi="宋体" w:eastAsia="宋体" w:cs="宋体"/>
          <w:color w:val="000000" w:themeColor="text1"/>
          <w:spacing w:val="8"/>
          <w:sz w:val="24"/>
          <w14:ligatures w14:val="none"/>
        </w:rPr>
        <w:t xml:space="preserve">。</w:t>
      </w:r>
      <w:r/>
    </w:p>
    <w:p>
      <w:pPr>
        <w:ind w:right="105" w:firstLine="1"/>
        <w:jc w:val="both"/>
        <w:spacing w:before="123" w:after="0" w:line="288"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六、本</w:t>
      </w:r>
      <w:r>
        <w:rPr>
          <w:rFonts w:ascii="宋体" w:hAnsi="宋体" w:eastAsia="宋体" w:cs="宋体"/>
          <w:color w:val="000000" w:themeColor="text1"/>
          <w:spacing w:val="9"/>
          <w:sz w:val="24"/>
          <w14:ligatures w14:val="none"/>
        </w:rPr>
        <w:t xml:space="preserve">规定适用于在中华人民共和国境内依法设立的各类所有制和各种组织形式的企业。个</w:t>
      </w:r>
      <w:r>
        <w:rPr>
          <w:rFonts w:ascii="宋体" w:hAnsi="宋体" w:eastAsia="宋体" w:cs="宋体"/>
          <w:color w:val="000000" w:themeColor="text1"/>
          <w:spacing w:val="13"/>
          <w:sz w:val="24"/>
          <w14:ligatures w14:val="none"/>
        </w:rPr>
        <w:t xml:space="preserve">体</w:t>
      </w:r>
      <w:r>
        <w:rPr>
          <w:rFonts w:ascii="宋体" w:hAnsi="宋体" w:eastAsia="宋体" w:cs="宋体"/>
          <w:color w:val="000000" w:themeColor="text1"/>
          <w:spacing w:val="9"/>
          <w:sz w:val="24"/>
          <w14:ligatures w14:val="none"/>
        </w:rPr>
        <w:t xml:space="preserve">工商户和本规定以外的行业，参照本规定进行划型。</w:t>
      </w:r>
      <w:r/>
    </w:p>
    <w:p>
      <w:pPr>
        <w:ind w:right="105"/>
        <w:jc w:val="both"/>
        <w:spacing w:before="137" w:after="0" w:line="30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七、本</w:t>
      </w:r>
      <w:r>
        <w:rPr>
          <w:rFonts w:ascii="宋体" w:hAnsi="宋体" w:eastAsia="宋体" w:cs="宋体"/>
          <w:color w:val="000000" w:themeColor="text1"/>
          <w:spacing w:val="12"/>
          <w:sz w:val="24"/>
          <w14:ligatures w14:val="none"/>
        </w:rPr>
        <w:t xml:space="preserve">规</w:t>
      </w:r>
      <w:r>
        <w:rPr>
          <w:rFonts w:ascii="宋体" w:hAnsi="宋体" w:eastAsia="宋体" w:cs="宋体"/>
          <w:color w:val="000000" w:themeColor="text1"/>
          <w:spacing w:val="9"/>
          <w:sz w:val="24"/>
          <w14:ligatures w14:val="none"/>
        </w:rPr>
        <w:t xml:space="preserve">定的中型企业标准上限即为大型企业标准的下限，国家统计部门据此制定大中小微</w:t>
      </w:r>
      <w:r>
        <w:rPr>
          <w:rFonts w:ascii="宋体" w:hAnsi="宋体" w:eastAsia="宋体" w:cs="宋体"/>
          <w:color w:val="000000" w:themeColor="text1"/>
          <w:spacing w:val="18"/>
          <w:sz w:val="24"/>
          <w14:ligatures w14:val="none"/>
        </w:rPr>
        <w:t xml:space="preserve">型企业</w:t>
      </w:r>
      <w:r>
        <w:rPr>
          <w:rFonts w:ascii="宋体" w:hAnsi="宋体" w:eastAsia="宋体" w:cs="宋体"/>
          <w:color w:val="000000" w:themeColor="text1"/>
          <w:spacing w:val="12"/>
          <w:sz w:val="24"/>
          <w14:ligatures w14:val="none"/>
        </w:rPr>
        <w:t xml:space="preserve">的</w:t>
      </w:r>
      <w:r>
        <w:rPr>
          <w:rFonts w:ascii="宋体" w:hAnsi="宋体" w:eastAsia="宋体" w:cs="宋体"/>
          <w:color w:val="000000" w:themeColor="text1"/>
          <w:spacing w:val="9"/>
          <w:sz w:val="24"/>
          <w14:ligatures w14:val="none"/>
        </w:rPr>
        <w:t xml:space="preserve">统计分类。国务院有关部门据此进行相关数据分析，不得制定与本规定不一致的企</w:t>
      </w:r>
      <w:r>
        <w:rPr>
          <w:rFonts w:ascii="宋体" w:hAnsi="宋体" w:eastAsia="宋体" w:cs="宋体"/>
          <w:color w:val="000000" w:themeColor="text1"/>
          <w:spacing w:val="7"/>
          <w:sz w:val="24"/>
          <w14:ligatures w14:val="none"/>
        </w:rPr>
        <w:t xml:space="preserve">业划型标准</w:t>
      </w:r>
      <w:r>
        <w:rPr>
          <w:rFonts w:ascii="宋体" w:hAnsi="宋体" w:eastAsia="宋体" w:cs="宋体"/>
          <w:color w:val="000000" w:themeColor="text1"/>
          <w:spacing w:val="6"/>
          <w:sz w:val="24"/>
          <w14:ligatures w14:val="none"/>
        </w:rPr>
        <w:t xml:space="preserve">。</w:t>
      </w:r>
      <w:r/>
    </w:p>
    <w:p>
      <w:pPr>
        <w:ind w:left="2" w:right="105" w:firstLine="1"/>
        <w:jc w:val="both"/>
        <w:spacing w:before="134" w:after="0" w:line="289"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8"/>
          <w:sz w:val="24"/>
          <w14:ligatures w14:val="none"/>
        </w:rPr>
        <w:t xml:space="preserve">八、</w:t>
      </w:r>
      <w:r>
        <w:rPr>
          <w:rFonts w:ascii="宋体" w:hAnsi="宋体" w:eastAsia="宋体" w:cs="宋体"/>
          <w:color w:val="000000" w:themeColor="text1"/>
          <w:spacing w:val="17"/>
          <w:sz w:val="24"/>
          <w14:ligatures w14:val="none"/>
        </w:rPr>
        <w:t xml:space="preserve">本</w:t>
      </w:r>
      <w:r>
        <w:rPr>
          <w:rFonts w:ascii="宋体" w:hAnsi="宋体" w:eastAsia="宋体" w:cs="宋体"/>
          <w:color w:val="000000" w:themeColor="text1"/>
          <w:spacing w:val="9"/>
          <w:sz w:val="24"/>
          <w14:ligatures w14:val="none"/>
        </w:rPr>
        <w:t xml:space="preserve">规定由工业和信息化部、国家统计局会同有关部门根据《国民经济行业分类》修订情</w:t>
      </w:r>
      <w:r>
        <w:rPr>
          <w:rFonts w:ascii="宋体" w:hAnsi="宋体" w:eastAsia="宋体" w:cs="宋体"/>
          <w:color w:val="000000" w:themeColor="text1"/>
          <w:spacing w:val="15"/>
          <w:sz w:val="24"/>
          <w14:ligatures w14:val="none"/>
        </w:rPr>
        <w:t xml:space="preserve">况</w:t>
      </w:r>
      <w:r>
        <w:rPr>
          <w:rFonts w:ascii="宋体" w:hAnsi="宋体" w:eastAsia="宋体" w:cs="宋体"/>
          <w:color w:val="000000" w:themeColor="text1"/>
          <w:spacing w:val="8"/>
          <w:sz w:val="24"/>
          <w14:ligatures w14:val="none"/>
        </w:rPr>
        <w:t xml:space="preserve">和企业发展变化情况适时修订。</w:t>
      </w:r>
      <w:r/>
    </w:p>
    <w:p>
      <w:pPr>
        <w:ind w:left="5"/>
        <w:jc w:val="both"/>
        <w:spacing w:before="132" w:after="0" w:line="231" w:lineRule="auto"/>
        <w:widowControl/>
        <w:rPr>
          <w:rFonts w:hint="eastAsia" w:ascii="宋体" w:hAnsi="宋体" w:eastAsia="宋体" w:cs="宋体"/>
          <w:color w:val="000000" w:themeColor="text1"/>
          <w:sz w:val="24"/>
          <w14:ligatures w14:val="none"/>
        </w:rPr>
      </w:pPr>
      <w:r>
        <w:rPr>
          <w:rFonts w:ascii="宋体" w:hAnsi="宋体" w:eastAsia="宋体" w:cs="宋体"/>
          <w:color w:val="000000" w:themeColor="text1"/>
          <w:spacing w:val="14"/>
          <w:sz w:val="24"/>
          <w14:ligatures w14:val="none"/>
        </w:rPr>
        <w:t xml:space="preserve">九</w:t>
      </w:r>
      <w:r>
        <w:rPr>
          <w:rFonts w:ascii="宋体" w:hAnsi="宋体" w:eastAsia="宋体" w:cs="宋体"/>
          <w:color w:val="000000" w:themeColor="text1"/>
          <w:spacing w:val="9"/>
          <w:sz w:val="24"/>
          <w14:ligatures w14:val="none"/>
        </w:rPr>
        <w:t xml:space="preserve">、本规定由工业和信息化部、国家统计局会同有关部门负责解释。</w:t>
      </w:r>
      <w:r/>
    </w:p>
    <w:p>
      <w:pPr>
        <w:ind w:right="2"/>
        <w:jc w:val="both"/>
        <w:spacing w:before="133" w:after="0" w:line="288" w:lineRule="auto"/>
        <w:widowControl/>
        <w:rPr>
          <w:rFonts w:ascii="Arial" w:hAnsi="Arial" w:eastAsia="宋体" w:cs="Arial"/>
          <w:color w:val="000000" w:themeColor="text1"/>
          <w:sz w:val="24"/>
          <w14:ligatures w14:val="none"/>
        </w:rPr>
      </w:pPr>
      <w:r>
        <w:rPr>
          <w:rFonts w:ascii="宋体" w:hAnsi="宋体" w:eastAsia="宋体" w:cs="宋体"/>
          <w:color w:val="000000" w:themeColor="text1"/>
          <w:spacing w:val="12"/>
          <w:sz w:val="24"/>
          <w14:ligatures w14:val="none"/>
        </w:rPr>
        <w:t xml:space="preserve">十、本规</w:t>
      </w:r>
      <w:r>
        <w:rPr>
          <w:rFonts w:ascii="宋体" w:hAnsi="宋体" w:eastAsia="宋体" w:cs="宋体"/>
          <w:color w:val="000000" w:themeColor="text1"/>
          <w:spacing w:val="10"/>
          <w:sz w:val="24"/>
          <w14:ligatures w14:val="none"/>
        </w:rPr>
        <w:t xml:space="preserve">定</w:t>
      </w:r>
      <w:r>
        <w:rPr>
          <w:rFonts w:ascii="宋体" w:hAnsi="宋体" w:eastAsia="宋体" w:cs="宋体"/>
          <w:color w:val="000000" w:themeColor="text1"/>
          <w:spacing w:val="6"/>
          <w:sz w:val="24"/>
          <w14:ligatures w14:val="none"/>
        </w:rPr>
        <w:t xml:space="preserve">自发布之日起执行，原国家经贸委、原国家计委、财政部和国家统计局2003 年颁</w:t>
      </w:r>
      <w:r>
        <w:rPr>
          <w:rFonts w:ascii="宋体" w:hAnsi="宋体" w:eastAsia="宋体" w:cs="宋体"/>
          <w:color w:val="000000" w:themeColor="text1"/>
          <w:spacing w:val="9"/>
          <w:sz w:val="24"/>
          <w14:ligatures w14:val="none"/>
        </w:rPr>
        <w:t xml:space="preserve">布的《中小企业标准暂行规定》同时废止</w:t>
      </w:r>
      <w:r>
        <w:rPr>
          <w:rFonts w:ascii="宋体" w:hAnsi="宋体" w:eastAsia="宋体" w:cs="宋体"/>
          <w:color w:val="000000" w:themeColor="text1"/>
          <w:spacing w:val="7"/>
          <w:sz w:val="24"/>
          <w14:ligatures w14:val="none"/>
        </w:rPr>
        <w:t xml:space="preserve">。</w:t>
      </w:r>
      <w:bookmarkEnd w:id="95"/>
      <w:r/>
      <w:r/>
    </w:p>
    <w:p>
      <w:pPr>
        <w:spacing w:after="0" w:line="560" w:lineRule="exact"/>
        <w:widowControl/>
        <w:rPr>
          <w:rFonts w:hint="eastAsia" w:ascii="楷体" w:hAnsi="楷体" w:eastAsia="楷体" w:cs="Times New Roman"/>
          <w:color w:val="000000" w:themeColor="text1"/>
          <w:spacing w:val="6"/>
          <w:sz w:val="28"/>
          <w:szCs w:val="28"/>
          <w14:ligatures w14:val="none"/>
        </w:rPr>
      </w:pPr>
      <w:r>
        <w:rPr>
          <w:rFonts w:hint="eastAsia" w:ascii="楷体" w:hAnsi="楷体" w:eastAsia="楷体" w:cs="Times New Roman"/>
          <w:color w:val="000000" w:themeColor="text1"/>
          <w:spacing w:val="6"/>
          <w:sz w:val="28"/>
          <w:szCs w:val="28"/>
          <w14:ligatures w14:val="none"/>
        </w:rPr>
      </w:r>
      <w:r/>
    </w:p>
    <w:p>
      <w:pPr>
        <w:jc w:val="center"/>
        <w:spacing w:line="360" w:lineRule="auto"/>
        <w:rPr>
          <w:rFonts w:hint="eastAsia" w:ascii="宋体" w:hAnsi="宋体" w:eastAsia="宋体" w:cs="宋体"/>
          <w:sz w:val="24"/>
          <w14:ligatures w14:val="none"/>
        </w:rPr>
      </w:pPr>
      <w:r>
        <w:rPr>
          <w:rFonts w:ascii="楷体" w:hAnsi="楷体" w:eastAsia="楷体" w:cs="Times New Roman"/>
          <w:color w:val="000000" w:themeColor="text1"/>
          <w:sz w:val="24"/>
          <w14:ligatures w14:val="none"/>
        </w:rPr>
        <w:br w:type="page" w:clear="all"/>
      </w:r>
      <w:r>
        <w:rPr>
          <w:rFonts w:hint="eastAsia" w:ascii="宋体" w:hAnsi="宋体" w:eastAsia="宋体" w:cs="宋体"/>
          <w:b/>
          <w:bCs/>
          <w:color w:val="000000"/>
          <w:sz w:val="24"/>
          <w14:ligatures w14:val="none"/>
        </w:rPr>
        <w:t xml:space="preserve">（二）残疾人福利性单位声明函（货物类项目）</w:t>
      </w:r>
      <w:r/>
    </w:p>
    <w:p>
      <w:pPr>
        <w:jc w:val="center"/>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u w:val="single"/>
          <w14:ligatures w14:val="none"/>
        </w:rPr>
        <w:t xml:space="preserve">（单位名称）</w:t>
      </w:r>
      <w:r>
        <w:rPr>
          <w:rFonts w:hint="eastAsia" w:ascii="宋体" w:hAnsi="宋体" w:eastAsia="宋体" w:cs="宋体"/>
          <w:color w:val="000000"/>
          <w:sz w:val="24"/>
          <w14:ligatures w14:val="none"/>
        </w:rPr>
        <w:t xml:space="preserve">采购编号为</w:t>
      </w:r>
      <w:r>
        <w:rPr>
          <w:rFonts w:hint="eastAsia" w:ascii="宋体" w:hAnsi="宋体" w:eastAsia="宋体" w:cs="宋体"/>
          <w:color w:val="000000"/>
          <w:sz w:val="24"/>
          <w:u w:val="single"/>
          <w14:ligatures w14:val="none"/>
        </w:rPr>
        <w:t xml:space="preserve">（采购编号）</w:t>
      </w:r>
      <w:r>
        <w:rPr>
          <w:rFonts w:hint="eastAsia" w:ascii="宋体" w:hAnsi="宋体" w:eastAsia="宋体" w:cs="宋体"/>
          <w:color w:val="000000"/>
          <w:sz w:val="24"/>
          <w14:ligatures w14:val="none"/>
        </w:rPr>
        <w:t xml:space="preserve">，</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项目（项目名称）（采购包号：**）采购活动提供本单位制造的货物，或者提供其他残疾人福利性单位制造的货物（不包括使用非残疾人福利性单位注册商标的货物）。</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本单位对上述声明的真实性负责。如有虚假，将依法承担相应责任。</w:t>
      </w:r>
      <w:r/>
    </w:p>
    <w:p>
      <w:pPr>
        <w:ind w:firstLine="480"/>
        <w:jc w:val="both"/>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备注：</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 非专门面向中小微型企业采购的项目，供应商如不提供此声明函，价格将不做相应扣除。</w:t>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3.中标/成交供应商为残疾人福利性单位的，此</w:t>
      </w:r>
      <w:r>
        <w:rPr>
          <w:rFonts w:hint="eastAsia" w:ascii="宋体" w:hAnsi="宋体" w:eastAsia="宋体" w:cs="宋体"/>
          <w:color w:val="000000"/>
          <w:sz w:val="24"/>
          <w14:ligatures w14:val="none"/>
        </w:rPr>
        <w:t xml:space="preserve">声明函将随</w:t>
      </w:r>
      <w:r>
        <w:rPr>
          <w:rFonts w:hint="eastAsia" w:ascii="宋体" w:hAnsi="宋体" w:eastAsia="宋体" w:cs="宋体"/>
          <w:color w:val="000000"/>
          <w:sz w:val="24"/>
          <w14:ligatures w14:val="none"/>
        </w:rPr>
        <w:t xml:space="preserve">中标/成交结果同时公告，接受社会监督。</w:t>
      </w:r>
      <w:r/>
    </w:p>
    <w:p>
      <w:pPr>
        <w:ind w:firstLine="624"/>
        <w:jc w:val="both"/>
        <w:spacing w:after="0" w:line="360" w:lineRule="auto"/>
        <w:rPr>
          <w:rFonts w:hint="eastAsia" w:ascii="宋体" w:hAnsi="宋体" w:eastAsia="宋体" w:cs="宋体"/>
          <w:sz w:val="24"/>
          <w14:ligatures w14:val="none"/>
        </w:rPr>
      </w:pPr>
      <w:r>
        <w:rPr>
          <w:rFonts w:ascii="宋体" w:hAnsi="宋体" w:eastAsia="宋体" w:cs="宋体"/>
          <w:sz w:val="24"/>
          <w14:ligatures w14:val="none"/>
        </w:rPr>
        <w:t xml:space="preserve"> </w:t>
      </w:r>
      <w:r/>
    </w:p>
    <w:p>
      <w:pPr>
        <w:ind w:right="1559" w:firstLine="624"/>
        <w:jc w:val="center"/>
        <w:spacing w:after="0" w:line="360" w:lineRule="auto"/>
        <w:tabs>
          <w:tab w:val="left" w:pos="4860" w:leader="none"/>
        </w:tabs>
        <w:rPr>
          <w:rFonts w:hint="eastAsia" w:ascii="宋体" w:hAnsi="宋体" w:eastAsia="宋体" w:cs="宋体"/>
          <w:sz w:val="24"/>
          <w14:ligatures w14:val="none"/>
        </w:rPr>
      </w:pPr>
      <w:r>
        <w:rPr>
          <w:rFonts w:hint="eastAsia" w:ascii="仿宋_GB2312" w:hAnsi="宋体" w:eastAsia="仿宋_GB2312" w:cs="宋体"/>
          <w:color w:val="000000"/>
          <w:sz w:val="30"/>
          <w:szCs w:val="30"/>
          <w14:ligatures w14:val="none"/>
        </w:rPr>
        <w:t xml:space="preserve">            </w:t>
      </w:r>
      <w:r>
        <w:rPr>
          <w:rFonts w:hint="eastAsia" w:ascii="仿宋_GB2312" w:hAnsi="宋体" w:eastAsia="仿宋_GB2312" w:cs="宋体"/>
          <w:color w:val="000000"/>
          <w:sz w:val="30"/>
          <w:szCs w:val="30"/>
          <w14:ligatures w14:val="none"/>
        </w:rPr>
        <w:t xml:space="preserve"> </w:t>
      </w:r>
      <w:r>
        <w:rPr>
          <w:rFonts w:hint="eastAsia" w:ascii="宋体" w:hAnsi="宋体" w:eastAsia="宋体" w:cs="宋体"/>
          <w:color w:val="000000"/>
          <w:sz w:val="24"/>
          <w14:ligatures w14:val="none"/>
        </w:rPr>
        <w:t xml:space="preserve">   供应商全称（加盖CA电子公章）：</w:t>
      </w:r>
      <w:r/>
    </w:p>
    <w:p>
      <w:pPr>
        <w:ind w:right="1559" w:firstLine="480"/>
        <w:jc w:val="center"/>
        <w:spacing w:after="0" w:line="360" w:lineRule="auto"/>
        <w:tabs>
          <w:tab w:val="left" w:pos="4860" w:leader="none"/>
        </w:tabs>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日  期：___年____月____日</w:t>
      </w:r>
      <w:r>
        <w:rPr>
          <w:rFonts w:hint="eastAsia" w:ascii="宋体" w:hAnsi="宋体" w:eastAsia="宋体" w:cs="宋体"/>
          <w:color w:val="000000"/>
          <w:sz w:val="24"/>
          <w:shd w:val="clear" w:color="auto" w:fill="ffffff"/>
          <w14:ligatures w14:val="none"/>
        </w:rPr>
        <w:t xml:space="preserve"> </w:t>
      </w:r>
      <w:r/>
    </w:p>
    <w:p>
      <w:pPr>
        <w:ind w:firstLine="723"/>
        <w:jc w:val="center"/>
        <w:spacing w:before="30" w:after="30" w:line="560" w:lineRule="atLeast"/>
        <w:shd w:val="clear" w:color="auto" w:fill="ffffff"/>
        <w:widowControl/>
        <w:rPr>
          <w:rFonts w:hint="eastAsia" w:ascii="宋体" w:hAnsi="宋体" w:eastAsia="等线" w:cs="仿宋"/>
          <w:color w:val="000000"/>
          <w:sz w:val="36"/>
          <w:szCs w:val="36"/>
          <w14:ligatures w14:val="none"/>
        </w:rPr>
      </w:pPr>
      <w:r>
        <w:rPr>
          <w:rFonts w:hint="eastAsia" w:ascii="楷体" w:hAnsi="楷体" w:eastAsia="楷体" w:cs="宋体"/>
          <w:b/>
          <w:color w:val="000000"/>
          <w:sz w:val="32"/>
          <w:szCs w:val="32"/>
          <w14:ligatures w14:val="none"/>
        </w:rPr>
        <w:br w:type="page" w:clear="all"/>
      </w:r>
      <w:r>
        <w:rPr>
          <w:rFonts w:hint="eastAsia" w:ascii="宋体" w:hAnsi="宋体" w:eastAsia="等线" w:cs="仿宋"/>
          <w:b/>
          <w:bCs/>
          <w:color w:val="000000"/>
          <w:sz w:val="36"/>
          <w:szCs w:val="36"/>
          <w:shd w:val="clear" w:color="auto" w:fill="ffffff"/>
          <w14:ligatures w14:val="none"/>
        </w:rPr>
        <w:t xml:space="preserve">关于符合本国产品标准的声明函</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宋体"/>
          <w:color w:val="000000"/>
          <w:sz w:val="28"/>
          <w:szCs w:val="28"/>
          <w:shd w:val="clear" w:color="auto" w:fill="ffffff"/>
          <w14:ligatures w14:val="none"/>
        </w:rPr>
        <w:t xml:space="preserve"> </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1.</w:t>
      </w:r>
      <w:r>
        <w:rPr>
          <w:rFonts w:hint="eastAsia" w:ascii="宋体" w:hAnsi="宋体" w:eastAsia="宋体" w:cs="仿宋"/>
          <w:sz w:val="28"/>
          <w:szCs w:val="28"/>
          <w:u w:val="single"/>
          <w:shd w:val="clear" w:color="auto" w:fill="ffffff"/>
          <w14:ligatures w14:val="none"/>
        </w:rPr>
        <w:t xml:space="preserve">（产品名称1）1</w:t>
      </w:r>
      <w:r>
        <w:rPr>
          <w:rFonts w:hint="eastAsia" w:ascii="宋体" w:hAnsi="宋体" w:eastAsia="宋体" w:cs="仿宋"/>
          <w:color w:val="000000"/>
          <w:sz w:val="28"/>
          <w:szCs w:val="28"/>
          <w:shd w:val="clear" w:color="auto" w:fill="ffffff"/>
          <w14:ligatures w14:val="none"/>
        </w:rPr>
        <w:t xml:space="preserve">，生产厂为</w:t>
      </w:r>
      <w:r>
        <w:rPr>
          <w:rFonts w:hint="eastAsia" w:ascii="宋体" w:hAnsi="宋体" w:eastAsia="宋体" w:cs="仿宋"/>
          <w:sz w:val="28"/>
          <w:szCs w:val="28"/>
          <w:u w:val="single"/>
          <w:shd w:val="clear" w:color="auto" w:fill="ffffff"/>
          <w14:ligatures w14:val="none"/>
        </w:rPr>
        <w:t xml:space="preserve">（厂名）2</w:t>
      </w:r>
      <w:r>
        <w:rPr>
          <w:rFonts w:hint="eastAsia" w:ascii="宋体" w:hAnsi="宋体" w:eastAsia="宋体" w:cs="仿宋"/>
          <w:color w:val="000000"/>
          <w:sz w:val="28"/>
          <w:szCs w:val="28"/>
          <w:shd w:val="clear" w:color="auto" w:fill="ffffff"/>
          <w14:ligatures w14:val="none"/>
        </w:rPr>
        <w:t xml:space="preserve">，厂址为</w:t>
      </w:r>
      <w:r>
        <w:rPr>
          <w:rFonts w:hint="eastAsia" w:ascii="宋体" w:hAnsi="宋体" w:eastAsia="宋体" w:cs="仿宋"/>
          <w:sz w:val="28"/>
          <w:szCs w:val="28"/>
          <w:u w:val="single"/>
          <w:shd w:val="clear" w:color="auto" w:fill="ffffff"/>
          <w14:ligatures w14:val="none"/>
        </w:rPr>
        <w:t xml:space="preserve">（生产厂址）</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的中国境内生产的组件成本占比≥</w:t>
      </w:r>
      <w:r>
        <w:rPr>
          <w:rFonts w:hint="eastAsia" w:ascii="宋体" w:hAnsi="宋体" w:eastAsia="宋体" w:cs="仿宋"/>
          <w:sz w:val="28"/>
          <w:szCs w:val="28"/>
          <w:u w:val="single"/>
          <w:shd w:val="clear" w:color="auto" w:fill="ffffff"/>
          <w14:ligatures w14:val="none"/>
        </w:rPr>
        <w:t xml:space="preserve">（规定比例）3</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（关键组件）4</w:t>
      </w:r>
      <w:r>
        <w:rPr>
          <w:rFonts w:hint="eastAsia" w:ascii="宋体" w:hAnsi="宋体" w:eastAsia="宋体" w:cs="仿宋"/>
          <w:color w:val="000000"/>
          <w:sz w:val="28"/>
          <w:szCs w:val="28"/>
          <w:shd w:val="clear" w:color="auto" w:fill="ffffff"/>
          <w14:ligatures w14:val="none"/>
        </w:rPr>
        <w:t xml:space="preserve">在中国境内生产。</w:t>
      </w:r>
      <w:r>
        <w:rPr>
          <w:rFonts w:hint="eastAsia" w:ascii="宋体" w:hAnsi="宋体" w:eastAsia="宋体" w:cs="仿宋"/>
          <w:sz w:val="28"/>
          <w:szCs w:val="28"/>
          <w:u w:val="single"/>
          <w:shd w:val="clear" w:color="auto" w:fill="ffffff"/>
          <w14:ligatures w14:val="none"/>
        </w:rPr>
        <w:t xml:space="preserve">（产品名称1）</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（关键工序）5</w:t>
      </w:r>
      <w:r>
        <w:rPr>
          <w:rFonts w:hint="eastAsia" w:ascii="宋体" w:hAnsi="宋体" w:eastAsia="宋体" w:cs="仿宋"/>
          <w:color w:val="000000"/>
          <w:sz w:val="28"/>
          <w:szCs w:val="28"/>
          <w:shd w:val="clear" w:color="auto" w:fill="ffffff"/>
          <w14:ligatures w14:val="none"/>
        </w:rPr>
        <w:t xml:space="preserve">在中国境内完成。</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2.</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，生产厂为</w:t>
      </w:r>
      <w:r>
        <w:rPr>
          <w:rFonts w:hint="eastAsia" w:ascii="宋体" w:hAnsi="宋体" w:eastAsia="宋体" w:cs="仿宋"/>
          <w:sz w:val="28"/>
          <w:szCs w:val="28"/>
          <w:u w:val="single"/>
          <w:shd w:val="clear" w:color="auto" w:fill="ffffff"/>
          <w14:ligatures w14:val="none"/>
        </w:rPr>
        <w:t xml:space="preserve">（厂名）</w:t>
      </w:r>
      <w:r>
        <w:rPr>
          <w:rFonts w:hint="eastAsia" w:ascii="宋体" w:hAnsi="宋体" w:eastAsia="宋体" w:cs="仿宋"/>
          <w:color w:val="000000"/>
          <w:sz w:val="28"/>
          <w:szCs w:val="28"/>
          <w:shd w:val="clear" w:color="auto" w:fill="ffffff"/>
          <w14:ligatures w14:val="none"/>
        </w:rPr>
        <w:t xml:space="preserve">，厂址为</w:t>
      </w:r>
      <w:r>
        <w:rPr>
          <w:rFonts w:hint="eastAsia" w:ascii="宋体" w:hAnsi="宋体" w:eastAsia="宋体" w:cs="仿宋"/>
          <w:sz w:val="28"/>
          <w:szCs w:val="28"/>
          <w:u w:val="single"/>
          <w:shd w:val="clear" w:color="auto" w:fill="ffffff"/>
          <w14:ligatures w14:val="none"/>
        </w:rPr>
        <w:t xml:space="preserve">（生产厂址</w:t>
      </w:r>
      <w:r>
        <w:rPr>
          <w:rFonts w:hint="eastAsia" w:ascii="宋体" w:hAnsi="宋体" w:eastAsia="宋体" w:cs="仿宋"/>
          <w:sz w:val="28"/>
          <w:szCs w:val="28"/>
          <w:shd w:val="clear" w:color="auto" w:fill="ffffff"/>
          <w14:ligatures w14:val="none"/>
        </w:rPr>
        <w:t xml:space="preserve">）</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的中国境内生产的组件成本占比≥</w:t>
      </w:r>
      <w:r>
        <w:rPr>
          <w:rFonts w:hint="eastAsia" w:ascii="宋体" w:hAnsi="宋体" w:eastAsia="宋体" w:cs="仿宋"/>
          <w:sz w:val="28"/>
          <w:szCs w:val="28"/>
          <w:u w:val="single"/>
          <w:shd w:val="clear" w:color="auto" w:fill="ffffff"/>
          <w14:ligatures w14:val="none"/>
        </w:rPr>
        <w:t xml:space="preserve">（规定比例）</w:t>
      </w:r>
      <w:r>
        <w:rPr>
          <w:rFonts w:hint="eastAsia" w:ascii="宋体" w:hAnsi="宋体" w:eastAsia="宋体" w:cs="仿宋"/>
          <w:color w:val="000000"/>
          <w:sz w:val="28"/>
          <w:szCs w:val="28"/>
          <w:shd w:val="clear" w:color="auto" w:fill="ffffff"/>
          <w14:ligatures w14:val="none"/>
        </w:rPr>
        <w:t xml:space="preserve">。</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（关键组件）</w:t>
      </w:r>
      <w:r>
        <w:rPr>
          <w:rFonts w:hint="eastAsia" w:ascii="宋体" w:hAnsi="宋体" w:eastAsia="宋体" w:cs="仿宋"/>
          <w:color w:val="000000"/>
          <w:sz w:val="28"/>
          <w:szCs w:val="28"/>
          <w:shd w:val="clear" w:color="auto" w:fill="ffffff"/>
          <w14:ligatures w14:val="none"/>
        </w:rPr>
        <w:t xml:space="preserve">在中国境内生产。</w:t>
      </w:r>
      <w:r>
        <w:rPr>
          <w:rFonts w:hint="eastAsia" w:ascii="宋体" w:hAnsi="宋体" w:eastAsia="宋体" w:cs="仿宋"/>
          <w:sz w:val="28"/>
          <w:szCs w:val="28"/>
          <w:u w:val="single"/>
          <w:shd w:val="clear" w:color="auto" w:fill="ffffff"/>
          <w14:ligatures w14:val="none"/>
        </w:rPr>
        <w:t xml:space="preserve">（产品名称2）</w:t>
      </w:r>
      <w:r>
        <w:rPr>
          <w:rFonts w:hint="eastAsia" w:ascii="宋体" w:hAnsi="宋体" w:eastAsia="宋体" w:cs="仿宋"/>
          <w:color w:val="000000"/>
          <w:sz w:val="28"/>
          <w:szCs w:val="28"/>
          <w:shd w:val="clear" w:color="auto" w:fill="ffffff"/>
          <w14:ligatures w14:val="none"/>
        </w:rPr>
        <w:t xml:space="preserve">的</w:t>
      </w:r>
      <w:r>
        <w:rPr>
          <w:rFonts w:hint="eastAsia" w:ascii="宋体" w:hAnsi="宋体" w:eastAsia="宋体" w:cs="仿宋"/>
          <w:sz w:val="28"/>
          <w:szCs w:val="28"/>
          <w:u w:val="single"/>
          <w:shd w:val="clear" w:color="auto" w:fill="ffffff"/>
          <w14:ligatures w14:val="none"/>
        </w:rPr>
        <w:t xml:space="preserve">（关键工序）</w:t>
      </w:r>
      <w:r>
        <w:rPr>
          <w:rFonts w:hint="eastAsia" w:ascii="宋体" w:hAnsi="宋体" w:eastAsia="宋体" w:cs="仿宋"/>
          <w:color w:val="000000"/>
          <w:sz w:val="28"/>
          <w:szCs w:val="28"/>
          <w:shd w:val="clear" w:color="auto" w:fill="ffffff"/>
          <w14:ligatures w14:val="none"/>
        </w:rPr>
        <w:t xml:space="preserve">在中国境内完成。</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仿宋"/>
          <w:color w:val="000000"/>
          <w:sz w:val="28"/>
          <w:szCs w:val="28"/>
          <w:shd w:val="clear" w:color="auto" w:fill="ffffff"/>
          <w14:ligatures w14:val="none"/>
        </w:rPr>
        <w:t xml:space="preserve">本公司（单位）对上述声明内容的真实性负责。如有虚假，愿承担相应法律责任。</w:t>
      </w:r>
      <w:r/>
    </w:p>
    <w:p>
      <w:pPr>
        <w:ind w:firstLine="560"/>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宋体" w:eastAsia="宋体" w:cs="宋体"/>
          <w:color w:val="000000"/>
          <w:sz w:val="28"/>
          <w:szCs w:val="28"/>
          <w:shd w:val="clear" w:color="auto" w:fill="ffffff"/>
          <w14:ligatures w14:val="none"/>
        </w:rPr>
        <w:t xml:space="preserve"> </w:t>
      </w:r>
      <w:r/>
    </w:p>
    <w:p>
      <w:pPr>
        <w:ind w:firstLine="560"/>
        <w:jc w:val="right"/>
        <w:spacing w:before="30" w:after="30" w:line="560" w:lineRule="atLeast"/>
        <w:shd w:val="clear" w:color="auto" w:fill="ffffff"/>
        <w:widowControl/>
        <w:rPr>
          <w:rFonts w:hint="eastAsia" w:ascii="宋体" w:hAnsi="宋体" w:eastAsia="宋体" w:cs="仿宋"/>
          <w:sz w:val="28"/>
          <w:szCs w:val="28"/>
          <w14:ligatures w14:val="none"/>
        </w:rPr>
      </w:pPr>
      <w:r>
        <w:rPr>
          <w:rFonts w:hint="eastAsia" w:ascii="宋体" w:hAnsi="MS Mincho" w:eastAsia="MS Mincho" w:cs="MS Mincho"/>
          <w:color w:val="000000"/>
          <w:sz w:val="28"/>
          <w:szCs w:val="28"/>
          <w:shd w:val="clear" w:color="auto" w:fill="ffffff"/>
          <w14:ligatures w14:val="none"/>
        </w:rPr>
        <w:t xml:space="preserve">        </w:t>
      </w:r>
      <w:r>
        <w:rPr>
          <w:rFonts w:hint="eastAsia" w:ascii="宋体" w:hAnsi="宋体" w:eastAsia="宋体" w:cs="仿宋"/>
          <w:color w:val="000000"/>
          <w:sz w:val="28"/>
          <w:szCs w:val="28"/>
          <w:shd w:val="clear" w:color="auto" w:fill="ffffff"/>
          <w14:ligatures w14:val="none"/>
        </w:rPr>
        <w:t xml:space="preserve">公司（单位）名称（盖章）：　</w:t>
      </w:r>
      <w:r/>
    </w:p>
    <w:p>
      <w:pPr>
        <w:ind w:firstLine="560"/>
        <w:jc w:val="right"/>
        <w:spacing w:before="30" w:after="30" w:line="560" w:lineRule="atLeast"/>
        <w:shd w:val="clear" w:color="auto" w:fill="ffffff"/>
        <w:widowControl/>
        <w:rPr>
          <w:rFonts w:hint="eastAsia" w:ascii="宋体" w:hAnsi="宋体" w:eastAsia="宋体" w:cs="仿宋"/>
          <w:sz w:val="24"/>
          <w14:ligatures w14:val="none"/>
        </w:rPr>
      </w:pP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日</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月　</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年　</w:t>
      </w:r>
      <w:r>
        <w:rPr>
          <w:rFonts w:hint="eastAsia" w:ascii="宋体" w:hAnsi="宋体" w:eastAsia="MS Mincho" w:cs="MS Mincho"/>
          <w:color w:val="000000"/>
          <w:sz w:val="24"/>
          <w:shd w:val="clear" w:color="auto" w:fill="ffffff"/>
          <w14:ligatures w14:val="none"/>
        </w:rPr>
        <w:t xml:space="preserve">     </w:t>
      </w:r>
      <w:r>
        <w:rPr>
          <w:rFonts w:hint="eastAsia" w:ascii="宋体" w:hAnsi="宋体" w:eastAsia="宋体" w:cs="仿宋"/>
          <w:color w:val="000000"/>
          <w:sz w:val="24"/>
          <w:shd w:val="clear" w:color="auto" w:fill="ffffff"/>
          <w14:ligatures w14:val="none"/>
        </w:rPr>
        <w:t xml:space="preserve">日期：　</w:t>
      </w:r>
      <w:r/>
    </w:p>
    <w:p>
      <w:pPr>
        <w:ind w:firstLine="560"/>
        <w:spacing w:before="30" w:after="30" w:line="560" w:lineRule="atLeast"/>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__________________</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1.产品如有型号，请在“产品名称”栏一并填写。</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2.生产厂名与厂址应与生产厂营业执照载明的相关信息保持一致。</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3.该产品的中国境内生产的组件成本占比相关要求实施前，“规定比例”栏可不填，下同。</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4.该产品的关键组件要求实施前，“关键组件”栏可不填，下同。</w:t>
      </w:r>
      <w:r/>
    </w:p>
    <w:p>
      <w:pPr>
        <w:ind w:firstLine="420"/>
        <w:spacing w:after="0" w:line="360" w:lineRule="auto"/>
        <w:shd w:val="clear" w:color="auto" w:fill="ffffff"/>
        <w:widowControl/>
        <w:rPr>
          <w:rFonts w:hint="eastAsia" w:ascii="宋体" w:hAnsi="宋体" w:eastAsia="宋体" w:cs="仿宋"/>
          <w:sz w:val="24"/>
          <w14:ligatures w14:val="none"/>
        </w:rPr>
      </w:pPr>
      <w:r>
        <w:rPr>
          <w:rFonts w:hint="eastAsia" w:ascii="宋体" w:hAnsi="宋体" w:eastAsia="宋体" w:cs="仿宋"/>
          <w:color w:val="000000"/>
          <w:sz w:val="24"/>
          <w:shd w:val="clear" w:color="auto" w:fill="ffffff"/>
          <w14:ligatures w14:val="none"/>
        </w:rPr>
        <w:t xml:space="preserve">5.该产品的关键工序要求实施前，“关键工序”栏可不填，下同。</w:t>
      </w:r>
      <w:r/>
    </w:p>
    <w:p>
      <w:pPr>
        <w:jc w:val="center"/>
        <w:spacing w:after="0" w:line="36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both"/>
        <w:spacing w:after="0" w:line="36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r>
      <w:r/>
    </w:p>
    <w:p>
      <w:pPr>
        <w:jc w:val="center"/>
        <w:spacing w:after="0" w:line="360" w:lineRule="auto"/>
        <w:widowControl/>
        <w:rPr>
          <w:rFonts w:hint="eastAsia" w:ascii="楷体" w:hAnsi="楷体" w:eastAsia="楷体" w:cs="Times New Roman"/>
          <w:b/>
          <w:color w:val="000000" w:themeColor="text1"/>
          <w:sz w:val="32"/>
          <w:szCs w:val="32"/>
          <w14:ligatures w14:val="none"/>
        </w:rPr>
      </w:pPr>
      <w:r>
        <w:rPr>
          <w:rFonts w:hint="eastAsia" w:ascii="楷体" w:hAnsi="楷体" w:eastAsia="楷体" w:cs="Times New Roman"/>
          <w:b/>
          <w:color w:val="000000" w:themeColor="text1"/>
          <w:sz w:val="32"/>
          <w:szCs w:val="32"/>
          <w14:ligatures w14:val="none"/>
        </w:rPr>
        <w:t xml:space="preserve">（三）按招标文件要求投标人所能提供的</w:t>
      </w:r>
      <w:r>
        <w:rPr>
          <w:rFonts w:ascii="楷体" w:hAnsi="楷体" w:eastAsia="楷体" w:cs="Times New Roman"/>
          <w:b/>
          <w:color w:val="000000" w:themeColor="text1"/>
          <w:sz w:val="32"/>
          <w:szCs w:val="32"/>
          <w14:ligatures w14:val="none"/>
        </w:rPr>
        <w:t xml:space="preserve">其他文件</w:t>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Wingdings">
    <w:panose1 w:val="05000000000000000000"/>
  </w:font>
  <w:font w:name="华文楷体">
    <w:panose1 w:val="02010600040101010101"/>
  </w:font>
  <w:font w:name="ˎ̥">
    <w:panose1 w:val="020B0503020202020204"/>
  </w:font>
  <w:font w:name="楷体_GB2312">
    <w:panose1 w:val="02010609060101010101"/>
  </w:font>
  <w:font w:name="Courier New">
    <w:panose1 w:val="02070309020205020404"/>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Arial Unicode MS">
    <w:panose1 w:val="020B0604020202020204"/>
  </w:font>
  <w:font w:name="长城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09016419"/>
      <w:rPr/>
    </w:sdtPr>
    <w:sdtContent>
      <w:p>
        <w:pPr>
          <w:pStyle w:val="770"/>
          <w:jc w:val="center"/>
          <w:rPr>
            <w:rFonts w:hint="eastAsia"/>
          </w:rPr>
        </w:pPr>
        <w:r>
          <w:fldChar w:fldCharType="begin"/>
        </w:r>
        <w:r>
          <w:instrText xml:space="preserve">PAGE   \* MERGEFORMAT</w:instrText>
        </w:r>
        <w:r>
          <w:fldChar w:fldCharType="separate"/>
        </w:r>
        <w:r>
          <w:rPr>
            <w:lang w:val="zh-CN"/>
          </w:rPr>
          <w:t xml:space="preserve">60</w:t>
        </w:r>
        <w:r>
          <w:fldChar w:fldCharType="end"/>
        </w:r>
        <w:r/>
      </w:p>
    </w:sdtContent>
  </w:sdt>
  <w:p>
    <w:pP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rPr>
    </w:pPr>
    <w:r>
      <w:fldChar w:fldCharType="begin"/>
    </w:r>
    <w:r>
      <w:rPr>
        <w:rStyle w:val="798"/>
      </w:rPr>
      <w:instrText xml:space="preserve"> PAGE </w:instrText>
    </w:r>
    <w:r>
      <w:fldChar w:fldCharType="separate"/>
    </w:r>
    <w:r>
      <w:rPr>
        <w:rStyle w:val="798"/>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rPr>
    </w:pPr>
    <w:r>
      <w:fldChar w:fldCharType="begin"/>
    </w:r>
    <w:r>
      <w:rPr>
        <w:rStyle w:val="798"/>
      </w:rPr>
      <w:instrText xml:space="preserve"> PAGE </w:instrText>
    </w:r>
    <w:r>
      <w:fldChar w:fldCharType="separate"/>
    </w:r>
    <w:r>
      <w:rPr>
        <w:rStyle w:val="798"/>
        <w:rFonts w:hint="eastAsia"/>
      </w:rPr>
      <w:t xml:space="preserve">６</w:t>
    </w:r>
    <w:r>
      <w:rPr>
        <w:rStyle w:val="798"/>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rPr>
          <w:rFonts w:hint="eastAsia"/>
        </w:rPr>
      </w:pPr>
      <w:r>
        <w:separator/>
      </w:r>
      <w:r/>
    </w:p>
  </w:footnote>
  <w:footnote w:type="continuationSeparator" w:id="0">
    <w:p>
      <w:pPr>
        <w:spacing w:after="0"/>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0"/>
  </w:num>
  <w:num w:numId="5">
    <w:abstractNumId w:val="3"/>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qFormat/>
    <w:pPr>
      <w:spacing w:after="160" w:line="278" w:lineRule="auto"/>
      <w:widowControl w:val="off"/>
    </w:pPr>
    <w:rPr>
      <w:rFonts w:asciiTheme="minorHAnsi" w:hAnsiTheme="minorHAnsi" w:eastAsiaTheme="minorEastAsia" w:cstheme="minorBidi"/>
      <w:sz w:val="22"/>
      <w:szCs w:val="24"/>
      <w14:ligatures w14:val="standardContextual"/>
    </w:rPr>
  </w:style>
  <w:style w:type="paragraph" w:styleId="724">
    <w:name w:val="Heading 1"/>
    <w:basedOn w:val="723"/>
    <w:next w:val="723"/>
    <w:link w:val="834"/>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25">
    <w:name w:val="Heading 2"/>
    <w:basedOn w:val="723"/>
    <w:next w:val="723"/>
    <w:link w:val="835"/>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26">
    <w:name w:val="Heading 3"/>
    <w:basedOn w:val="723"/>
    <w:next w:val="723"/>
    <w:link w:val="836"/>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27">
    <w:name w:val="Heading 4"/>
    <w:basedOn w:val="723"/>
    <w:next w:val="723"/>
    <w:link w:val="837"/>
    <w:unhideWhenUsed/>
    <w:qFormat/>
    <w:pPr>
      <w:keepLines/>
      <w:keepNext/>
      <w:spacing w:before="80" w:after="40"/>
      <w:outlineLvl w:val="3"/>
    </w:pPr>
    <w:rPr>
      <w:rFonts w:cstheme="majorBidi"/>
      <w:color w:val="2f5496" w:themeColor="accent1" w:themeShade="BF"/>
      <w:sz w:val="28"/>
      <w:szCs w:val="28"/>
    </w:rPr>
  </w:style>
  <w:style w:type="paragraph" w:styleId="728">
    <w:name w:val="Heading 5"/>
    <w:basedOn w:val="723"/>
    <w:next w:val="723"/>
    <w:link w:val="838"/>
    <w:unhideWhenUsed/>
    <w:qFormat/>
    <w:pPr>
      <w:keepLines/>
      <w:keepNext/>
      <w:spacing w:before="80" w:after="40"/>
      <w:outlineLvl w:val="4"/>
    </w:pPr>
    <w:rPr>
      <w:rFonts w:cstheme="majorBidi"/>
      <w:color w:val="2f5496" w:themeColor="accent1" w:themeShade="BF"/>
      <w:sz w:val="24"/>
    </w:rPr>
  </w:style>
  <w:style w:type="paragraph" w:styleId="729">
    <w:name w:val="Heading 6"/>
    <w:basedOn w:val="723"/>
    <w:next w:val="723"/>
    <w:link w:val="839"/>
    <w:unhideWhenUsed/>
    <w:qFormat/>
    <w:pPr>
      <w:keepLines/>
      <w:keepNext/>
      <w:spacing w:before="40" w:after="0"/>
      <w:outlineLvl w:val="5"/>
    </w:pPr>
    <w:rPr>
      <w:rFonts w:cstheme="majorBidi"/>
      <w:b/>
      <w:bCs/>
      <w:color w:val="2f5496" w:themeColor="accent1" w:themeShade="BF"/>
    </w:rPr>
  </w:style>
  <w:style w:type="paragraph" w:styleId="730">
    <w:name w:val="Heading 7"/>
    <w:basedOn w:val="723"/>
    <w:next w:val="723"/>
    <w:link w:val="840"/>
    <w:unhideWhenUsed/>
    <w:qFormat/>
    <w:pPr>
      <w:keepLines/>
      <w:keepNext/>
      <w:spacing w:before="40" w:after="0"/>
      <w:outlineLvl w:val="6"/>
    </w:pPr>
    <w:rPr>
      <w:rFonts w:cstheme="majorBidi"/>
      <w:b/>
      <w:bCs/>
      <w:color w:val="595959" w:themeColor="text1" w:themeTint="A6"/>
    </w:rPr>
  </w:style>
  <w:style w:type="paragraph" w:styleId="731">
    <w:name w:val="Heading 8"/>
    <w:basedOn w:val="723"/>
    <w:next w:val="723"/>
    <w:link w:val="841"/>
    <w:unhideWhenUsed/>
    <w:qFormat/>
    <w:pPr>
      <w:keepLines/>
      <w:keepNext/>
      <w:spacing w:after="0"/>
      <w:outlineLvl w:val="7"/>
    </w:pPr>
    <w:rPr>
      <w:rFonts w:cstheme="majorBidi"/>
      <w:color w:val="595959" w:themeColor="text1" w:themeTint="A6"/>
    </w:rPr>
  </w:style>
  <w:style w:type="paragraph" w:styleId="732">
    <w:name w:val="Heading 9"/>
    <w:basedOn w:val="723"/>
    <w:next w:val="723"/>
    <w:link w:val="842"/>
    <w:unhideWhenUsed/>
    <w:qFormat/>
    <w:pPr>
      <w:keepLines/>
      <w:keepNext/>
      <w:spacing w:after="0"/>
      <w:outlineLvl w:val="8"/>
    </w:pPr>
    <w:rPr>
      <w:rFonts w:eastAsiaTheme="majorEastAsia" w:cstheme="majorBidi"/>
      <w:color w:val="595959" w:themeColor="text1" w:themeTint="A6"/>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toc 7"/>
    <w:basedOn w:val="723"/>
    <w:next w:val="723"/>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737">
    <w:name w:val="List Number 2"/>
    <w:basedOn w:val="723"/>
    <w:unhideWhenUsed/>
    <w:qFormat/>
    <w:pPr>
      <w:ind w:left="425" w:hanging="425"/>
      <w:jc w:val="both"/>
      <w:spacing w:after="0" w:line="300" w:lineRule="auto"/>
      <w:tabs>
        <w:tab w:val="left" w:pos="425" w:leader="none"/>
        <w:tab w:val="left" w:pos="567" w:leader="none"/>
      </w:tabs>
    </w:pPr>
    <w:rPr>
      <w:rFonts w:ascii="Times New Roman" w:hAnsi="Times New Roman" w:eastAsia="宋体" w:cs="Times New Roman"/>
      <w:sz w:val="28"/>
      <w:szCs w:val="20"/>
      <w14:ligatures w14:val="none"/>
    </w:rPr>
  </w:style>
  <w:style w:type="paragraph" w:styleId="738">
    <w:name w:val="Note Heading"/>
    <w:basedOn w:val="723"/>
    <w:next w:val="723"/>
    <w:link w:val="1562"/>
    <w:uiPriority w:val="99"/>
    <w:semiHidden/>
    <w:unhideWhenUsed/>
    <w:qFormat/>
    <w:pPr>
      <w:jc w:val="center"/>
    </w:pPr>
    <w:rPr>
      <w:rFonts w:ascii="Times New Roman" w:hAnsi="Times New Roman" w:eastAsia="宋体" w:cs="Times New Roman"/>
    </w:rPr>
  </w:style>
  <w:style w:type="paragraph" w:styleId="739">
    <w:name w:val="index 8"/>
    <w:basedOn w:val="723"/>
    <w:next w:val="723"/>
    <w:qFormat/>
    <w:pPr>
      <w:ind w:left="1680" w:hanging="210"/>
      <w:spacing w:after="0" w:line="240" w:lineRule="auto"/>
    </w:pPr>
    <w:rPr>
      <w:rFonts w:ascii="Calibri" w:hAnsi="Calibri" w:eastAsia="宋体" w:cs="Times New Roman"/>
      <w:sz w:val="20"/>
      <w:szCs w:val="20"/>
      <w14:ligatures w14:val="none"/>
    </w:rPr>
  </w:style>
  <w:style w:type="paragraph" w:styleId="740">
    <w:name w:val="List Number"/>
    <w:basedOn w:val="741"/>
    <w:qFormat/>
    <w:pPr>
      <w:ind w:left="720" w:right="720" w:hanging="360"/>
      <w:spacing w:before="120" w:after="240" w:line="240" w:lineRule="atLeast"/>
      <w:widowControl/>
    </w:pPr>
    <w:rPr>
      <w:rFonts w:ascii="宋体" w:hAnsi="Garamond"/>
      <w:spacing w:val="-5"/>
      <w:sz w:val="24"/>
      <w:szCs w:val="20"/>
    </w:rPr>
  </w:style>
  <w:style w:type="paragraph" w:styleId="741">
    <w:name w:val="List"/>
    <w:basedOn w:val="723"/>
    <w:qFormat/>
    <w:pPr>
      <w:ind w:left="200" w:hanging="200"/>
      <w:jc w:val="both"/>
      <w:spacing w:after="0" w:line="240" w:lineRule="auto"/>
    </w:pPr>
    <w:rPr>
      <w:rFonts w:ascii="Times New Roman" w:hAnsi="Times New Roman" w:eastAsia="宋体" w:cs="Times New Roman"/>
      <w:sz w:val="21"/>
      <w14:ligatures w14:val="none"/>
    </w:rPr>
  </w:style>
  <w:style w:type="paragraph" w:styleId="742">
    <w:name w:val="Normal Indent"/>
    <w:basedOn w:val="723"/>
    <w:link w:val="1030"/>
    <w:unhideWhenUsed/>
    <w:qFormat/>
    <w:pPr>
      <w:ind w:firstLine="420"/>
      <w:jc w:val="both"/>
      <w:spacing w:after="0" w:line="240" w:lineRule="auto"/>
    </w:pPr>
    <w:rPr>
      <w:rFonts w:ascii="Times New Roman" w:hAnsi="Times New Roman" w:eastAsia="宋体" w:cs="Times New Roman"/>
      <w:sz w:val="21"/>
      <w14:ligatures w14:val="none"/>
    </w:rPr>
  </w:style>
  <w:style w:type="paragraph" w:styleId="743">
    <w:name w:val="Caption"/>
    <w:basedOn w:val="723"/>
    <w:next w:val="723"/>
    <w:link w:val="1145"/>
    <w:semiHidden/>
    <w:unhideWhenUsed/>
    <w:qFormat/>
    <w:rPr>
      <w:rFonts w:ascii="Cambria" w:hAnsi="Cambria" w:eastAsia="黑体"/>
    </w:rPr>
  </w:style>
  <w:style w:type="paragraph" w:styleId="744">
    <w:name w:val="index 5"/>
    <w:basedOn w:val="723"/>
    <w:next w:val="723"/>
    <w:qFormat/>
    <w:pPr>
      <w:ind w:left="1050" w:hanging="210"/>
      <w:spacing w:after="0" w:line="240" w:lineRule="auto"/>
    </w:pPr>
    <w:rPr>
      <w:rFonts w:ascii="Calibri" w:hAnsi="Calibri" w:eastAsia="宋体" w:cs="Times New Roman"/>
      <w:sz w:val="20"/>
      <w:szCs w:val="20"/>
      <w14:ligatures w14:val="none"/>
    </w:rPr>
  </w:style>
  <w:style w:type="paragraph" w:styleId="745">
    <w:name w:val="List Bullet"/>
    <w:basedOn w:val="723"/>
    <w:uiPriority w:val="99"/>
    <w:unhideWhenUsed/>
    <w:qFormat/>
    <w:pPr>
      <w:contextualSpacing/>
      <w:ind w:left="1236" w:hanging="1236"/>
      <w:jc w:val="both"/>
      <w:spacing w:after="0" w:line="240" w:lineRule="auto"/>
      <w:tabs>
        <w:tab w:val="left" w:pos="360" w:leader="none"/>
      </w:tabs>
    </w:pPr>
    <w:rPr>
      <w:rFonts w:ascii="Calibri" w:hAnsi="Calibri" w:eastAsia="宋体" w:cs="Times New Roman"/>
      <w:sz w:val="21"/>
      <w:szCs w:val="22"/>
      <w14:ligatures w14:val="none"/>
    </w:rPr>
  </w:style>
  <w:style w:type="paragraph" w:styleId="746">
    <w:name w:val="Document Map"/>
    <w:basedOn w:val="723"/>
    <w:link w:val="2282"/>
    <w:uiPriority w:val="99"/>
    <w:semiHidden/>
    <w:unhideWhenUsed/>
    <w:qFormat/>
    <w:rPr>
      <w:rFonts w:ascii="Microsoft YaHei UI" w:eastAsia="Microsoft YaHei UI"/>
      <w:sz w:val="18"/>
      <w:szCs w:val="18"/>
    </w:rPr>
  </w:style>
  <w:style w:type="paragraph" w:styleId="747">
    <w:name w:val="annotation text"/>
    <w:basedOn w:val="723"/>
    <w:link w:val="874"/>
    <w:uiPriority w:val="99"/>
    <w:semiHidden/>
    <w:unhideWhenUsed/>
    <w:qFormat/>
  </w:style>
  <w:style w:type="paragraph" w:styleId="748">
    <w:name w:val="index 6"/>
    <w:basedOn w:val="723"/>
    <w:next w:val="723"/>
    <w:qFormat/>
    <w:pPr>
      <w:ind w:left="1260" w:hanging="210"/>
      <w:spacing w:after="0" w:line="240" w:lineRule="auto"/>
    </w:pPr>
    <w:rPr>
      <w:rFonts w:ascii="Calibri" w:hAnsi="Calibri" w:eastAsia="宋体" w:cs="Times New Roman"/>
      <w:sz w:val="20"/>
      <w:szCs w:val="20"/>
      <w14:ligatures w14:val="none"/>
    </w:rPr>
  </w:style>
  <w:style w:type="paragraph" w:styleId="749">
    <w:name w:val="Salutation"/>
    <w:basedOn w:val="723"/>
    <w:next w:val="723"/>
    <w:link w:val="859"/>
    <w:unhideWhenUsed/>
    <w:qFormat/>
    <w:pPr>
      <w:ind w:firstLine="560"/>
      <w:jc w:val="both"/>
      <w:spacing w:after="0" w:line="500" w:lineRule="exact"/>
    </w:pPr>
    <w:rPr>
      <w:rFonts w:ascii="Arial" w:hAnsi="Arial" w:eastAsia="方正仿宋_GBK" w:cs="Arial"/>
      <w:sz w:val="21"/>
      <w:szCs w:val="22"/>
      <w14:ligatures w14:val="none"/>
    </w:rPr>
  </w:style>
  <w:style w:type="paragraph" w:styleId="750">
    <w:name w:val="Body Text 3"/>
    <w:basedOn w:val="723"/>
    <w:link w:val="2283"/>
    <w:uiPriority w:val="99"/>
    <w:semiHidden/>
    <w:unhideWhenUsed/>
    <w:qFormat/>
    <w:pPr>
      <w:spacing w:after="120"/>
    </w:pPr>
    <w:rPr>
      <w:sz w:val="16"/>
      <w:szCs w:val="16"/>
    </w:rPr>
  </w:style>
  <w:style w:type="paragraph" w:styleId="751">
    <w:name w:val="List Bullet 3"/>
    <w:basedOn w:val="723"/>
    <w:uiPriority w:val="99"/>
    <w:unhideWhenUsed/>
    <w:qFormat/>
    <w:pPr>
      <w:contextualSpacing/>
      <w:ind w:left="1236" w:hanging="1236"/>
      <w:jc w:val="both"/>
      <w:spacing w:after="0" w:line="240" w:lineRule="auto"/>
      <w:tabs>
        <w:tab w:val="left" w:pos="1200" w:leader="none"/>
      </w:tabs>
    </w:pPr>
    <w:rPr>
      <w:rFonts w:ascii="Times New Roman" w:hAnsi="Times New Roman" w:eastAsia="宋体" w:cs="Times New Roman"/>
      <w:sz w:val="21"/>
      <w14:ligatures w14:val="none"/>
    </w:rPr>
  </w:style>
  <w:style w:type="paragraph" w:styleId="752">
    <w:name w:val="Body Text"/>
    <w:basedOn w:val="723"/>
    <w:link w:val="2293"/>
    <w:uiPriority w:val="99"/>
    <w:semiHidden/>
    <w:unhideWhenUsed/>
    <w:qFormat/>
    <w:pPr>
      <w:spacing w:after="120"/>
    </w:pPr>
  </w:style>
  <w:style w:type="paragraph" w:styleId="753">
    <w:name w:val="Body Text Indent"/>
    <w:basedOn w:val="723"/>
    <w:link w:val="877"/>
    <w:uiPriority w:val="99"/>
    <w:semiHidden/>
    <w:unhideWhenUsed/>
    <w:qFormat/>
    <w:pPr>
      <w:ind w:left="420"/>
      <w:spacing w:after="120"/>
    </w:pPr>
  </w:style>
  <w:style w:type="paragraph" w:styleId="754">
    <w:name w:val="List Number 3"/>
    <w:basedOn w:val="723"/>
    <w:qFormat/>
    <w:pPr>
      <w:ind w:left="720" w:hanging="720"/>
      <w:jc w:val="both"/>
      <w:spacing w:after="0" w:line="240" w:lineRule="auto"/>
      <w:tabs>
        <w:tab w:val="left" w:pos="1200" w:leader="none"/>
      </w:tabs>
    </w:pPr>
    <w:rPr>
      <w:rFonts w:ascii="Times New Roman" w:hAnsi="Times New Roman" w:eastAsia="宋体" w:cs="Times New Roman"/>
      <w:sz w:val="21"/>
      <w14:ligatures w14:val="none"/>
    </w:rPr>
  </w:style>
  <w:style w:type="paragraph" w:styleId="755">
    <w:name w:val="List 2"/>
    <w:basedOn w:val="723"/>
    <w:unhideWhenUsed/>
    <w:qFormat/>
    <w:pPr>
      <w:ind w:left="100" w:hanging="200"/>
      <w:jc w:val="both"/>
      <w:spacing w:after="0" w:line="500" w:lineRule="exact"/>
    </w:pPr>
    <w:rPr>
      <w:rFonts w:ascii="Arial" w:hAnsi="Arial" w:eastAsia="仿宋" w:cs="Arial"/>
      <w:sz w:val="28"/>
      <w14:ligatures w14:val="none"/>
    </w:rPr>
  </w:style>
  <w:style w:type="paragraph" w:styleId="756">
    <w:name w:val="Block Text"/>
    <w:basedOn w:val="723"/>
    <w:qFormat/>
    <w:pPr>
      <w:ind w:left="630" w:right="630"/>
      <w:jc w:val="center"/>
      <w:spacing w:after="0" w:line="240" w:lineRule="auto"/>
    </w:pPr>
    <w:rPr>
      <w:rFonts w:ascii="宋体" w:hAnsi="Times New Roman" w:eastAsia="宋体" w:cs="Times New Roman"/>
      <w:b/>
      <w:sz w:val="32"/>
      <w14:ligatures w14:val="none"/>
    </w:rPr>
  </w:style>
  <w:style w:type="paragraph" w:styleId="757">
    <w:name w:val="List Bullet 2"/>
    <w:basedOn w:val="723"/>
    <w:qFormat/>
    <w:pPr>
      <w:ind w:left="1236" w:hanging="1236"/>
      <w:jc w:val="both"/>
      <w:spacing w:after="0" w:line="240" w:lineRule="auto"/>
      <w:tabs>
        <w:tab w:val="left" w:pos="780" w:leader="none"/>
      </w:tabs>
    </w:pPr>
    <w:rPr>
      <w:rFonts w:ascii="Times New Roman" w:hAnsi="Times New Roman" w:eastAsia="宋体" w:cs="Times New Roman"/>
      <w:sz w:val="21"/>
      <w14:ligatures w14:val="none"/>
    </w:rPr>
  </w:style>
  <w:style w:type="paragraph" w:styleId="758">
    <w:name w:val="HTML Address"/>
    <w:basedOn w:val="723"/>
    <w:link w:val="2284"/>
    <w:uiPriority w:val="99"/>
    <w:semiHidden/>
    <w:unhideWhenUsed/>
    <w:qFormat/>
    <w:rPr>
      <w:i/>
      <w:iCs/>
    </w:rPr>
  </w:style>
  <w:style w:type="paragraph" w:styleId="759">
    <w:name w:val="index 4"/>
    <w:basedOn w:val="723"/>
    <w:next w:val="723"/>
    <w:unhideWhenUsed/>
    <w:qFormat/>
    <w:pPr>
      <w:ind w:left="600"/>
      <w:jc w:val="both"/>
      <w:spacing w:after="0" w:line="240" w:lineRule="auto"/>
    </w:pPr>
    <w:rPr>
      <w:rFonts w:ascii="Times New Roman" w:hAnsi="Times New Roman" w:eastAsia="宋体" w:cs="Times New Roman"/>
      <w:sz w:val="21"/>
      <w14:ligatures w14:val="none"/>
    </w:rPr>
  </w:style>
  <w:style w:type="paragraph" w:styleId="760">
    <w:name w:val="toc 5"/>
    <w:basedOn w:val="723"/>
    <w:next w:val="723"/>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761">
    <w:name w:val="toc 3"/>
    <w:basedOn w:val="723"/>
    <w:next w:val="723"/>
    <w:uiPriority w:val="39"/>
    <w:semiHidden/>
    <w:unhideWhenUsed/>
    <w:qFormat/>
    <w:pPr>
      <w:ind w:left="840"/>
      <w:jc w:val="both"/>
      <w:spacing w:after="0" w:line="240" w:lineRule="auto"/>
    </w:pPr>
    <w:rPr>
      <w:rFonts w:ascii="Times New Roman" w:hAnsi="Times New Roman" w:eastAsia="宋体" w:cs="Times New Roman"/>
      <w:sz w:val="21"/>
      <w14:ligatures w14:val="none"/>
    </w:rPr>
  </w:style>
  <w:style w:type="paragraph" w:styleId="762">
    <w:name w:val="Plain Text"/>
    <w:basedOn w:val="723"/>
    <w:link w:val="2285"/>
    <w:uiPriority w:val="99"/>
    <w:semiHidden/>
    <w:unhideWhenUsed/>
    <w:qFormat/>
    <w:rPr>
      <w:rFonts w:hAnsi="Courier New" w:cs="Courier New" w:asciiTheme="minorEastAsia"/>
    </w:rPr>
  </w:style>
  <w:style w:type="paragraph" w:styleId="763">
    <w:name w:val="List Bullet 5"/>
    <w:basedOn w:val="723"/>
    <w:qFormat/>
    <w:pPr>
      <w:jc w:val="both"/>
      <w:spacing w:after="0" w:line="312" w:lineRule="atLeast"/>
    </w:pPr>
    <w:rPr>
      <w:rFonts w:ascii="Times New Roman" w:hAnsi="Times New Roman" w:eastAsia="宋体" w:cs="Times New Roman"/>
      <w:sz w:val="21"/>
      <w:szCs w:val="20"/>
      <w14:ligatures w14:val="none"/>
    </w:rPr>
  </w:style>
  <w:style w:type="paragraph" w:styleId="764">
    <w:name w:val="toc 8"/>
    <w:basedOn w:val="723"/>
    <w:next w:val="723"/>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765">
    <w:name w:val="index 3"/>
    <w:basedOn w:val="723"/>
    <w:next w:val="723"/>
    <w:qFormat/>
    <w:pPr>
      <w:ind w:left="630" w:hanging="210"/>
      <w:spacing w:after="0" w:line="240" w:lineRule="auto"/>
    </w:pPr>
    <w:rPr>
      <w:rFonts w:ascii="Calibri" w:hAnsi="Calibri" w:eastAsia="宋体" w:cs="Times New Roman"/>
      <w:sz w:val="20"/>
      <w:szCs w:val="20"/>
      <w14:ligatures w14:val="none"/>
    </w:rPr>
  </w:style>
  <w:style w:type="paragraph" w:styleId="766">
    <w:name w:val="Date"/>
    <w:basedOn w:val="723"/>
    <w:next w:val="723"/>
    <w:link w:val="1553"/>
    <w:uiPriority w:val="99"/>
    <w:semiHidden/>
    <w:unhideWhenUsed/>
    <w:qFormat/>
    <w:pPr>
      <w:ind w:left="100"/>
    </w:pPr>
    <w:rPr>
      <w:rFonts w:ascii="Times New Roman" w:hAnsi="Times New Roman" w:eastAsia="宋体" w:cs="Times New Roman"/>
    </w:rPr>
  </w:style>
  <w:style w:type="paragraph" w:styleId="767">
    <w:name w:val="Body Text Indent 2"/>
    <w:basedOn w:val="723"/>
    <w:link w:val="2286"/>
    <w:uiPriority w:val="99"/>
    <w:semiHidden/>
    <w:unhideWhenUsed/>
    <w:qFormat/>
    <w:pPr>
      <w:ind w:left="420"/>
      <w:spacing w:after="120" w:line="480" w:lineRule="auto"/>
    </w:pPr>
  </w:style>
  <w:style w:type="paragraph" w:styleId="768">
    <w:name w:val="endnote text"/>
    <w:basedOn w:val="723"/>
    <w:link w:val="2287"/>
    <w:uiPriority w:val="99"/>
    <w:semiHidden/>
    <w:unhideWhenUsed/>
    <w:qFormat/>
  </w:style>
  <w:style w:type="paragraph" w:styleId="769">
    <w:name w:val="Balloon Text"/>
    <w:basedOn w:val="723"/>
    <w:link w:val="2288"/>
    <w:uiPriority w:val="99"/>
    <w:semiHidden/>
    <w:unhideWhenUsed/>
    <w:qFormat/>
    <w:pPr>
      <w:spacing w:after="0" w:line="240" w:lineRule="auto"/>
    </w:pPr>
    <w:rPr>
      <w:sz w:val="18"/>
      <w:szCs w:val="18"/>
    </w:rPr>
  </w:style>
  <w:style w:type="paragraph" w:styleId="770">
    <w:name w:val="Footer"/>
    <w:basedOn w:val="723"/>
    <w:link w:val="853"/>
    <w:uiPriority w:val="99"/>
    <w:unhideWhenUsed/>
    <w:qFormat/>
    <w:pPr>
      <w:spacing w:line="240" w:lineRule="auto"/>
      <w:tabs>
        <w:tab w:val="center" w:pos="4153" w:leader="none"/>
        <w:tab w:val="right" w:pos="8306" w:leader="none"/>
      </w:tabs>
    </w:pPr>
    <w:rPr>
      <w:sz w:val="18"/>
      <w:szCs w:val="18"/>
    </w:rPr>
  </w:style>
  <w:style w:type="paragraph" w:styleId="771">
    <w:name w:val="Header"/>
    <w:basedOn w:val="723"/>
    <w:link w:val="852"/>
    <w:uiPriority w:val="99"/>
    <w:unhideWhenUsed/>
    <w:qFormat/>
    <w:pPr>
      <w:jc w:val="center"/>
      <w:spacing w:line="240" w:lineRule="auto"/>
      <w:tabs>
        <w:tab w:val="center" w:pos="4153" w:leader="none"/>
        <w:tab w:val="right" w:pos="8306" w:leader="none"/>
      </w:tabs>
    </w:pPr>
    <w:rPr>
      <w:sz w:val="18"/>
      <w:szCs w:val="18"/>
    </w:rPr>
  </w:style>
  <w:style w:type="paragraph" w:styleId="772">
    <w:name w:val="toc 1"/>
    <w:basedOn w:val="723"/>
    <w:next w:val="723"/>
    <w:uiPriority w:val="39"/>
    <w:unhideWhenUsed/>
    <w:qFormat/>
    <w:pPr>
      <w:jc w:val="both"/>
      <w:spacing w:after="57" w:line="240" w:lineRule="auto"/>
    </w:pPr>
    <w:rPr>
      <w:rFonts w:ascii="Times New Roman" w:hAnsi="Times New Roman" w:eastAsia="宋体" w:cs="Times New Roman"/>
      <w:sz w:val="21"/>
      <w14:ligatures w14:val="none"/>
    </w:rPr>
  </w:style>
  <w:style w:type="paragraph" w:styleId="773">
    <w:name w:val="toc 4"/>
    <w:basedOn w:val="723"/>
    <w:next w:val="723"/>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774">
    <w:name w:val="index heading"/>
    <w:basedOn w:val="723"/>
    <w:next w:val="775"/>
    <w:unhideWhenUsed/>
    <w:qFormat/>
    <w:pPr>
      <w:jc w:val="both"/>
      <w:spacing w:after="0" w:line="300" w:lineRule="auto"/>
    </w:pPr>
    <w:rPr>
      <w:rFonts w:ascii="Times New Roman" w:hAnsi="Times New Roman" w:eastAsia="楷体_GB2312" w:cs="Times New Roman"/>
      <w:sz w:val="24"/>
      <w14:ligatures w14:val="none"/>
    </w:rPr>
  </w:style>
  <w:style w:type="paragraph" w:styleId="775">
    <w:name w:val="index 1"/>
    <w:basedOn w:val="723"/>
    <w:next w:val="723"/>
    <w:unhideWhenUsed/>
    <w:qFormat/>
  </w:style>
  <w:style w:type="paragraph" w:styleId="776">
    <w:name w:val="Subtitle"/>
    <w:basedOn w:val="723"/>
    <w:next w:val="723"/>
    <w:link w:val="844"/>
    <w:qFormat/>
    <w:pPr>
      <w:jc w:val="center"/>
    </w:pPr>
    <w:rPr>
      <w:rFonts w:asciiTheme="majorHAnsi" w:hAnsiTheme="majorHAnsi" w:eastAsiaTheme="majorEastAsia" w:cstheme="majorBidi"/>
      <w:color w:val="595959" w:themeColor="text1" w:themeTint="A6"/>
      <w:spacing w:val="15"/>
      <w:sz w:val="28"/>
      <w:szCs w:val="28"/>
    </w:rPr>
  </w:style>
  <w:style w:type="paragraph" w:styleId="777">
    <w:name w:val="footnote text"/>
    <w:basedOn w:val="723"/>
    <w:link w:val="2289"/>
    <w:uiPriority w:val="99"/>
    <w:semiHidden/>
    <w:unhideWhenUsed/>
    <w:qFormat/>
    <w:rPr>
      <w:sz w:val="18"/>
      <w:szCs w:val="18"/>
    </w:rPr>
  </w:style>
  <w:style w:type="paragraph" w:styleId="778">
    <w:name w:val="toc 6"/>
    <w:basedOn w:val="723"/>
    <w:next w:val="723"/>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779">
    <w:name w:val="Body Text Indent 3"/>
    <w:basedOn w:val="723"/>
    <w:link w:val="2290"/>
    <w:uiPriority w:val="99"/>
    <w:semiHidden/>
    <w:unhideWhenUsed/>
    <w:qFormat/>
    <w:pPr>
      <w:ind w:left="420"/>
      <w:spacing w:after="120"/>
    </w:pPr>
    <w:rPr>
      <w:sz w:val="16"/>
      <w:szCs w:val="16"/>
    </w:rPr>
  </w:style>
  <w:style w:type="paragraph" w:styleId="780">
    <w:name w:val="index 7"/>
    <w:basedOn w:val="723"/>
    <w:next w:val="723"/>
    <w:qFormat/>
    <w:pPr>
      <w:ind w:left="1470" w:hanging="210"/>
      <w:spacing w:after="0" w:line="240" w:lineRule="auto"/>
    </w:pPr>
    <w:rPr>
      <w:rFonts w:ascii="Calibri" w:hAnsi="Calibri" w:eastAsia="宋体" w:cs="Times New Roman"/>
      <w:sz w:val="20"/>
      <w:szCs w:val="20"/>
      <w14:ligatures w14:val="none"/>
    </w:rPr>
  </w:style>
  <w:style w:type="paragraph" w:styleId="781">
    <w:name w:val="index 9"/>
    <w:basedOn w:val="723"/>
    <w:next w:val="723"/>
    <w:qFormat/>
    <w:pPr>
      <w:ind w:left="1890" w:hanging="210"/>
      <w:spacing w:after="0" w:line="240" w:lineRule="auto"/>
    </w:pPr>
    <w:rPr>
      <w:rFonts w:ascii="Calibri" w:hAnsi="Calibri" w:eastAsia="宋体" w:cs="Times New Roman"/>
      <w:sz w:val="20"/>
      <w:szCs w:val="20"/>
      <w14:ligatures w14:val="none"/>
    </w:rPr>
  </w:style>
  <w:style w:type="paragraph" w:styleId="782">
    <w:name w:val="table of figures"/>
    <w:basedOn w:val="723"/>
    <w:next w:val="723"/>
    <w:unhideWhenUsed/>
    <w:qFormat/>
    <w:pPr>
      <w:ind w:left="420" w:hanging="420"/>
      <w:spacing w:after="0" w:line="500" w:lineRule="exact"/>
    </w:pPr>
    <w:rPr>
      <w:rFonts w:ascii="Calibri" w:hAnsi="Calibri" w:eastAsia="仿宋" w:cs="Times New Roman"/>
      <w:smallCaps/>
      <w:sz w:val="20"/>
      <w:szCs w:val="20"/>
      <w14:ligatures w14:val="none"/>
    </w:rPr>
  </w:style>
  <w:style w:type="paragraph" w:styleId="783">
    <w:name w:val="toc 2"/>
    <w:basedOn w:val="723"/>
    <w:next w:val="723"/>
    <w:uiPriority w:val="39"/>
    <w:semiHidden/>
    <w:unhideWhenUsed/>
    <w:qFormat/>
    <w:pPr>
      <w:ind w:left="420"/>
      <w:jc w:val="both"/>
      <w:spacing w:after="0" w:line="240" w:lineRule="auto"/>
    </w:pPr>
    <w:rPr>
      <w:rFonts w:ascii="Times New Roman" w:hAnsi="Times New Roman" w:eastAsia="宋体" w:cs="Times New Roman"/>
      <w:sz w:val="21"/>
      <w14:ligatures w14:val="none"/>
    </w:rPr>
  </w:style>
  <w:style w:type="paragraph" w:styleId="784">
    <w:name w:val="toc 9"/>
    <w:basedOn w:val="723"/>
    <w:next w:val="723"/>
    <w:uiPriority w:val="39"/>
    <w:semiHidden/>
    <w:unhideWhenUsed/>
    <w:qFormat/>
    <w:pPr>
      <w:ind w:left="3360"/>
      <w:jc w:val="both"/>
      <w:spacing w:after="0" w:line="240" w:lineRule="auto"/>
    </w:pPr>
    <w:rPr>
      <w:rFonts w:ascii="Times New Roman" w:hAnsi="Times New Roman" w:eastAsia="宋体" w:cs="Times New Roman"/>
      <w:sz w:val="21"/>
      <w14:ligatures w14:val="none"/>
    </w:rPr>
  </w:style>
  <w:style w:type="paragraph" w:styleId="785">
    <w:name w:val="Body Text 2"/>
    <w:basedOn w:val="723"/>
    <w:link w:val="2291"/>
    <w:uiPriority w:val="99"/>
    <w:semiHidden/>
    <w:unhideWhenUsed/>
    <w:qFormat/>
    <w:pPr>
      <w:spacing w:after="120" w:line="480" w:lineRule="auto"/>
    </w:pPr>
  </w:style>
  <w:style w:type="paragraph" w:styleId="786">
    <w:name w:val="HTML Preformatted"/>
    <w:basedOn w:val="723"/>
    <w:link w:val="2292"/>
    <w:uiPriority w:val="99"/>
    <w:semiHidden/>
    <w:unhideWhenUsed/>
    <w:qFormat/>
    <w:rPr>
      <w:rFonts w:ascii="Courier New" w:hAnsi="Courier New" w:cs="Courier New"/>
      <w:sz w:val="20"/>
      <w:szCs w:val="20"/>
    </w:rPr>
  </w:style>
  <w:style w:type="paragraph" w:styleId="787">
    <w:name w:val="Normal (Web)"/>
    <w:basedOn w:val="723"/>
    <w:uiPriority w:val="99"/>
    <w:unhideWhenUsed/>
    <w:qFormat/>
    <w:rPr>
      <w:rFonts w:ascii="Times New Roman" w:hAnsi="Times New Roman" w:cs="Times New Roman"/>
      <w:sz w:val="24"/>
    </w:rPr>
  </w:style>
  <w:style w:type="paragraph" w:styleId="788">
    <w:name w:val="index 2"/>
    <w:basedOn w:val="723"/>
    <w:next w:val="723"/>
    <w:qFormat/>
    <w:pPr>
      <w:ind w:left="420" w:hanging="210"/>
      <w:spacing w:after="0" w:line="240" w:lineRule="auto"/>
    </w:pPr>
    <w:rPr>
      <w:rFonts w:ascii="Calibri" w:hAnsi="Calibri" w:eastAsia="宋体" w:cs="Times New Roman"/>
      <w:sz w:val="20"/>
      <w:szCs w:val="20"/>
      <w14:ligatures w14:val="none"/>
    </w:rPr>
  </w:style>
  <w:style w:type="paragraph" w:styleId="789">
    <w:name w:val="Title"/>
    <w:basedOn w:val="723"/>
    <w:next w:val="723"/>
    <w:link w:val="843"/>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90">
    <w:name w:val="annotation subject"/>
    <w:basedOn w:val="747"/>
    <w:next w:val="747"/>
    <w:link w:val="875"/>
    <w:uiPriority w:val="99"/>
    <w:qFormat/>
    <w:pPr>
      <w:spacing w:after="0" w:line="240" w:lineRule="auto"/>
    </w:pPr>
    <w:rPr>
      <w:rFonts w:ascii="Calibri" w:hAnsi="Calibri"/>
      <w:b/>
      <w:bCs/>
      <w:sz w:val="21"/>
      <w:szCs w:val="22"/>
      <w14:ligatures w14:val="none"/>
    </w:rPr>
  </w:style>
  <w:style w:type="paragraph" w:styleId="791">
    <w:name w:val="Body Text First Indent"/>
    <w:basedOn w:val="752"/>
    <w:link w:val="2294"/>
    <w:uiPriority w:val="99"/>
    <w:semiHidden/>
    <w:unhideWhenUsed/>
    <w:qFormat/>
    <w:pPr>
      <w:ind w:firstLine="420"/>
    </w:pPr>
  </w:style>
  <w:style w:type="paragraph" w:styleId="792">
    <w:name w:val="Body Text First Indent 2"/>
    <w:basedOn w:val="753"/>
    <w:link w:val="878"/>
    <w:semiHidden/>
    <w:unhideWhenUsed/>
    <w:qFormat/>
    <w:pPr>
      <w:ind w:left="0" w:firstLine="420"/>
      <w:jc w:val="both"/>
      <w:spacing w:line="240" w:lineRule="auto"/>
    </w:pPr>
    <w:rPr>
      <w:rFonts w:ascii="Arial" w:hAnsi="Arial" w:eastAsia="方正仿宋_GBK" w:cs="Arial"/>
      <w:sz w:val="21"/>
      <w14:ligatures w14:val="none"/>
    </w:rPr>
  </w:style>
  <w:style w:type="table" w:styleId="793">
    <w:name w:val="Table Grid"/>
    <w:basedOn w:val="734"/>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4">
    <w:name w:val="Table Theme"/>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5">
    <w:name w:val="Table Elegant"/>
    <w:basedOn w:val="734"/>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6">
    <w:name w:val="Strong"/>
    <w:uiPriority w:val="22"/>
    <w:qFormat/>
    <w:rPr>
      <w:b/>
      <w:bCs/>
    </w:rPr>
  </w:style>
  <w:style w:type="character" w:styleId="797">
    <w:name w:val="endnote reference"/>
    <w:qFormat/>
    <w:rPr>
      <w:vertAlign w:val="superscript"/>
    </w:rPr>
  </w:style>
  <w:style w:type="character" w:styleId="798">
    <w:name w:val="page number"/>
    <w:basedOn w:val="733"/>
    <w:qFormat/>
  </w:style>
  <w:style w:type="character" w:styleId="799">
    <w:name w:val="FollowedHyperlink"/>
    <w:basedOn w:val="733"/>
    <w:uiPriority w:val="99"/>
    <w:semiHidden/>
    <w:unhideWhenUsed/>
    <w:qFormat/>
    <w:rPr>
      <w:color w:val="954f72" w:themeColor="followedHyperlink"/>
      <w:u w:val="single"/>
    </w:rPr>
  </w:style>
  <w:style w:type="character" w:styleId="800">
    <w:name w:val="Emphasis"/>
    <w:uiPriority w:val="20"/>
    <w:qFormat/>
    <w:rPr>
      <w:color w:val="cc0000"/>
    </w:rPr>
  </w:style>
  <w:style w:type="character" w:styleId="801">
    <w:name w:val="HTML Definition"/>
    <w:basedOn w:val="733"/>
    <w:unhideWhenUsed/>
    <w:qFormat/>
  </w:style>
  <w:style w:type="character" w:styleId="802">
    <w:name w:val="HTML Typewriter"/>
    <w:unhideWhenUsed/>
    <w:qFormat/>
    <w:rPr>
      <w:rFonts w:hint="default" w:ascii="Courier New" w:hAnsi="Courier New" w:eastAsia="Courier New" w:cs="Courier New"/>
      <w:sz w:val="24"/>
      <w:szCs w:val="24"/>
    </w:rPr>
  </w:style>
  <w:style w:type="character" w:styleId="803">
    <w:name w:val="HTML Acronym"/>
    <w:basedOn w:val="733"/>
    <w:qFormat/>
  </w:style>
  <w:style w:type="character" w:styleId="804">
    <w:name w:val="HTML Variable"/>
    <w:basedOn w:val="733"/>
    <w:unhideWhenUsed/>
    <w:qFormat/>
  </w:style>
  <w:style w:type="character" w:styleId="805">
    <w:name w:val="Hyperlink"/>
    <w:basedOn w:val="733"/>
    <w:uiPriority w:val="99"/>
    <w:qFormat/>
    <w:rPr>
      <w:color w:val="0000ff"/>
      <w:u w:val="none"/>
    </w:rPr>
  </w:style>
  <w:style w:type="character" w:styleId="806">
    <w:name w:val="HTML Code"/>
    <w:unhideWhenUsed/>
    <w:qFormat/>
    <w:rPr>
      <w:rFonts w:hint="default" w:ascii="Courier New" w:hAnsi="Courier New" w:eastAsia="Courier New" w:cs="Courier New"/>
      <w:sz w:val="24"/>
      <w:szCs w:val="24"/>
    </w:rPr>
  </w:style>
  <w:style w:type="character" w:styleId="807">
    <w:name w:val="annotation reference"/>
    <w:uiPriority w:val="99"/>
    <w:qFormat/>
    <w:rPr>
      <w:sz w:val="21"/>
      <w:szCs w:val="21"/>
    </w:rPr>
  </w:style>
  <w:style w:type="character" w:styleId="808">
    <w:name w:val="HTML Cite"/>
    <w:basedOn w:val="733"/>
    <w:unhideWhenUsed/>
    <w:qFormat/>
  </w:style>
  <w:style w:type="character" w:styleId="809">
    <w:name w:val="footnote reference"/>
    <w:unhideWhenUsed/>
    <w:qFormat/>
    <w:rPr>
      <w:vertAlign w:val="superscript"/>
    </w:rPr>
  </w:style>
  <w:style w:type="character" w:styleId="810">
    <w:name w:val="HTML Keyboard"/>
    <w:unhideWhenUsed/>
    <w:qFormat/>
    <w:rPr>
      <w:rFonts w:hint="default" w:ascii="Courier New" w:hAnsi="Courier New" w:eastAsia="Courier New" w:cs="Courier New"/>
      <w:sz w:val="24"/>
      <w:szCs w:val="24"/>
    </w:rPr>
  </w:style>
  <w:style w:type="character" w:styleId="811">
    <w:name w:val="HTML Sample"/>
    <w:unhideWhenUsed/>
    <w:qFormat/>
    <w:rPr>
      <w:rFonts w:hint="default" w:ascii="Courier New" w:hAnsi="Courier New" w:eastAsia="Courier New" w:cs="Courier New"/>
    </w:rPr>
  </w:style>
  <w:style w:type="character" w:styleId="812" w:customStyle="1">
    <w:name w:val="Quote Char"/>
    <w:uiPriority w:val="29"/>
    <w:qFormat/>
    <w:rPr>
      <w:i/>
    </w:rPr>
  </w:style>
  <w:style w:type="character" w:styleId="813" w:customStyle="1">
    <w:name w:val="Intense Quote Char"/>
    <w:uiPriority w:val="30"/>
    <w:qFormat/>
    <w:rPr>
      <w:i/>
    </w:rPr>
  </w:style>
  <w:style w:type="table" w:styleId="814" w:customStyle="1">
    <w:name w:val="无格式表格 11"/>
    <w:basedOn w:val="73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basedOn w:val="73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73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73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734"/>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73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0" w:customStyle="1">
    <w:name w:val="网格表 21"/>
    <w:basedOn w:val="73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网格表 31"/>
    <w:basedOn w:val="734"/>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73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3" w:customStyle="1">
    <w:name w:val="网格表 5 深色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网格表 6 彩色1"/>
    <w:basedOn w:val="73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5" w:customStyle="1">
    <w:name w:val="网格表 7 彩色1"/>
    <w:basedOn w:val="734"/>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6" w:customStyle="1">
    <w:name w:val="清单表 1 浅色1"/>
    <w:basedOn w:val="734"/>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7" w:customStyle="1">
    <w:name w:val="清单表 21"/>
    <w:basedOn w:val="734"/>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8" w:customStyle="1">
    <w:name w:val="清单表 31"/>
    <w:basedOn w:val="73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清单表 41"/>
    <w:basedOn w:val="7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清单表 5 深色1"/>
    <w:basedOn w:val="734"/>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1" w:customStyle="1">
    <w:name w:val="清单表 6 彩色1"/>
    <w:basedOn w:val="734"/>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2" w:customStyle="1">
    <w:name w:val="清单表 7 彩色1"/>
    <w:basedOn w:val="734"/>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3" w:customStyle="1">
    <w:name w:val="TOC 标题1"/>
    <w:uiPriority w:val="39"/>
    <w:unhideWhenUsed/>
    <w:qFormat/>
    <w:pPr>
      <w:spacing w:after="160" w:line="278" w:lineRule="auto"/>
    </w:pPr>
    <w:rPr>
      <w:rFonts w:asciiTheme="minorHAnsi" w:hAnsiTheme="minorHAnsi" w:eastAsiaTheme="minorEastAsia" w:cstheme="minorBidi"/>
      <w:sz w:val="22"/>
      <w:szCs w:val="24"/>
      <w14:ligatures w14:val="standardContextual"/>
    </w:rPr>
  </w:style>
  <w:style w:type="character" w:styleId="834" w:customStyle="1">
    <w:name w:val="标题 1 字符"/>
    <w:basedOn w:val="733"/>
    <w:link w:val="724"/>
    <w:qFormat/>
    <w:rPr>
      <w:rFonts w:asciiTheme="majorHAnsi" w:hAnsiTheme="majorHAnsi" w:eastAsiaTheme="majorEastAsia" w:cstheme="majorBidi"/>
      <w:color w:val="2f5496" w:themeColor="accent1" w:themeShade="BF"/>
      <w:sz w:val="48"/>
      <w:szCs w:val="48"/>
    </w:rPr>
  </w:style>
  <w:style w:type="character" w:styleId="835" w:customStyle="1">
    <w:name w:val="标题 2 字符"/>
    <w:basedOn w:val="733"/>
    <w:link w:val="725"/>
    <w:qFormat/>
    <w:rPr>
      <w:rFonts w:asciiTheme="majorHAnsi" w:hAnsiTheme="majorHAnsi" w:eastAsiaTheme="majorEastAsia" w:cstheme="majorBidi"/>
      <w:color w:val="2f5496" w:themeColor="accent1" w:themeShade="BF"/>
      <w:sz w:val="40"/>
      <w:szCs w:val="40"/>
    </w:rPr>
  </w:style>
  <w:style w:type="character" w:styleId="836" w:customStyle="1">
    <w:name w:val="标题 3 字符"/>
    <w:basedOn w:val="733"/>
    <w:link w:val="726"/>
    <w:qFormat/>
    <w:rPr>
      <w:rFonts w:asciiTheme="majorHAnsi" w:hAnsiTheme="majorHAnsi" w:eastAsiaTheme="majorEastAsia" w:cstheme="majorBidi"/>
      <w:color w:val="2f5496" w:themeColor="accent1" w:themeShade="BF"/>
      <w:sz w:val="32"/>
      <w:szCs w:val="32"/>
    </w:rPr>
  </w:style>
  <w:style w:type="character" w:styleId="837" w:customStyle="1">
    <w:name w:val="标题 4 字符"/>
    <w:basedOn w:val="733"/>
    <w:link w:val="727"/>
    <w:qFormat/>
    <w:rPr>
      <w:rFonts w:cstheme="majorBidi"/>
      <w:color w:val="2f5496" w:themeColor="accent1" w:themeShade="BF"/>
      <w:sz w:val="28"/>
      <w:szCs w:val="28"/>
    </w:rPr>
  </w:style>
  <w:style w:type="character" w:styleId="838" w:customStyle="1">
    <w:name w:val="标题 5 字符"/>
    <w:basedOn w:val="733"/>
    <w:link w:val="728"/>
    <w:qFormat/>
    <w:rPr>
      <w:rFonts w:cstheme="majorBidi"/>
      <w:color w:val="2f5496" w:themeColor="accent1" w:themeShade="BF"/>
      <w:sz w:val="24"/>
    </w:rPr>
  </w:style>
  <w:style w:type="character" w:styleId="839" w:customStyle="1">
    <w:name w:val="标题 6 字符"/>
    <w:basedOn w:val="733"/>
    <w:link w:val="729"/>
    <w:qFormat/>
    <w:rPr>
      <w:rFonts w:cstheme="majorBidi"/>
      <w:b/>
      <w:bCs/>
      <w:color w:val="2f5496" w:themeColor="accent1" w:themeShade="BF"/>
    </w:rPr>
  </w:style>
  <w:style w:type="character" w:styleId="840" w:customStyle="1">
    <w:name w:val="标题 7 字符"/>
    <w:basedOn w:val="733"/>
    <w:link w:val="730"/>
    <w:qFormat/>
    <w:rPr>
      <w:rFonts w:cstheme="majorBidi"/>
      <w:b/>
      <w:bCs/>
      <w:color w:val="595959" w:themeColor="text1" w:themeTint="A6"/>
    </w:rPr>
  </w:style>
  <w:style w:type="character" w:styleId="841" w:customStyle="1">
    <w:name w:val="标题 8 字符"/>
    <w:basedOn w:val="733"/>
    <w:link w:val="731"/>
    <w:qFormat/>
    <w:rPr>
      <w:rFonts w:cstheme="majorBidi"/>
      <w:color w:val="595959" w:themeColor="text1" w:themeTint="A6"/>
    </w:rPr>
  </w:style>
  <w:style w:type="character" w:styleId="842" w:customStyle="1">
    <w:name w:val="标题 9 字符"/>
    <w:basedOn w:val="733"/>
    <w:link w:val="732"/>
    <w:qFormat/>
    <w:rPr>
      <w:rFonts w:eastAsiaTheme="majorEastAsia" w:cstheme="majorBidi"/>
      <w:color w:val="595959" w:themeColor="text1" w:themeTint="A6"/>
    </w:rPr>
  </w:style>
  <w:style w:type="character" w:styleId="843" w:customStyle="1">
    <w:name w:val="标题 字符"/>
    <w:basedOn w:val="733"/>
    <w:link w:val="789"/>
    <w:uiPriority w:val="10"/>
    <w:qFormat/>
    <w:rPr>
      <w:rFonts w:asciiTheme="majorHAnsi" w:hAnsiTheme="majorHAnsi" w:eastAsiaTheme="majorEastAsia" w:cstheme="majorBidi"/>
      <w:spacing w:val="-10"/>
      <w:sz w:val="56"/>
      <w:szCs w:val="56"/>
    </w:rPr>
  </w:style>
  <w:style w:type="character" w:styleId="844" w:customStyle="1">
    <w:name w:val="副标题 字符"/>
    <w:basedOn w:val="733"/>
    <w:link w:val="776"/>
    <w:uiPriority w:val="11"/>
    <w:qFormat/>
    <w:rPr>
      <w:rFonts w:asciiTheme="majorHAnsi" w:hAnsiTheme="majorHAnsi" w:eastAsiaTheme="majorEastAsia" w:cstheme="majorBidi"/>
      <w:color w:val="595959" w:themeColor="text1" w:themeTint="A6"/>
      <w:spacing w:val="15"/>
      <w:sz w:val="28"/>
      <w:szCs w:val="28"/>
    </w:rPr>
  </w:style>
  <w:style w:type="paragraph" w:styleId="845">
    <w:name w:val="Quote"/>
    <w:basedOn w:val="723"/>
    <w:next w:val="723"/>
    <w:link w:val="846"/>
    <w:uiPriority w:val="29"/>
    <w:qFormat/>
    <w:pPr>
      <w:jc w:val="center"/>
      <w:spacing w:before="160"/>
    </w:pPr>
    <w:rPr>
      <w:i/>
      <w:iCs/>
      <w:color w:val="404040" w:themeColor="text1" w:themeTint="BF"/>
    </w:rPr>
  </w:style>
  <w:style w:type="character" w:styleId="846" w:customStyle="1">
    <w:name w:val="引用 字符"/>
    <w:basedOn w:val="733"/>
    <w:link w:val="845"/>
    <w:qFormat/>
    <w:rPr>
      <w:i/>
      <w:iCs/>
      <w:color w:val="404040" w:themeColor="text1" w:themeTint="BF"/>
    </w:rPr>
  </w:style>
  <w:style w:type="paragraph" w:styleId="847">
    <w:name w:val="List Paragraph"/>
    <w:basedOn w:val="723"/>
    <w:link w:val="1007"/>
    <w:uiPriority w:val="34"/>
    <w:qFormat/>
    <w:pPr>
      <w:contextualSpacing/>
      <w:ind w:left="720"/>
    </w:pPr>
  </w:style>
  <w:style w:type="character" w:styleId="848" w:customStyle="1">
    <w:name w:val="明显强调1"/>
    <w:basedOn w:val="733"/>
    <w:uiPriority w:val="21"/>
    <w:qFormat/>
    <w:rPr>
      <w:i/>
      <w:iCs/>
      <w:color w:val="2f5496" w:themeColor="accent1" w:themeShade="BF"/>
    </w:rPr>
  </w:style>
  <w:style w:type="paragraph" w:styleId="849">
    <w:name w:val="Intense Quote"/>
    <w:basedOn w:val="723"/>
    <w:next w:val="723"/>
    <w:link w:val="85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50" w:customStyle="1">
    <w:name w:val="明显引用 字符"/>
    <w:basedOn w:val="733"/>
    <w:link w:val="849"/>
    <w:qFormat/>
    <w:rPr>
      <w:i/>
      <w:iCs/>
      <w:color w:val="2f5496" w:themeColor="accent1" w:themeShade="BF"/>
    </w:rPr>
  </w:style>
  <w:style w:type="character" w:styleId="851" w:customStyle="1">
    <w:name w:val="明显参考1"/>
    <w:basedOn w:val="733"/>
    <w:uiPriority w:val="32"/>
    <w:qFormat/>
    <w:rPr>
      <w:b/>
      <w:bCs/>
      <w:smallCaps/>
      <w:color w:val="2f5496" w:themeColor="accent1" w:themeShade="BF"/>
      <w:spacing w:val="5"/>
    </w:rPr>
  </w:style>
  <w:style w:type="character" w:styleId="852" w:customStyle="1">
    <w:name w:val="页眉 字符"/>
    <w:basedOn w:val="733"/>
    <w:link w:val="771"/>
    <w:uiPriority w:val="99"/>
    <w:qFormat/>
    <w:rPr>
      <w:sz w:val="18"/>
      <w:szCs w:val="18"/>
    </w:rPr>
  </w:style>
  <w:style w:type="character" w:styleId="853" w:customStyle="1">
    <w:name w:val="页脚 字符"/>
    <w:basedOn w:val="733"/>
    <w:link w:val="770"/>
    <w:uiPriority w:val="99"/>
    <w:qFormat/>
    <w:rPr>
      <w:sz w:val="18"/>
      <w:szCs w:val="18"/>
    </w:rPr>
  </w:style>
  <w:style w:type="paragraph" w:styleId="854" w:customStyle="1">
    <w:name w:val="AONormal"/>
    <w:qFormat/>
    <w:pPr>
      <w:ind w:firstLine="440"/>
      <w:spacing w:line="400" w:lineRule="exact"/>
    </w:pPr>
    <w:rPr>
      <w:rFonts w:ascii="华文楷体" w:hAnsi="华文楷体" w:eastAsia="华文楷体" w:cs="华文楷体"/>
      <w:sz w:val="22"/>
      <w:szCs w:val="21"/>
    </w:rPr>
  </w:style>
  <w:style w:type="paragraph" w:styleId="855" w:customStyle="1">
    <w:name w:val="注释标题1"/>
    <w:basedOn w:val="723"/>
    <w:next w:val="723"/>
    <w:qFormat/>
    <w:pPr>
      <w:jc w:val="center"/>
      <w:spacing w:after="0" w:line="240" w:lineRule="auto"/>
    </w:pPr>
    <w:rPr>
      <w:sz w:val="21"/>
      <w14:ligatures w14:val="none"/>
    </w:rPr>
  </w:style>
  <w:style w:type="paragraph" w:styleId="856" w:customStyle="1">
    <w:name w:val="题注1"/>
    <w:basedOn w:val="723"/>
    <w:next w:val="723"/>
    <w:qFormat/>
    <w:pPr>
      <w:jc w:val="both"/>
      <w:spacing w:after="0" w:line="240" w:lineRule="auto"/>
    </w:pPr>
    <w:rPr>
      <w:rFonts w:ascii="Cambria" w:hAnsi="Cambria" w:eastAsia="黑体"/>
      <w:sz w:val="21"/>
      <w:szCs w:val="22"/>
      <w14:ligatures w14:val="none"/>
    </w:rPr>
  </w:style>
  <w:style w:type="paragraph" w:styleId="857" w:customStyle="1">
    <w:name w:val="文档结构图1"/>
    <w:basedOn w:val="723"/>
    <w:next w:val="746"/>
    <w:link w:val="1552"/>
    <w:uiPriority w:val="99"/>
    <w:qFormat/>
    <w:pPr>
      <w:jc w:val="both"/>
      <w:spacing w:after="0" w:line="240" w:lineRule="auto"/>
    </w:pPr>
    <w:rPr>
      <w:rFonts w:ascii="宋体" w:hAnsi="Times New Roman" w:eastAsia="宋体" w:cs="Times New Roman"/>
      <w:sz w:val="18"/>
      <w:szCs w:val="18"/>
    </w:rPr>
  </w:style>
  <w:style w:type="paragraph" w:styleId="858" w:customStyle="1">
    <w:name w:val="批注文字1"/>
    <w:basedOn w:val="723"/>
    <w:next w:val="747"/>
    <w:uiPriority w:val="99"/>
    <w:qFormat/>
    <w:pPr>
      <w:spacing w:after="0" w:line="240" w:lineRule="auto"/>
    </w:pPr>
    <w:rPr>
      <w:rFonts w:ascii="Calibri" w:hAnsi="Calibri"/>
      <w:sz w:val="21"/>
      <w:szCs w:val="22"/>
      <w14:ligatures w14:val="none"/>
    </w:rPr>
  </w:style>
  <w:style w:type="character" w:styleId="859" w:customStyle="1">
    <w:name w:val="称呼 字符"/>
    <w:basedOn w:val="733"/>
    <w:link w:val="749"/>
    <w:qFormat/>
    <w:rPr>
      <w:rFonts w:ascii="Arial" w:hAnsi="Arial" w:eastAsia="方正仿宋_GBK" w:cs="Arial"/>
      <w:sz w:val="21"/>
      <w:szCs w:val="22"/>
      <w14:ligatures w14:val="none"/>
    </w:rPr>
  </w:style>
  <w:style w:type="paragraph" w:styleId="860" w:customStyle="1">
    <w:name w:val="正文文本 31"/>
    <w:basedOn w:val="723"/>
    <w:next w:val="750"/>
    <w:link w:val="1560"/>
    <w:uiPriority w:val="99"/>
    <w:qFormat/>
    <w:pPr>
      <w:jc w:val="both"/>
      <w:spacing w:after="0" w:line="240" w:lineRule="auto"/>
    </w:pPr>
    <w:rPr>
      <w:rFonts w:ascii="Times New Roman" w:hAnsi="Times New Roman" w:eastAsia="宋体" w:cs="Times New Roman"/>
      <w:sz w:val="16"/>
      <w:szCs w:val="16"/>
    </w:rPr>
  </w:style>
  <w:style w:type="paragraph" w:styleId="861" w:customStyle="1">
    <w:name w:val="正文文本1"/>
    <w:basedOn w:val="723"/>
    <w:next w:val="723"/>
    <w:link w:val="1558"/>
    <w:uiPriority w:val="99"/>
    <w:qFormat/>
    <w:pPr>
      <w:jc w:val="both"/>
      <w:spacing w:after="0" w:line="240" w:lineRule="auto"/>
    </w:pPr>
    <w:rPr>
      <w:rFonts w:ascii="Times New Roman" w:hAnsi="Times New Roman" w:eastAsia="宋体" w:cs="Times New Roman"/>
    </w:rPr>
  </w:style>
  <w:style w:type="paragraph" w:styleId="862" w:customStyle="1">
    <w:name w:val="正文文本缩进1"/>
    <w:basedOn w:val="723"/>
    <w:next w:val="753"/>
    <w:qFormat/>
    <w:pPr>
      <w:ind w:firstLine="645"/>
      <w:jc w:val="both"/>
      <w:spacing w:after="0" w:line="240" w:lineRule="auto"/>
    </w:pPr>
    <w:rPr>
      <w:rFonts w:ascii="楷体_GB2312" w:eastAsia="楷体_GB2312"/>
      <w:sz w:val="32"/>
      <w:szCs w:val="22"/>
      <w14:ligatures w14:val="none"/>
    </w:rPr>
  </w:style>
  <w:style w:type="paragraph" w:styleId="863" w:customStyle="1">
    <w:name w:val="HTML 地址1"/>
    <w:basedOn w:val="723"/>
    <w:next w:val="758"/>
    <w:link w:val="1554"/>
    <w:uiPriority w:val="99"/>
    <w:qFormat/>
    <w:pPr>
      <w:jc w:val="both"/>
      <w:spacing w:after="0" w:line="240" w:lineRule="auto"/>
    </w:pPr>
    <w:rPr>
      <w:rFonts w:ascii="Times New Roman" w:hAnsi="Times New Roman" w:eastAsia="宋体" w:cs="Times New Roman"/>
      <w:i/>
      <w:iCs/>
    </w:rPr>
  </w:style>
  <w:style w:type="paragraph" w:styleId="864" w:customStyle="1">
    <w:name w:val="纯文本1"/>
    <w:basedOn w:val="723"/>
    <w:next w:val="762"/>
    <w:link w:val="1555"/>
    <w:uiPriority w:val="99"/>
    <w:qFormat/>
    <w:pPr>
      <w:jc w:val="both"/>
      <w:spacing w:after="0" w:line="240" w:lineRule="auto"/>
    </w:pPr>
    <w:rPr>
      <w:rFonts w:ascii="宋体" w:hAnsi="Courier New" w:eastAsia="宋体" w:cs="Courier New"/>
      <w:szCs w:val="21"/>
    </w:rPr>
  </w:style>
  <w:style w:type="paragraph" w:styleId="865" w:customStyle="1">
    <w:name w:val="日期1"/>
    <w:basedOn w:val="723"/>
    <w:next w:val="723"/>
    <w:qFormat/>
    <w:pPr>
      <w:ind w:left="100"/>
      <w:jc w:val="both"/>
      <w:spacing w:after="0" w:line="240" w:lineRule="auto"/>
    </w:pPr>
    <w:rPr>
      <w:rFonts w:ascii="仿宋_GB2312" w:eastAsia="仿宋_GB2312"/>
      <w:b/>
      <w:sz w:val="36"/>
      <w14:ligatures w14:val="none"/>
    </w:rPr>
  </w:style>
  <w:style w:type="paragraph" w:styleId="866" w:customStyle="1">
    <w:name w:val="正文文本缩进 21"/>
    <w:basedOn w:val="723"/>
    <w:next w:val="767"/>
    <w:link w:val="1559"/>
    <w:uiPriority w:val="99"/>
    <w:qFormat/>
    <w:pPr>
      <w:ind w:firstLine="560"/>
      <w:jc w:val="both"/>
      <w:spacing w:after="0" w:line="520" w:lineRule="exact"/>
    </w:pPr>
    <w:rPr>
      <w:rFonts w:ascii="Times New Roman" w:hAnsi="Times New Roman" w:eastAsia="宋体" w:cs="Times New Roman"/>
    </w:rPr>
  </w:style>
  <w:style w:type="paragraph" w:styleId="867" w:customStyle="1">
    <w:name w:val="尾注文本1"/>
    <w:basedOn w:val="723"/>
    <w:next w:val="768"/>
    <w:link w:val="1565"/>
    <w:uiPriority w:val="99"/>
    <w:qFormat/>
    <w:pPr>
      <w:spacing w:after="0" w:line="240" w:lineRule="auto"/>
    </w:pPr>
    <w:rPr>
      <w:rFonts w:ascii="Times New Roman" w:hAnsi="Times New Roman" w:eastAsia="宋体" w:cs="Times New Roman"/>
    </w:rPr>
  </w:style>
  <w:style w:type="paragraph" w:styleId="868" w:customStyle="1">
    <w:name w:val="批注框文本1"/>
    <w:basedOn w:val="723"/>
    <w:next w:val="769"/>
    <w:link w:val="1563"/>
    <w:uiPriority w:val="99"/>
    <w:qFormat/>
    <w:pPr>
      <w:jc w:val="both"/>
      <w:spacing w:after="0" w:line="240" w:lineRule="auto"/>
    </w:pPr>
    <w:rPr>
      <w:rFonts w:ascii="Times New Roman" w:hAnsi="Times New Roman" w:eastAsia="宋体" w:cs="Times New Roman"/>
      <w:sz w:val="18"/>
      <w:szCs w:val="18"/>
    </w:rPr>
  </w:style>
  <w:style w:type="paragraph" w:styleId="869" w:customStyle="1">
    <w:name w:val="脚注文本1"/>
    <w:basedOn w:val="723"/>
    <w:next w:val="777"/>
    <w:link w:val="1557"/>
    <w:uiPriority w:val="99"/>
    <w:unhideWhenUsed/>
    <w:qFormat/>
    <w:pPr>
      <w:spacing w:after="0" w:line="240" w:lineRule="auto"/>
    </w:pPr>
    <w:rPr>
      <w:rFonts w:ascii="Times New Roman" w:hAnsi="Times New Roman" w:eastAsia="宋体" w:cs="Times New Roman"/>
      <w:sz w:val="18"/>
      <w:szCs w:val="18"/>
    </w:rPr>
  </w:style>
  <w:style w:type="paragraph" w:styleId="870" w:customStyle="1">
    <w:name w:val="正文文本缩进 31"/>
    <w:basedOn w:val="723"/>
    <w:next w:val="779"/>
    <w:link w:val="1561"/>
    <w:uiPriority w:val="99"/>
    <w:qFormat/>
    <w:pPr>
      <w:ind w:left="520" w:firstLine="425"/>
      <w:jc w:val="center"/>
      <w:spacing w:after="0" w:line="240" w:lineRule="auto"/>
    </w:pPr>
    <w:rPr>
      <w:rFonts w:ascii="Times New Roman" w:hAnsi="Times New Roman" w:eastAsia="宋体" w:cs="Times New Roman"/>
      <w:sz w:val="16"/>
      <w:szCs w:val="16"/>
    </w:rPr>
  </w:style>
  <w:style w:type="paragraph" w:styleId="871" w:customStyle="1">
    <w:name w:val="正文文本 21"/>
    <w:basedOn w:val="723"/>
    <w:next w:val="785"/>
    <w:link w:val="1564"/>
    <w:uiPriority w:val="99"/>
    <w:qFormat/>
    <w:pPr>
      <w:jc w:val="both"/>
      <w:spacing w:after="120" w:line="480" w:lineRule="auto"/>
    </w:pPr>
    <w:rPr>
      <w:rFonts w:ascii="Times New Roman" w:hAnsi="Times New Roman" w:eastAsia="宋体" w:cs="Times New Roman"/>
    </w:rPr>
  </w:style>
  <w:style w:type="paragraph" w:styleId="872" w:customStyle="1">
    <w:name w:val="HTML 预设格式1"/>
    <w:basedOn w:val="723"/>
    <w:next w:val="786"/>
    <w:link w:val="1556"/>
    <w:uiPriority w:val="99"/>
    <w:qFormat/>
    <w:pPr>
      <w:jc w:val="both"/>
      <w:spacing w:after="0" w:line="240" w:lineRule="auto"/>
    </w:pPr>
    <w:rPr>
      <w:rFonts w:ascii="Courier New" w:hAnsi="Courier New" w:eastAsia="宋体" w:cs="Courier New"/>
      <w:sz w:val="20"/>
      <w:szCs w:val="20"/>
    </w:rPr>
  </w:style>
  <w:style w:type="paragraph" w:styleId="873" w:customStyle="1">
    <w:name w:val="普通(网站)1"/>
    <w:basedOn w:val="723"/>
    <w:next w:val="787"/>
    <w:link w:val="1151"/>
    <w:qFormat/>
    <w:pPr>
      <w:spacing w:before="100" w:beforeAutospacing="1" w:after="100" w:afterAutospacing="1" w:line="240" w:lineRule="auto"/>
      <w:widowControl/>
    </w:pPr>
    <w:rPr>
      <w:rFonts w:ascii="宋体" w:hAnsi="宋体" w:cs="宋体"/>
      <w:color w:val="000000"/>
      <w:sz w:val="24"/>
      <w14:ligatures w14:val="none"/>
    </w:rPr>
  </w:style>
  <w:style w:type="character" w:styleId="874" w:customStyle="1">
    <w:name w:val="批注文字 字符"/>
    <w:basedOn w:val="733"/>
    <w:link w:val="747"/>
    <w:uiPriority w:val="99"/>
    <w:semiHidden/>
    <w:qFormat/>
  </w:style>
  <w:style w:type="character" w:styleId="875" w:customStyle="1">
    <w:name w:val="批注主题 字符"/>
    <w:basedOn w:val="874"/>
    <w:link w:val="790"/>
    <w:uiPriority w:val="99"/>
    <w:qFormat/>
    <w:rPr>
      <w:rFonts w:ascii="Calibri" w:hAnsi="Calibri"/>
      <w:b/>
      <w:bCs/>
      <w:sz w:val="21"/>
      <w:szCs w:val="22"/>
      <w14:ligatures w14:val="none"/>
    </w:rPr>
  </w:style>
  <w:style w:type="paragraph" w:styleId="876" w:customStyle="1">
    <w:name w:val="正文文本首行缩进1"/>
    <w:basedOn w:val="752"/>
    <w:next w:val="791"/>
    <w:link w:val="2263"/>
    <w:uiPriority w:val="99"/>
    <w:semiHidden/>
    <w:unhideWhenUsed/>
    <w:qFormat/>
    <w:pPr>
      <w:ind w:firstLine="420"/>
      <w:jc w:val="both"/>
      <w:spacing w:line="240" w:lineRule="auto"/>
    </w:pPr>
    <w:rPr>
      <w:rFonts w:ascii="Times New Roman" w:hAnsi="Times New Roman" w:eastAsia="宋体" w:cs="Times New Roman"/>
    </w:rPr>
  </w:style>
  <w:style w:type="character" w:styleId="877" w:customStyle="1">
    <w:name w:val="正文文本缩进 字符"/>
    <w:basedOn w:val="733"/>
    <w:link w:val="753"/>
    <w:uiPriority w:val="99"/>
    <w:semiHidden/>
    <w:qFormat/>
  </w:style>
  <w:style w:type="character" w:styleId="878" w:customStyle="1">
    <w:name w:val="正文文本首行缩进 2 字符"/>
    <w:basedOn w:val="877"/>
    <w:link w:val="792"/>
    <w:semiHidden/>
    <w:qFormat/>
    <w:rPr>
      <w:rFonts w:ascii="Arial" w:hAnsi="Arial" w:eastAsia="方正仿宋_GBK" w:cs="Arial"/>
      <w:sz w:val="21"/>
      <w14:ligatures w14:val="none"/>
    </w:rPr>
  </w:style>
  <w:style w:type="character" w:styleId="879" w:customStyle="1">
    <w:name w:val="访问过的超链接1"/>
    <w:basedOn w:val="733"/>
    <w:uiPriority w:val="99"/>
    <w:semiHidden/>
    <w:unhideWhenUsed/>
    <w:qFormat/>
    <w:rPr>
      <w:color w:val="954f72"/>
      <w:u w:val="single"/>
    </w:rPr>
  </w:style>
  <w:style w:type="character" w:styleId="880" w:customStyle="1">
    <w:name w:val="Heading 1 Char"/>
    <w:basedOn w:val="733"/>
    <w:uiPriority w:val="9"/>
    <w:qFormat/>
    <w:rPr>
      <w:rFonts w:ascii="Arial" w:hAnsi="Arial" w:eastAsia="Arial" w:cs="Arial"/>
      <w:sz w:val="40"/>
      <w:szCs w:val="40"/>
    </w:rPr>
  </w:style>
  <w:style w:type="character" w:styleId="881" w:customStyle="1">
    <w:name w:val="Heading 2 Char"/>
    <w:basedOn w:val="733"/>
    <w:uiPriority w:val="9"/>
    <w:qFormat/>
    <w:rPr>
      <w:rFonts w:ascii="Arial" w:hAnsi="Arial" w:eastAsia="Arial" w:cs="Arial"/>
      <w:sz w:val="34"/>
    </w:rPr>
  </w:style>
  <w:style w:type="character" w:styleId="882" w:customStyle="1">
    <w:name w:val="Heading 3 Char"/>
    <w:basedOn w:val="733"/>
    <w:uiPriority w:val="9"/>
    <w:qFormat/>
    <w:rPr>
      <w:rFonts w:ascii="Arial" w:hAnsi="Arial" w:eastAsia="Arial" w:cs="Arial"/>
      <w:sz w:val="30"/>
      <w:szCs w:val="30"/>
    </w:rPr>
  </w:style>
  <w:style w:type="character" w:styleId="883" w:customStyle="1">
    <w:name w:val="Heading 4 Char"/>
    <w:basedOn w:val="733"/>
    <w:uiPriority w:val="9"/>
    <w:qFormat/>
    <w:rPr>
      <w:rFonts w:ascii="Arial" w:hAnsi="Arial" w:eastAsia="Arial" w:cs="Arial"/>
      <w:b/>
      <w:bCs/>
      <w:sz w:val="26"/>
      <w:szCs w:val="26"/>
    </w:rPr>
  </w:style>
  <w:style w:type="character" w:styleId="884" w:customStyle="1">
    <w:name w:val="Heading 5 Char"/>
    <w:basedOn w:val="733"/>
    <w:uiPriority w:val="9"/>
    <w:qFormat/>
    <w:rPr>
      <w:rFonts w:ascii="Arial" w:hAnsi="Arial" w:eastAsia="Arial" w:cs="Arial"/>
      <w:b/>
      <w:bCs/>
      <w:sz w:val="24"/>
      <w:szCs w:val="24"/>
    </w:rPr>
  </w:style>
  <w:style w:type="character" w:styleId="885" w:customStyle="1">
    <w:name w:val="Heading 6 Char"/>
    <w:basedOn w:val="733"/>
    <w:uiPriority w:val="9"/>
    <w:qFormat/>
    <w:rPr>
      <w:rFonts w:ascii="Arial" w:hAnsi="Arial" w:eastAsia="Arial" w:cs="Arial"/>
      <w:b/>
      <w:bCs/>
      <w:sz w:val="22"/>
      <w:szCs w:val="22"/>
    </w:rPr>
  </w:style>
  <w:style w:type="character" w:styleId="886" w:customStyle="1">
    <w:name w:val="Heading 7 Char"/>
    <w:basedOn w:val="733"/>
    <w:uiPriority w:val="9"/>
    <w:qFormat/>
    <w:rPr>
      <w:rFonts w:ascii="Arial" w:hAnsi="Arial" w:eastAsia="Arial" w:cs="Arial"/>
      <w:b/>
      <w:bCs/>
      <w:i/>
      <w:iCs/>
      <w:sz w:val="22"/>
      <w:szCs w:val="22"/>
    </w:rPr>
  </w:style>
  <w:style w:type="character" w:styleId="887" w:customStyle="1">
    <w:name w:val="Heading 8 Char"/>
    <w:basedOn w:val="733"/>
    <w:uiPriority w:val="9"/>
    <w:qFormat/>
    <w:rPr>
      <w:rFonts w:ascii="Arial" w:hAnsi="Arial" w:eastAsia="Arial" w:cs="Arial"/>
      <w:i/>
      <w:iCs/>
      <w:sz w:val="22"/>
      <w:szCs w:val="22"/>
    </w:rPr>
  </w:style>
  <w:style w:type="character" w:styleId="888" w:customStyle="1">
    <w:name w:val="Heading 9 Char"/>
    <w:basedOn w:val="733"/>
    <w:uiPriority w:val="9"/>
    <w:qFormat/>
    <w:rPr>
      <w:rFonts w:ascii="Arial" w:hAnsi="Arial" w:eastAsia="Arial" w:cs="Arial"/>
      <w:i/>
      <w:iCs/>
      <w:sz w:val="21"/>
      <w:szCs w:val="21"/>
    </w:rPr>
  </w:style>
  <w:style w:type="character" w:styleId="889" w:customStyle="1">
    <w:name w:val="Title Char"/>
    <w:basedOn w:val="733"/>
    <w:uiPriority w:val="10"/>
    <w:qFormat/>
    <w:rPr>
      <w:sz w:val="48"/>
      <w:szCs w:val="48"/>
    </w:rPr>
  </w:style>
  <w:style w:type="character" w:styleId="890" w:customStyle="1">
    <w:name w:val="Subtitle Char"/>
    <w:basedOn w:val="733"/>
    <w:uiPriority w:val="11"/>
    <w:qFormat/>
    <w:rPr>
      <w:sz w:val="24"/>
      <w:szCs w:val="24"/>
    </w:rPr>
  </w:style>
  <w:style w:type="character" w:styleId="891" w:customStyle="1">
    <w:name w:val="引用 字符2"/>
    <w:uiPriority w:val="29"/>
    <w:qFormat/>
    <w:rPr>
      <w:i/>
    </w:rPr>
  </w:style>
  <w:style w:type="character" w:styleId="892" w:customStyle="1">
    <w:name w:val="明显引用 字符2"/>
    <w:uiPriority w:val="30"/>
    <w:qFormat/>
    <w:rPr>
      <w:i/>
    </w:rPr>
  </w:style>
  <w:style w:type="character" w:styleId="893" w:customStyle="1">
    <w:name w:val="Header Char"/>
    <w:basedOn w:val="733"/>
    <w:uiPriority w:val="99"/>
    <w:qFormat/>
  </w:style>
  <w:style w:type="character" w:styleId="894" w:customStyle="1">
    <w:name w:val="Footer Char"/>
    <w:basedOn w:val="733"/>
    <w:uiPriority w:val="99"/>
    <w:qFormat/>
  </w:style>
  <w:style w:type="character" w:styleId="895" w:customStyle="1">
    <w:name w:val="Caption Char"/>
    <w:uiPriority w:val="99"/>
    <w:qFormat/>
  </w:style>
  <w:style w:type="table" w:styleId="896" w:customStyle="1">
    <w:name w:val="Table Grid Light"/>
    <w:basedOn w:val="73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97" w:customStyle="1">
    <w:name w:val="Grid Table 1 Light - Accent 1"/>
    <w:basedOn w:val="734"/>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3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3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3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3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3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03" w:customStyle="1">
    <w:name w:val="Grid Table 2 - Accent 1"/>
    <w:basedOn w:val="734"/>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904" w:customStyle="1">
    <w:name w:val="Grid Table 2 - Accent 2"/>
    <w:basedOn w:val="734"/>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905" w:customStyle="1">
    <w:name w:val="Grid Table 2 - Accent 3"/>
    <w:basedOn w:val="73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06" w:customStyle="1">
    <w:name w:val="Grid Table 2 - Accent 4"/>
    <w:basedOn w:val="734"/>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907" w:customStyle="1">
    <w:name w:val="Grid Table 2 - Accent 5"/>
    <w:basedOn w:val="734"/>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908" w:customStyle="1">
    <w:name w:val="Grid Table 2 - Accent 6"/>
    <w:basedOn w:val="73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09" w:customStyle="1">
    <w:name w:val="Grid Table 3 - Accent 1"/>
    <w:basedOn w:val="734"/>
    <w:uiPriority w:val="99"/>
    <w:qFormat/>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34"/>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3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34"/>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34"/>
    <w:uiPriority w:val="99"/>
    <w:qFormat/>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3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 Accent 1"/>
    <w:basedOn w:val="734"/>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916" w:customStyle="1">
    <w:name w:val="Grid Table 4 - Accent 2"/>
    <w:basedOn w:val="734"/>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917" w:customStyle="1">
    <w:name w:val="Grid Table 4 - Accent 3"/>
    <w:basedOn w:val="734"/>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18" w:customStyle="1">
    <w:name w:val="Grid Table 4 - Accent 4"/>
    <w:basedOn w:val="734"/>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919" w:customStyle="1">
    <w:name w:val="Grid Table 4 - Accent 5"/>
    <w:basedOn w:val="734"/>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920" w:customStyle="1">
    <w:name w:val="Grid Table 4 - Accent 6"/>
    <w:basedOn w:val="734"/>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21" w:customStyle="1">
    <w:name w:val="Grid Table 5 Dark- Accent 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22" w:customStyle="1">
    <w:name w:val="Grid Table 5 Dark - Accent 2"/>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23" w:customStyle="1">
    <w:name w:val="Grid Table 5 Dark - Accent 3"/>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24" w:customStyle="1">
    <w:name w:val="Grid Table 5 Dark- Accent 4"/>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25" w:customStyle="1">
    <w:name w:val="Grid Table 5 Dark - Accent 5"/>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26" w:customStyle="1">
    <w:name w:val="Grid Table 5 Dark - Accent 6"/>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27" w:customStyle="1">
    <w:name w:val="Grid Table 6 Colorful - Accent 1"/>
    <w:basedOn w:val="734"/>
    <w:uiPriority w:val="99"/>
    <w:qFormat/>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928" w:customStyle="1">
    <w:name w:val="Grid Table 6 Colorful - Accent 2"/>
    <w:basedOn w:val="734"/>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929" w:customStyle="1">
    <w:name w:val="Grid Table 6 Colorful - Accent 3"/>
    <w:basedOn w:val="734"/>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30" w:customStyle="1">
    <w:name w:val="Grid Table 6 Colorful - Accent 4"/>
    <w:basedOn w:val="734"/>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931" w:customStyle="1">
    <w:name w:val="Grid Table 6 Colorful - Accent 5"/>
    <w:basedOn w:val="734"/>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932" w:customStyle="1">
    <w:name w:val="Grid Table 6 Colorful - Accent 6"/>
    <w:basedOn w:val="734"/>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933" w:customStyle="1">
    <w:name w:val="Grid Table 7 Colorful - Accent 1"/>
    <w:basedOn w:val="734"/>
    <w:uiPriority w:val="99"/>
    <w:qFormat/>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934" w:customStyle="1">
    <w:name w:val="Grid Table 7 Colorful - Accent 2"/>
    <w:basedOn w:val="734"/>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35" w:customStyle="1">
    <w:name w:val="Grid Table 7 Colorful - Accent 3"/>
    <w:basedOn w:val="734"/>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36" w:customStyle="1">
    <w:name w:val="Grid Table 7 Colorful - Accent 4"/>
    <w:basedOn w:val="734"/>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37" w:customStyle="1">
    <w:name w:val="Grid Table 7 Colorful - Accent 5"/>
    <w:basedOn w:val="734"/>
    <w:uiPriority w:val="99"/>
    <w:qFormat/>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38" w:customStyle="1">
    <w:name w:val="Grid Table 7 Colorful - Accent 6"/>
    <w:basedOn w:val="734"/>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39" w:customStyle="1">
    <w:name w:val="List Table 1 Light - Accent 1"/>
    <w:basedOn w:val="734"/>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40" w:customStyle="1">
    <w:name w:val="List Table 1 Light - Accent 2"/>
    <w:basedOn w:val="734"/>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41" w:customStyle="1">
    <w:name w:val="List Table 1 Light - Accent 3"/>
    <w:basedOn w:val="734"/>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42" w:customStyle="1">
    <w:name w:val="List Table 1 Light - Accent 4"/>
    <w:basedOn w:val="734"/>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43" w:customStyle="1">
    <w:name w:val="List Table 1 Light - Accent 5"/>
    <w:basedOn w:val="734"/>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44" w:customStyle="1">
    <w:name w:val="List Table 1 Light - Accent 6"/>
    <w:basedOn w:val="734"/>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45" w:customStyle="1">
    <w:name w:val="List Table 2 - Accent 1"/>
    <w:basedOn w:val="734"/>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46" w:customStyle="1">
    <w:name w:val="List Table 2 - Accent 2"/>
    <w:basedOn w:val="734"/>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47" w:customStyle="1">
    <w:name w:val="List Table 2 - Accent 3"/>
    <w:basedOn w:val="734"/>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48" w:customStyle="1">
    <w:name w:val="List Table 2 - Accent 4"/>
    <w:basedOn w:val="734"/>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949" w:customStyle="1">
    <w:name w:val="List Table 2 - Accent 5"/>
    <w:basedOn w:val="734"/>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50" w:customStyle="1">
    <w:name w:val="List Table 2 - Accent 6"/>
    <w:basedOn w:val="734"/>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51" w:customStyle="1">
    <w:name w:val="List Table 3 - Accent 1"/>
    <w:basedOn w:val="734"/>
    <w:uiPriority w:val="99"/>
    <w:qFormat/>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52" w:customStyle="1">
    <w:name w:val="List Table 3 - Accent 2"/>
    <w:basedOn w:val="734"/>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53" w:customStyle="1">
    <w:name w:val="List Table 3 - Accent 3"/>
    <w:basedOn w:val="734"/>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54" w:customStyle="1">
    <w:name w:val="List Table 3 - Accent 4"/>
    <w:basedOn w:val="734"/>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55" w:customStyle="1">
    <w:name w:val="List Table 3 - Accent 5"/>
    <w:basedOn w:val="734"/>
    <w:uiPriority w:val="99"/>
    <w:qFormat/>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56" w:customStyle="1">
    <w:name w:val="List Table 3 - Accent 6"/>
    <w:basedOn w:val="734"/>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57" w:customStyle="1">
    <w:name w:val="List Table 4 - Accent 1"/>
    <w:basedOn w:val="734"/>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58" w:customStyle="1">
    <w:name w:val="List Table 4 - Accent 2"/>
    <w:basedOn w:val="734"/>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59" w:customStyle="1">
    <w:name w:val="List Table 4 - Accent 3"/>
    <w:basedOn w:val="734"/>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60" w:customStyle="1">
    <w:name w:val="List Table 4 - Accent 4"/>
    <w:basedOn w:val="734"/>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61" w:customStyle="1">
    <w:name w:val="List Table 4 - Accent 5"/>
    <w:basedOn w:val="734"/>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62" w:customStyle="1">
    <w:name w:val="List Table 4 - Accent 6"/>
    <w:basedOn w:val="734"/>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63" w:customStyle="1">
    <w:name w:val="List Table 5 Dark - Accent 1"/>
    <w:basedOn w:val="734"/>
    <w:uiPriority w:val="99"/>
    <w:qFormat/>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64" w:customStyle="1">
    <w:name w:val="List Table 5 Dark - Accent 2"/>
    <w:basedOn w:val="734"/>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65" w:customStyle="1">
    <w:name w:val="List Table 5 Dark - Accent 3"/>
    <w:basedOn w:val="734"/>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66" w:customStyle="1">
    <w:name w:val="List Table 5 Dark - Accent 4"/>
    <w:basedOn w:val="734"/>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67" w:customStyle="1">
    <w:name w:val="List Table 5 Dark - Accent 5"/>
    <w:basedOn w:val="734"/>
    <w:uiPriority w:val="99"/>
    <w:qFormat/>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68" w:customStyle="1">
    <w:name w:val="List Table 5 Dark - Accent 6"/>
    <w:basedOn w:val="734"/>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69" w:customStyle="1">
    <w:name w:val="List Table 6 Colorful - Accent 1"/>
    <w:basedOn w:val="734"/>
    <w:uiPriority w:val="99"/>
    <w:qFormat/>
    <w:tblPr>
      <w:tblBorders>
        <w:top w:val="single" w:color="4472C4" w:sz="4" w:space="0"/>
        <w:bottom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970" w:customStyle="1">
    <w:name w:val="List Table 6 Colorful - Accent 2"/>
    <w:basedOn w:val="734"/>
    <w:uiPriority w:val="99"/>
    <w:qFormat/>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971" w:customStyle="1">
    <w:name w:val="List Table 6 Colorful - Accent 3"/>
    <w:basedOn w:val="734"/>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72" w:customStyle="1">
    <w:name w:val="List Table 6 Colorful - Accent 4"/>
    <w:basedOn w:val="734"/>
    <w:uiPriority w:val="99"/>
    <w:qFormat/>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973" w:customStyle="1">
    <w:name w:val="List Table 6 Colorful - Accent 5"/>
    <w:basedOn w:val="734"/>
    <w:uiPriority w:val="99"/>
    <w:qFormat/>
    <w:tblPr>
      <w:tblBorders>
        <w:top w:val="single" w:color="9BC2E5" w:sz="4" w:space="0"/>
        <w:bottom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74" w:customStyle="1">
    <w:name w:val="List Table 6 Colorful - Accent 6"/>
    <w:basedOn w:val="734"/>
    <w:uiPriority w:val="99"/>
    <w:qFormat/>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75" w:customStyle="1">
    <w:name w:val="List Table 7 Colorful - Accent 1"/>
    <w:basedOn w:val="734"/>
    <w:uiPriority w:val="99"/>
    <w:qFormat/>
    <w:tblPr>
      <w:tblBorders>
        <w:right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76" w:customStyle="1">
    <w:name w:val="List Table 7 Colorful - Accent 2"/>
    <w:basedOn w:val="734"/>
    <w:uiPriority w:val="99"/>
    <w:qFormat/>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77" w:customStyle="1">
    <w:name w:val="List Table 7 Colorful - Accent 3"/>
    <w:basedOn w:val="734"/>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78" w:customStyle="1">
    <w:name w:val="List Table 7 Colorful - Accent 4"/>
    <w:basedOn w:val="734"/>
    <w:uiPriority w:val="99"/>
    <w:qFormat/>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79" w:customStyle="1">
    <w:name w:val="List Table 7 Colorful - Accent 5"/>
    <w:basedOn w:val="734"/>
    <w:uiPriority w:val="99"/>
    <w:qFormat/>
    <w:tblPr>
      <w:tblBorders>
        <w:right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80" w:customStyle="1">
    <w:name w:val="List Table 7 Colorful - Accent 6"/>
    <w:basedOn w:val="734"/>
    <w:uiPriority w:val="99"/>
    <w:qFormat/>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81"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2"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83"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84"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85"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86"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87"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88" w:customStyle="1">
    <w:name w:val="Bordered &amp; Lined - Accent"/>
    <w:basedOn w:val="734"/>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9" w:customStyle="1">
    <w:name w:val="Bordered &amp; Lined - Accent 1"/>
    <w:basedOn w:val="734"/>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90" w:customStyle="1">
    <w:name w:val="Bordered &amp; Lined - Accent 2"/>
    <w:basedOn w:val="734"/>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91" w:customStyle="1">
    <w:name w:val="Bordered &amp; Lined - Accent 3"/>
    <w:basedOn w:val="734"/>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92" w:customStyle="1">
    <w:name w:val="Bordered &amp; Lined - Accent 4"/>
    <w:basedOn w:val="734"/>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93" w:customStyle="1">
    <w:name w:val="Bordered &amp; Lined - Accent 5"/>
    <w:basedOn w:val="734"/>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94" w:customStyle="1">
    <w:name w:val="Bordered &amp; Lined - Accent 6"/>
    <w:basedOn w:val="734"/>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95" w:customStyle="1">
    <w:name w:val="Bordered"/>
    <w:basedOn w:val="734"/>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6" w:customStyle="1">
    <w:name w:val="Bordered - Accent 1"/>
    <w:basedOn w:val="734"/>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97" w:customStyle="1">
    <w:name w:val="Bordered - Accent 2"/>
    <w:basedOn w:val="73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998" w:customStyle="1">
    <w:name w:val="Bordered - Accent 3"/>
    <w:basedOn w:val="73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99" w:customStyle="1">
    <w:name w:val="Bordered - Accent 4"/>
    <w:basedOn w:val="734"/>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00" w:customStyle="1">
    <w:name w:val="Bordered - Accent 5"/>
    <w:basedOn w:val="73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001" w:customStyle="1">
    <w:name w:val="Bordered - Accent 6"/>
    <w:basedOn w:val="73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02" w:customStyle="1">
    <w:name w:val="Footnote Text Char"/>
    <w:uiPriority w:val="99"/>
    <w:qFormat/>
    <w:rPr>
      <w:sz w:val="18"/>
    </w:rPr>
  </w:style>
  <w:style w:type="character" w:styleId="1003" w:customStyle="1">
    <w:name w:val="Endnote Text Char"/>
    <w:uiPriority w:val="99"/>
    <w:qFormat/>
    <w:rPr>
      <w:sz w:val="20"/>
    </w:rPr>
  </w:style>
  <w:style w:type="paragraph" w:styleId="1004" w:customStyle="1">
    <w:name w:val="TOC 标题1111"/>
    <w:uiPriority w:val="39"/>
    <w:unhideWhenUsed/>
    <w:qFormat/>
  </w:style>
  <w:style w:type="character" w:styleId="1005" w:customStyle="1">
    <w:name w:val="页眉 字符2"/>
    <w:basedOn w:val="733"/>
    <w:uiPriority w:val="99"/>
    <w:qFormat/>
    <w:rPr>
      <w:rFonts w:ascii="Times New Roman" w:hAnsi="Times New Roman" w:eastAsia="宋体" w:cs="Times New Roman"/>
      <w:sz w:val="18"/>
      <w:szCs w:val="18"/>
    </w:rPr>
  </w:style>
  <w:style w:type="character" w:styleId="1006" w:customStyle="1">
    <w:name w:val="页脚 字符2"/>
    <w:basedOn w:val="733"/>
    <w:uiPriority w:val="99"/>
    <w:qFormat/>
    <w:rPr>
      <w:rFonts w:ascii="Times New Roman" w:hAnsi="Times New Roman" w:eastAsia="宋体" w:cs="Times New Roman"/>
      <w:sz w:val="18"/>
      <w:szCs w:val="18"/>
    </w:rPr>
  </w:style>
  <w:style w:type="character" w:styleId="1007" w:customStyle="1">
    <w:name w:val="列表段落 字符2"/>
    <w:link w:val="847"/>
    <w:uiPriority w:val="34"/>
    <w:qFormat/>
  </w:style>
  <w:style w:type="paragraph" w:styleId="1008" w:customStyle="1">
    <w:name w:val="_Style 18"/>
    <w:basedOn w:val="723"/>
    <w:next w:val="847"/>
    <w:uiPriority w:val="34"/>
    <w:qFormat/>
    <w:pPr>
      <w:ind w:firstLine="420"/>
      <w:jc w:val="both"/>
      <w:spacing w:after="0" w:line="240" w:lineRule="auto"/>
    </w:pPr>
    <w:rPr>
      <w:rFonts w:ascii="Calibri" w:hAnsi="Calibri" w:eastAsia="宋体" w:cs="Times New Roman"/>
      <w:sz w:val="21"/>
      <w:szCs w:val="22"/>
      <w14:ligatures w14:val="none"/>
    </w:rPr>
  </w:style>
  <w:style w:type="character" w:styleId="1009" w:customStyle="1">
    <w:name w:val="标题 2 字符2"/>
    <w:basedOn w:val="733"/>
    <w:uiPriority w:val="9"/>
    <w:qFormat/>
    <w:rPr>
      <w:rFonts w:ascii="幼圆" w:hAnsi="Arial" w:eastAsia="楷体_GB2312" w:cs="Times New Roman"/>
      <w:b/>
      <w:sz w:val="44"/>
      <w:szCs w:val="20"/>
    </w:rPr>
  </w:style>
  <w:style w:type="character" w:styleId="1010" w:customStyle="1">
    <w:name w:val="htd0"/>
    <w:basedOn w:val="733"/>
    <w:qFormat/>
  </w:style>
  <w:style w:type="character" w:styleId="1011" w:customStyle="1">
    <w:name w:val="标题 1 Char"/>
    <w:basedOn w:val="733"/>
    <w:uiPriority w:val="9"/>
    <w:qFormat/>
    <w:rPr>
      <w:rFonts w:ascii="Times New Roman" w:hAnsi="Times New Roman" w:eastAsia="宋体" w:cs="Times New Roman"/>
      <w:b/>
      <w:bCs/>
      <w:sz w:val="44"/>
      <w:szCs w:val="44"/>
    </w:rPr>
  </w:style>
  <w:style w:type="character" w:styleId="1012" w:customStyle="1">
    <w:name w:val="标题 3 Char"/>
    <w:basedOn w:val="733"/>
    <w:uiPriority w:val="9"/>
    <w:qFormat/>
    <w:rPr>
      <w:rFonts w:ascii="Times New Roman" w:hAnsi="Times New Roman" w:eastAsia="宋体" w:cs="Times New Roman"/>
      <w:b/>
      <w:bCs/>
      <w:sz w:val="32"/>
      <w:szCs w:val="32"/>
    </w:rPr>
  </w:style>
  <w:style w:type="character" w:styleId="1013" w:customStyle="1">
    <w:name w:val="标题 4 Char"/>
    <w:basedOn w:val="733"/>
    <w:uiPriority w:val="9"/>
    <w:semiHidden/>
    <w:qFormat/>
    <w:rPr>
      <w:rFonts w:ascii="等线 Light" w:hAnsi="等线 Light" w:eastAsia="黑体" w:cs="Times New Roman"/>
      <w:b/>
      <w:bCs/>
      <w:sz w:val="28"/>
      <w:szCs w:val="28"/>
    </w:rPr>
  </w:style>
  <w:style w:type="character" w:styleId="1014" w:customStyle="1">
    <w:name w:val="标题 5 Char"/>
    <w:basedOn w:val="733"/>
    <w:uiPriority w:val="9"/>
    <w:semiHidden/>
    <w:qFormat/>
    <w:rPr>
      <w:rFonts w:ascii="Times New Roman" w:hAnsi="Times New Roman" w:eastAsia="宋体" w:cs="Times New Roman"/>
      <w:b/>
      <w:bCs/>
      <w:sz w:val="28"/>
      <w:szCs w:val="28"/>
    </w:rPr>
  </w:style>
  <w:style w:type="character" w:styleId="1015" w:customStyle="1">
    <w:name w:val="标题 6 Char"/>
    <w:basedOn w:val="733"/>
    <w:uiPriority w:val="9"/>
    <w:semiHidden/>
    <w:qFormat/>
    <w:rPr>
      <w:rFonts w:ascii="等线 Light" w:hAnsi="等线 Light" w:eastAsia="黑体" w:cs="Times New Roman"/>
      <w:b/>
      <w:bCs/>
      <w:sz w:val="24"/>
      <w:szCs w:val="24"/>
    </w:rPr>
  </w:style>
  <w:style w:type="character" w:styleId="1016" w:customStyle="1">
    <w:name w:val="标题 7 Char"/>
    <w:basedOn w:val="733"/>
    <w:uiPriority w:val="9"/>
    <w:semiHidden/>
    <w:qFormat/>
    <w:rPr>
      <w:rFonts w:ascii="Times New Roman" w:hAnsi="Times New Roman" w:eastAsia="宋体" w:cs="Times New Roman"/>
      <w:b/>
      <w:bCs/>
      <w:sz w:val="24"/>
      <w:szCs w:val="24"/>
    </w:rPr>
  </w:style>
  <w:style w:type="character" w:styleId="1017" w:customStyle="1">
    <w:name w:val="标题 8 Char"/>
    <w:basedOn w:val="733"/>
    <w:uiPriority w:val="9"/>
    <w:semiHidden/>
    <w:qFormat/>
    <w:rPr>
      <w:rFonts w:ascii="等线 Light" w:hAnsi="等线 Light" w:eastAsia="黑体" w:cs="Times New Roman"/>
      <w:sz w:val="24"/>
      <w:szCs w:val="24"/>
    </w:rPr>
  </w:style>
  <w:style w:type="character" w:styleId="1018" w:customStyle="1">
    <w:name w:val="标题 9 Char"/>
    <w:basedOn w:val="733"/>
    <w:uiPriority w:val="9"/>
    <w:semiHidden/>
    <w:qFormat/>
    <w:rPr>
      <w:rFonts w:ascii="等线 Light" w:hAnsi="等线 Light" w:eastAsia="黑体" w:cs="Times New Roman"/>
      <w:szCs w:val="21"/>
    </w:rPr>
  </w:style>
  <w:style w:type="paragraph" w:styleId="1019" w:customStyle="1">
    <w:name w:val="_Style 31"/>
    <w:basedOn w:val="723"/>
    <w:next w:val="847"/>
    <w:uiPriority w:val="34"/>
    <w:qFormat/>
    <w:pPr>
      <w:ind w:firstLine="420"/>
      <w:jc w:val="both"/>
      <w:spacing w:after="0" w:line="240" w:lineRule="auto"/>
    </w:pPr>
    <w:rPr>
      <w:rFonts w:ascii="Calibri" w:hAnsi="Calibri" w:eastAsia="宋体" w:cs="Times New Roman"/>
      <w:sz w:val="21"/>
      <w:szCs w:val="22"/>
      <w14:ligatures w14:val="none"/>
    </w:rPr>
  </w:style>
  <w:style w:type="character" w:styleId="1020" w:customStyle="1">
    <w:name w:val="style31"/>
    <w:qFormat/>
    <w:rPr>
      <w:sz w:val="21"/>
      <w:szCs w:val="21"/>
    </w:rPr>
  </w:style>
  <w:style w:type="character" w:styleId="1021" w:customStyle="1">
    <w:name w:val="正文文本缩进 Char4"/>
    <w:qFormat/>
    <w:rPr>
      <w:rFonts w:ascii="楷体_GB2312" w:eastAsia="楷体_GB2312"/>
      <w:sz w:val="32"/>
    </w:rPr>
  </w:style>
  <w:style w:type="character" w:styleId="1022" w:customStyle="1">
    <w:name w:val="普通文字 Char Char Char"/>
    <w:qFormat/>
    <w:rPr>
      <w:rFonts w:ascii="宋体" w:hAnsi="Courier New" w:eastAsia="宋体" w:cs="Courier New"/>
      <w:sz w:val="21"/>
      <w:szCs w:val="21"/>
      <w:lang w:val="en-US" w:eastAsia="zh-CN" w:bidi="ar-SA"/>
    </w:rPr>
  </w:style>
  <w:style w:type="character" w:styleId="1023" w:customStyle="1">
    <w:name w:val="段落 Char1"/>
    <w:link w:val="1024"/>
    <w:qFormat/>
    <w:rPr>
      <w:rFonts w:eastAsia="仿宋_GB2312"/>
      <w:sz w:val="24"/>
    </w:rPr>
  </w:style>
  <w:style w:type="paragraph" w:styleId="1024" w:customStyle="1">
    <w:name w:val="段落"/>
    <w:link w:val="1023"/>
    <w:qFormat/>
    <w:pPr>
      <w:ind w:firstLine="420"/>
      <w:jc w:val="both"/>
      <w:spacing w:before="120" w:after="120" w:line="360" w:lineRule="auto"/>
    </w:pPr>
    <w:rPr>
      <w:rFonts w:eastAsia="仿宋_GB2312" w:asciiTheme="minorHAnsi" w:hAnsiTheme="minorHAnsi" w:cstheme="minorBidi"/>
      <w:sz w:val="24"/>
      <w:szCs w:val="24"/>
      <w14:ligatures w14:val="standardContextual"/>
    </w:rPr>
  </w:style>
  <w:style w:type="character" w:styleId="1025" w:customStyle="1">
    <w:name w:val="批注框文本 Char4"/>
    <w:qFormat/>
    <w:rPr>
      <w:sz w:val="18"/>
      <w:szCs w:val="18"/>
    </w:rPr>
  </w:style>
  <w:style w:type="character" w:styleId="1026" w:customStyle="1">
    <w:name w:val="纯文本 Char3"/>
    <w:qFormat/>
    <w:rPr>
      <w:rFonts w:ascii="宋体" w:hAnsi="Courier New" w:cs="Courier New"/>
      <w:szCs w:val="21"/>
    </w:rPr>
  </w:style>
  <w:style w:type="character" w:styleId="1027" w:customStyle="1">
    <w:name w:val="_正文段落 Char Char"/>
    <w:link w:val="1028"/>
    <w:qFormat/>
    <w:rPr>
      <w:rFonts w:ascii="宋体" w:hAnsi="宋体"/>
      <w:sz w:val="24"/>
      <w:szCs w:val="28"/>
    </w:rPr>
  </w:style>
  <w:style w:type="paragraph" w:styleId="1028" w:customStyle="1">
    <w:name w:val="_正文段落"/>
    <w:basedOn w:val="723"/>
    <w:link w:val="1027"/>
    <w:qFormat/>
    <w:pPr>
      <w:ind w:firstLine="480"/>
      <w:jc w:val="both"/>
      <w:spacing w:after="0" w:line="360" w:lineRule="auto"/>
    </w:pPr>
    <w:rPr>
      <w:rFonts w:ascii="宋体" w:hAnsi="宋体"/>
      <w:sz w:val="24"/>
      <w:szCs w:val="28"/>
    </w:rPr>
  </w:style>
  <w:style w:type="character" w:styleId="1029" w:customStyle="1">
    <w:name w:val="正文文本 Char4"/>
    <w:qFormat/>
    <w:rPr>
      <w:rFonts w:ascii="楷体_GB2312" w:hAnsi="Arial" w:eastAsia="楷体_GB2312"/>
      <w:sz w:val="28"/>
    </w:rPr>
  </w:style>
  <w:style w:type="character" w:styleId="1030" w:customStyle="1">
    <w:name w:val="正文缩进 字符"/>
    <w:link w:val="742"/>
    <w:qFormat/>
    <w:rPr>
      <w:rFonts w:ascii="Times New Roman" w:hAnsi="Times New Roman" w:eastAsia="宋体" w:cs="Times New Roman"/>
      <w:sz w:val="21"/>
      <w14:ligatures w14:val="none"/>
    </w:rPr>
  </w:style>
  <w:style w:type="character" w:styleId="1031" w:customStyle="1">
    <w:name w:val="标题 3 字符2"/>
    <w:qFormat/>
    <w:rPr>
      <w:rFonts w:ascii="Times New Roman" w:hAnsi="Times New Roman" w:eastAsia="宋体" w:cs="Times New Roman"/>
      <w:b/>
      <w:sz w:val="32"/>
      <w:szCs w:val="20"/>
    </w:rPr>
  </w:style>
  <w:style w:type="character" w:styleId="1032" w:customStyle="1">
    <w:name w:val="font"/>
    <w:basedOn w:val="733"/>
    <w:qFormat/>
  </w:style>
  <w:style w:type="character" w:styleId="1033" w:customStyle="1">
    <w:name w:val="pt9-hui-line201"/>
    <w:qFormat/>
    <w:rPr>
      <w:color w:val="333333"/>
      <w:spacing w:val="300"/>
      <w:sz w:val="18"/>
      <w:szCs w:val="18"/>
      <w:u w:val="none"/>
    </w:rPr>
  </w:style>
  <w:style w:type="character" w:styleId="1034" w:customStyle="1">
    <w:name w:val="正文文本缩进 2 Char4"/>
    <w:qFormat/>
    <w:rPr>
      <w:rFonts w:ascii="楷体_GB2312" w:eastAsia="楷体_GB2312"/>
      <w:sz w:val="28"/>
      <w:szCs w:val="28"/>
    </w:rPr>
  </w:style>
  <w:style w:type="character" w:styleId="1035" w:customStyle="1">
    <w:name w:val="批注主题 Char4"/>
    <w:uiPriority w:val="99"/>
    <w:qFormat/>
    <w:rPr>
      <w:rFonts w:ascii="Calibri" w:hAnsi="Calibri"/>
      <w:b/>
      <w:bCs/>
    </w:rPr>
  </w:style>
  <w:style w:type="character" w:styleId="1036" w:customStyle="1">
    <w:name w:val="批注文字 Char4"/>
    <w:uiPriority w:val="99"/>
    <w:qFormat/>
    <w:rPr>
      <w:rFonts w:ascii="Calibri" w:hAnsi="Calibri"/>
    </w:rPr>
  </w:style>
  <w:style w:type="character" w:styleId="1037" w:customStyle="1">
    <w:name w:val="样式 正文文本缩进 + 左  0 字符 Char Char"/>
    <w:link w:val="1038"/>
    <w:qFormat/>
    <w:rPr>
      <w:rFonts w:cs="宋体"/>
      <w:sz w:val="24"/>
    </w:rPr>
  </w:style>
  <w:style w:type="paragraph" w:styleId="1038" w:customStyle="1">
    <w:name w:val="样式 正文文本缩进 + 左  0 字符"/>
    <w:basedOn w:val="753"/>
    <w:link w:val="1037"/>
    <w:qFormat/>
    <w:pPr>
      <w:ind w:left="0" w:firstLine="250"/>
      <w:jc w:val="both"/>
      <w:spacing w:after="0" w:line="360" w:lineRule="auto"/>
    </w:pPr>
    <w:rPr>
      <w:rFonts w:cs="宋体"/>
      <w:sz w:val="24"/>
    </w:rPr>
  </w:style>
  <w:style w:type="character" w:styleId="1039" w:customStyle="1">
    <w:name w:val="带缩进的正文 Char Char"/>
    <w:link w:val="1040"/>
    <w:qFormat/>
    <w:rPr>
      <w:rFonts w:ascii="Calibri" w:hAnsi="Calibri"/>
      <w:sz w:val="24"/>
    </w:rPr>
  </w:style>
  <w:style w:type="paragraph" w:styleId="1040" w:customStyle="1">
    <w:name w:val="带缩进的正文"/>
    <w:basedOn w:val="723"/>
    <w:link w:val="1039"/>
    <w:qFormat/>
    <w:pPr>
      <w:ind w:firstLine="480"/>
      <w:jc w:val="both"/>
      <w:spacing w:after="0" w:line="360" w:lineRule="auto"/>
    </w:pPr>
    <w:rPr>
      <w:rFonts w:ascii="Calibri" w:hAnsi="Calibri"/>
      <w:sz w:val="24"/>
    </w:rPr>
  </w:style>
  <w:style w:type="character" w:styleId="1041" w:customStyle="1">
    <w:name w:val="bodybold1"/>
    <w:qFormat/>
    <w:rPr>
      <w:rFonts w:hint="default" w:ascii="Taipei" w:hAnsi="Taipei"/>
      <w:b/>
      <w:bCs/>
      <w:color w:val="0066ff"/>
      <w:sz w:val="26"/>
      <w:szCs w:val="26"/>
      <w:u w:val="none"/>
    </w:rPr>
  </w:style>
  <w:style w:type="character" w:styleId="1042" w:customStyle="1">
    <w:name w:val="flname8"/>
    <w:basedOn w:val="733"/>
    <w:qFormat/>
  </w:style>
  <w:style w:type="character" w:styleId="1043" w:customStyle="1">
    <w:name w:val="正文（首行缩进两字） Char Char"/>
    <w:qFormat/>
    <w:rPr>
      <w:rFonts w:eastAsia="宋体"/>
      <w:sz w:val="24"/>
      <w:lang w:val="en-US" w:eastAsia="zh-CN" w:bidi="ar-SA"/>
    </w:rPr>
  </w:style>
  <w:style w:type="character" w:styleId="1044" w:customStyle="1">
    <w:name w:val="标题 3 Char Char"/>
    <w:qFormat/>
    <w:rPr>
      <w:rFonts w:eastAsia="宋体"/>
      <w:b/>
      <w:sz w:val="32"/>
      <w:lang w:val="en-US" w:eastAsia="zh-CN" w:bidi="ar-SA"/>
    </w:rPr>
  </w:style>
  <w:style w:type="character" w:styleId="1045" w:customStyle="1">
    <w:name w:val="样式6 Char Char"/>
    <w:link w:val="1046"/>
    <w:qFormat/>
    <w:rPr>
      <w:rFonts w:ascii="宋体" w:hAnsi="宋体"/>
      <w:sz w:val="28"/>
      <w:szCs w:val="28"/>
    </w:rPr>
  </w:style>
  <w:style w:type="paragraph" w:styleId="1046" w:customStyle="1">
    <w:name w:val="样式6"/>
    <w:basedOn w:val="723"/>
    <w:link w:val="1045"/>
    <w:qFormat/>
    <w:pPr>
      <w:ind w:left="980" w:hanging="420"/>
      <w:jc w:val="both"/>
      <w:spacing w:after="0" w:line="360" w:lineRule="auto"/>
    </w:pPr>
    <w:rPr>
      <w:rFonts w:ascii="宋体" w:hAnsi="宋体"/>
      <w:sz w:val="28"/>
      <w:szCs w:val="28"/>
    </w:rPr>
  </w:style>
  <w:style w:type="character" w:styleId="1047" w:customStyle="1">
    <w:name w:val="WW8Num11z1"/>
    <w:qFormat/>
    <w:rPr>
      <w:rFonts w:ascii="Wingdings" w:hAnsi="Wingdings"/>
    </w:rPr>
  </w:style>
  <w:style w:type="character" w:styleId="1048" w:customStyle="1">
    <w:name w:val="样式 正文缩进 + 首行缩进:  2 字符 Char Char"/>
    <w:link w:val="1049"/>
    <w:qFormat/>
    <w:rPr>
      <w:rFonts w:cs="宋体"/>
      <w:sz w:val="24"/>
    </w:rPr>
  </w:style>
  <w:style w:type="paragraph" w:styleId="1049" w:customStyle="1">
    <w:name w:val="样式 正文缩进 + 首行缩进:  2 字符"/>
    <w:basedOn w:val="742"/>
    <w:link w:val="1048"/>
    <w:qFormat/>
    <w:pPr>
      <w:ind w:firstLine="200"/>
      <w:spacing w:line="360" w:lineRule="auto"/>
    </w:pPr>
    <w:rPr>
      <w:rFonts w:cs="宋体" w:asciiTheme="minorHAnsi" w:hAnsiTheme="minorHAnsi" w:eastAsiaTheme="minorEastAsia"/>
      <w:sz w:val="24"/>
      <w14:ligatures w14:val="standardContextual"/>
    </w:rPr>
  </w:style>
  <w:style w:type="character" w:styleId="1050" w:customStyle="1">
    <w:name w:val="彩色网格 - 强调文字颜色 1 Char"/>
    <w:link w:val="1051"/>
    <w:qFormat/>
    <w:rPr>
      <w:rFonts w:eastAsia="方正仿宋_GBK"/>
      <w:i/>
      <w:iCs/>
      <w:color w:val="000000"/>
    </w:rPr>
  </w:style>
  <w:style w:type="paragraph" w:styleId="1051" w:customStyle="1">
    <w:name w:val="彩色网格 - 强调文字颜色 11"/>
    <w:basedOn w:val="723"/>
    <w:next w:val="723"/>
    <w:link w:val="1050"/>
    <w:qFormat/>
    <w:pPr>
      <w:ind w:firstLine="560"/>
      <w:jc w:val="both"/>
      <w:spacing w:after="0" w:line="360" w:lineRule="auto"/>
    </w:pPr>
    <w:rPr>
      <w:rFonts w:eastAsia="方正仿宋_GBK"/>
      <w:i/>
      <w:iCs/>
      <w:color w:val="000000"/>
    </w:rPr>
  </w:style>
  <w:style w:type="character" w:styleId="1052" w:customStyle="1">
    <w:name w:val="文档结构图 Char3"/>
    <w:uiPriority w:val="99"/>
    <w:qFormat/>
    <w:rPr>
      <w:rFonts w:ascii="宋体"/>
      <w:sz w:val="18"/>
      <w:szCs w:val="18"/>
    </w:rPr>
  </w:style>
  <w:style w:type="character" w:styleId="1053" w:customStyle="1">
    <w:name w:val="正文首行缩进 2 Char3"/>
    <w:semiHidden/>
    <w:qFormat/>
    <w:rPr>
      <w:rFonts w:ascii="Arial" w:hAnsi="Arial" w:eastAsia="方正仿宋_GBK" w:cs="Arial"/>
      <w:szCs w:val="24"/>
    </w:rPr>
  </w:style>
  <w:style w:type="character" w:styleId="1054" w:customStyle="1">
    <w:name w:val="样式7 Char Char"/>
    <w:link w:val="1055"/>
    <w:qFormat/>
    <w:rPr>
      <w:rFonts w:ascii="宋体" w:hAnsi="宋体"/>
      <w:sz w:val="28"/>
      <w:szCs w:val="28"/>
    </w:rPr>
  </w:style>
  <w:style w:type="paragraph" w:styleId="1055" w:customStyle="1">
    <w:name w:val="样式7"/>
    <w:basedOn w:val="723"/>
    <w:link w:val="1054"/>
    <w:qFormat/>
    <w:pPr>
      <w:ind w:left="980" w:hanging="420"/>
      <w:jc w:val="both"/>
      <w:spacing w:after="0" w:line="360" w:lineRule="auto"/>
    </w:pPr>
    <w:rPr>
      <w:rFonts w:ascii="宋体" w:hAnsi="宋体"/>
      <w:sz w:val="28"/>
      <w:szCs w:val="28"/>
    </w:rPr>
  </w:style>
  <w:style w:type="character" w:styleId="1056" w:customStyle="1">
    <w:name w:val="WW-Absatz-Standardschriftart11"/>
    <w:qFormat/>
  </w:style>
  <w:style w:type="character" w:styleId="1057" w:customStyle="1">
    <w:name w:val="正文文本 3 Char3"/>
    <w:qFormat/>
    <w:rPr>
      <w:rFonts w:ascii="仿宋_GB2312" w:hAnsi="Arial" w:eastAsia="仿宋_GB2312"/>
      <w:sz w:val="32"/>
    </w:rPr>
  </w:style>
  <w:style w:type="character" w:styleId="1058" w:customStyle="1">
    <w:name w:val="WW8Num34z2"/>
    <w:qFormat/>
    <w:rPr>
      <w:rFonts w:ascii="StarSymbol" w:hAnsi="StarSymbol" w:cs="StarSymbol"/>
      <w:sz w:val="18"/>
      <w:szCs w:val="18"/>
    </w:rPr>
  </w:style>
  <w:style w:type="character" w:styleId="1059" w:customStyle="1">
    <w:name w:val="日期 Char4"/>
    <w:qFormat/>
    <w:rPr>
      <w:rFonts w:ascii="仿宋_GB2312" w:eastAsia="仿宋_GB2312"/>
      <w:b/>
      <w:sz w:val="36"/>
      <w:szCs w:val="24"/>
    </w:rPr>
  </w:style>
  <w:style w:type="character" w:styleId="1060" w:customStyle="1">
    <w:name w:val="正文文本缩进 3 字符1"/>
    <w:uiPriority w:val="99"/>
    <w:qFormat/>
    <w:rPr>
      <w:rFonts w:ascii="宋体" w:hAnsi="Times New Roman" w:eastAsia="方正仿宋_GBK" w:cs="Times New Roman"/>
      <w:sz w:val="16"/>
      <w:szCs w:val="16"/>
    </w:rPr>
  </w:style>
  <w:style w:type="character" w:styleId="1061" w:customStyle="1">
    <w:name w:val="正文文本缩进 3 Char3"/>
    <w:qFormat/>
    <w:rPr>
      <w:rFonts w:ascii="方正行楷简体" w:hAnsi="Arial" w:eastAsia="方正行楷简体"/>
      <w:sz w:val="36"/>
    </w:rPr>
  </w:style>
  <w:style w:type="character" w:styleId="1062" w:customStyle="1">
    <w:name w:val="WW8Num6z1"/>
    <w:qFormat/>
    <w:rPr>
      <w:rFonts w:ascii="Wingdings" w:hAnsi="Wingdings"/>
    </w:rPr>
  </w:style>
  <w:style w:type="character" w:styleId="1063" w:customStyle="1">
    <w:name w:val="正文文本 2 Char3"/>
    <w:qFormat/>
    <w:rPr>
      <w:szCs w:val="24"/>
    </w:rPr>
  </w:style>
  <w:style w:type="character" w:styleId="1064" w:customStyle="1">
    <w:name w:val="WW8Num32z2"/>
    <w:qFormat/>
    <w:rPr>
      <w:rFonts w:ascii="StarSymbol" w:hAnsi="StarSymbol" w:cs="StarSymbol"/>
      <w:sz w:val="18"/>
      <w:szCs w:val="18"/>
    </w:rPr>
  </w:style>
  <w:style w:type="character" w:styleId="1065" w:customStyle="1">
    <w:name w:val="列表段落 字符1"/>
    <w:uiPriority w:val="34"/>
    <w:qFormat/>
    <w:rPr>
      <w:rFonts w:ascii="Calibri" w:hAnsi="Calibri"/>
      <w:sz w:val="21"/>
      <w:szCs w:val="22"/>
    </w:rPr>
  </w:style>
  <w:style w:type="character" w:styleId="1066" w:customStyle="1">
    <w:name w:val="WW8Num28z0"/>
    <w:qFormat/>
    <w:rPr>
      <w:rFonts w:ascii="Wingdings" w:hAnsi="Wingdings" w:cs="StarSymbol"/>
      <w:sz w:val="18"/>
      <w:szCs w:val="18"/>
    </w:rPr>
  </w:style>
  <w:style w:type="character" w:styleId="1067" w:customStyle="1">
    <w:name w:val="WW8Num2z2"/>
    <w:qFormat/>
    <w:rPr>
      <w:rFonts w:ascii="StarSymbol" w:hAnsi="StarSymbol" w:cs="StarSymbol"/>
      <w:sz w:val="18"/>
      <w:szCs w:val="18"/>
    </w:rPr>
  </w:style>
  <w:style w:type="character" w:styleId="1068" w:customStyle="1">
    <w:name w:val="apple-converted-space"/>
    <w:basedOn w:val="733"/>
    <w:qFormat/>
  </w:style>
  <w:style w:type="character" w:styleId="1069" w:customStyle="1">
    <w:name w:val="WW8Num35z2"/>
    <w:qFormat/>
    <w:rPr>
      <w:rFonts w:ascii="StarSymbol" w:hAnsi="StarSymbol" w:cs="StarSymbol"/>
      <w:sz w:val="18"/>
      <w:szCs w:val="18"/>
    </w:rPr>
  </w:style>
  <w:style w:type="character" w:styleId="1070" w:customStyle="1">
    <w:name w:val="标题 Char3"/>
    <w:uiPriority w:val="10"/>
    <w:qFormat/>
    <w:rPr>
      <w:rFonts w:ascii="Cambria" w:hAnsi="Cambria"/>
      <w:b/>
      <w:bCs/>
      <w:sz w:val="32"/>
      <w:szCs w:val="32"/>
    </w:rPr>
  </w:style>
  <w:style w:type="character" w:styleId="1071" w:customStyle="1">
    <w:name w:val="WW8Num10z0"/>
    <w:qFormat/>
    <w:rPr>
      <w:rFonts w:ascii="Wingdings" w:hAnsi="Wingdings" w:cs="StarSymbol"/>
      <w:sz w:val="18"/>
      <w:szCs w:val="18"/>
    </w:rPr>
  </w:style>
  <w:style w:type="character" w:styleId="1072" w:customStyle="1">
    <w:name w:val="正文首行缩进 Char5"/>
    <w:semiHidden/>
    <w:qFormat/>
    <w:rPr>
      <w:rFonts w:ascii="Arial" w:hAnsi="Arial"/>
      <w:szCs w:val="21"/>
    </w:rPr>
  </w:style>
  <w:style w:type="character" w:styleId="1073" w:customStyle="1">
    <w:name w:val="WW8Num32z0"/>
    <w:qFormat/>
    <w:rPr>
      <w:rFonts w:ascii="Wingdings" w:hAnsi="Wingdings" w:cs="StarSymbol"/>
      <w:sz w:val="18"/>
      <w:szCs w:val="18"/>
    </w:rPr>
  </w:style>
  <w:style w:type="character" w:styleId="1074" w:customStyle="1">
    <w:name w:val="正文首行缩进 Char1"/>
    <w:qFormat/>
    <w:rPr>
      <w:rFonts w:ascii="Times New Roman" w:hAnsi="Times New Roman" w:eastAsia="宋体" w:cs="Times New Roman"/>
      <w:szCs w:val="24"/>
    </w:rPr>
  </w:style>
  <w:style w:type="character" w:styleId="1075" w:customStyle="1">
    <w:name w:val="标题 3 字符1"/>
    <w:qFormat/>
    <w:rPr>
      <w:rFonts w:ascii="仿宋" w:eastAsia="仿宋"/>
      <w:b/>
      <w:sz w:val="32"/>
      <w:szCs w:val="32"/>
    </w:rPr>
  </w:style>
  <w:style w:type="character" w:styleId="1076" w:customStyle="1">
    <w:name w:val="正文首行缩进 Char2"/>
    <w:qFormat/>
    <w:rPr>
      <w:rFonts w:ascii="楷体_GB2312" w:hAnsi="Arial" w:eastAsia="楷体_GB2312"/>
      <w:sz w:val="21"/>
      <w:szCs w:val="24"/>
    </w:rPr>
  </w:style>
  <w:style w:type="character" w:styleId="1077" w:customStyle="1">
    <w:name w:val="正文文本 2 字符1"/>
    <w:uiPriority w:val="99"/>
    <w:semiHidden/>
    <w:qFormat/>
    <w:rPr>
      <w:rFonts w:ascii="Times New Roman" w:hAnsi="Times New Roman" w:eastAsia="方正仿宋_GBK" w:cs="Times New Roman"/>
      <w:sz w:val="24"/>
      <w:szCs w:val="24"/>
    </w:rPr>
  </w:style>
  <w:style w:type="character" w:styleId="1078" w:customStyle="1">
    <w:name w:val="Table Heading Char1"/>
    <w:link w:val="1079"/>
    <w:qFormat/>
    <w:rPr>
      <w:rFonts w:ascii="Book Antiqua" w:hAnsi="Book Antiqua" w:eastAsia="黑体" w:cs="Book Antiqua"/>
      <w:bCs/>
      <w:szCs w:val="21"/>
    </w:rPr>
  </w:style>
  <w:style w:type="paragraph" w:styleId="1079" w:customStyle="1">
    <w:name w:val="Table Heading"/>
    <w:basedOn w:val="723"/>
    <w:link w:val="1078"/>
    <w:qFormat/>
    <w:pPr>
      <w:keepNext/>
      <w:spacing w:before="80" w:after="80" w:line="240" w:lineRule="atLeast"/>
    </w:pPr>
    <w:rPr>
      <w:rFonts w:ascii="Book Antiqua" w:hAnsi="Book Antiqua" w:eastAsia="黑体" w:cs="Book Antiqua"/>
      <w:bCs/>
      <w:szCs w:val="21"/>
    </w:rPr>
  </w:style>
  <w:style w:type="character" w:styleId="1080" w:customStyle="1">
    <w:name w:val="二级采标题 字符"/>
    <w:link w:val="1081"/>
    <w:qFormat/>
    <w:rPr>
      <w:rFonts w:ascii="Calibri" w:hAnsi="Calibri"/>
    </w:rPr>
  </w:style>
  <w:style w:type="paragraph" w:styleId="1081" w:customStyle="1">
    <w:name w:val="二级采标题"/>
    <w:next w:val="1082"/>
    <w:link w:val="1080"/>
    <w:qFormat/>
    <w:pPr>
      <w:ind w:left="1134" w:hanging="1134"/>
    </w:pPr>
    <w:rPr>
      <w:rFonts w:ascii="Calibri" w:hAnsi="Calibri" w:eastAsiaTheme="minorEastAsia" w:cstheme="minorBidi"/>
      <w:sz w:val="22"/>
      <w:szCs w:val="24"/>
      <w14:ligatures w14:val="standardContextual"/>
    </w:rPr>
  </w:style>
  <w:style w:type="paragraph" w:styleId="1082" w:customStyle="1">
    <w:name w:val="段"/>
    <w:qFormat/>
    <w:pPr>
      <w:ind w:firstLine="200"/>
      <w:jc w:val="both"/>
    </w:pPr>
    <w:rPr>
      <w:rFonts w:ascii="宋体"/>
      <w:sz w:val="21"/>
    </w:rPr>
  </w:style>
  <w:style w:type="character" w:styleId="1083" w:customStyle="1">
    <w:name w:val="Table Text Char"/>
    <w:link w:val="1084"/>
    <w:qFormat/>
    <w:rPr>
      <w:rFonts w:cs="Arial"/>
      <w:szCs w:val="21"/>
    </w:rPr>
  </w:style>
  <w:style w:type="paragraph" w:styleId="1084" w:customStyle="1">
    <w:name w:val="Table Text"/>
    <w:basedOn w:val="723"/>
    <w:link w:val="1083"/>
    <w:qFormat/>
    <w:pPr>
      <w:spacing w:before="80" w:after="80" w:line="240" w:lineRule="atLeast"/>
    </w:pPr>
    <w:rPr>
      <w:rFonts w:cs="Arial"/>
      <w:szCs w:val="21"/>
    </w:rPr>
  </w:style>
  <w:style w:type="character" w:styleId="1085" w:customStyle="1">
    <w:name w:val="WW8Num28z2"/>
    <w:qFormat/>
    <w:rPr>
      <w:rFonts w:ascii="StarSymbol" w:hAnsi="StarSymbol" w:cs="StarSymbol"/>
      <w:sz w:val="18"/>
      <w:szCs w:val="18"/>
    </w:rPr>
  </w:style>
  <w:style w:type="character" w:styleId="1086" w:customStyle="1">
    <w:name w:val="标题2 Char"/>
    <w:link w:val="1087"/>
    <w:qFormat/>
    <w:rPr>
      <w:rFonts w:ascii="宋体" w:hAnsi="宋体"/>
      <w:b/>
      <w:bCs/>
      <w:sz w:val="28"/>
      <w:szCs w:val="28"/>
    </w:rPr>
  </w:style>
  <w:style w:type="paragraph" w:styleId="1087" w:customStyle="1">
    <w:name w:val="标题2"/>
    <w:basedOn w:val="725"/>
    <w:next w:val="723"/>
    <w:link w:val="1086"/>
    <w:qFormat/>
    <w:pPr>
      <w:ind w:left="425"/>
      <w:spacing w:before="0" w:after="0" w:line="360" w:lineRule="auto"/>
    </w:pPr>
    <w:rPr>
      <w:rFonts w:ascii="宋体" w:hAnsi="宋体" w:eastAsiaTheme="minorEastAsia" w:cstheme="minorBidi"/>
      <w:b/>
      <w:bCs/>
      <w:color w:val="auto"/>
      <w:sz w:val="28"/>
      <w:szCs w:val="28"/>
    </w:rPr>
  </w:style>
  <w:style w:type="character" w:styleId="1088" w:customStyle="1">
    <w:name w:val="WW8Num17z1"/>
    <w:qFormat/>
    <w:rPr>
      <w:rFonts w:ascii="Wingdings 2" w:hAnsi="Wingdings 2" w:cs="StarSymbol"/>
      <w:sz w:val="18"/>
      <w:szCs w:val="18"/>
    </w:rPr>
  </w:style>
  <w:style w:type="character" w:styleId="1089" w:customStyle="1">
    <w:name w:val="font01"/>
    <w:qFormat/>
    <w:rPr>
      <w:rFonts w:hint="eastAsia" w:ascii="楷体" w:hAnsi="楷体" w:eastAsia="楷体" w:cs="楷体"/>
      <w:color w:val="ff0000"/>
      <w:sz w:val="22"/>
      <w:szCs w:val="22"/>
      <w:u w:val="none"/>
    </w:rPr>
  </w:style>
  <w:style w:type="character" w:styleId="1090" w:customStyle="1">
    <w:name w:val="WW8Num23z0"/>
    <w:qFormat/>
    <w:rPr>
      <w:rFonts w:ascii="Wingdings" w:hAnsi="Wingdings" w:cs="StarSymbol"/>
      <w:sz w:val="18"/>
      <w:szCs w:val="18"/>
    </w:rPr>
  </w:style>
  <w:style w:type="character" w:styleId="1091" w:customStyle="1">
    <w:name w:val="font21"/>
    <w:qFormat/>
    <w:rPr>
      <w:rFonts w:hint="eastAsia" w:ascii="楷体" w:hAnsi="楷体" w:eastAsia="楷体" w:cs="楷体"/>
      <w:color w:val="000000"/>
      <w:sz w:val="22"/>
      <w:szCs w:val="22"/>
      <w:u w:val="none"/>
    </w:rPr>
  </w:style>
  <w:style w:type="character" w:styleId="1092" w:customStyle="1">
    <w:name w:val="Absatz-Standardschriftart"/>
    <w:qFormat/>
  </w:style>
  <w:style w:type="character" w:styleId="1093" w:customStyle="1">
    <w:name w:val="批注文字 Char1"/>
    <w:qFormat/>
    <w:rPr>
      <w:rFonts w:ascii="Times New Roman" w:hAnsi="Times New Roman" w:eastAsia="宋体" w:cs="Times New Roman"/>
      <w:szCs w:val="24"/>
    </w:rPr>
  </w:style>
  <w:style w:type="character" w:styleId="1094" w:customStyle="1">
    <w:name w:val="WW8Num20z1"/>
    <w:qFormat/>
    <w:rPr>
      <w:rFonts w:ascii="Wingdings 2" w:hAnsi="Wingdings 2" w:cs="StarSymbol"/>
      <w:sz w:val="18"/>
      <w:szCs w:val="18"/>
    </w:rPr>
  </w:style>
  <w:style w:type="character" w:styleId="1095" w:customStyle="1">
    <w:name w:val="font31"/>
    <w:qFormat/>
    <w:rPr>
      <w:rFonts w:hint="eastAsia" w:ascii="宋体" w:hAnsi="宋体" w:eastAsia="宋体" w:cs="宋体"/>
      <w:b/>
      <w:color w:val="000000"/>
      <w:sz w:val="24"/>
      <w:szCs w:val="24"/>
      <w:u w:val="none"/>
    </w:rPr>
  </w:style>
  <w:style w:type="character" w:styleId="1096" w:customStyle="1">
    <w:name w:val="金宏发行正文 Char Char Char"/>
    <w:qFormat/>
    <w:rPr>
      <w:rFonts w:hint="eastAsia" w:ascii="仿宋_GB2312" w:eastAsia="仿宋_GB2312" w:cs="宋体"/>
      <w:sz w:val="28"/>
    </w:rPr>
  </w:style>
  <w:style w:type="character" w:styleId="1097" w:customStyle="1">
    <w:name w:val="se11"/>
    <w:qFormat/>
    <w:rPr>
      <w:rFonts w:ascii="Tahoma" w:hAnsi="Tahoma" w:cs="Times New Roman"/>
      <w:color w:val="000000"/>
      <w:sz w:val="24"/>
      <w:lang w:bidi="ar-SA"/>
    </w:rPr>
  </w:style>
  <w:style w:type="character" w:styleId="1098" w:customStyle="1">
    <w:name w:val="WW8Num6z2"/>
    <w:qFormat/>
    <w:rPr>
      <w:rFonts w:ascii="StarSymbol" w:hAnsi="StarSymbol" w:cs="StarSymbol"/>
      <w:sz w:val="18"/>
      <w:szCs w:val="18"/>
    </w:rPr>
  </w:style>
  <w:style w:type="character" w:styleId="1099" w:customStyle="1">
    <w:name w:val="模板正文 Char"/>
    <w:link w:val="1100"/>
    <w:qFormat/>
    <w:rPr>
      <w:rFonts w:ascii="Calibri" w:hAnsi="Calibri"/>
      <w:sz w:val="28"/>
      <w:szCs w:val="21"/>
    </w:rPr>
  </w:style>
  <w:style w:type="paragraph" w:styleId="1100" w:customStyle="1">
    <w:name w:val="模板正文"/>
    <w:basedOn w:val="723"/>
    <w:link w:val="1099"/>
    <w:qFormat/>
    <w:pPr>
      <w:ind w:firstLine="200"/>
      <w:jc w:val="both"/>
      <w:spacing w:after="0" w:line="360" w:lineRule="auto"/>
    </w:pPr>
    <w:rPr>
      <w:rFonts w:ascii="Calibri" w:hAnsi="Calibri"/>
      <w:sz w:val="28"/>
      <w:szCs w:val="21"/>
    </w:rPr>
  </w:style>
  <w:style w:type="character" w:styleId="1101" w:customStyle="1">
    <w:name w:val="批注框文本 字符1"/>
    <w:uiPriority w:val="99"/>
    <w:qFormat/>
    <w:rPr>
      <w:rFonts w:ascii="Times New Roman" w:hAnsi="Times New Roman" w:eastAsia="方正仿宋_GBK" w:cs="Times New Roman"/>
      <w:sz w:val="18"/>
      <w:szCs w:val="18"/>
    </w:rPr>
  </w:style>
  <w:style w:type="character" w:styleId="1102" w:customStyle="1">
    <w:name w:val="标书正文 Char"/>
    <w:link w:val="1103"/>
    <w:qFormat/>
    <w:rPr>
      <w:rFonts w:ascii="Calibri" w:hAnsi="Calibri"/>
    </w:rPr>
  </w:style>
  <w:style w:type="paragraph" w:styleId="1103" w:customStyle="1">
    <w:name w:val="标书正文"/>
    <w:basedOn w:val="723"/>
    <w:link w:val="1102"/>
    <w:qFormat/>
    <w:pPr>
      <w:ind w:firstLine="200"/>
      <w:jc w:val="both"/>
      <w:spacing w:before="120" w:after="0" w:line="360" w:lineRule="auto"/>
    </w:pPr>
    <w:rPr>
      <w:rFonts w:ascii="Calibri" w:hAnsi="Calibri"/>
    </w:rPr>
  </w:style>
  <w:style w:type="character" w:styleId="1104" w:customStyle="1">
    <w:name w:val="二级条标题 字符"/>
    <w:link w:val="1105"/>
    <w:qFormat/>
    <w:rPr>
      <w:rFonts w:ascii="黑体" w:eastAsia="黑体"/>
    </w:rPr>
  </w:style>
  <w:style w:type="paragraph" w:styleId="1105" w:customStyle="1">
    <w:name w:val="二级条标题"/>
    <w:basedOn w:val="1106"/>
    <w:next w:val="1082"/>
    <w:link w:val="1104"/>
    <w:qFormat/>
    <w:pPr>
      <w:ind w:left="630"/>
      <w:outlineLvl w:val="3"/>
    </w:pPr>
    <w:rPr>
      <w:sz w:val="22"/>
      <w:szCs w:val="24"/>
      <w14:ligatures w14:val="standardContextual"/>
    </w:rPr>
  </w:style>
  <w:style w:type="paragraph" w:styleId="1106" w:customStyle="1">
    <w:name w:val="一级条标题"/>
    <w:basedOn w:val="1107"/>
    <w:next w:val="1082"/>
    <w:link w:val="1221"/>
    <w:qFormat/>
    <w:pPr>
      <w:ind w:left="420" w:hanging="420"/>
      <w:outlineLvl w:val="2"/>
    </w:pPr>
  </w:style>
  <w:style w:type="paragraph" w:styleId="1107" w:customStyle="1">
    <w:name w:val="章标题"/>
    <w:next w:val="1082"/>
    <w:link w:val="1429"/>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08" w:customStyle="1">
    <w:name w:val="页脚 Char1"/>
    <w:qFormat/>
    <w:rPr>
      <w:sz w:val="18"/>
      <w:szCs w:val="18"/>
    </w:rPr>
  </w:style>
  <w:style w:type="character" w:styleId="1109" w:customStyle="1">
    <w:name w:val="WW8Num15z1"/>
    <w:qFormat/>
    <w:rPr>
      <w:rFonts w:ascii="Wingdings 2" w:hAnsi="Wingdings 2" w:cs="StarSymbol"/>
      <w:sz w:val="18"/>
      <w:szCs w:val="18"/>
    </w:rPr>
  </w:style>
  <w:style w:type="character" w:styleId="1110" w:customStyle="1">
    <w:name w:val="n正文 Char"/>
    <w:link w:val="1111"/>
    <w:qFormat/>
    <w:rPr>
      <w:rFonts w:eastAsia="仿宋_GB2312"/>
      <w:color w:val="000000"/>
      <w:sz w:val="28"/>
      <w:szCs w:val="28"/>
    </w:rPr>
  </w:style>
  <w:style w:type="paragraph" w:styleId="1111" w:customStyle="1">
    <w:name w:val="n正文"/>
    <w:link w:val="1110"/>
    <w:qFormat/>
    <w:pPr>
      <w:ind w:firstLine="200"/>
      <w:spacing w:line="360" w:lineRule="auto"/>
    </w:pPr>
    <w:rPr>
      <w:rFonts w:eastAsia="仿宋_GB2312" w:asciiTheme="minorHAnsi" w:hAnsiTheme="minorHAnsi" w:cstheme="minorBidi"/>
      <w:color w:val="000000"/>
      <w:sz w:val="28"/>
      <w:szCs w:val="28"/>
      <w14:ligatures w14:val="standardContextual"/>
    </w:rPr>
  </w:style>
  <w:style w:type="character" w:styleId="1112" w:customStyle="1">
    <w:name w:val="Table Text Char1"/>
    <w:qFormat/>
    <w:rPr>
      <w:sz w:val="21"/>
      <w:szCs w:val="21"/>
    </w:rPr>
  </w:style>
  <w:style w:type="character" w:styleId="1113" w:customStyle="1">
    <w:name w:val="正文文本缩进 Char1"/>
    <w:qFormat/>
    <w:rPr>
      <w:rFonts w:ascii="Calibri" w:hAnsi="Calibri" w:eastAsia="宋体" w:cs="Times New Roman"/>
    </w:rPr>
  </w:style>
  <w:style w:type="character" w:styleId="1114" w:customStyle="1">
    <w:name w:val="文章正文 Char"/>
    <w:qFormat/>
    <w:rPr>
      <w:rFonts w:hint="default" w:ascii="Calibri" w:hAnsi="Calibri"/>
      <w:sz w:val="21"/>
      <w:szCs w:val="24"/>
    </w:rPr>
  </w:style>
  <w:style w:type="character" w:styleId="1115" w:customStyle="1">
    <w:name w:val="GEO正文 Char"/>
    <w:link w:val="1116"/>
    <w:qFormat/>
    <w:rPr>
      <w:rFonts w:eastAsia="仿宋_GB2312"/>
      <w:sz w:val="28"/>
    </w:rPr>
  </w:style>
  <w:style w:type="paragraph" w:styleId="1116" w:customStyle="1">
    <w:name w:val="GEO正文"/>
    <w:basedOn w:val="723"/>
    <w:link w:val="1115"/>
    <w:qFormat/>
    <w:pPr>
      <w:ind w:firstLine="200"/>
      <w:jc w:val="both"/>
      <w:spacing w:after="0" w:line="360" w:lineRule="auto"/>
    </w:pPr>
    <w:rPr>
      <w:rFonts w:eastAsia="仿宋_GB2312"/>
      <w:sz w:val="28"/>
    </w:rPr>
  </w:style>
  <w:style w:type="character" w:styleId="1117" w:customStyle="1">
    <w:name w:val="WW8Num35z1"/>
    <w:qFormat/>
    <w:rPr>
      <w:rFonts w:ascii="Wingdings 2" w:hAnsi="Wingdings 2" w:cs="StarSymbol"/>
      <w:sz w:val="18"/>
      <w:szCs w:val="18"/>
    </w:rPr>
  </w:style>
  <w:style w:type="character" w:styleId="1118" w:customStyle="1">
    <w:name w:val="页眉 Char1"/>
    <w:qFormat/>
    <w:rPr>
      <w:sz w:val="18"/>
      <w:szCs w:val="18"/>
    </w:rPr>
  </w:style>
  <w:style w:type="character" w:styleId="1119" w:customStyle="1">
    <w:name w:val="WW8Num34z1"/>
    <w:qFormat/>
    <w:rPr>
      <w:rFonts w:ascii="Wingdings 2" w:hAnsi="Wingdings 2" w:cs="StarSymbol"/>
      <w:sz w:val="18"/>
      <w:szCs w:val="18"/>
    </w:rPr>
  </w:style>
  <w:style w:type="character" w:styleId="1120" w:customStyle="1">
    <w:name w:val="文档结构图 Char1"/>
    <w:qFormat/>
    <w:rPr>
      <w:rFonts w:ascii="宋体" w:hAnsi="Calibri" w:eastAsia="宋体" w:cs="Times New Roman"/>
      <w:sz w:val="18"/>
      <w:szCs w:val="18"/>
    </w:rPr>
  </w:style>
  <w:style w:type="character" w:styleId="1121" w:customStyle="1">
    <w:name w:val="WW8Num21z0"/>
    <w:qFormat/>
    <w:rPr>
      <w:rFonts w:ascii="Wingdings" w:hAnsi="Wingdings" w:cs="StarSymbol"/>
      <w:sz w:val="18"/>
      <w:szCs w:val="18"/>
    </w:rPr>
  </w:style>
  <w:style w:type="character" w:styleId="1122" w:customStyle="1">
    <w:name w:val="页脚 Char2"/>
    <w:uiPriority w:val="99"/>
    <w:qFormat/>
    <w:rPr>
      <w:sz w:val="18"/>
      <w:szCs w:val="18"/>
    </w:rPr>
  </w:style>
  <w:style w:type="character" w:styleId="1123" w:customStyle="1">
    <w:name w:val="WW8Num1z1"/>
    <w:qFormat/>
    <w:rPr>
      <w:rFonts w:ascii="Wingdings" w:hAnsi="Wingdings"/>
    </w:rPr>
  </w:style>
  <w:style w:type="character" w:styleId="1124" w:customStyle="1">
    <w:name w:val="批注主题 Char1"/>
    <w:qFormat/>
    <w:rPr>
      <w:rFonts w:ascii="Calibri" w:hAnsi="Calibri" w:eastAsia="宋体" w:cs="Times New Roman"/>
      <w:b/>
      <w:bCs/>
      <w:sz w:val="21"/>
      <w:szCs w:val="22"/>
    </w:rPr>
  </w:style>
  <w:style w:type="character" w:styleId="1125" w:customStyle="1">
    <w:name w:val="我的图表标题 Char"/>
    <w:qFormat/>
    <w:rPr>
      <w:rFonts w:hint="default" w:ascii="Cambria" w:hAnsi="Cambria" w:eastAsia="黑体" w:cs="宋体"/>
      <w:sz w:val="24"/>
    </w:rPr>
  </w:style>
  <w:style w:type="character" w:styleId="1126" w:customStyle="1">
    <w:name w:val="页眉 Char2"/>
    <w:uiPriority w:val="99"/>
    <w:qFormat/>
    <w:rPr>
      <w:sz w:val="18"/>
      <w:szCs w:val="18"/>
    </w:rPr>
  </w:style>
  <w:style w:type="character" w:styleId="1127" w:customStyle="1">
    <w:name w:val="WW8Num14z2"/>
    <w:qFormat/>
    <w:rPr>
      <w:rFonts w:ascii="StarSymbol" w:hAnsi="StarSymbol" w:cs="StarSymbol"/>
      <w:sz w:val="18"/>
      <w:szCs w:val="18"/>
    </w:rPr>
  </w:style>
  <w:style w:type="character" w:styleId="1128" w:customStyle="1">
    <w:name w:val="正文文本缩进 2 Char1"/>
    <w:qFormat/>
    <w:rPr>
      <w:rFonts w:ascii="Calibri" w:hAnsi="Calibri" w:eastAsia="宋体" w:cs="Times New Roman"/>
    </w:rPr>
  </w:style>
  <w:style w:type="character" w:styleId="1129" w:customStyle="1">
    <w:name w:val="不明显强调1"/>
    <w:qFormat/>
    <w:rPr>
      <w:i/>
      <w:iCs/>
      <w:color w:val="808080"/>
    </w:rPr>
  </w:style>
  <w:style w:type="character" w:styleId="1130" w:customStyle="1">
    <w:name w:val="正文文本缩进 3 Char1"/>
    <w:qFormat/>
    <w:rPr>
      <w:rFonts w:ascii="Calibri" w:hAnsi="Calibri" w:eastAsia="宋体" w:cs="Times New Roman"/>
      <w:sz w:val="16"/>
      <w:szCs w:val="16"/>
    </w:rPr>
  </w:style>
  <w:style w:type="character" w:styleId="1131" w:customStyle="1">
    <w:name w:val="批注文字 字符1"/>
    <w:qFormat/>
    <w:rPr>
      <w:rFonts w:ascii="Times New Roman" w:hAnsi="Times New Roman" w:eastAsia="方正仿宋_GBK" w:cs="Times New Roman"/>
      <w:sz w:val="24"/>
      <w:szCs w:val="24"/>
    </w:rPr>
  </w:style>
  <w:style w:type="character" w:styleId="1132" w:customStyle="1">
    <w:name w:val="纯文本 Char2"/>
    <w:qFormat/>
    <w:rPr>
      <w:rFonts w:ascii="宋体" w:hAnsi="Courier New" w:eastAsia="宋体" w:cs="Courier New"/>
      <w:szCs w:val="21"/>
    </w:rPr>
  </w:style>
  <w:style w:type="character" w:styleId="1133" w:customStyle="1">
    <w:name w:val="WW8Num19z1"/>
    <w:qFormat/>
    <w:rPr>
      <w:rFonts w:ascii="Wingdings" w:hAnsi="Wingdings"/>
    </w:rPr>
  </w:style>
  <w:style w:type="character" w:styleId="1134" w:customStyle="1">
    <w:name w:val="正文文本缩进 Char2"/>
    <w:uiPriority w:val="99"/>
    <w:semiHidden/>
    <w:qFormat/>
    <w:rPr>
      <w:sz w:val="21"/>
      <w:szCs w:val="22"/>
    </w:rPr>
  </w:style>
  <w:style w:type="character" w:styleId="1135" w:customStyle="1">
    <w:name w:val="WW8Num14z7"/>
    <w:qFormat/>
    <w:rPr>
      <w:rFonts w:ascii="Wingdings" w:hAnsi="Wingdings"/>
    </w:rPr>
  </w:style>
  <w:style w:type="character" w:styleId="1136" w:customStyle="1">
    <w:name w:val="正文文本缩进 2 Char2"/>
    <w:uiPriority w:val="99"/>
    <w:semiHidden/>
    <w:qFormat/>
    <w:rPr>
      <w:sz w:val="21"/>
      <w:szCs w:val="22"/>
    </w:rPr>
  </w:style>
  <w:style w:type="character" w:styleId="1137" w:customStyle="1">
    <w:name w:val="WW8Num23z1"/>
    <w:qFormat/>
    <w:rPr>
      <w:rFonts w:ascii="Wingdings 2" w:hAnsi="Wingdings 2" w:cs="StarSymbol"/>
      <w:sz w:val="18"/>
      <w:szCs w:val="18"/>
    </w:rPr>
  </w:style>
  <w:style w:type="character" w:styleId="1138" w:customStyle="1">
    <w:name w:val="批注框文本 Char1"/>
    <w:qFormat/>
    <w:rPr>
      <w:sz w:val="18"/>
      <w:szCs w:val="18"/>
    </w:rPr>
  </w:style>
  <w:style w:type="character" w:styleId="1139" w:customStyle="1">
    <w:name w:val="WW8Num3z2"/>
    <w:qFormat/>
    <w:rPr>
      <w:rFonts w:ascii="StarSymbol" w:hAnsi="StarSymbol" w:cs="StarSymbol"/>
      <w:sz w:val="18"/>
      <w:szCs w:val="18"/>
    </w:rPr>
  </w:style>
  <w:style w:type="character" w:styleId="1140" w:customStyle="1">
    <w:name w:val="文档结构图 Char2"/>
    <w:uiPriority w:val="99"/>
    <w:qFormat/>
    <w:rPr>
      <w:rFonts w:ascii="宋体"/>
      <w:sz w:val="18"/>
      <w:szCs w:val="18"/>
    </w:rPr>
  </w:style>
  <w:style w:type="character" w:styleId="1141" w:customStyle="1">
    <w:name w:val="样式 InfoBlue + 倾斜 Char"/>
    <w:qFormat/>
    <w:rPr>
      <w:color w:val="0000ff"/>
      <w:sz w:val="21"/>
    </w:rPr>
  </w:style>
  <w:style w:type="character" w:styleId="1142" w:customStyle="1">
    <w:name w:val="批注文字 Char2"/>
    <w:qFormat/>
    <w:rPr>
      <w:sz w:val="21"/>
      <w:szCs w:val="22"/>
    </w:rPr>
  </w:style>
  <w:style w:type="character" w:styleId="1143" w:customStyle="1">
    <w:name w:val="批注主题 Char2"/>
    <w:qFormat/>
    <w:rPr>
      <w:b/>
      <w:bCs/>
      <w:sz w:val="21"/>
      <w:szCs w:val="22"/>
    </w:rPr>
  </w:style>
  <w:style w:type="character" w:styleId="1144" w:customStyle="1">
    <w:name w:val="Char Char6"/>
    <w:qFormat/>
    <w:rPr>
      <w:b/>
      <w:bCs/>
      <w:sz w:val="44"/>
      <w:szCs w:val="44"/>
    </w:rPr>
  </w:style>
  <w:style w:type="character" w:styleId="1145" w:customStyle="1">
    <w:name w:val="题注 字符"/>
    <w:link w:val="743"/>
    <w:qFormat/>
    <w:rPr>
      <w:rFonts w:ascii="Cambria" w:hAnsi="Cambria" w:eastAsia="黑体"/>
    </w:rPr>
  </w:style>
  <w:style w:type="character" w:styleId="1146" w:customStyle="1">
    <w:name w:val="p0 Char"/>
    <w:link w:val="1147"/>
    <w:qFormat/>
    <w:rPr>
      <w:szCs w:val="21"/>
    </w:rPr>
  </w:style>
  <w:style w:type="paragraph" w:styleId="1147" w:customStyle="1">
    <w:name w:val="p0"/>
    <w:basedOn w:val="723"/>
    <w:link w:val="1146"/>
    <w:qFormat/>
    <w:pPr>
      <w:jc w:val="both"/>
      <w:spacing w:after="0" w:line="240" w:lineRule="auto"/>
      <w:widowControl/>
    </w:pPr>
    <w:rPr>
      <w:szCs w:val="21"/>
    </w:rPr>
  </w:style>
  <w:style w:type="character" w:styleId="1148" w:customStyle="1">
    <w:name w:val="脚注文本 Char3"/>
    <w:qFormat/>
    <w:rPr>
      <w:rFonts w:ascii="Calibri" w:hAnsi="Calibri"/>
      <w:sz w:val="18"/>
      <w:szCs w:val="18"/>
    </w:rPr>
  </w:style>
  <w:style w:type="character" w:styleId="1149" w:customStyle="1">
    <w:name w:val="标准文本 Char"/>
    <w:link w:val="1150"/>
    <w:qFormat/>
    <w:rPr>
      <w:rFonts w:cs="宋体"/>
      <w:szCs w:val="21"/>
    </w:rPr>
  </w:style>
  <w:style w:type="paragraph" w:styleId="1150" w:customStyle="1">
    <w:name w:val="标准文本"/>
    <w:basedOn w:val="723"/>
    <w:link w:val="1149"/>
    <w:qFormat/>
    <w:pPr>
      <w:ind w:firstLine="420"/>
      <w:jc w:val="both"/>
      <w:spacing w:after="0" w:line="360" w:lineRule="auto"/>
    </w:pPr>
    <w:rPr>
      <w:rFonts w:cs="宋体"/>
      <w:szCs w:val="21"/>
    </w:rPr>
  </w:style>
  <w:style w:type="character" w:styleId="1151" w:customStyle="1">
    <w:name w:val="普通(网站) 字符"/>
    <w:link w:val="873"/>
    <w:qFormat/>
    <w:rPr>
      <w:rFonts w:ascii="宋体" w:hAnsi="宋体" w:cs="宋体"/>
      <w:color w:val="000000"/>
      <w:sz w:val="24"/>
      <w:szCs w:val="24"/>
    </w:rPr>
  </w:style>
  <w:style w:type="character" w:styleId="1152" w:customStyle="1">
    <w:name w:val="无间隔 字符1"/>
    <w:link w:val="1153"/>
    <w:qFormat/>
    <w:rPr>
      <w:rFonts w:ascii="Calibri" w:hAnsi="Calibri"/>
    </w:rPr>
  </w:style>
  <w:style w:type="paragraph" w:styleId="1153">
    <w:name w:val="No Spacing"/>
    <w:link w:val="1152"/>
    <w:qFormat/>
    <w:pPr>
      <w:widowControl w:val="off"/>
    </w:pPr>
    <w:rPr>
      <w:rFonts w:ascii="Calibri" w:hAnsi="Calibri" w:eastAsiaTheme="minorEastAsia" w:cstheme="minorBidi"/>
      <w:sz w:val="22"/>
      <w:szCs w:val="24"/>
      <w14:ligatures w14:val="standardContextual"/>
    </w:rPr>
  </w:style>
  <w:style w:type="paragraph" w:styleId="1154" w:customStyle="1">
    <w:name w:val="无间隔1"/>
    <w:next w:val="1153"/>
    <w:link w:val="1549"/>
    <w:qFormat/>
    <w:pPr>
      <w:jc w:val="both"/>
      <w:widowControl w:val="off"/>
    </w:pPr>
    <w:rPr>
      <w:rFonts w:ascii="Calibri" w:hAnsi="Calibri" w:eastAsiaTheme="minorEastAsia" w:cstheme="minorBidi"/>
      <w:sz w:val="21"/>
      <w:szCs w:val="22"/>
    </w:rPr>
  </w:style>
  <w:style w:type="character" w:styleId="1155" w:customStyle="1">
    <w:name w:val="页码1"/>
    <w:basedOn w:val="733"/>
    <w:qFormat/>
  </w:style>
  <w:style w:type="character" w:styleId="1156" w:customStyle="1">
    <w:name w:val="11111 Char"/>
    <w:qFormat/>
    <w:rPr>
      <w:rFonts w:hint="eastAsia" w:ascii="宋体" w:hAnsi="宋体" w:eastAsia="宋体" w:cs="宋体"/>
      <w:color w:val="000000"/>
      <w:sz w:val="24"/>
      <w:szCs w:val="24"/>
      <w:lang w:val="zh-CN"/>
    </w:rPr>
  </w:style>
  <w:style w:type="character" w:styleId="1157" w:customStyle="1">
    <w:name w:val="正文文本 Char1"/>
    <w:qFormat/>
    <w:rPr>
      <w:rFonts w:ascii="Times New Roman" w:hAnsi="Times New Roman" w:eastAsia="宋体" w:cs="Times New Roman"/>
      <w:szCs w:val="24"/>
    </w:rPr>
  </w:style>
  <w:style w:type="character" w:styleId="1158" w:customStyle="1">
    <w:name w:val="WW8Num26z1"/>
    <w:qFormat/>
    <w:rPr>
      <w:rFonts w:ascii="Wingdings 2" w:hAnsi="Wingdings 2" w:cs="StarSymbol"/>
      <w:sz w:val="18"/>
      <w:szCs w:val="18"/>
    </w:rPr>
  </w:style>
  <w:style w:type="character" w:styleId="1159" w:customStyle="1">
    <w:name w:val="font51"/>
    <w:qFormat/>
    <w:rPr>
      <w:rFonts w:hint="default" w:ascii="Arial" w:hAnsi="Arial" w:cs="Arial"/>
      <w:color w:val="000000"/>
      <w:sz w:val="20"/>
      <w:szCs w:val="20"/>
      <w:u w:val="none"/>
    </w:rPr>
  </w:style>
  <w:style w:type="character" w:styleId="1160" w:customStyle="1">
    <w:name w:val="WW8Num25z0"/>
    <w:qFormat/>
    <w:rPr>
      <w:rFonts w:ascii="Wingdings" w:hAnsi="Wingdings" w:cs="StarSymbol"/>
      <w:sz w:val="18"/>
      <w:szCs w:val="18"/>
    </w:rPr>
  </w:style>
  <w:style w:type="character" w:styleId="1161" w:customStyle="1">
    <w:name w:val="paramlista1"/>
    <w:qFormat/>
    <w:rPr>
      <w:rFonts w:ascii="Calibri" w:hAnsi="Calibri" w:eastAsia="宋体" w:cs="Times New Roman"/>
      <w:sz w:val="18"/>
      <w:szCs w:val="18"/>
    </w:rPr>
  </w:style>
  <w:style w:type="character" w:styleId="1162" w:customStyle="1">
    <w:name w:val="high-light-bg4"/>
    <w:qFormat/>
  </w:style>
  <w:style w:type="character" w:styleId="1163" w:customStyle="1">
    <w:name w:val="Char Char201"/>
    <w:qFormat/>
    <w:rPr>
      <w:rFonts w:ascii="楷体_GB2312" w:eastAsia="楷体_GB2312"/>
      <w:sz w:val="28"/>
    </w:rPr>
  </w:style>
  <w:style w:type="character" w:styleId="1164" w:customStyle="1">
    <w:name w:val="页脚 字符1"/>
    <w:uiPriority w:val="99"/>
    <w:qFormat/>
    <w:rPr>
      <w:rFonts w:ascii="Times New Roman" w:hAnsi="Times New Roman" w:eastAsia="方正仿宋_GBK" w:cs="Times New Roman"/>
      <w:sz w:val="18"/>
      <w:szCs w:val="18"/>
    </w:rPr>
  </w:style>
  <w:style w:type="character" w:styleId="1165" w:customStyle="1">
    <w:name w:val="font41"/>
    <w:qFormat/>
    <w:rPr>
      <w:rFonts w:hint="eastAsia" w:ascii="宋体" w:hAnsi="宋体" w:eastAsia="宋体" w:cs="宋体"/>
      <w:color w:val="000000"/>
      <w:sz w:val="20"/>
      <w:szCs w:val="20"/>
      <w:u w:val="none"/>
    </w:rPr>
  </w:style>
  <w:style w:type="character" w:styleId="1166" w:customStyle="1">
    <w:name w:val="WW8Num38z0"/>
    <w:qFormat/>
    <w:rPr>
      <w:rFonts w:ascii="Wingdings" w:hAnsi="Wingdings" w:cs="StarSymbol"/>
      <w:sz w:val="18"/>
      <w:szCs w:val="18"/>
    </w:rPr>
  </w:style>
  <w:style w:type="character" w:styleId="1167" w:customStyle="1">
    <w:name w:val="+正文 Char3"/>
    <w:link w:val="1168"/>
    <w:qFormat/>
    <w:rPr>
      <w:sz w:val="28"/>
    </w:rPr>
  </w:style>
  <w:style w:type="paragraph" w:styleId="1168" w:customStyle="1">
    <w:name w:val="+正文"/>
    <w:basedOn w:val="723"/>
    <w:link w:val="1167"/>
    <w:qFormat/>
    <w:pPr>
      <w:ind w:firstLine="200"/>
      <w:jc w:val="both"/>
      <w:spacing w:after="0" w:line="360" w:lineRule="auto"/>
    </w:pPr>
    <w:rPr>
      <w:sz w:val="28"/>
    </w:rPr>
  </w:style>
  <w:style w:type="character" w:styleId="1169" w:customStyle="1">
    <w:name w:val="正文文本 3 字符1"/>
    <w:uiPriority w:val="99"/>
    <w:qFormat/>
    <w:rPr>
      <w:rFonts w:ascii="Times New Roman" w:hAnsi="Times New Roman" w:eastAsia="方正仿宋_GBK" w:cs="Times New Roman"/>
      <w:sz w:val="16"/>
      <w:szCs w:val="16"/>
    </w:rPr>
  </w:style>
  <w:style w:type="character" w:styleId="1170" w:customStyle="1">
    <w:name w:val="Char Char171"/>
    <w:qFormat/>
    <w:rPr>
      <w:rFonts w:ascii="Arial" w:hAnsi="Arial" w:eastAsia="黑体"/>
      <w:b/>
      <w:spacing w:val="-2"/>
      <w:position w:val="-6"/>
      <w:sz w:val="24"/>
    </w:rPr>
  </w:style>
  <w:style w:type="character" w:styleId="1171" w:customStyle="1">
    <w:name w:val="style241"/>
    <w:qFormat/>
    <w:rPr>
      <w:rFonts w:hint="eastAsia" w:ascii="宋体" w:hAnsi="宋体" w:eastAsia="宋体"/>
      <w:color w:val="333333"/>
      <w:lang w:val="en-US" w:eastAsia="zh-CN" w:bidi="ar-SA"/>
    </w:rPr>
  </w:style>
  <w:style w:type="character" w:styleId="1172" w:customStyle="1">
    <w:name w:val="fontstyle01"/>
    <w:qFormat/>
    <w:rPr>
      <w:rFonts w:hint="default" w:ascii="楷体" w:hAnsi="楷体"/>
      <w:color w:val="000000"/>
      <w:sz w:val="24"/>
      <w:szCs w:val="24"/>
    </w:rPr>
  </w:style>
  <w:style w:type="character" w:styleId="1173" w:customStyle="1">
    <w:name w:val="Numbering Symbols"/>
    <w:qFormat/>
  </w:style>
  <w:style w:type="character" w:styleId="1174" w:customStyle="1">
    <w:name w:val="标题 1 Char1"/>
    <w:qFormat/>
    <w:rPr>
      <w:b/>
      <w:sz w:val="44"/>
    </w:rPr>
  </w:style>
  <w:style w:type="character" w:styleId="1175" w:customStyle="1">
    <w:name w:val="引用 Char1"/>
    <w:uiPriority w:val="29"/>
    <w:qFormat/>
    <w:rPr>
      <w:i/>
      <w:iCs/>
      <w:color w:val="404040"/>
      <w:sz w:val="21"/>
    </w:rPr>
  </w:style>
  <w:style w:type="character" w:styleId="1176" w:customStyle="1">
    <w:name w:val="Char Char181"/>
    <w:qFormat/>
    <w:rPr>
      <w:rFonts w:ascii="宋体"/>
      <w:b/>
      <w:spacing w:val="-2"/>
      <w:position w:val="-6"/>
      <w:sz w:val="28"/>
    </w:rPr>
  </w:style>
  <w:style w:type="character" w:styleId="1177" w:customStyle="1">
    <w:name w:val="Table Heading Char"/>
    <w:qFormat/>
    <w:rPr>
      <w:rFonts w:hint="default" w:ascii="Book Antiqua" w:hAnsi="Book Antiqua" w:eastAsia="黑体"/>
      <w:bCs/>
      <w:sz w:val="21"/>
      <w:szCs w:val="21"/>
    </w:rPr>
  </w:style>
  <w:style w:type="character" w:styleId="1178" w:customStyle="1">
    <w:name w:val="Char Char151"/>
    <w:qFormat/>
    <w:rPr>
      <w:rFonts w:ascii="Arial" w:hAnsi="Arial" w:eastAsia="黑体"/>
      <w:spacing w:val="-2"/>
      <w:position w:val="-6"/>
      <w:sz w:val="24"/>
    </w:rPr>
  </w:style>
  <w:style w:type="character" w:styleId="1179" w:customStyle="1">
    <w:name w:val="WW8Num14z1"/>
    <w:qFormat/>
    <w:rPr>
      <w:rFonts w:ascii="Wingdings 2" w:hAnsi="Wingdings 2" w:cs="StarSymbol"/>
      <w:sz w:val="18"/>
      <w:szCs w:val="18"/>
    </w:rPr>
  </w:style>
  <w:style w:type="character" w:styleId="1180" w:customStyle="1">
    <w:name w:val="font111"/>
    <w:qFormat/>
    <w:rPr>
      <w:rFonts w:hint="eastAsia" w:ascii="宋体" w:hAnsi="宋体" w:eastAsia="宋体" w:cs="宋体"/>
      <w:color w:val="000000"/>
      <w:sz w:val="21"/>
      <w:szCs w:val="21"/>
      <w:u w:val="none"/>
    </w:rPr>
  </w:style>
  <w:style w:type="character" w:styleId="1181" w:customStyle="1">
    <w:name w:val="样式2 Char"/>
    <w:qFormat/>
    <w:rPr>
      <w:rFonts w:hint="eastAsia" w:ascii="方正仿宋_GBK" w:eastAsia="方正仿宋_GBK"/>
      <w:bCs/>
      <w:sz w:val="32"/>
      <w:szCs w:val="24"/>
    </w:rPr>
  </w:style>
  <w:style w:type="character" w:styleId="1182" w:customStyle="1">
    <w:name w:val="Char Char18"/>
    <w:qFormat/>
    <w:rPr>
      <w:rFonts w:ascii="宋体"/>
      <w:b/>
      <w:spacing w:val="-2"/>
      <w:position w:val="-6"/>
      <w:sz w:val="28"/>
    </w:rPr>
  </w:style>
  <w:style w:type="character" w:styleId="1183" w:customStyle="1">
    <w:name w:val="WW8Num25z7"/>
    <w:qFormat/>
    <w:rPr>
      <w:rFonts w:ascii="Wingdings" w:hAnsi="Wingdings"/>
    </w:rPr>
  </w:style>
  <w:style w:type="character" w:styleId="1184" w:customStyle="1">
    <w:name w:val="font71"/>
    <w:qFormat/>
    <w:rPr>
      <w:rFonts w:hint="default" w:ascii="Arial" w:hAnsi="Arial" w:cs="Arial"/>
      <w:color w:val="000000"/>
      <w:sz w:val="20"/>
      <w:szCs w:val="20"/>
      <w:u w:val="none"/>
    </w:rPr>
  </w:style>
  <w:style w:type="character" w:styleId="1185" w:customStyle="1">
    <w:name w:val="WW8Num8z0"/>
    <w:qFormat/>
    <w:rPr>
      <w:rFonts w:ascii="Wingdings" w:hAnsi="Wingdings" w:cs="StarSymbol"/>
      <w:sz w:val="18"/>
      <w:szCs w:val="18"/>
    </w:rPr>
  </w:style>
  <w:style w:type="character" w:styleId="1186" w:customStyle="1">
    <w:name w:val="页码2"/>
    <w:basedOn w:val="733"/>
    <w:qFormat/>
  </w:style>
  <w:style w:type="character" w:styleId="1187" w:customStyle="1">
    <w:name w:val="WW8Num12z0"/>
    <w:qFormat/>
    <w:rPr>
      <w:rFonts w:ascii="Wingdings" w:hAnsi="Wingdings" w:cs="StarSymbol"/>
      <w:sz w:val="18"/>
      <w:szCs w:val="18"/>
    </w:rPr>
  </w:style>
  <w:style w:type="character" w:styleId="1188" w:customStyle="1">
    <w:name w:val="方案文档 Char"/>
    <w:link w:val="1189"/>
    <w:qFormat/>
    <w:rPr>
      <w:sz w:val="24"/>
    </w:rPr>
  </w:style>
  <w:style w:type="paragraph" w:styleId="1189" w:customStyle="1">
    <w:name w:val="方案文档"/>
    <w:link w:val="1188"/>
    <w:qFormat/>
    <w:pPr>
      <w:ind w:firstLine="200"/>
      <w:spacing w:line="360" w:lineRule="auto"/>
    </w:pPr>
    <w:rPr>
      <w:rFonts w:asciiTheme="minorHAnsi" w:hAnsiTheme="minorHAnsi" w:eastAsiaTheme="minorEastAsia" w:cstheme="minorBidi"/>
      <w:sz w:val="24"/>
      <w:szCs w:val="24"/>
      <w14:ligatures w14:val="standardContextual"/>
    </w:rPr>
  </w:style>
  <w:style w:type="character" w:styleId="1190" w:customStyle="1">
    <w:name w:val="称呼 Char3"/>
    <w:qFormat/>
    <w:rPr>
      <w:rFonts w:ascii="Arial" w:hAnsi="Arial" w:eastAsia="方正仿宋_GBK" w:cs="Arial"/>
    </w:rPr>
  </w:style>
  <w:style w:type="character" w:styleId="1191" w:customStyle="1">
    <w:name w:val="font141"/>
    <w:qFormat/>
    <w:rPr>
      <w:rFonts w:hint="eastAsia" w:ascii="宋体" w:hAnsi="宋体" w:eastAsia="宋体" w:cs="宋体"/>
      <w:color w:val="000000"/>
      <w:sz w:val="20"/>
      <w:szCs w:val="20"/>
      <w:u w:val="none"/>
    </w:rPr>
  </w:style>
  <w:style w:type="character" w:styleId="1192" w:customStyle="1">
    <w:name w:val="WW8Num13z2"/>
    <w:qFormat/>
    <w:rPr>
      <w:rFonts w:ascii="StarSymbol" w:hAnsi="StarSymbol" w:cs="StarSymbol"/>
      <w:sz w:val="18"/>
      <w:szCs w:val="18"/>
    </w:rPr>
  </w:style>
  <w:style w:type="character" w:styleId="1193" w:customStyle="1">
    <w:name w:val="项目编号B Char"/>
    <w:link w:val="1194"/>
    <w:qFormat/>
    <w:rPr>
      <w:sz w:val="24"/>
    </w:rPr>
  </w:style>
  <w:style w:type="paragraph" w:styleId="1194" w:customStyle="1">
    <w:name w:val="项目编号B"/>
    <w:link w:val="1193"/>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14:ligatures w14:val="standardContextual"/>
    </w:rPr>
  </w:style>
  <w:style w:type="character" w:styleId="1195" w:customStyle="1">
    <w:name w:val="WW8Num33z1"/>
    <w:qFormat/>
    <w:rPr>
      <w:rFonts w:ascii="Wingdings 2" w:hAnsi="Wingdings 2" w:cs="StarSymbol"/>
      <w:sz w:val="18"/>
      <w:szCs w:val="18"/>
    </w:rPr>
  </w:style>
  <w:style w:type="character" w:styleId="1196" w:customStyle="1">
    <w:name w:val="项目编号A Char Char"/>
    <w:link w:val="1197"/>
    <w:qFormat/>
    <w:rPr>
      <w:sz w:val="24"/>
    </w:rPr>
  </w:style>
  <w:style w:type="paragraph" w:styleId="1197" w:customStyle="1">
    <w:name w:val="项目编号A"/>
    <w:link w:val="1196"/>
    <w:qFormat/>
    <w:pPr>
      <w:spacing w:line="360" w:lineRule="auto"/>
      <w:tabs>
        <w:tab w:val="left" w:pos="840" w:leader="none"/>
      </w:tabs>
    </w:pPr>
    <w:rPr>
      <w:rFonts w:asciiTheme="minorHAnsi" w:hAnsiTheme="minorHAnsi" w:eastAsiaTheme="minorEastAsia" w:cstheme="minorBidi"/>
      <w:sz w:val="24"/>
      <w:szCs w:val="24"/>
      <w14:ligatures w14:val="standardContextual"/>
    </w:rPr>
  </w:style>
  <w:style w:type="character" w:styleId="1198" w:customStyle="1">
    <w:name w:val="style11"/>
    <w:qFormat/>
    <w:rPr>
      <w:color w:val="ff0000"/>
    </w:rPr>
  </w:style>
  <w:style w:type="character" w:styleId="1199" w:customStyle="1">
    <w:name w:val="Char Char15"/>
    <w:qFormat/>
    <w:rPr>
      <w:rFonts w:ascii="Arial" w:hAnsi="Arial" w:eastAsia="黑体"/>
      <w:spacing w:val="-2"/>
      <w:position w:val="-6"/>
      <w:sz w:val="24"/>
    </w:rPr>
  </w:style>
  <w:style w:type="character" w:styleId="1200" w:customStyle="1">
    <w:name w:val="WW8Num14z0"/>
    <w:qFormat/>
    <w:rPr>
      <w:rFonts w:ascii="Wingdings" w:hAnsi="Wingdings" w:cs="StarSymbol"/>
      <w:sz w:val="18"/>
      <w:szCs w:val="18"/>
    </w:rPr>
  </w:style>
  <w:style w:type="character" w:styleId="1201" w:customStyle="1">
    <w:name w:val="Char Char17"/>
    <w:qFormat/>
    <w:rPr>
      <w:rFonts w:ascii="Arial" w:hAnsi="Arial" w:eastAsia="黑体"/>
      <w:b/>
      <w:spacing w:val="-2"/>
      <w:position w:val="-6"/>
      <w:sz w:val="24"/>
    </w:rPr>
  </w:style>
  <w:style w:type="character" w:styleId="1202" w:customStyle="1">
    <w:name w:val="表格内容 Char"/>
    <w:qFormat/>
    <w:rPr>
      <w:rFonts w:hint="eastAsia" w:ascii="微软雅黑" w:hAnsi="微软雅黑" w:eastAsia="微软雅黑"/>
      <w:sz w:val="18"/>
      <w:szCs w:val="24"/>
      <w:lang w:val="en-GB"/>
    </w:rPr>
  </w:style>
  <w:style w:type="character" w:styleId="1203" w:customStyle="1">
    <w:name w:val="武汉表格 Char"/>
    <w:link w:val="1204"/>
    <w:qFormat/>
    <w:rPr>
      <w:rFonts w:eastAsia="黑体"/>
      <w:szCs w:val="21"/>
    </w:rPr>
  </w:style>
  <w:style w:type="paragraph" w:styleId="1204" w:customStyle="1">
    <w:name w:val="武汉表格"/>
    <w:basedOn w:val="723"/>
    <w:link w:val="1203"/>
    <w:qFormat/>
    <w:pPr>
      <w:jc w:val="both"/>
      <w:spacing w:after="0" w:line="240" w:lineRule="auto"/>
    </w:pPr>
    <w:rPr>
      <w:rFonts w:eastAsia="黑体"/>
      <w:szCs w:val="21"/>
    </w:rPr>
  </w:style>
  <w:style w:type="character" w:styleId="1205" w:customStyle="1">
    <w:name w:val="WW8Num12z1"/>
    <w:qFormat/>
    <w:rPr>
      <w:rFonts w:ascii="Wingdings 2" w:hAnsi="Wingdings 2" w:cs="StarSymbol"/>
      <w:sz w:val="18"/>
      <w:szCs w:val="18"/>
    </w:rPr>
  </w:style>
  <w:style w:type="character" w:styleId="1206" w:customStyle="1">
    <w:name w:val="Char Char20"/>
    <w:qFormat/>
    <w:rPr>
      <w:rFonts w:ascii="楷体_GB2312" w:eastAsia="楷体_GB2312"/>
      <w:sz w:val="28"/>
    </w:rPr>
  </w:style>
  <w:style w:type="character" w:styleId="1207" w:customStyle="1">
    <w:name w:val="con_text1"/>
    <w:qFormat/>
  </w:style>
  <w:style w:type="character" w:styleId="1208" w:customStyle="1">
    <w:name w:val="批注引用2"/>
    <w:qFormat/>
    <w:rPr>
      <w:sz w:val="21"/>
      <w:szCs w:val="21"/>
    </w:rPr>
  </w:style>
  <w:style w:type="character" w:styleId="1209" w:customStyle="1">
    <w:name w:val="WW8Num5z2"/>
    <w:qFormat/>
    <w:rPr>
      <w:rFonts w:ascii="StarSymbol" w:hAnsi="StarSymbol" w:cs="StarSymbol"/>
      <w:sz w:val="18"/>
      <w:szCs w:val="18"/>
    </w:rPr>
  </w:style>
  <w:style w:type="character" w:styleId="1210" w:customStyle="1">
    <w:name w:val="正文缩进 Char2"/>
    <w:qFormat/>
    <w:rPr>
      <w:rFonts w:eastAsia="宋体"/>
      <w:sz w:val="21"/>
      <w:lang w:val="en-US" w:eastAsia="zh-CN" w:bidi="ar-SA"/>
    </w:rPr>
  </w:style>
  <w:style w:type="character" w:styleId="1211"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12" w:customStyle="1">
    <w:name w:val="Char Char16"/>
    <w:qFormat/>
    <w:rPr>
      <w:rFonts w:ascii="宋体"/>
      <w:b/>
      <w:spacing w:val="-2"/>
      <w:position w:val="-6"/>
      <w:sz w:val="24"/>
    </w:rPr>
  </w:style>
  <w:style w:type="character" w:styleId="1213" w:customStyle="1">
    <w:name w:val="批注主题 字符1"/>
    <w:uiPriority w:val="99"/>
    <w:qFormat/>
    <w:rPr>
      <w:rFonts w:ascii="Times New Roman" w:hAnsi="Times New Roman" w:eastAsia="方正仿宋_GBK" w:cs="Times New Roman"/>
      <w:b/>
      <w:bCs/>
      <w:sz w:val="24"/>
      <w:szCs w:val="24"/>
    </w:rPr>
  </w:style>
  <w:style w:type="character" w:styleId="1214" w:customStyle="1">
    <w:name w:val="Char Char161"/>
    <w:qFormat/>
    <w:rPr>
      <w:rFonts w:ascii="宋体"/>
      <w:b/>
      <w:spacing w:val="-2"/>
      <w:position w:val="-6"/>
      <w:sz w:val="24"/>
    </w:rPr>
  </w:style>
  <w:style w:type="character" w:styleId="1215" w:customStyle="1">
    <w:name w:val="引用 Char"/>
    <w:qFormat/>
    <w:rPr>
      <w:rFonts w:ascii="Times New Roman" w:hAnsi="Times New Roman" w:eastAsia="方正仿宋_GBK" w:cs="Times New Roman"/>
      <w:i/>
      <w:iCs/>
      <w:color w:val="000000"/>
      <w:sz w:val="24"/>
      <w:szCs w:val="20"/>
    </w:rPr>
  </w:style>
  <w:style w:type="character" w:styleId="1216" w:customStyle="1">
    <w:name w:val="标题 3 Char1"/>
    <w:qFormat/>
    <w:rPr>
      <w:b/>
      <w:sz w:val="32"/>
    </w:rPr>
  </w:style>
  <w:style w:type="character" w:styleId="1217" w:customStyle="1">
    <w:name w:val="InfoBlue Char"/>
    <w:qFormat/>
    <w:rPr>
      <w:color w:val="0000ff"/>
      <w:sz w:val="21"/>
    </w:rPr>
  </w:style>
  <w:style w:type="character" w:styleId="1218" w:customStyle="1">
    <w:name w:val="副标题 Char3"/>
    <w:qFormat/>
    <w:rPr>
      <w:b/>
      <w:bCs/>
      <w:sz w:val="32"/>
      <w:szCs w:val="32"/>
    </w:rPr>
  </w:style>
  <w:style w:type="character" w:styleId="1219" w:customStyle="1">
    <w:name w:val="title_orange1"/>
    <w:qFormat/>
    <w:rPr>
      <w:b/>
      <w:bCs/>
      <w:color w:val="cc6600"/>
      <w:sz w:val="33"/>
      <w:szCs w:val="33"/>
      <w:u w:val="none"/>
    </w:rPr>
  </w:style>
  <w:style w:type="character" w:styleId="1220" w:customStyle="1">
    <w:name w:val="font61"/>
    <w:qFormat/>
    <w:rPr>
      <w:rFonts w:hint="default" w:ascii="Arial" w:hAnsi="Arial" w:cs="Arial"/>
      <w:b/>
      <w:color w:val="000000"/>
      <w:sz w:val="20"/>
      <w:szCs w:val="20"/>
      <w:u w:val="none"/>
    </w:rPr>
  </w:style>
  <w:style w:type="character" w:styleId="1221" w:customStyle="1">
    <w:name w:val="一级条标题 Char Char"/>
    <w:link w:val="1106"/>
    <w:qFormat/>
    <w:rPr>
      <w:rFonts w:ascii="黑体" w:eastAsia="黑体"/>
      <w:sz w:val="21"/>
      <w:szCs w:val="22"/>
      <w14:ligatures w14:val="none"/>
    </w:rPr>
  </w:style>
  <w:style w:type="character" w:styleId="1222" w:customStyle="1">
    <w:name w:val="Char Char191"/>
    <w:qFormat/>
    <w:rPr>
      <w:rFonts w:ascii="Arial" w:hAnsi="Arial" w:eastAsia="黑体"/>
      <w:b/>
      <w:bCs/>
      <w:sz w:val="28"/>
      <w:szCs w:val="28"/>
    </w:rPr>
  </w:style>
  <w:style w:type="character" w:styleId="1223" w:customStyle="1">
    <w:name w:val="WW8Num33z0"/>
    <w:qFormat/>
    <w:rPr>
      <w:rFonts w:ascii="Wingdings" w:hAnsi="Wingdings" w:cs="StarSymbol"/>
      <w:sz w:val="18"/>
      <w:szCs w:val="18"/>
    </w:rPr>
  </w:style>
  <w:style w:type="character" w:styleId="1224" w:customStyle="1">
    <w:name w:val="font91"/>
    <w:qFormat/>
    <w:rPr>
      <w:rFonts w:hint="eastAsia" w:ascii="宋体" w:hAnsi="宋体" w:eastAsia="宋体" w:cs="宋体"/>
      <w:color w:val="000000"/>
      <w:sz w:val="20"/>
      <w:szCs w:val="20"/>
      <w:u w:val="none"/>
    </w:rPr>
  </w:style>
  <w:style w:type="character" w:styleId="1225" w:customStyle="1">
    <w:name w:val="op_dict_text21"/>
    <w:qFormat/>
  </w:style>
  <w:style w:type="character" w:styleId="1226" w:customStyle="1">
    <w:name w:val="normal91"/>
    <w:qFormat/>
    <w:rPr>
      <w:rFonts w:ascii="Calibri" w:hAnsi="Calibri" w:eastAsia="宋体" w:cs="Times New Roman"/>
      <w:sz w:val="20"/>
      <w:szCs w:val="20"/>
    </w:rPr>
  </w:style>
  <w:style w:type="character" w:styleId="1227" w:customStyle="1">
    <w:name w:val="WW8Num18z1"/>
    <w:qFormat/>
    <w:rPr>
      <w:rFonts w:ascii="Wingdings 2" w:hAnsi="Wingdings 2" w:cs="StarSymbol"/>
      <w:sz w:val="18"/>
      <w:szCs w:val="18"/>
    </w:rPr>
  </w:style>
  <w:style w:type="character" w:styleId="1228" w:customStyle="1">
    <w:name w:val="font121"/>
    <w:qFormat/>
    <w:rPr>
      <w:rFonts w:hint="eastAsia" w:ascii="宋体" w:hAnsi="宋体" w:eastAsia="宋体" w:cs="宋体"/>
      <w:b/>
      <w:color w:val="000000"/>
      <w:sz w:val="20"/>
      <w:szCs w:val="20"/>
      <w:u w:val="none"/>
    </w:rPr>
  </w:style>
  <w:style w:type="character" w:styleId="1229" w:customStyle="1">
    <w:name w:val="标题 4 Char1"/>
    <w:qFormat/>
    <w:rPr>
      <w:rFonts w:hint="default" w:ascii="Cambria" w:hAnsi="Cambria" w:eastAsia="宋体" w:cs="Times New Roman"/>
      <w:b/>
      <w:bCs/>
      <w:sz w:val="28"/>
      <w:szCs w:val="28"/>
    </w:rPr>
  </w:style>
  <w:style w:type="character" w:styleId="1230" w:customStyle="1">
    <w:name w:val="Char Char19"/>
    <w:qFormat/>
    <w:rPr>
      <w:rFonts w:ascii="Arial" w:hAnsi="Arial" w:eastAsia="黑体"/>
      <w:b/>
      <w:bCs/>
      <w:sz w:val="28"/>
      <w:szCs w:val="28"/>
    </w:rPr>
  </w:style>
  <w:style w:type="character" w:styleId="1231" w:customStyle="1">
    <w:name w:val="标题 9 字符1"/>
    <w:uiPriority w:val="9"/>
    <w:qFormat/>
    <w:rPr>
      <w:rFonts w:ascii="Arial" w:hAnsi="Arial" w:eastAsia="黑体" w:cs="Times New Roman"/>
      <w:sz w:val="24"/>
      <w:szCs w:val="21"/>
    </w:rPr>
  </w:style>
  <w:style w:type="character" w:styleId="1232" w:customStyle="1">
    <w:name w:val="font131"/>
    <w:qFormat/>
    <w:rPr>
      <w:rFonts w:hint="eastAsia" w:ascii="宋体" w:hAnsi="宋体" w:eastAsia="宋体" w:cs="宋体"/>
      <w:color w:val="000000"/>
      <w:sz w:val="18"/>
      <w:szCs w:val="18"/>
      <w:u w:val="none"/>
    </w:rPr>
  </w:style>
  <w:style w:type="character" w:styleId="1233" w:customStyle="1">
    <w:name w:val="标题G Char"/>
    <w:qFormat/>
    <w:rPr>
      <w:rFonts w:hint="eastAsia" w:ascii="方正小标宋_GBK" w:hAnsi="方正小标宋_GBK" w:eastAsia="方正小标宋_GBK"/>
      <w:color w:val="000000"/>
      <w:spacing w:val="-20"/>
      <w:sz w:val="44"/>
      <w:szCs w:val="52"/>
    </w:rPr>
  </w:style>
  <w:style w:type="character" w:styleId="1234" w:customStyle="1">
    <w:name w:val="批注引用1"/>
    <w:qFormat/>
    <w:rPr>
      <w:sz w:val="21"/>
      <w:szCs w:val="21"/>
    </w:rPr>
  </w:style>
  <w:style w:type="character" w:styleId="1235" w:customStyle="1">
    <w:name w:val="WW-Absatz-Standardschriftart111"/>
    <w:qFormat/>
  </w:style>
  <w:style w:type="character" w:styleId="1236" w:customStyle="1">
    <w:name w:val="font81"/>
    <w:qFormat/>
    <w:rPr>
      <w:rFonts w:hint="eastAsia" w:ascii="宋体" w:hAnsi="宋体" w:eastAsia="宋体" w:cs="宋体"/>
      <w:b/>
      <w:color w:val="000000"/>
      <w:sz w:val="20"/>
      <w:szCs w:val="20"/>
      <w:u w:val="none"/>
    </w:rPr>
  </w:style>
  <w:style w:type="character" w:styleId="1237" w:customStyle="1">
    <w:name w:val="m1"/>
    <w:qFormat/>
    <w:rPr>
      <w:rFonts w:hint="eastAsia" w:ascii="宋体" w:hAnsi="宋体" w:eastAsia="宋体"/>
      <w:color w:val="0000ff"/>
      <w:lang w:val="en-US" w:eastAsia="zh-CN" w:bidi="ar-SA"/>
    </w:rPr>
  </w:style>
  <w:style w:type="character" w:styleId="1238" w:customStyle="1">
    <w:name w:val="表格 Char Char"/>
    <w:link w:val="1239"/>
    <w:qFormat/>
    <w:rPr>
      <w:rFonts w:ascii="Arial" w:hAnsi="Arial"/>
      <w:sz w:val="24"/>
    </w:rPr>
  </w:style>
  <w:style w:type="paragraph" w:styleId="1239" w:customStyle="1">
    <w:name w:val="表格"/>
    <w:basedOn w:val="723"/>
    <w:link w:val="1238"/>
    <w:qFormat/>
    <w:pPr>
      <w:jc w:val="both"/>
      <w:spacing w:after="0" w:line="240" w:lineRule="auto"/>
    </w:pPr>
    <w:rPr>
      <w:rFonts w:ascii="Arial" w:hAnsi="Arial"/>
      <w:sz w:val="24"/>
    </w:rPr>
  </w:style>
  <w:style w:type="character" w:styleId="1240" w:customStyle="1">
    <w:name w:val="WW8Num21z2"/>
    <w:qFormat/>
    <w:rPr>
      <w:rFonts w:ascii="StarSymbol" w:hAnsi="StarSymbol" w:cs="StarSymbol"/>
      <w:sz w:val="18"/>
      <w:szCs w:val="18"/>
    </w:rPr>
  </w:style>
  <w:style w:type="character" w:styleId="1241" w:customStyle="1">
    <w:name w:val="副标题 Char1"/>
    <w:qFormat/>
    <w:rPr>
      <w:rFonts w:ascii="Cambria" w:hAnsi="Cambria" w:cs="Times New Roman"/>
      <w:b/>
      <w:bCs/>
      <w:sz w:val="32"/>
      <w:szCs w:val="32"/>
    </w:rPr>
  </w:style>
  <w:style w:type="character" w:styleId="1242" w:customStyle="1">
    <w:name w:val="atitle31"/>
    <w:qFormat/>
    <w:rPr>
      <w:rFonts w:hint="default" w:ascii="Arial" w:hAnsi="Arial" w:cs="Arial"/>
      <w:b/>
      <w:bCs/>
      <w:sz w:val="29"/>
      <w:szCs w:val="29"/>
    </w:rPr>
  </w:style>
  <w:style w:type="character" w:styleId="1243" w:customStyle="1">
    <w:name w:val="副标题 Char2"/>
    <w:qFormat/>
    <w:rPr>
      <w:rFonts w:ascii="Cambria" w:hAnsi="Cambria" w:cs="Times New Roman"/>
      <w:b/>
      <w:bCs/>
      <w:sz w:val="32"/>
      <w:szCs w:val="32"/>
    </w:rPr>
  </w:style>
  <w:style w:type="character" w:styleId="1244" w:customStyle="1">
    <w:name w:val="WW8Num21z1"/>
    <w:qFormat/>
    <w:rPr>
      <w:rFonts w:ascii="Wingdings" w:hAnsi="Wingdings"/>
    </w:rPr>
  </w:style>
  <w:style w:type="character" w:styleId="1245" w:customStyle="1">
    <w:name w:val="font191"/>
    <w:qFormat/>
    <w:rPr>
      <w:rFonts w:hint="default" w:ascii="Arial" w:hAnsi="Arial" w:cs="Arial"/>
      <w:b/>
      <w:color w:val="000000"/>
      <w:sz w:val="20"/>
      <w:szCs w:val="20"/>
      <w:u w:val="none"/>
    </w:rPr>
  </w:style>
  <w:style w:type="character" w:styleId="1246" w:customStyle="1">
    <w:name w:val="MM Topic 2 Char"/>
    <w:link w:val="1247"/>
    <w:qFormat/>
    <w:rPr>
      <w:rFonts w:ascii="Cambria" w:hAnsi="Cambria"/>
      <w:b/>
      <w:bCs/>
      <w:sz w:val="32"/>
      <w:szCs w:val="32"/>
      <w:lang w:val="zh-CN"/>
    </w:rPr>
  </w:style>
  <w:style w:type="paragraph" w:styleId="1247" w:customStyle="1">
    <w:name w:val="MM Topic 2"/>
    <w:basedOn w:val="725"/>
    <w:link w:val="1246"/>
    <w:qFormat/>
    <w:pPr>
      <w:ind w:left="840" w:hanging="420"/>
      <w:jc w:val="both"/>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48" w:customStyle="1">
    <w:name w:val="注释标题 Char"/>
    <w:qFormat/>
    <w:rPr>
      <w:sz w:val="21"/>
      <w:szCs w:val="24"/>
    </w:rPr>
  </w:style>
  <w:style w:type="character" w:styleId="1249" w:customStyle="1">
    <w:name w:val="页眉 字符1"/>
    <w:uiPriority w:val="99"/>
    <w:qFormat/>
    <w:rPr>
      <w:rFonts w:ascii="Times New Roman" w:hAnsi="Times New Roman" w:eastAsia="方正仿宋_GBK" w:cs="Times New Roman"/>
      <w:sz w:val="18"/>
      <w:szCs w:val="18"/>
    </w:rPr>
  </w:style>
  <w:style w:type="character" w:styleId="1250" w:customStyle="1">
    <w:name w:val="称呼 Char"/>
    <w:qFormat/>
    <w:rPr>
      <w:sz w:val="21"/>
      <w:szCs w:val="24"/>
    </w:rPr>
  </w:style>
  <w:style w:type="character" w:styleId="1251" w:customStyle="1">
    <w:name w:val="WW8Num16z2"/>
    <w:qFormat/>
    <w:rPr>
      <w:rFonts w:ascii="StarSymbol" w:hAnsi="StarSymbol" w:cs="StarSymbol"/>
      <w:sz w:val="18"/>
      <w:szCs w:val="18"/>
    </w:rPr>
  </w:style>
  <w:style w:type="character" w:styleId="1252" w:customStyle="1">
    <w:name w:val="HTML 地址 Char"/>
    <w:qFormat/>
    <w:rPr>
      <w:i/>
      <w:iCs/>
      <w:sz w:val="21"/>
      <w:szCs w:val="24"/>
    </w:rPr>
  </w:style>
  <w:style w:type="character" w:styleId="1253" w:customStyle="1">
    <w:name w:val="WW8Num22z0"/>
    <w:qFormat/>
    <w:rPr>
      <w:rFonts w:ascii="Wingdings" w:hAnsi="Wingdings" w:cs="StarSymbol"/>
      <w:sz w:val="18"/>
      <w:szCs w:val="18"/>
    </w:rPr>
  </w:style>
  <w:style w:type="character" w:styleId="1254" w:customStyle="1">
    <w:name w:val="尾注文本 Char1"/>
    <w:qFormat/>
    <w:rPr>
      <w:szCs w:val="24"/>
      <w:lang w:val="zh-CN"/>
    </w:rPr>
  </w:style>
  <w:style w:type="character" w:styleId="1255" w:customStyle="1">
    <w:name w:val="WW8Num18z0"/>
    <w:qFormat/>
    <w:rPr>
      <w:rFonts w:ascii="Wingdings" w:hAnsi="Wingdings" w:cs="StarSymbol"/>
      <w:sz w:val="18"/>
      <w:szCs w:val="18"/>
    </w:rPr>
  </w:style>
  <w:style w:type="character" w:styleId="1256" w:customStyle="1">
    <w:name w:val="HTML 预设格式 Char"/>
    <w:uiPriority w:val="99"/>
    <w:qFormat/>
    <w:rPr>
      <w:rFonts w:ascii="Courier New" w:hAnsi="Courier New" w:cs="Courier New"/>
    </w:rPr>
  </w:style>
  <w:style w:type="character" w:styleId="1257" w:customStyle="1">
    <w:name w:val="WW8Num27z2"/>
    <w:qFormat/>
    <w:rPr>
      <w:rFonts w:ascii="StarSymbol" w:hAnsi="StarSymbol" w:cs="StarSymbol"/>
      <w:sz w:val="18"/>
      <w:szCs w:val="18"/>
    </w:rPr>
  </w:style>
  <w:style w:type="character" w:styleId="1258" w:customStyle="1">
    <w:name w:val="正文首行缩进 2 Char"/>
    <w:qFormat/>
    <w:rPr>
      <w:rFonts w:ascii="楷体_GB2312" w:eastAsia="楷体_GB2312"/>
      <w:sz w:val="21"/>
      <w:szCs w:val="24"/>
    </w:rPr>
  </w:style>
  <w:style w:type="character" w:styleId="1259" w:customStyle="1">
    <w:name w:val="atitle21"/>
    <w:qFormat/>
    <w:rPr>
      <w:rFonts w:hint="default" w:ascii="Arial" w:hAnsi="Arial" w:cs="Arial"/>
      <w:b/>
      <w:bCs/>
      <w:sz w:val="35"/>
      <w:szCs w:val="35"/>
    </w:rPr>
  </w:style>
  <w:style w:type="character" w:styleId="1260" w:customStyle="1">
    <w:name w:val="标题 1 Char2"/>
    <w:qFormat/>
    <w:rPr>
      <w:rFonts w:ascii="Times New Roman" w:hAnsi="Times New Roman" w:eastAsia="宋体" w:cs="Times New Roman"/>
      <w:b/>
      <w:bCs/>
      <w:sz w:val="32"/>
      <w:szCs w:val="28"/>
    </w:rPr>
  </w:style>
  <w:style w:type="character" w:styleId="1261" w:customStyle="1">
    <w:name w:val="op_dict3_lineone_result_tip"/>
    <w:qFormat/>
    <w:rPr>
      <w:color w:val="999999"/>
    </w:rPr>
  </w:style>
  <w:style w:type="character" w:styleId="1262" w:customStyle="1">
    <w:name w:val="标题 2 Char2"/>
    <w:qFormat/>
    <w:rPr>
      <w:rFonts w:ascii="Times New Roman" w:hAnsi="Times New Roman" w:eastAsia="宋体" w:cs="Times New Roman"/>
      <w:b/>
      <w:bCs/>
      <w:sz w:val="30"/>
      <w:szCs w:val="32"/>
    </w:rPr>
  </w:style>
  <w:style w:type="character" w:styleId="1263" w:customStyle="1">
    <w:name w:val="标题 3 Char2"/>
    <w:qFormat/>
    <w:rPr>
      <w:rFonts w:ascii="Times New Roman" w:hAnsi="Times New Roman" w:eastAsia="宋体" w:cs="Times New Roman"/>
      <w:b/>
      <w:bCs/>
      <w:sz w:val="28"/>
      <w:szCs w:val="18"/>
    </w:rPr>
  </w:style>
  <w:style w:type="character" w:styleId="1264" w:customStyle="1">
    <w:name w:val="WW8Num9z2"/>
    <w:qFormat/>
    <w:rPr>
      <w:rFonts w:ascii="StarSymbol" w:hAnsi="StarSymbol" w:cs="StarSymbol"/>
      <w:sz w:val="18"/>
      <w:szCs w:val="18"/>
    </w:rPr>
  </w:style>
  <w:style w:type="character" w:styleId="1265" w:customStyle="1">
    <w:name w:val="标题 4 Char2"/>
    <w:qFormat/>
    <w:rPr>
      <w:rFonts w:ascii="Times New Roman" w:hAnsi="Times New Roman" w:eastAsia="宋体" w:cs="Times New Roman"/>
      <w:b/>
      <w:bCs/>
      <w:sz w:val="24"/>
      <w:szCs w:val="28"/>
    </w:rPr>
  </w:style>
  <w:style w:type="character" w:styleId="1266" w:customStyle="1">
    <w:name w:val="WW8Num13z1"/>
    <w:qFormat/>
    <w:rPr>
      <w:rFonts w:ascii="Wingdings 2" w:hAnsi="Wingdings 2" w:cs="StarSymbol"/>
      <w:sz w:val="18"/>
      <w:szCs w:val="18"/>
    </w:rPr>
  </w:style>
  <w:style w:type="character" w:styleId="1267" w:customStyle="1">
    <w:name w:val="标题 5 Char2"/>
    <w:qFormat/>
    <w:rPr>
      <w:rFonts w:ascii="Times New Roman" w:hAnsi="Times New Roman" w:eastAsia="宋体" w:cs="Times New Roman"/>
      <w:b/>
      <w:bCs/>
      <w:sz w:val="21"/>
      <w:szCs w:val="28"/>
      <w:lang w:val="zh-CN"/>
    </w:rPr>
  </w:style>
  <w:style w:type="character" w:styleId="1268" w:customStyle="1">
    <w:name w:val="WW8Num15z7"/>
    <w:qFormat/>
    <w:rPr>
      <w:rFonts w:ascii="Wingdings" w:hAnsi="Wingdings"/>
    </w:rPr>
  </w:style>
  <w:style w:type="character" w:styleId="1269" w:customStyle="1">
    <w:name w:val="标题 6 Char2"/>
    <w:qFormat/>
    <w:rPr>
      <w:rFonts w:ascii="Cambria" w:hAnsi="Cambria" w:eastAsia="宋体" w:cs="Times New Roman"/>
      <w:b/>
      <w:bCs/>
      <w:sz w:val="24"/>
      <w:szCs w:val="24"/>
      <w:lang w:val="zh-CN"/>
    </w:rPr>
  </w:style>
  <w:style w:type="character" w:styleId="1270" w:customStyle="1">
    <w:name w:val="WW8Num26z0"/>
    <w:qFormat/>
    <w:rPr>
      <w:rFonts w:ascii="Wingdings" w:hAnsi="Wingdings" w:cs="StarSymbol"/>
      <w:sz w:val="18"/>
      <w:szCs w:val="18"/>
    </w:rPr>
  </w:style>
  <w:style w:type="character" w:styleId="1271" w:customStyle="1">
    <w:name w:val="正文文本缩进 Char3"/>
    <w:qFormat/>
    <w:rPr>
      <w:rFonts w:ascii="Times New Roman" w:hAnsi="Times New Roman" w:eastAsia="宋体" w:cs="Times New Roman"/>
      <w:szCs w:val="24"/>
      <w:lang w:val="zh-CN" w:eastAsia="zh-CN"/>
    </w:rPr>
  </w:style>
  <w:style w:type="character" w:styleId="1272" w:customStyle="1">
    <w:name w:val="WW8Num26z2"/>
    <w:qFormat/>
    <w:rPr>
      <w:rFonts w:ascii="StarSymbol" w:hAnsi="StarSymbol" w:cs="StarSymbol"/>
      <w:sz w:val="18"/>
      <w:szCs w:val="18"/>
    </w:rPr>
  </w:style>
  <w:style w:type="character" w:styleId="1273" w:customStyle="1">
    <w:name w:val="批注框文本 Char3"/>
    <w:uiPriority w:val="99"/>
    <w:qFormat/>
    <w:rPr>
      <w:rFonts w:ascii="Times New Roman" w:hAnsi="Times New Roman" w:eastAsia="宋体" w:cs="Times New Roman"/>
      <w:sz w:val="18"/>
      <w:szCs w:val="18"/>
    </w:rPr>
  </w:style>
  <w:style w:type="character" w:styleId="1274" w:customStyle="1">
    <w:name w:val="bz-content"/>
    <w:qFormat/>
  </w:style>
  <w:style w:type="character" w:styleId="1275" w:customStyle="1">
    <w:name w:val="标题 Char2"/>
    <w:qFormat/>
    <w:rPr>
      <w:rFonts w:ascii="Cambria" w:hAnsi="Cambria" w:eastAsia="黑体" w:cs="Times New Roman"/>
      <w:b/>
      <w:bCs/>
      <w:sz w:val="52"/>
      <w:szCs w:val="32"/>
    </w:rPr>
  </w:style>
  <w:style w:type="character" w:styleId="1276" w:customStyle="1">
    <w:name w:val="标题 字符1"/>
    <w:qFormat/>
    <w:rPr>
      <w:rFonts w:ascii="宋体" w:hAnsi="宋体" w:eastAsia="方正小标宋_GBK" w:cs="Times New Roman"/>
      <w:color w:val="000000"/>
      <w:sz w:val="52"/>
      <w:szCs w:val="52"/>
    </w:rPr>
  </w:style>
  <w:style w:type="character" w:styleId="1277" w:customStyle="1">
    <w:name w:val="正文2 字符"/>
    <w:link w:val="1278"/>
    <w:qFormat/>
  </w:style>
  <w:style w:type="paragraph" w:styleId="1278" w:customStyle="1">
    <w:name w:val="正文2"/>
    <w:basedOn w:val="723"/>
    <w:link w:val="1277"/>
    <w:qFormat/>
    <w:pPr>
      <w:ind w:firstLine="420"/>
      <w:jc w:val="both"/>
      <w:spacing w:after="0" w:line="360" w:lineRule="auto"/>
    </w:pPr>
  </w:style>
  <w:style w:type="character" w:styleId="1279" w:customStyle="1">
    <w:name w:val="WW8Num4z2"/>
    <w:qFormat/>
    <w:rPr>
      <w:rFonts w:ascii="StarSymbol" w:hAnsi="StarSymbol" w:cs="StarSymbol"/>
      <w:sz w:val="18"/>
      <w:szCs w:val="18"/>
    </w:rPr>
  </w:style>
  <w:style w:type="character" w:styleId="1280" w:customStyle="1">
    <w:name w:val="标题 7 Char2"/>
    <w:qFormat/>
    <w:rPr>
      <w:rFonts w:ascii="Times New Roman" w:hAnsi="Times New Roman" w:eastAsia="宋体" w:cs="Times New Roman"/>
      <w:b/>
      <w:bCs/>
      <w:sz w:val="24"/>
      <w:szCs w:val="24"/>
    </w:rPr>
  </w:style>
  <w:style w:type="character" w:styleId="1281" w:customStyle="1">
    <w:name w:val="WW-Absatz-Standardschriftart1"/>
    <w:qFormat/>
  </w:style>
  <w:style w:type="character" w:styleId="1282" w:customStyle="1">
    <w:name w:val="标题 9 Char2"/>
    <w:qFormat/>
    <w:rPr>
      <w:rFonts w:ascii="Times New Roman" w:hAnsi="Times New Roman" w:eastAsia="宋体" w:cs="Times New Roman"/>
      <w:b/>
      <w:bCs/>
      <w:sz w:val="30"/>
      <w:szCs w:val="18"/>
    </w:rPr>
  </w:style>
  <w:style w:type="character" w:styleId="1283" w:customStyle="1">
    <w:name w:val="WW8Num3z1"/>
    <w:qFormat/>
    <w:rPr>
      <w:rFonts w:ascii="Wingdings 2" w:hAnsi="Wingdings 2" w:cs="StarSymbol"/>
      <w:sz w:val="18"/>
      <w:szCs w:val="18"/>
    </w:rPr>
  </w:style>
  <w:style w:type="character" w:styleId="1284" w:customStyle="1">
    <w:name w:val="批注文字 Char3"/>
    <w:uiPriority w:val="99"/>
    <w:qFormat/>
    <w:rPr>
      <w:rFonts w:ascii="Times New Roman" w:hAnsi="Times New Roman" w:eastAsia="宋体" w:cs="Times New Roman"/>
      <w:szCs w:val="24"/>
      <w:lang w:val="zh-CN"/>
    </w:rPr>
  </w:style>
  <w:style w:type="character" w:styleId="1285" w:customStyle="1">
    <w:name w:val="WW8Num29z1"/>
    <w:qFormat/>
    <w:rPr>
      <w:rFonts w:ascii="Wingdings 2" w:hAnsi="Wingdings 2" w:cs="StarSymbol"/>
      <w:sz w:val="18"/>
      <w:szCs w:val="18"/>
    </w:rPr>
  </w:style>
  <w:style w:type="character" w:styleId="1286" w:customStyle="1">
    <w:name w:val="正文文本 Char3"/>
    <w:qFormat/>
    <w:rPr>
      <w:rFonts w:ascii="Times New Roman" w:hAnsi="Times New Roman" w:eastAsia="宋体" w:cs="Times New Roman"/>
      <w:szCs w:val="24"/>
    </w:rPr>
  </w:style>
  <w:style w:type="character" w:styleId="1287" w:customStyle="1">
    <w:name w:val="WW8Num9z1"/>
    <w:qFormat/>
    <w:rPr>
      <w:rFonts w:ascii="Wingdings 2" w:hAnsi="Wingdings 2" w:cs="StarSymbol"/>
      <w:sz w:val="18"/>
      <w:szCs w:val="18"/>
    </w:rPr>
  </w:style>
  <w:style w:type="character" w:styleId="1288" w:customStyle="1">
    <w:name w:val="日期 Char3"/>
    <w:qFormat/>
    <w:rPr>
      <w:rFonts w:ascii="Times New Roman" w:hAnsi="Times New Roman" w:eastAsia="宋体" w:cs="Times New Roman"/>
      <w:szCs w:val="24"/>
    </w:rPr>
  </w:style>
  <w:style w:type="character" w:styleId="1289" w:customStyle="1">
    <w:name w:val="WW8Num5z1"/>
    <w:qFormat/>
    <w:rPr>
      <w:rFonts w:ascii="Wingdings 2" w:hAnsi="Wingdings 2" w:cs="StarSymbol"/>
      <w:sz w:val="18"/>
      <w:szCs w:val="18"/>
    </w:rPr>
  </w:style>
  <w:style w:type="character" w:styleId="1290" w:customStyle="1">
    <w:name w:val="正文首行缩进 Char4"/>
    <w:basedOn w:val="1286"/>
    <w:qFormat/>
    <w:rPr>
      <w:rFonts w:ascii="Times New Roman" w:hAnsi="Times New Roman" w:eastAsia="宋体" w:cs="Times New Roman"/>
      <w:szCs w:val="24"/>
    </w:rPr>
  </w:style>
  <w:style w:type="character" w:styleId="1291" w:customStyle="1">
    <w:name w:val="标题 4 字符1"/>
    <w:uiPriority w:val="9"/>
    <w:qFormat/>
    <w:rPr>
      <w:rFonts w:ascii="仿宋" w:hAnsi="仿宋" w:eastAsia="仿宋"/>
      <w:b/>
      <w:bCs/>
      <w:sz w:val="32"/>
      <w:szCs w:val="32"/>
    </w:rPr>
  </w:style>
  <w:style w:type="character" w:styleId="1292" w:customStyle="1">
    <w:name w:val="正文文本 2 Char2"/>
    <w:qFormat/>
    <w:rPr>
      <w:rFonts w:ascii="Times New Roman" w:hAnsi="Times New Roman" w:eastAsia="宋体" w:cs="Times New Roman"/>
      <w:szCs w:val="24"/>
    </w:rPr>
  </w:style>
  <w:style w:type="character" w:styleId="1293" w:customStyle="1">
    <w:name w:val="Bullets"/>
    <w:qFormat/>
    <w:rPr>
      <w:rFonts w:ascii="StarSymbol" w:hAnsi="StarSymbol" w:eastAsia="StarSymbol" w:cs="StarSymbol"/>
      <w:sz w:val="18"/>
      <w:szCs w:val="18"/>
    </w:rPr>
  </w:style>
  <w:style w:type="character" w:styleId="1294" w:customStyle="1">
    <w:name w:val="正文文本 3 Char2"/>
    <w:qFormat/>
    <w:rPr>
      <w:rFonts w:ascii="Times New Roman" w:hAnsi="Times New Roman" w:eastAsia="宋体" w:cs="Times New Roman"/>
      <w:sz w:val="16"/>
      <w:szCs w:val="16"/>
    </w:rPr>
  </w:style>
  <w:style w:type="character" w:styleId="1295" w:customStyle="1">
    <w:name w:val="WW8Num39z2"/>
    <w:qFormat/>
    <w:rPr>
      <w:rFonts w:ascii="StarSymbol" w:hAnsi="StarSymbol" w:cs="StarSymbol"/>
      <w:sz w:val="18"/>
      <w:szCs w:val="18"/>
    </w:rPr>
  </w:style>
  <w:style w:type="character" w:styleId="1296" w:customStyle="1">
    <w:name w:val="正文文本缩进 2 Char3"/>
    <w:qFormat/>
    <w:rPr>
      <w:rFonts w:ascii="Times New Roman" w:hAnsi="Times New Roman" w:eastAsia="楷体_GB2312" w:cs="Times New Roman"/>
      <w:sz w:val="24"/>
      <w:szCs w:val="24"/>
    </w:rPr>
  </w:style>
  <w:style w:type="character" w:styleId="1297" w:customStyle="1">
    <w:name w:val="WW8Num11z2"/>
    <w:qFormat/>
    <w:rPr>
      <w:rFonts w:ascii="StarSymbol" w:hAnsi="StarSymbol" w:cs="StarSymbol"/>
      <w:sz w:val="18"/>
      <w:szCs w:val="18"/>
    </w:rPr>
  </w:style>
  <w:style w:type="character" w:styleId="1298" w:customStyle="1">
    <w:name w:val="正文文本缩进 3 Char2"/>
    <w:qFormat/>
    <w:rPr>
      <w:rFonts w:ascii="Times New Roman" w:hAnsi="Times New Roman" w:eastAsia="宋体" w:cs="Times New Roman"/>
      <w:sz w:val="16"/>
      <w:szCs w:val="16"/>
    </w:rPr>
  </w:style>
  <w:style w:type="character" w:styleId="1299" w:customStyle="1">
    <w:name w:val="WW8Num4z1"/>
    <w:qFormat/>
    <w:rPr>
      <w:rFonts w:ascii="Wingdings" w:hAnsi="Wingdings"/>
    </w:rPr>
  </w:style>
  <w:style w:type="character" w:styleId="1300" w:customStyle="1">
    <w:name w:val="方案正文 Char1"/>
    <w:link w:val="1301"/>
    <w:qFormat/>
    <w:rPr>
      <w:rFonts w:ascii="宋体" w:hAnsi="宋体" w:cs="宋体"/>
      <w:szCs w:val="28"/>
    </w:rPr>
  </w:style>
  <w:style w:type="paragraph" w:styleId="1301" w:customStyle="1">
    <w:name w:val="方案正文"/>
    <w:basedOn w:val="723"/>
    <w:next w:val="723"/>
    <w:link w:val="1300"/>
    <w:qFormat/>
    <w:pPr>
      <w:ind w:firstLine="200"/>
      <w:spacing w:after="0" w:line="440" w:lineRule="exact"/>
    </w:pPr>
    <w:rPr>
      <w:rFonts w:ascii="宋体" w:hAnsi="宋体" w:cs="宋体"/>
      <w:szCs w:val="28"/>
    </w:rPr>
  </w:style>
  <w:style w:type="character" w:styleId="1302" w:customStyle="1">
    <w:name w:val="标题 8 字符1"/>
    <w:uiPriority w:val="9"/>
    <w:qFormat/>
    <w:rPr>
      <w:rFonts w:ascii="Arial" w:hAnsi="Arial" w:eastAsia="黑体" w:cs="Times New Roman"/>
      <w:sz w:val="24"/>
      <w:szCs w:val="24"/>
    </w:rPr>
  </w:style>
  <w:style w:type="character" w:styleId="1303" w:customStyle="1">
    <w:name w:val="FA正文 Char"/>
    <w:link w:val="1304"/>
    <w:qFormat/>
    <w:rPr>
      <w:rFonts w:ascii="宋体" w:hAnsi="宋体"/>
      <w:spacing w:val="10"/>
      <w:sz w:val="24"/>
    </w:rPr>
  </w:style>
  <w:style w:type="paragraph" w:styleId="1304" w:customStyle="1">
    <w:name w:val="FA正文"/>
    <w:basedOn w:val="723"/>
    <w:link w:val="1303"/>
    <w:qFormat/>
    <w:pPr>
      <w:ind w:firstLine="520"/>
      <w:jc w:val="both"/>
      <w:spacing w:after="0" w:line="360" w:lineRule="auto"/>
      <w:tabs>
        <w:tab w:val="left" w:pos="3375" w:leader="none"/>
      </w:tabs>
    </w:pPr>
    <w:rPr>
      <w:rFonts w:ascii="宋体" w:hAnsi="宋体"/>
      <w:spacing w:val="10"/>
      <w:sz w:val="24"/>
    </w:rPr>
  </w:style>
  <w:style w:type="character" w:styleId="1305" w:customStyle="1">
    <w:name w:val="WW8Num18z7"/>
    <w:qFormat/>
    <w:rPr>
      <w:rFonts w:ascii="Wingdings" w:hAnsi="Wingdings"/>
    </w:rPr>
  </w:style>
  <w:style w:type="character" w:styleId="1306" w:customStyle="1">
    <w:name w:val="方案正文-样式 小四 行距: 1.5 倍行距 Char"/>
    <w:link w:val="1307"/>
    <w:qFormat/>
    <w:rPr>
      <w:sz w:val="24"/>
      <w:lang w:val="zh-CN"/>
    </w:rPr>
  </w:style>
  <w:style w:type="paragraph" w:styleId="1307" w:customStyle="1">
    <w:name w:val="方案正文-样式 小四 行距: 1.5 倍行距"/>
    <w:basedOn w:val="723"/>
    <w:link w:val="1306"/>
    <w:qFormat/>
    <w:pPr>
      <w:ind w:left="1134" w:firstLine="480"/>
      <w:jc w:val="both"/>
      <w:spacing w:before="260" w:after="260" w:line="360" w:lineRule="auto"/>
    </w:pPr>
    <w:rPr>
      <w:sz w:val="24"/>
      <w:lang w:val="zh-CN"/>
    </w:rPr>
  </w:style>
  <w:style w:type="character" w:styleId="1308" w:customStyle="1">
    <w:name w:val="WW8Num36z2"/>
    <w:qFormat/>
    <w:rPr>
      <w:rFonts w:ascii="StarSymbol" w:hAnsi="StarSymbol" w:cs="StarSymbol"/>
      <w:sz w:val="18"/>
      <w:szCs w:val="18"/>
    </w:rPr>
  </w:style>
  <w:style w:type="character" w:styleId="1309" w:customStyle="1">
    <w:name w:val="label_list1"/>
    <w:qFormat/>
  </w:style>
  <w:style w:type="character" w:styleId="1310" w:customStyle="1">
    <w:name w:val="WW8Num9z0"/>
    <w:qFormat/>
    <w:rPr>
      <w:rFonts w:ascii="Wingdings" w:hAnsi="Wingdings" w:cs="StarSymbol"/>
      <w:sz w:val="18"/>
      <w:szCs w:val="18"/>
    </w:rPr>
  </w:style>
  <w:style w:type="character" w:styleId="1311" w:customStyle="1">
    <w:name w:val="p11b1"/>
    <w:qFormat/>
    <w:rPr>
      <w:color w:val="000000"/>
      <w:spacing w:val="320"/>
      <w:sz w:val="20"/>
      <w:szCs w:val="20"/>
      <w:u w:val="none"/>
    </w:rPr>
  </w:style>
  <w:style w:type="character" w:styleId="1312" w:customStyle="1">
    <w:name w:val="WW8Num8z1"/>
    <w:qFormat/>
    <w:rPr>
      <w:rFonts w:ascii="Wingdings 2" w:hAnsi="Wingdings 2" w:cs="StarSymbol"/>
      <w:sz w:val="18"/>
      <w:szCs w:val="18"/>
    </w:rPr>
  </w:style>
  <w:style w:type="character" w:styleId="1313" w:customStyle="1">
    <w:name w:val="Indent Normal Char"/>
    <w:qFormat/>
    <w:rPr>
      <w:rFonts w:hint="eastAsia" w:ascii="宋体" w:hAnsi="宋体" w:eastAsia="宋体"/>
      <w:sz w:val="21"/>
      <w:szCs w:val="24"/>
      <w:lang w:val="en-US" w:eastAsia="zh-CN" w:bidi="ar-SA"/>
    </w:rPr>
  </w:style>
  <w:style w:type="character" w:styleId="1314" w:customStyle="1">
    <w:name w:val="标题 2 字符1"/>
    <w:qFormat/>
    <w:rPr>
      <w:rFonts w:ascii="楷体" w:eastAsia="楷体"/>
      <w:b/>
      <w:bCs/>
      <w:color w:val="000000"/>
      <w:sz w:val="32"/>
      <w:szCs w:val="28"/>
    </w:rPr>
  </w:style>
  <w:style w:type="character" w:styleId="1315" w:customStyle="1">
    <w:name w:val="large1"/>
    <w:qFormat/>
    <w:rPr>
      <w:rFonts w:hint="eastAsia" w:ascii="宋体" w:hAnsi="宋体" w:eastAsia="宋体"/>
      <w:sz w:val="22"/>
      <w:szCs w:val="22"/>
    </w:rPr>
  </w:style>
  <w:style w:type="character" w:styleId="1316" w:customStyle="1">
    <w:name w:val="WW8Num32z1"/>
    <w:qFormat/>
    <w:rPr>
      <w:rFonts w:ascii="Wingdings 2" w:hAnsi="Wingdings 2" w:cs="StarSymbol"/>
      <w:sz w:val="18"/>
      <w:szCs w:val="18"/>
    </w:rPr>
  </w:style>
  <w:style w:type="character" w:styleId="1317" w:customStyle="1">
    <w:name w:val="f141"/>
    <w:qFormat/>
    <w:rPr>
      <w:sz w:val="21"/>
      <w:szCs w:val="21"/>
    </w:rPr>
  </w:style>
  <w:style w:type="character" w:styleId="1318" w:customStyle="1">
    <w:name w:val="WW8Num25z2"/>
    <w:qFormat/>
    <w:rPr>
      <w:rFonts w:ascii="StarSymbol" w:hAnsi="StarSymbol" w:cs="StarSymbol"/>
      <w:sz w:val="18"/>
      <w:szCs w:val="18"/>
    </w:rPr>
  </w:style>
  <w:style w:type="character" w:styleId="1319" w:customStyle="1">
    <w:name w:val="14_black1"/>
    <w:qFormat/>
    <w:rPr>
      <w:color w:val="000000"/>
      <w:sz w:val="23"/>
      <w:szCs w:val="23"/>
    </w:rPr>
  </w:style>
  <w:style w:type="character" w:styleId="1320" w:customStyle="1">
    <w:name w:val="WW8Num20z0"/>
    <w:qFormat/>
    <w:rPr>
      <w:rFonts w:ascii="Wingdings" w:hAnsi="Wingdings"/>
    </w:rPr>
  </w:style>
  <w:style w:type="character" w:styleId="1321" w:customStyle="1">
    <w:name w:val="正文2 Char Char"/>
    <w:qFormat/>
    <w:rPr>
      <w:rFonts w:hint="eastAsia" w:ascii="仿宋_GB2312" w:eastAsia="仿宋_GB2312"/>
      <w:sz w:val="24"/>
    </w:rPr>
  </w:style>
  <w:style w:type="character" w:styleId="1322" w:customStyle="1">
    <w:name w:val="WW8Num2z0"/>
    <w:qFormat/>
    <w:rPr>
      <w:rFonts w:ascii="Wingdings" w:hAnsi="Wingdings" w:cs="StarSymbol"/>
      <w:sz w:val="18"/>
      <w:szCs w:val="18"/>
    </w:rPr>
  </w:style>
  <w:style w:type="character" w:styleId="1323" w:customStyle="1">
    <w:name w:val="mini-tree-nodetext2"/>
    <w:basedOn w:val="733"/>
    <w:qFormat/>
  </w:style>
  <w:style w:type="character" w:styleId="1324" w:customStyle="1">
    <w:name w:val="WW8Num8z2"/>
    <w:qFormat/>
    <w:rPr>
      <w:rFonts w:ascii="StarSymbol" w:hAnsi="StarSymbol" w:cs="StarSymbol"/>
      <w:sz w:val="18"/>
      <w:szCs w:val="18"/>
    </w:rPr>
  </w:style>
  <w:style w:type="character" w:styleId="1325" w:customStyle="1">
    <w:name w:val="before"/>
    <w:basedOn w:val="733"/>
    <w:qFormat/>
  </w:style>
  <w:style w:type="character" w:styleId="1326" w:customStyle="1">
    <w:name w:val="WW8Num39z0"/>
    <w:qFormat/>
    <w:rPr>
      <w:rFonts w:ascii="Wingdings" w:hAnsi="Wingdings" w:cs="StarSymbol"/>
      <w:sz w:val="18"/>
      <w:szCs w:val="18"/>
    </w:rPr>
  </w:style>
  <w:style w:type="character" w:styleId="1327" w:customStyle="1">
    <w:name w:val="first-child"/>
    <w:basedOn w:val="733"/>
    <w:qFormat/>
  </w:style>
  <w:style w:type="character" w:styleId="1328" w:customStyle="1">
    <w:name w:val="WW8Num6z0"/>
    <w:qFormat/>
    <w:rPr>
      <w:rFonts w:ascii="Wingdings" w:hAnsi="Wingdings" w:cs="StarSymbol"/>
      <w:sz w:val="18"/>
      <w:szCs w:val="18"/>
    </w:rPr>
  </w:style>
  <w:style w:type="character" w:styleId="1329" w:customStyle="1">
    <w:name w:val="icon501"/>
    <w:qFormat/>
    <w:rPr>
      <w:color w:val="a6a6a6"/>
      <w:sz w:val="27"/>
      <w:szCs w:val="27"/>
    </w:rPr>
  </w:style>
  <w:style w:type="character" w:styleId="1330" w:customStyle="1">
    <w:name w:val="WW8Num36z0"/>
    <w:qFormat/>
    <w:rPr>
      <w:rFonts w:ascii="Wingdings" w:hAnsi="Wingdings" w:cs="StarSymbol"/>
      <w:sz w:val="18"/>
      <w:szCs w:val="18"/>
    </w:rPr>
  </w:style>
  <w:style w:type="character" w:styleId="1331" w:customStyle="1">
    <w:name w:val="range-menu-item-main-content"/>
    <w:basedOn w:val="733"/>
    <w:qFormat/>
  </w:style>
  <w:style w:type="character" w:styleId="1332" w:customStyle="1">
    <w:name w:val="WW8Num37z2"/>
    <w:qFormat/>
    <w:rPr>
      <w:rFonts w:ascii="StarSymbol" w:hAnsi="StarSymbol" w:cs="StarSymbol"/>
      <w:sz w:val="18"/>
      <w:szCs w:val="18"/>
    </w:rPr>
  </w:style>
  <w:style w:type="character" w:styleId="1333" w:customStyle="1">
    <w:name w:val="first-child1"/>
    <w:basedOn w:val="733"/>
    <w:qFormat/>
  </w:style>
  <w:style w:type="character" w:styleId="1334" w:customStyle="1">
    <w:name w:val="默认段落字体1"/>
    <w:qFormat/>
  </w:style>
  <w:style w:type="character" w:styleId="1335" w:customStyle="1">
    <w:name w:val="active__1oyv"/>
    <w:qFormat/>
    <w:rPr>
      <w:color w:val="383838"/>
    </w:rPr>
  </w:style>
  <w:style w:type="character" w:styleId="1336" w:customStyle="1">
    <w:name w:val="WW8Num36z1"/>
    <w:qFormat/>
    <w:rPr>
      <w:rFonts w:ascii="Wingdings 2" w:hAnsi="Wingdings 2" w:cs="StarSymbol"/>
      <w:sz w:val="18"/>
      <w:szCs w:val="18"/>
    </w:rPr>
  </w:style>
  <w:style w:type="character" w:styleId="1337" w:customStyle="1">
    <w:name w:val="icon499"/>
    <w:qFormat/>
    <w:rPr>
      <w:color w:val="a6a6a6"/>
      <w:sz w:val="27"/>
      <w:szCs w:val="27"/>
    </w:rPr>
  </w:style>
  <w:style w:type="character" w:styleId="1338" w:customStyle="1">
    <w:name w:val="main1"/>
    <w:qFormat/>
    <w:rPr>
      <w:rFonts w:hint="default" w:ascii="ˎ̥" w:hAnsi="ˎ̥" w:eastAsia="宋体"/>
      <w:b/>
      <w:sz w:val="21"/>
      <w:szCs w:val="21"/>
      <w:lang w:val="en-US" w:eastAsia="zh-CN" w:bidi="ar-SA"/>
    </w:rPr>
  </w:style>
  <w:style w:type="character" w:styleId="1339" w:customStyle="1">
    <w:name w:val="first-child2"/>
    <w:basedOn w:val="733"/>
    <w:qFormat/>
  </w:style>
  <w:style w:type="character" w:styleId="134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1" w:customStyle="1">
    <w:name w:val="icon500"/>
    <w:basedOn w:val="733"/>
    <w:qFormat/>
  </w:style>
  <w:style w:type="character" w:styleId="1342" w:customStyle="1">
    <w:name w:val="WW8Num15z2"/>
    <w:qFormat/>
    <w:rPr>
      <w:rFonts w:ascii="StarSymbol" w:hAnsi="StarSymbol" w:cs="StarSymbol"/>
      <w:sz w:val="18"/>
      <w:szCs w:val="18"/>
    </w:rPr>
  </w:style>
  <w:style w:type="character" w:styleId="1343" w:customStyle="1">
    <w:name w:val="range-menu-item-main-content1"/>
    <w:basedOn w:val="733"/>
    <w:qFormat/>
  </w:style>
  <w:style w:type="character" w:styleId="1344" w:customStyle="1">
    <w:name w:val="WW8Num3z0"/>
    <w:qFormat/>
    <w:rPr>
      <w:rFonts w:ascii="Wingdings" w:hAnsi="Wingdings" w:cs="StarSymbol"/>
      <w:sz w:val="18"/>
      <w:szCs w:val="18"/>
    </w:rPr>
  </w:style>
  <w:style w:type="character" w:styleId="1345" w:customStyle="1">
    <w:name w:val="overdue"/>
    <w:basedOn w:val="733"/>
    <w:qFormat/>
  </w:style>
  <w:style w:type="character" w:styleId="1346" w:customStyle="1">
    <w:name w:val="正文文本 字符1"/>
    <w:semiHidden/>
    <w:qFormat/>
    <w:rPr>
      <w:rFonts w:ascii="Times New Roman" w:hAnsi="Times New Roman" w:eastAsia="方正仿宋_GBK" w:cs="Times New Roman"/>
      <w:sz w:val="24"/>
      <w:szCs w:val="20"/>
    </w:rPr>
  </w:style>
  <w:style w:type="character" w:styleId="1347" w:customStyle="1">
    <w:name w:val="overdue2"/>
    <w:basedOn w:val="733"/>
    <w:qFormat/>
  </w:style>
  <w:style w:type="character" w:styleId="1348" w:customStyle="1">
    <w:name w:val="表头样式 Char"/>
    <w:qFormat/>
    <w:rPr>
      <w:rFonts w:hint="default" w:ascii="Arial" w:hAnsi="Arial" w:cs="Arial"/>
      <w:b/>
      <w:sz w:val="21"/>
      <w:szCs w:val="21"/>
    </w:rPr>
  </w:style>
  <w:style w:type="character" w:styleId="1349" w:customStyle="1">
    <w:name w:val="dls-icon[data-role=icon]"/>
    <w:qFormat/>
    <w:rPr>
      <w:sz w:val="24"/>
      <w:szCs w:val="24"/>
    </w:rPr>
  </w:style>
  <w:style w:type="character" w:styleId="1350" w:customStyle="1">
    <w:name w:val="maintext1"/>
    <w:qFormat/>
    <w:rPr>
      <w:rFonts w:hint="default" w:ascii="Arial" w:hAnsi="Arial" w:cs="Arial"/>
      <w:color w:val="000000"/>
      <w:sz w:val="18"/>
      <w:szCs w:val="18"/>
    </w:rPr>
  </w:style>
  <w:style w:type="character" w:styleId="1351" w:customStyle="1">
    <w:name w:val="icon502"/>
    <w:qFormat/>
    <w:rPr>
      <w:color w:val="a6a6a6"/>
      <w:sz w:val="27"/>
      <w:szCs w:val="27"/>
    </w:rPr>
  </w:style>
  <w:style w:type="character" w:styleId="1352" w:customStyle="1">
    <w:name w:val="tw4winMark"/>
    <w:qFormat/>
    <w:rPr>
      <w:rFonts w:hint="default" w:ascii="Courier New" w:hAnsi="Courier New" w:cs="Courier New"/>
      <w:vanish/>
      <w:color w:val="800080"/>
      <w:vertAlign w:val="subscript"/>
    </w:rPr>
  </w:style>
  <w:style w:type="character" w:styleId="1353" w:customStyle="1">
    <w:name w:val="列表段落 字符"/>
    <w:link w:val="1354"/>
    <w:qFormat/>
  </w:style>
  <w:style w:type="paragraph" w:styleId="1354" w:customStyle="1">
    <w:name w:val="列表段落1"/>
    <w:basedOn w:val="723"/>
    <w:link w:val="1353"/>
    <w:qFormat/>
    <w:pPr>
      <w:ind w:firstLine="420"/>
      <w:jc w:val="both"/>
      <w:spacing w:after="0" w:line="240" w:lineRule="auto"/>
    </w:pPr>
  </w:style>
  <w:style w:type="character" w:styleId="1355" w:customStyle="1">
    <w:name w:val="称呼 Char1"/>
    <w:qFormat/>
    <w:rPr>
      <w:sz w:val="21"/>
    </w:rPr>
  </w:style>
  <w:style w:type="character" w:styleId="1356" w:customStyle="1">
    <w:name w:val="批注主题 Char3"/>
    <w:uiPriority w:val="99"/>
    <w:qFormat/>
    <w:rPr>
      <w:rFonts w:ascii="Times New Roman" w:hAnsi="Times New Roman" w:eastAsia="宋体" w:cs="Times New Roman"/>
      <w:b/>
      <w:bCs/>
      <w:szCs w:val="24"/>
      <w:lang w:val="zh-CN"/>
    </w:rPr>
  </w:style>
  <w:style w:type="character" w:styleId="1357" w:customStyle="1">
    <w:name w:val="正文Normal Char"/>
    <w:qFormat/>
    <w:rPr>
      <w:rFonts w:hint="default" w:ascii="Arial" w:hAnsi="Arial" w:cs="Arial"/>
      <w:sz w:val="24"/>
      <w:szCs w:val="24"/>
    </w:rPr>
  </w:style>
  <w:style w:type="character" w:styleId="1358" w:customStyle="1">
    <w:name w:val="定制正文 Arial 小四 首行缩进:  0.74 厘米 行距: 1.5 倍行距1 + 宋体 Char"/>
    <w:link w:val="1359"/>
    <w:qFormat/>
    <w:rPr>
      <w:rFonts w:ascii="Arial" w:hAnsi="Arial" w:cs="宋体"/>
      <w:bCs/>
      <w:szCs w:val="21"/>
    </w:rPr>
  </w:style>
  <w:style w:type="paragraph" w:styleId="1359" w:customStyle="1">
    <w:name w:val="定制正文 Arial 小四 首行缩进:  0.74 厘米 行距: 1.5 倍行距1 + 宋体"/>
    <w:basedOn w:val="723"/>
    <w:link w:val="1358"/>
    <w:qFormat/>
    <w:pPr>
      <w:ind w:firstLine="420"/>
      <w:jc w:val="both"/>
      <w:spacing w:after="0" w:line="360" w:lineRule="auto"/>
    </w:pPr>
    <w:rPr>
      <w:rFonts w:ascii="Arial" w:hAnsi="Arial" w:cs="宋体"/>
      <w:bCs/>
      <w:szCs w:val="21"/>
    </w:rPr>
  </w:style>
  <w:style w:type="character" w:styleId="1360" w:customStyle="1">
    <w:name w:val="WW8Num16z1"/>
    <w:qFormat/>
    <w:rPr>
      <w:rFonts w:ascii="Wingdings" w:hAnsi="Wingdings"/>
    </w:rPr>
  </w:style>
  <w:style w:type="character" w:styleId="1361" w:customStyle="1">
    <w:name w:val="Indent Normal Char1"/>
    <w:link w:val="1362"/>
    <w:qFormat/>
    <w:rPr>
      <w:sz w:val="24"/>
    </w:rPr>
  </w:style>
  <w:style w:type="paragraph" w:styleId="1362" w:customStyle="1">
    <w:name w:val="Indent Normal"/>
    <w:basedOn w:val="723"/>
    <w:link w:val="1361"/>
    <w:qFormat/>
    <w:pPr>
      <w:ind w:firstLine="150"/>
      <w:jc w:val="both"/>
      <w:spacing w:after="0" w:line="360" w:lineRule="auto"/>
    </w:pPr>
    <w:rPr>
      <w:sz w:val="24"/>
    </w:rPr>
  </w:style>
  <w:style w:type="character" w:styleId="1363" w:customStyle="1">
    <w:name w:val="WW8Num7z2"/>
    <w:qFormat/>
    <w:rPr>
      <w:rFonts w:ascii="StarSymbol" w:hAnsi="StarSymbol" w:cs="StarSymbol"/>
      <w:sz w:val="18"/>
      <w:szCs w:val="18"/>
    </w:rPr>
  </w:style>
  <w:style w:type="character" w:styleId="1364" w:customStyle="1">
    <w:name w:val="正文-new Char"/>
    <w:link w:val="1365"/>
    <w:qFormat/>
    <w:rPr>
      <w:rFonts w:ascii="宋体" w:hAnsi="宋体" w:cs="宋体"/>
      <w:szCs w:val="21"/>
    </w:rPr>
  </w:style>
  <w:style w:type="paragraph" w:styleId="1365" w:customStyle="1">
    <w:name w:val="正文-new"/>
    <w:basedOn w:val="723"/>
    <w:link w:val="1364"/>
    <w:qFormat/>
    <w:pPr>
      <w:ind w:firstLine="425"/>
      <w:jc w:val="both"/>
      <w:spacing w:after="0" w:line="360" w:lineRule="auto"/>
    </w:pPr>
    <w:rPr>
      <w:rFonts w:ascii="宋体" w:hAnsi="宋体" w:cs="宋体"/>
      <w:szCs w:val="21"/>
    </w:rPr>
  </w:style>
  <w:style w:type="character" w:styleId="1366" w:customStyle="1">
    <w:name w:val="WW8Num24z0"/>
    <w:qFormat/>
    <w:rPr>
      <w:rFonts w:ascii="Wingdings" w:hAnsi="Wingdings" w:cs="StarSymbol"/>
      <w:sz w:val="18"/>
      <w:szCs w:val="18"/>
    </w:rPr>
  </w:style>
  <w:style w:type="character" w:styleId="1367" w:customStyle="1">
    <w:name w:val="_正文段落 Char"/>
    <w:qFormat/>
    <w:rPr>
      <w:sz w:val="24"/>
      <w:szCs w:val="24"/>
    </w:rPr>
  </w:style>
  <w:style w:type="character" w:styleId="1368" w:customStyle="1">
    <w:name w:val="WW8Num33z2"/>
    <w:qFormat/>
    <w:rPr>
      <w:rFonts w:ascii="StarSymbol" w:hAnsi="StarSymbol" w:cs="StarSymbol"/>
      <w:sz w:val="18"/>
      <w:szCs w:val="18"/>
    </w:rPr>
  </w:style>
  <w:style w:type="character" w:styleId="1369" w:customStyle="1">
    <w:name w:val="样式 宋体 小四 段前: 7.8 磅 行距: 1.5 倍行距 Char"/>
    <w:link w:val="1370"/>
    <w:qFormat/>
    <w:rPr>
      <w:rFonts w:ascii="宋体" w:hAnsi="宋体"/>
      <w:szCs w:val="21"/>
    </w:rPr>
  </w:style>
  <w:style w:type="paragraph" w:styleId="1370" w:customStyle="1">
    <w:name w:val="样式 宋体 小四 段前: 7.8 磅 行距: 1.5 倍行距"/>
    <w:basedOn w:val="723"/>
    <w:link w:val="1369"/>
    <w:qFormat/>
    <w:pPr>
      <w:ind w:firstLine="420"/>
      <w:spacing w:after="0" w:line="360" w:lineRule="auto"/>
    </w:pPr>
    <w:rPr>
      <w:rFonts w:ascii="宋体" w:hAnsi="宋体"/>
      <w:szCs w:val="21"/>
    </w:rPr>
  </w:style>
  <w:style w:type="character" w:styleId="1371" w:customStyle="1">
    <w:name w:val="WW8Num38z1"/>
    <w:qFormat/>
    <w:rPr>
      <w:rFonts w:ascii="Wingdings 2" w:hAnsi="Wingdings 2" w:cs="StarSymbol"/>
      <w:sz w:val="18"/>
      <w:szCs w:val="18"/>
    </w:rPr>
  </w:style>
  <w:style w:type="character" w:styleId="1372" w:customStyle="1">
    <w:name w:val="表格样式 宋体 5号 Char"/>
    <w:link w:val="1373"/>
    <w:qFormat/>
    <w:rPr>
      <w:rFonts w:ascii="宋体" w:hAnsi="宋体"/>
      <w:szCs w:val="21"/>
      <w:lang w:val="zh-CN"/>
    </w:rPr>
  </w:style>
  <w:style w:type="paragraph" w:styleId="1373" w:customStyle="1">
    <w:name w:val="表格样式 宋体 5号"/>
    <w:basedOn w:val="723"/>
    <w:link w:val="1372"/>
    <w:qFormat/>
    <w:pPr>
      <w:spacing w:after="0" w:line="240" w:lineRule="auto"/>
    </w:pPr>
    <w:rPr>
      <w:rFonts w:ascii="宋体" w:hAnsi="宋体"/>
      <w:szCs w:val="21"/>
      <w:lang w:val="zh-CN"/>
    </w:rPr>
  </w:style>
  <w:style w:type="character" w:styleId="1374" w:customStyle="1">
    <w:name w:val="WW8Num7z1"/>
    <w:qFormat/>
    <w:rPr>
      <w:rFonts w:ascii="Wingdings 2" w:hAnsi="Wingdings 2" w:cs="StarSymbol"/>
      <w:sz w:val="18"/>
      <w:szCs w:val="18"/>
    </w:rPr>
  </w:style>
  <w:style w:type="character" w:styleId="1375" w:customStyle="1">
    <w:name w:val="样式 宋体 四号"/>
    <w:qFormat/>
    <w:rPr>
      <w:rFonts w:ascii="宋体" w:hAnsi="宋体" w:eastAsia="仿宋_GB2312"/>
      <w:sz w:val="28"/>
    </w:rPr>
  </w:style>
  <w:style w:type="character" w:styleId="1376" w:customStyle="1">
    <w:name w:val="WW8Num17z2"/>
    <w:qFormat/>
    <w:rPr>
      <w:rFonts w:ascii="StarSymbol" w:hAnsi="StarSymbol" w:cs="StarSymbol"/>
      <w:sz w:val="18"/>
      <w:szCs w:val="18"/>
    </w:rPr>
  </w:style>
  <w:style w:type="character" w:styleId="1377" w:customStyle="1">
    <w:name w:val="我的正文 Char"/>
    <w:link w:val="1378"/>
    <w:qFormat/>
    <w:rPr>
      <w:rFonts w:ascii="Arial" w:hAnsi="Arial"/>
      <w:sz w:val="24"/>
      <w:szCs w:val="18"/>
    </w:rPr>
  </w:style>
  <w:style w:type="paragraph" w:styleId="1378" w:customStyle="1">
    <w:name w:val="我的正文"/>
    <w:basedOn w:val="723"/>
    <w:link w:val="1377"/>
    <w:qFormat/>
    <w:pPr>
      <w:ind w:firstLine="200"/>
      <w:jc w:val="both"/>
      <w:spacing w:after="0" w:line="360" w:lineRule="auto"/>
      <w:widowControl/>
    </w:pPr>
    <w:rPr>
      <w:rFonts w:ascii="Arial" w:hAnsi="Arial"/>
      <w:sz w:val="24"/>
      <w:szCs w:val="18"/>
    </w:rPr>
  </w:style>
  <w:style w:type="character" w:styleId="1379" w:customStyle="1">
    <w:name w:val="WW8Num10z1"/>
    <w:qFormat/>
    <w:rPr>
      <w:rFonts w:ascii="Wingdings 2" w:hAnsi="Wingdings 2" w:cs="StarSymbol"/>
      <w:sz w:val="18"/>
      <w:szCs w:val="18"/>
    </w:rPr>
  </w:style>
  <w:style w:type="character" w:styleId="1380" w:customStyle="1">
    <w:name w:val="脚注文本 字符"/>
    <w:qFormat/>
    <w:rPr>
      <w:rFonts w:ascii="Times New Roman" w:hAnsi="Times New Roman" w:eastAsia="宋体" w:cs="Times New Roman"/>
      <w:sz w:val="18"/>
      <w:szCs w:val="18"/>
    </w:rPr>
  </w:style>
  <w:style w:type="character" w:styleId="1381" w:customStyle="1">
    <w:name w:val="WW8Num27z0"/>
    <w:qFormat/>
    <w:rPr>
      <w:rFonts w:ascii="Wingdings" w:hAnsi="Wingdings" w:cs="StarSymbol"/>
      <w:sz w:val="18"/>
      <w:szCs w:val="18"/>
    </w:rPr>
  </w:style>
  <w:style w:type="character" w:styleId="1382" w:customStyle="1">
    <w:name w:val="脚注文本 Char2"/>
    <w:qFormat/>
    <w:rPr>
      <w:rFonts w:ascii="Times New Roman" w:hAnsi="Times New Roman" w:eastAsia="宋体" w:cs="Times New Roman"/>
      <w:sz w:val="18"/>
      <w:szCs w:val="18"/>
    </w:rPr>
  </w:style>
  <w:style w:type="character" w:styleId="1383" w:customStyle="1">
    <w:name w:val="WW8Num10z2"/>
    <w:qFormat/>
    <w:rPr>
      <w:rFonts w:ascii="StarSymbol" w:hAnsi="StarSymbol" w:cs="StarSymbol"/>
      <w:sz w:val="18"/>
      <w:szCs w:val="18"/>
    </w:rPr>
  </w:style>
  <w:style w:type="character" w:styleId="1384" w:customStyle="1">
    <w:name w:val="HTML 地址 字符"/>
    <w:qFormat/>
    <w:rPr>
      <w:rFonts w:ascii="Times New Roman" w:hAnsi="Times New Roman" w:eastAsia="宋体" w:cs="Times New Roman"/>
      <w:i/>
      <w:iCs/>
      <w:szCs w:val="24"/>
    </w:rPr>
  </w:style>
  <w:style w:type="character" w:styleId="1385" w:customStyle="1">
    <w:name w:val="pi1"/>
    <w:qFormat/>
    <w:rPr>
      <w:color w:val="0000ff"/>
    </w:rPr>
  </w:style>
  <w:style w:type="character" w:styleId="1386" w:customStyle="1">
    <w:name w:val="HTML 地址 Char2"/>
    <w:qFormat/>
    <w:rPr>
      <w:i/>
      <w:iCs/>
      <w:szCs w:val="24"/>
    </w:rPr>
  </w:style>
  <w:style w:type="character" w:styleId="1387" w:customStyle="1">
    <w:name w:val="WW-Absatz-Standardschriftart"/>
    <w:qFormat/>
  </w:style>
  <w:style w:type="character" w:styleId="1388" w:customStyle="1">
    <w:name w:val="HTML 预设格式 字符"/>
    <w:qFormat/>
    <w:rPr>
      <w:rFonts w:ascii="Courier New" w:hAnsi="Courier New" w:eastAsia="宋体" w:cs="Courier New"/>
      <w:sz w:val="20"/>
      <w:szCs w:val="20"/>
    </w:rPr>
  </w:style>
  <w:style w:type="character" w:styleId="1389" w:customStyle="1">
    <w:name w:val="WW8Num27z1"/>
    <w:qFormat/>
    <w:rPr>
      <w:rFonts w:ascii="Wingdings 2" w:hAnsi="Wingdings 2" w:cs="StarSymbol"/>
      <w:sz w:val="18"/>
      <w:szCs w:val="18"/>
    </w:rPr>
  </w:style>
  <w:style w:type="character" w:styleId="1390" w:customStyle="1">
    <w:name w:val="HTML 预设格式 Char2"/>
    <w:qFormat/>
    <w:rPr>
      <w:rFonts w:ascii="Courier New" w:hAnsi="Courier New" w:cs="Courier New"/>
    </w:rPr>
  </w:style>
  <w:style w:type="character" w:styleId="1391" w:customStyle="1">
    <w:name w:val="WW8Num20z2"/>
    <w:qFormat/>
    <w:rPr>
      <w:rFonts w:ascii="StarSymbol" w:hAnsi="StarSymbol" w:cs="StarSymbol"/>
      <w:sz w:val="18"/>
      <w:szCs w:val="18"/>
    </w:rPr>
  </w:style>
  <w:style w:type="character" w:styleId="1392" w:customStyle="1">
    <w:name w:val="发布"/>
    <w:qFormat/>
    <w:rPr>
      <w:rFonts w:ascii="黑体" w:eastAsia="黑体"/>
      <w:spacing w:val="22"/>
      <w:position w:val="3"/>
      <w:sz w:val="28"/>
    </w:rPr>
  </w:style>
  <w:style w:type="character" w:styleId="1393" w:customStyle="1">
    <w:name w:val="WW8Num29z0"/>
    <w:qFormat/>
    <w:rPr>
      <w:rFonts w:ascii="Wingdings" w:hAnsi="Wingdings" w:cs="StarSymbol"/>
      <w:sz w:val="18"/>
      <w:szCs w:val="18"/>
    </w:rPr>
  </w:style>
  <w:style w:type="character" w:styleId="1394" w:customStyle="1">
    <w:name w:val="EmailStyle87"/>
    <w:qFormat/>
    <w:rPr>
      <w:rFonts w:ascii="Arial" w:hAnsi="Arial" w:eastAsia="宋体" w:cs="Arial"/>
      <w:color w:val="auto"/>
      <w:sz w:val="20"/>
    </w:rPr>
  </w:style>
  <w:style w:type="character" w:styleId="1395" w:customStyle="1">
    <w:name w:val="WW8Num24z2"/>
    <w:qFormat/>
    <w:rPr>
      <w:rFonts w:ascii="StarSymbol" w:hAnsi="StarSymbol" w:cs="StarSymbol"/>
      <w:sz w:val="18"/>
      <w:szCs w:val="18"/>
    </w:rPr>
  </w:style>
  <w:style w:type="character" w:styleId="1396" w:customStyle="1">
    <w:name w:val="EmailStyle88"/>
    <w:qFormat/>
    <w:rPr>
      <w:rFonts w:ascii="Arial" w:hAnsi="Arial" w:eastAsia="宋体" w:cs="Arial"/>
      <w:color w:val="auto"/>
      <w:sz w:val="20"/>
    </w:rPr>
  </w:style>
  <w:style w:type="character" w:styleId="1397" w:customStyle="1">
    <w:name w:val="称呼 字符1"/>
    <w:qFormat/>
    <w:rPr>
      <w:rFonts w:ascii="Times New Roman" w:hAnsi="Times New Roman" w:eastAsia="宋体" w:cs="Times New Roman"/>
      <w:szCs w:val="24"/>
    </w:rPr>
  </w:style>
  <w:style w:type="character" w:styleId="1398" w:customStyle="1">
    <w:name w:val="FA正文 Char Char"/>
    <w:qFormat/>
    <w:rPr>
      <w:rFonts w:hAnsi="宋体" w:cs="宋体"/>
      <w:sz w:val="24"/>
      <w:szCs w:val="21"/>
    </w:rPr>
  </w:style>
  <w:style w:type="character" w:styleId="1399" w:customStyle="1">
    <w:name w:val="副标题 字符1"/>
    <w:qFormat/>
    <w:rPr>
      <w:b/>
      <w:bCs/>
      <w:sz w:val="32"/>
      <w:szCs w:val="32"/>
    </w:rPr>
  </w:style>
  <w:style w:type="character" w:styleId="1400" w:customStyle="1">
    <w:name w:val="注释标题 字符"/>
    <w:qFormat/>
    <w:rPr>
      <w:rFonts w:ascii="Times New Roman" w:hAnsi="Times New Roman" w:eastAsia="宋体" w:cs="Times New Roman"/>
      <w:szCs w:val="24"/>
    </w:rPr>
  </w:style>
  <w:style w:type="character" w:styleId="1401" w:customStyle="1">
    <w:name w:val="正文文本首行缩进 2 字符1"/>
    <w:basedOn w:val="1271"/>
    <w:qFormat/>
    <w:rPr>
      <w:rFonts w:ascii="Times New Roman" w:hAnsi="Times New Roman" w:eastAsia="宋体" w:cs="Times New Roman"/>
      <w:szCs w:val="24"/>
      <w:lang w:val="zh-CN" w:eastAsia="zh-CN"/>
    </w:rPr>
  </w:style>
  <w:style w:type="character" w:styleId="1402" w:customStyle="1">
    <w:name w:val="注释标题 Char3"/>
    <w:qFormat/>
    <w:rPr>
      <w:szCs w:val="24"/>
    </w:rPr>
  </w:style>
  <w:style w:type="character" w:styleId="1403" w:customStyle="1">
    <w:name w:val="Char Char312"/>
    <w:qFormat/>
    <w:rPr>
      <w:rFonts w:eastAsia="宋体"/>
      <w:sz w:val="21"/>
      <w:szCs w:val="24"/>
      <w:lang w:val="en-US" w:eastAsia="zh-CN" w:bidi="ar-SA"/>
    </w:rPr>
  </w:style>
  <w:style w:type="character" w:styleId="1404" w:customStyle="1">
    <w:name w:val="EmailStyle127"/>
    <w:qFormat/>
    <w:rPr>
      <w:rFonts w:ascii="Arial" w:hAnsi="Arial" w:eastAsia="宋体" w:cs="Arial"/>
      <w:color w:val="auto"/>
      <w:sz w:val="20"/>
    </w:rPr>
  </w:style>
  <w:style w:type="character" w:styleId="1405" w:customStyle="1">
    <w:name w:val="!BECC正文 Char"/>
    <w:link w:val="1406"/>
    <w:qFormat/>
    <w:rPr>
      <w:sz w:val="24"/>
    </w:rPr>
  </w:style>
  <w:style w:type="paragraph" w:styleId="1406" w:customStyle="1">
    <w:name w:val="!BECC正文"/>
    <w:basedOn w:val="723"/>
    <w:link w:val="1405"/>
    <w:qFormat/>
    <w:pPr>
      <w:contextualSpacing/>
      <w:ind w:firstLine="200"/>
      <w:jc w:val="both"/>
      <w:spacing w:after="0" w:line="360" w:lineRule="auto"/>
      <w:tabs>
        <w:tab w:val="left" w:pos="0" w:leader="none"/>
      </w:tabs>
    </w:pPr>
    <w:rPr>
      <w:sz w:val="24"/>
    </w:rPr>
  </w:style>
  <w:style w:type="character" w:styleId="1407" w:customStyle="1">
    <w:name w:val="EmailStyle128"/>
    <w:qFormat/>
    <w:rPr>
      <w:rFonts w:ascii="Arial" w:hAnsi="Arial" w:eastAsia="宋体" w:cs="Arial"/>
      <w:color w:val="auto"/>
      <w:sz w:val="20"/>
    </w:rPr>
  </w:style>
  <w:style w:type="character" w:styleId="1408" w:customStyle="1">
    <w:name w:val="ordinary-span-edit2"/>
    <w:qFormat/>
  </w:style>
  <w:style w:type="character" w:styleId="1409" w:customStyle="1">
    <w:name w:val="标题 2 Char1"/>
    <w:qFormat/>
    <w:rPr>
      <w:b/>
      <w:bCs/>
      <w:sz w:val="30"/>
      <w:szCs w:val="32"/>
    </w:rPr>
  </w:style>
  <w:style w:type="character" w:styleId="1410" w:customStyle="1">
    <w:name w:val="!RepPar_alt+p Char"/>
    <w:link w:val="1411"/>
    <w:qFormat/>
    <w:rPr>
      <w:sz w:val="24"/>
      <w:lang w:val="zh-CN"/>
    </w:rPr>
  </w:style>
  <w:style w:type="paragraph" w:styleId="1411" w:customStyle="1">
    <w:name w:val="!RepPar_alt+p"/>
    <w:basedOn w:val="723"/>
    <w:link w:val="1410"/>
    <w:qFormat/>
    <w:pPr>
      <w:ind w:firstLine="200"/>
      <w:jc w:val="both"/>
      <w:spacing w:after="0" w:line="360" w:lineRule="auto"/>
    </w:pPr>
    <w:rPr>
      <w:sz w:val="24"/>
      <w:lang w:val="zh-CN"/>
    </w:rPr>
  </w:style>
  <w:style w:type="character" w:styleId="1412" w:customStyle="1">
    <w:name w:val="bz-content1"/>
    <w:qFormat/>
    <w:rPr>
      <w:sz w:val="20"/>
      <w:szCs w:val="20"/>
      <w:u w:val="none"/>
    </w:rPr>
  </w:style>
  <w:style w:type="character" w:styleId="1413" w:customStyle="1">
    <w:name w:val="highlight1"/>
    <w:qFormat/>
    <w:rPr>
      <w:shd w:val="clear" w:color="auto" w:fill="ffff00"/>
    </w:rPr>
  </w:style>
  <w:style w:type="character" w:styleId="1414" w:customStyle="1">
    <w:name w:val="Char Char3"/>
    <w:qFormat/>
    <w:rPr>
      <w:rFonts w:eastAsia="宋体"/>
      <w:sz w:val="21"/>
      <w:szCs w:val="24"/>
      <w:lang w:val="en-US" w:eastAsia="zh-CN" w:bidi="ar-SA"/>
    </w:rPr>
  </w:style>
  <w:style w:type="character" w:styleId="1415" w:customStyle="1">
    <w:name w:val="highlight"/>
    <w:qFormat/>
  </w:style>
  <w:style w:type="character" w:styleId="1416" w:customStyle="1">
    <w:name w:val="style12"/>
    <w:qFormat/>
  </w:style>
  <w:style w:type="character" w:styleId="1417" w:customStyle="1">
    <w:name w:val="样式1 Char"/>
    <w:link w:val="1418"/>
    <w:qFormat/>
    <w:rPr>
      <w:sz w:val="24"/>
    </w:rPr>
  </w:style>
  <w:style w:type="paragraph" w:styleId="1418" w:customStyle="1">
    <w:name w:val="样式1"/>
    <w:basedOn w:val="723"/>
    <w:link w:val="1417"/>
    <w:qFormat/>
    <w:pPr>
      <w:ind w:firstLine="480"/>
      <w:jc w:val="both"/>
      <w:spacing w:after="0" w:line="300" w:lineRule="auto"/>
    </w:pPr>
    <w:rPr>
      <w:sz w:val="24"/>
    </w:rPr>
  </w:style>
  <w:style w:type="character" w:styleId="1419" w:customStyle="1">
    <w:name w:val="font201"/>
    <w:qFormat/>
    <w:rPr>
      <w:spacing w:val="300"/>
    </w:rPr>
  </w:style>
  <w:style w:type="character" w:styleId="1420" w:customStyle="1">
    <w:name w:val="明显强调11"/>
    <w:qFormat/>
    <w:rPr>
      <w:i/>
      <w:iCs/>
      <w:color w:val="5b9bd5"/>
    </w:rPr>
  </w:style>
  <w:style w:type="character" w:styleId="1421" w:customStyle="1">
    <w:name w:val="lawsitemtext1"/>
    <w:qFormat/>
    <w:rPr>
      <w:color w:val="696969"/>
      <w:spacing w:val="280"/>
      <w:sz w:val="21"/>
      <w:szCs w:val="21"/>
    </w:rPr>
  </w:style>
  <w:style w:type="character" w:styleId="1422" w:customStyle="1">
    <w:name w:val="文字 Char Char"/>
    <w:link w:val="1423"/>
    <w:qFormat/>
    <w:rPr>
      <w:rFonts w:ascii="楷体_GB2312" w:eastAsia="楷体_GB2312"/>
      <w:sz w:val="28"/>
    </w:rPr>
  </w:style>
  <w:style w:type="paragraph" w:styleId="1423" w:customStyle="1">
    <w:name w:val="文字"/>
    <w:basedOn w:val="723"/>
    <w:link w:val="1422"/>
    <w:qFormat/>
    <w:pPr>
      <w:ind w:right="-210" w:firstLine="556"/>
      <w:jc w:val="both"/>
      <w:spacing w:after="0" w:line="312" w:lineRule="auto"/>
      <w:tabs>
        <w:tab w:val="left" w:pos="8520" w:leader="none"/>
      </w:tabs>
    </w:pPr>
    <w:rPr>
      <w:rFonts w:ascii="楷体_GB2312" w:eastAsia="楷体_GB2312"/>
      <w:sz w:val="28"/>
    </w:rPr>
  </w:style>
  <w:style w:type="character" w:styleId="1424" w:customStyle="1">
    <w:name w:val="l151"/>
    <w:qFormat/>
  </w:style>
  <w:style w:type="character" w:styleId="1425" w:customStyle="1">
    <w:name w:val="Char Char31"/>
    <w:qFormat/>
    <w:rPr>
      <w:rFonts w:eastAsia="宋体"/>
      <w:sz w:val="21"/>
      <w:szCs w:val="24"/>
      <w:lang w:val="en-US" w:eastAsia="zh-CN" w:bidi="ar-SA"/>
    </w:rPr>
  </w:style>
  <w:style w:type="character" w:styleId="1426" w:customStyle="1">
    <w:name w:val="EmailStyle891"/>
    <w:qFormat/>
    <w:rPr>
      <w:rFonts w:ascii="Arial" w:hAnsi="Arial" w:eastAsia="宋体" w:cs="Arial"/>
      <w:color w:val="auto"/>
      <w:sz w:val="20"/>
    </w:rPr>
  </w:style>
  <w:style w:type="character" w:styleId="1427" w:customStyle="1">
    <w:name w:val="一级条标题 Char"/>
    <w:qFormat/>
    <w:rPr>
      <w:rFonts w:ascii="黑体" w:hAnsi="Times New Roman" w:eastAsia="黑体" w:cs="Times New Roman"/>
      <w:szCs w:val="20"/>
    </w:rPr>
  </w:style>
  <w:style w:type="character" w:styleId="1428" w:customStyle="1">
    <w:name w:val="EmailStyle901"/>
    <w:qFormat/>
    <w:rPr>
      <w:rFonts w:ascii="Arial" w:hAnsi="Arial" w:eastAsia="宋体" w:cs="Arial"/>
      <w:color w:val="auto"/>
      <w:sz w:val="20"/>
    </w:rPr>
  </w:style>
  <w:style w:type="character" w:styleId="1429" w:customStyle="1">
    <w:name w:val="章标题 Char"/>
    <w:link w:val="1107"/>
    <w:qFormat/>
    <w:rPr>
      <w:rFonts w:ascii="黑体" w:eastAsia="黑体"/>
      <w:sz w:val="21"/>
      <w:szCs w:val="22"/>
      <w14:ligatures w14:val="none"/>
    </w:rPr>
  </w:style>
  <w:style w:type="character" w:styleId="1430" w:customStyle="1">
    <w:name w:val="small1"/>
    <w:qFormat/>
    <w:rPr>
      <w:rFonts w:hint="default" w:ascii="Verdana" w:hAnsi="Verdana"/>
      <w:sz w:val="18"/>
      <w:szCs w:val="18"/>
    </w:rPr>
  </w:style>
  <w:style w:type="character" w:styleId="1431" w:customStyle="1">
    <w:name w:val="二级条标题 Char"/>
    <w:qFormat/>
    <w:rPr>
      <w:rFonts w:ascii="黑体" w:hAnsi="Times New Roman" w:eastAsia="黑体" w:cs="Times New Roman"/>
      <w:szCs w:val="20"/>
    </w:rPr>
  </w:style>
  <w:style w:type="character" w:styleId="1432" w:customStyle="1">
    <w:name w:val="fnt1"/>
    <w:qFormat/>
    <w:rPr>
      <w:rFonts w:hint="default" w:ascii="Verdana" w:hAnsi="Verdana"/>
      <w:color w:val="666666"/>
      <w:sz w:val="18"/>
      <w:szCs w:val="18"/>
    </w:rPr>
  </w:style>
  <w:style w:type="character" w:styleId="1433" w:customStyle="1">
    <w:name w:val="三级条标题 Char"/>
    <w:link w:val="1434"/>
    <w:qFormat/>
    <w:rPr>
      <w:rFonts w:ascii="黑体" w:eastAsia="黑体"/>
    </w:rPr>
  </w:style>
  <w:style w:type="paragraph" w:styleId="1434" w:customStyle="1">
    <w:name w:val="三级条标题"/>
    <w:basedOn w:val="1105"/>
    <w:next w:val="1082"/>
    <w:link w:val="1433"/>
    <w:qFormat/>
    <w:pPr>
      <w:ind w:left="780" w:hanging="360"/>
      <w:tabs>
        <w:tab w:val="left" w:pos="1440" w:leader="none"/>
      </w:tabs>
      <w:outlineLvl w:val="4"/>
    </w:pPr>
  </w:style>
  <w:style w:type="character" w:styleId="1435" w:customStyle="1">
    <w:name w:val="paragraph1 Char"/>
    <w:link w:val="1436"/>
    <w:qFormat/>
    <w:rPr>
      <w:rFonts w:ascii="仿宋_GB2312" w:eastAsia="仿宋_GB2312"/>
      <w:sz w:val="28"/>
    </w:rPr>
  </w:style>
  <w:style w:type="paragraph" w:styleId="1436" w:customStyle="1">
    <w:name w:val="paragraph1"/>
    <w:basedOn w:val="723"/>
    <w:link w:val="1435"/>
    <w:qFormat/>
    <w:pPr>
      <w:ind w:firstLine="200"/>
      <w:jc w:val="both"/>
      <w:spacing w:after="0" w:line="360" w:lineRule="auto"/>
    </w:pPr>
    <w:rPr>
      <w:rFonts w:ascii="仿宋_GB2312" w:eastAsia="仿宋_GB2312"/>
      <w:sz w:val="28"/>
    </w:rPr>
  </w:style>
  <w:style w:type="character" w:styleId="1437" w:customStyle="1">
    <w:name w:val="注： Char"/>
    <w:link w:val="1438"/>
    <w:qFormat/>
    <w:rPr>
      <w:rFonts w:ascii="宋体"/>
      <w:sz w:val="18"/>
    </w:rPr>
  </w:style>
  <w:style w:type="paragraph" w:styleId="1438" w:customStyle="1">
    <w:name w:val="注："/>
    <w:next w:val="1082"/>
    <w:link w:val="1437"/>
    <w:qFormat/>
    <w:pPr>
      <w:ind w:left="840" w:hanging="420"/>
      <w:jc w:val="both"/>
      <w:widowControl w:val="off"/>
      <w:tabs>
        <w:tab w:val="left" w:pos="1200" w:leader="none"/>
      </w:tabs>
    </w:pPr>
    <w:rPr>
      <w:rFonts w:ascii="宋体" w:hAnsiTheme="minorHAnsi" w:eastAsiaTheme="minorEastAsia" w:cstheme="minorBidi"/>
      <w:sz w:val="18"/>
      <w:szCs w:val="24"/>
      <w14:ligatures w14:val="standardContextual"/>
    </w:rPr>
  </w:style>
  <w:style w:type="character" w:styleId="1439" w:customStyle="1">
    <w:name w:val="EmailStyle1271"/>
    <w:qFormat/>
    <w:rPr>
      <w:rFonts w:ascii="Arial" w:hAnsi="Arial" w:eastAsia="宋体" w:cs="Arial"/>
      <w:color w:val="auto"/>
      <w:sz w:val="20"/>
    </w:rPr>
  </w:style>
  <w:style w:type="character" w:styleId="1440" w:customStyle="1">
    <w:name w:val="WW-Absatz-Standardschriftart1111"/>
    <w:qFormat/>
  </w:style>
  <w:style w:type="character" w:styleId="1441" w:customStyle="1">
    <w:name w:val="EmailStyle1281"/>
    <w:qFormat/>
    <w:rPr>
      <w:rFonts w:ascii="Arial" w:hAnsi="Arial" w:eastAsia="宋体" w:cs="Arial"/>
      <w:color w:val="auto"/>
      <w:sz w:val="20"/>
    </w:rPr>
  </w:style>
  <w:style w:type="character" w:styleId="1442" w:customStyle="1">
    <w:name w:val="WW8Num1z7"/>
    <w:qFormat/>
    <w:rPr>
      <w:rFonts w:ascii="Wingdings" w:hAnsi="Wingdings"/>
    </w:rPr>
  </w:style>
  <w:style w:type="character" w:styleId="1443" w:customStyle="1">
    <w:name w:val="EmailStyle170"/>
    <w:qFormat/>
    <w:rPr>
      <w:rFonts w:ascii="Arial" w:hAnsi="Arial" w:eastAsia="宋体" w:cs="Arial"/>
      <w:color w:val="auto"/>
      <w:sz w:val="20"/>
    </w:rPr>
  </w:style>
  <w:style w:type="character" w:styleId="1444" w:customStyle="1">
    <w:name w:val="WW8Num19z2"/>
    <w:qFormat/>
    <w:rPr>
      <w:rFonts w:ascii="StarSymbol" w:hAnsi="StarSymbol" w:cs="StarSymbol"/>
      <w:sz w:val="18"/>
      <w:szCs w:val="18"/>
    </w:rPr>
  </w:style>
  <w:style w:type="character" w:styleId="1445" w:customStyle="1">
    <w:name w:val="EmailStyle171"/>
    <w:qFormat/>
    <w:rPr>
      <w:rFonts w:ascii="Arial" w:hAnsi="Arial" w:eastAsia="宋体" w:cs="Arial"/>
      <w:color w:val="auto"/>
      <w:sz w:val="20"/>
    </w:rPr>
  </w:style>
  <w:style w:type="character" w:styleId="1446" w:customStyle="1">
    <w:name w:val="WW8Num7z0"/>
    <w:qFormat/>
    <w:rPr>
      <w:rFonts w:ascii="Wingdings" w:hAnsi="Wingdings"/>
    </w:rPr>
  </w:style>
  <w:style w:type="character" w:styleId="1447" w:customStyle="1">
    <w:name w:val="Char Char311"/>
    <w:qFormat/>
    <w:rPr>
      <w:rFonts w:eastAsia="宋体"/>
      <w:sz w:val="21"/>
      <w:szCs w:val="24"/>
      <w:lang w:val="en-US" w:eastAsia="zh-CN" w:bidi="ar-SA"/>
    </w:rPr>
  </w:style>
  <w:style w:type="character" w:styleId="1448" w:customStyle="1">
    <w:name w:val="WW8Num25z1"/>
    <w:qFormat/>
    <w:rPr>
      <w:rFonts w:ascii="Wingdings 2" w:hAnsi="Wingdings 2" w:cs="StarSymbol"/>
      <w:sz w:val="18"/>
      <w:szCs w:val="18"/>
    </w:rPr>
  </w:style>
  <w:style w:type="character" w:styleId="1449" w:customStyle="1">
    <w:name w:val="EmailStyle200"/>
    <w:qFormat/>
    <w:rPr>
      <w:rFonts w:ascii="Arial" w:hAnsi="Arial" w:eastAsia="宋体" w:cs="Arial"/>
      <w:color w:val="auto"/>
      <w:sz w:val="20"/>
    </w:rPr>
  </w:style>
  <w:style w:type="character" w:styleId="1450" w:customStyle="1">
    <w:name w:val="WW8Num11z0"/>
    <w:qFormat/>
    <w:rPr>
      <w:rFonts w:ascii="Wingdings" w:hAnsi="Wingdings" w:cs="StarSymbol"/>
      <w:sz w:val="18"/>
      <w:szCs w:val="18"/>
    </w:rPr>
  </w:style>
  <w:style w:type="character" w:styleId="1451" w:customStyle="1">
    <w:name w:val="EmailStyle201"/>
    <w:qFormat/>
    <w:rPr>
      <w:rFonts w:ascii="Arial" w:hAnsi="Arial" w:eastAsia="宋体" w:cs="Arial"/>
      <w:color w:val="auto"/>
      <w:sz w:val="20"/>
    </w:rPr>
  </w:style>
  <w:style w:type="character" w:styleId="1452" w:customStyle="1">
    <w:name w:val="个人撰写风格"/>
    <w:qFormat/>
    <w:rPr>
      <w:rFonts w:ascii="Arial" w:hAnsi="Arial" w:eastAsia="宋体" w:cs="Arial"/>
      <w:color w:val="auto"/>
      <w:sz w:val="20"/>
    </w:rPr>
  </w:style>
  <w:style w:type="character" w:styleId="1453" w:customStyle="1">
    <w:name w:val="zn2 Char"/>
    <w:link w:val="1454"/>
    <w:qFormat/>
    <w:rPr>
      <w:rFonts w:ascii="华文楷体" w:hAnsi="Cambria" w:eastAsia="仿宋_GB2312"/>
      <w:b/>
      <w:bCs/>
      <w:sz w:val="32"/>
      <w:szCs w:val="32"/>
    </w:rPr>
  </w:style>
  <w:style w:type="paragraph" w:styleId="1454" w:customStyle="1">
    <w:name w:val="zn2"/>
    <w:basedOn w:val="725"/>
    <w:link w:val="1453"/>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55" w:customStyle="1">
    <w:name w:val="引用 字符1"/>
    <w:uiPriority w:val="99"/>
    <w:qFormat/>
    <w:rPr>
      <w:rFonts w:ascii="Times New Roman" w:hAnsi="Times New Roman" w:eastAsia="宋体" w:cs="Times New Roman"/>
      <w:i/>
      <w:iCs/>
      <w:color w:val="404040"/>
      <w:szCs w:val="24"/>
    </w:rPr>
  </w:style>
  <w:style w:type="character" w:styleId="1456" w:customStyle="1">
    <w:name w:val="zn3 Char"/>
    <w:link w:val="1457"/>
    <w:qFormat/>
    <w:rPr>
      <w:rFonts w:ascii="仿宋_GB2312" w:hAnsi="仿宋_GB2312" w:eastAsia="仿宋_GB2312"/>
      <w:b/>
      <w:bCs/>
      <w:sz w:val="32"/>
      <w:szCs w:val="32"/>
    </w:rPr>
  </w:style>
  <w:style w:type="paragraph" w:styleId="1457" w:customStyle="1">
    <w:name w:val="zn3"/>
    <w:basedOn w:val="726"/>
    <w:next w:val="723"/>
    <w:link w:val="1456"/>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58" w:customStyle="1">
    <w:name w:val="明显引用1"/>
    <w:basedOn w:val="723"/>
    <w:next w:val="723"/>
    <w:qFormat/>
    <w:pPr>
      <w:ind w:left="936" w:right="936"/>
      <w:spacing w:before="200" w:after="280" w:line="276" w:lineRule="auto"/>
      <w:widowControl/>
      <w:pBdr>
        <w:bottom w:val="single" w:color="4F81BD" w:sz="4" w:space="4"/>
      </w:pBdr>
    </w:pPr>
    <w:rPr>
      <w:b/>
      <w:bCs/>
      <w:i/>
      <w:iCs/>
      <w:color w:val="4f81bd"/>
      <w:szCs w:val="22"/>
      <w:lang w:eastAsia="en-US" w:bidi="en-US"/>
      <w14:ligatures w14:val="none"/>
    </w:rPr>
  </w:style>
  <w:style w:type="character" w:styleId="1459" w:customStyle="1">
    <w:name w:val="标题 5 Char1"/>
    <w:qFormat/>
    <w:rPr>
      <w:b/>
      <w:bCs/>
      <w:sz w:val="28"/>
      <w:szCs w:val="28"/>
    </w:rPr>
  </w:style>
  <w:style w:type="character" w:styleId="1460" w:customStyle="1">
    <w:name w:val="明显引用 字符1"/>
    <w:uiPriority w:val="99"/>
    <w:qFormat/>
    <w:rPr>
      <w:rFonts w:ascii="Times New Roman" w:hAnsi="Times New Roman" w:eastAsia="宋体" w:cs="Times New Roman"/>
      <w:i/>
      <w:iCs/>
      <w:color w:val="4f81bd"/>
      <w:szCs w:val="24"/>
    </w:rPr>
  </w:style>
  <w:style w:type="character" w:styleId="1461" w:customStyle="1">
    <w:name w:val="标题 6 Char1"/>
    <w:qFormat/>
    <w:rPr>
      <w:rFonts w:ascii="Calibri Light" w:hAnsi="Calibri Light" w:eastAsia="宋体" w:cs="Times New Roman"/>
      <w:b/>
      <w:bCs/>
      <w:sz w:val="24"/>
      <w:szCs w:val="24"/>
    </w:rPr>
  </w:style>
  <w:style w:type="character" w:styleId="1462" w:customStyle="1">
    <w:name w:val="明显引用 Char1"/>
    <w:uiPriority w:val="30"/>
    <w:qFormat/>
    <w:rPr>
      <w:i/>
      <w:iCs/>
      <w:color w:val="5b9bd5"/>
      <w:sz w:val="24"/>
    </w:rPr>
  </w:style>
  <w:style w:type="character" w:styleId="1463" w:customStyle="1">
    <w:name w:val="标题 7 Char1"/>
    <w:qFormat/>
    <w:rPr>
      <w:b/>
      <w:bCs/>
      <w:sz w:val="24"/>
      <w:szCs w:val="24"/>
    </w:rPr>
  </w:style>
  <w:style w:type="paragraph" w:styleId="1464" w:customStyle="1">
    <w:name w:val="引用1"/>
    <w:basedOn w:val="723"/>
    <w:next w:val="723"/>
    <w:qFormat/>
    <w:pPr>
      <w:spacing w:after="200" w:line="276" w:lineRule="auto"/>
      <w:widowControl/>
    </w:pPr>
    <w:rPr>
      <w:i/>
      <w:iCs/>
      <w:color w:val="000000"/>
      <w:szCs w:val="22"/>
      <w:lang w:eastAsia="en-US" w:bidi="en-US"/>
      <w14:ligatures w14:val="none"/>
    </w:rPr>
  </w:style>
  <w:style w:type="character" w:styleId="1465" w:customStyle="1">
    <w:name w:val="标题 8 Char1"/>
    <w:qFormat/>
    <w:rPr>
      <w:rFonts w:ascii="Calibri Light" w:hAnsi="Calibri Light" w:eastAsia="宋体" w:cs="Times New Roman"/>
      <w:sz w:val="24"/>
      <w:szCs w:val="24"/>
    </w:rPr>
  </w:style>
  <w:style w:type="character" w:styleId="1466" w:customStyle="1">
    <w:name w:val="不明显参考1"/>
    <w:qFormat/>
    <w:rPr>
      <w:smallCaps/>
      <w:color w:val="c0504d"/>
      <w:u w:val="single"/>
    </w:rPr>
  </w:style>
  <w:style w:type="character" w:styleId="1467" w:customStyle="1">
    <w:name w:val="标题 9 Char1"/>
    <w:qFormat/>
    <w:rPr>
      <w:rFonts w:ascii="Calibri Light" w:hAnsi="Calibri Light" w:eastAsia="宋体" w:cs="Times New Roman"/>
      <w:sz w:val="21"/>
      <w:szCs w:val="21"/>
    </w:rPr>
  </w:style>
  <w:style w:type="character" w:styleId="1468" w:customStyle="1">
    <w:name w:val="明显参考11"/>
    <w:qFormat/>
    <w:rPr>
      <w:b/>
      <w:bCs/>
      <w:smallCaps/>
      <w:color w:val="c0504d"/>
      <w:spacing w:val="5"/>
      <w:u w:val="single"/>
    </w:rPr>
  </w:style>
  <w:style w:type="character" w:styleId="1469" w:customStyle="1">
    <w:name w:val="脚注文本 Char1"/>
    <w:semiHidden/>
    <w:qFormat/>
    <w:rPr>
      <w:sz w:val="18"/>
      <w:szCs w:val="18"/>
    </w:rPr>
  </w:style>
  <w:style w:type="character" w:styleId="1470" w:customStyle="1">
    <w:name w:val="tpc_content1"/>
    <w:qFormat/>
    <w:rPr>
      <w:sz w:val="19"/>
      <w:szCs w:val="19"/>
    </w:rPr>
  </w:style>
  <w:style w:type="character" w:styleId="1471" w:customStyle="1">
    <w:name w:val="日期 Char1"/>
    <w:qFormat/>
    <w:rPr>
      <w:sz w:val="21"/>
      <w:szCs w:val="24"/>
    </w:rPr>
  </w:style>
  <w:style w:type="character" w:styleId="1472" w:customStyle="1">
    <w:name w:val="书籍标题1"/>
    <w:qFormat/>
    <w:rPr>
      <w:b/>
      <w:bCs/>
      <w:smallCaps/>
      <w:spacing w:val="5"/>
    </w:rPr>
  </w:style>
  <w:style w:type="character" w:styleId="1473" w:customStyle="1">
    <w:name w:val="正文文本 2 Char1"/>
    <w:uiPriority w:val="99"/>
    <w:qFormat/>
    <w:rPr>
      <w:sz w:val="21"/>
      <w:szCs w:val="24"/>
    </w:rPr>
  </w:style>
  <w:style w:type="character" w:styleId="1474" w:customStyle="1">
    <w:name w:val="short_text1"/>
    <w:qFormat/>
    <w:rPr>
      <w:sz w:val="26"/>
      <w:szCs w:val="26"/>
    </w:rPr>
  </w:style>
  <w:style w:type="character" w:styleId="1475" w:customStyle="1">
    <w:name w:val="正文文本 3 Char1"/>
    <w:qFormat/>
    <w:rPr>
      <w:sz w:val="16"/>
      <w:szCs w:val="16"/>
    </w:rPr>
  </w:style>
  <w:style w:type="character" w:styleId="1476" w:customStyle="1">
    <w:name w:val="ABC标题下的小点 Char"/>
    <w:link w:val="1477"/>
    <w:qFormat/>
    <w:rPr>
      <w:rFonts w:ascii="宋体" w:hAnsi="宋体"/>
    </w:rPr>
  </w:style>
  <w:style w:type="paragraph" w:styleId="1477" w:customStyle="1">
    <w:name w:val="ABC标题下的小点"/>
    <w:basedOn w:val="723"/>
    <w:link w:val="1476"/>
    <w:qFormat/>
    <w:pPr>
      <w:ind w:left="1190" w:hanging="567"/>
      <w:jc w:val="both"/>
      <w:spacing w:after="0" w:line="360" w:lineRule="auto"/>
      <w:tabs>
        <w:tab w:val="left" w:pos="1260" w:leader="none"/>
      </w:tabs>
    </w:pPr>
    <w:rPr>
      <w:rFonts w:ascii="宋体" w:hAnsi="宋体"/>
    </w:rPr>
  </w:style>
  <w:style w:type="character" w:styleId="1478" w:customStyle="1">
    <w:name w:val="标题 Char1"/>
    <w:qFormat/>
    <w:rPr>
      <w:rFonts w:ascii="Calibri Light" w:hAnsi="Calibri Light" w:cs="Times New Roman"/>
      <w:b/>
      <w:bCs/>
      <w:sz w:val="32"/>
      <w:szCs w:val="32"/>
    </w:rPr>
  </w:style>
  <w:style w:type="character" w:styleId="1479" w:customStyle="1">
    <w:name w:val="style21"/>
    <w:qFormat/>
    <w:rPr>
      <w:color w:val="000080"/>
    </w:rPr>
  </w:style>
  <w:style w:type="character" w:styleId="1480" w:customStyle="1">
    <w:name w:val="注释标题 Char1"/>
    <w:qFormat/>
    <w:rPr>
      <w:sz w:val="21"/>
      <w:szCs w:val="24"/>
    </w:rPr>
  </w:style>
  <w:style w:type="character" w:styleId="1481" w:customStyle="1">
    <w:name w:val="ns1"/>
    <w:qFormat/>
    <w:rPr>
      <w:color w:val="ff0000"/>
    </w:rPr>
  </w:style>
  <w:style w:type="character" w:styleId="1482" w:customStyle="1">
    <w:name w:val="zn1 Char"/>
    <w:link w:val="1483"/>
    <w:qFormat/>
    <w:rPr>
      <w:rFonts w:ascii="黑体" w:hAnsi="仿宋_GB2312" w:eastAsia="黑体"/>
      <w:bCs/>
      <w:sz w:val="36"/>
      <w:szCs w:val="32"/>
      <w:lang w:val="zh-CN"/>
    </w:rPr>
  </w:style>
  <w:style w:type="paragraph" w:styleId="1483" w:customStyle="1">
    <w:name w:val="zn1"/>
    <w:basedOn w:val="724"/>
    <w:link w:val="1482"/>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84" w:customStyle="1">
    <w:name w:val="hilite2"/>
    <w:qFormat/>
  </w:style>
  <w:style w:type="character" w:styleId="1485" w:customStyle="1">
    <w:name w:val="WC三级 Char"/>
    <w:link w:val="1486"/>
    <w:qFormat/>
    <w:rPr>
      <w:b/>
      <w:sz w:val="32"/>
      <w:lang w:val="zh-CN"/>
    </w:rPr>
  </w:style>
  <w:style w:type="paragraph" w:styleId="1486" w:customStyle="1">
    <w:name w:val="WC三级"/>
    <w:basedOn w:val="726"/>
    <w:link w:val="1485"/>
    <w:qFormat/>
    <w:pPr>
      <w:ind w:left="1069" w:hanging="709"/>
      <w:jc w:val="both"/>
      <w:spacing w:before="0" w:after="0" w:line="240" w:lineRule="auto"/>
      <w:tabs>
        <w:tab w:val="left" w:pos="0" w:leader="none"/>
        <w:tab w:val="left" w:pos="1069" w:leader="none"/>
      </w:tabs>
    </w:pPr>
    <w:rPr>
      <w:rFonts w:asciiTheme="minorHAnsi" w:hAnsiTheme="minorHAnsi" w:eastAsiaTheme="minorEastAsia" w:cstheme="minorBidi"/>
      <w:b/>
      <w:color w:val="auto"/>
      <w:szCs w:val="24"/>
      <w:lang w:val="zh-CN"/>
    </w:rPr>
  </w:style>
  <w:style w:type="character" w:styleId="1487" w:customStyle="1">
    <w:name w:val="个人答复风格"/>
    <w:qFormat/>
    <w:rPr>
      <w:rFonts w:ascii="Arial" w:hAnsi="Arial" w:eastAsia="宋体" w:cs="Arial"/>
      <w:color w:val="auto"/>
      <w:sz w:val="20"/>
    </w:rPr>
  </w:style>
  <w:style w:type="character" w:styleId="1488" w:customStyle="1">
    <w:name w:val="WC二级 Char"/>
    <w:link w:val="1489"/>
    <w:qFormat/>
    <w:rPr>
      <w:rFonts w:ascii="Arial" w:hAnsi="Arial" w:eastAsia="黑体"/>
      <w:b/>
      <w:sz w:val="32"/>
      <w:lang w:val="zh-CN"/>
    </w:rPr>
  </w:style>
  <w:style w:type="paragraph" w:styleId="1489" w:customStyle="1">
    <w:name w:val="WC二级"/>
    <w:basedOn w:val="725"/>
    <w:link w:val="1488"/>
    <w:qFormat/>
    <w:pPr>
      <w:ind w:left="567" w:hanging="567"/>
      <w:jc w:val="both"/>
      <w:spacing w:before="260" w:after="260" w:line="240" w:lineRule="auto"/>
      <w:tabs>
        <w:tab w:val="left" w:pos="0" w:leader="none"/>
        <w:tab w:val="left" w:pos="567" w:leader="none"/>
      </w:tabs>
    </w:pPr>
    <w:rPr>
      <w:rFonts w:ascii="Arial" w:hAnsi="Arial" w:eastAsia="黑体" w:cstheme="minorBidi"/>
      <w:b/>
      <w:color w:val="auto"/>
      <w:sz w:val="32"/>
      <w:szCs w:val="24"/>
      <w:lang w:val="zh-CN"/>
    </w:rPr>
  </w:style>
  <w:style w:type="character" w:styleId="1490" w:customStyle="1">
    <w:name w:val="b1"/>
    <w:qFormat/>
    <w:rPr>
      <w:rFonts w:hint="default" w:ascii="Courier New" w:hAnsi="Courier New" w:cs="Courier New"/>
      <w:b/>
      <w:bCs/>
      <w:color w:val="ff0000"/>
      <w:u w:val="none"/>
    </w:rPr>
  </w:style>
  <w:style w:type="character" w:styleId="1491" w:customStyle="1">
    <w:name w:val="样式sjw Char"/>
    <w:link w:val="1492"/>
    <w:qFormat/>
    <w:rPr>
      <w:rFonts w:ascii="宋体" w:hAnsi="宋体"/>
      <w:caps/>
      <w:color w:val="000000"/>
      <w:sz w:val="18"/>
      <w:szCs w:val="18"/>
      <w:shd w:val="pct10" w:color="auto" w:fill="auto"/>
      <w:lang w:val="zh-CN"/>
    </w:rPr>
  </w:style>
  <w:style w:type="paragraph" w:styleId="1492" w:customStyle="1">
    <w:name w:val="样式sjw"/>
    <w:basedOn w:val="723"/>
    <w:link w:val="1491"/>
    <w:qFormat/>
    <w:pPr>
      <w:spacing w:after="0" w:line="240" w:lineRule="auto"/>
      <w:shd w:val="pct10" w:color="auto" w:fill="auto"/>
      <w:widowControl/>
    </w:pPr>
    <w:rPr>
      <w:rFonts w:ascii="宋体" w:hAnsi="宋体"/>
      <w:caps/>
      <w:color w:val="000000"/>
      <w:sz w:val="18"/>
      <w:szCs w:val="18"/>
      <w:lang w:val="zh-CN"/>
    </w:rPr>
  </w:style>
  <w:style w:type="character" w:styleId="1493" w:customStyle="1">
    <w:name w:val="myp1111"/>
    <w:qFormat/>
    <w:rPr>
      <w:rFonts w:hint="default" w:ascii="ˎ̥" w:hAnsi="ˎ̥"/>
      <w:color w:val="000000"/>
      <w:sz w:val="20"/>
      <w:szCs w:val="20"/>
      <w:u w:val="none"/>
    </w:rPr>
  </w:style>
  <w:style w:type="character" w:styleId="1494" w:customStyle="1">
    <w:name w:val="faqa1"/>
    <w:qFormat/>
    <w:rPr>
      <w:rFonts w:hint="eastAsia" w:ascii="微软雅黑" w:hAnsi="微软雅黑" w:eastAsia="微软雅黑"/>
      <w:b/>
      <w:bCs/>
      <w:sz w:val="27"/>
      <w:szCs w:val="27"/>
    </w:rPr>
  </w:style>
  <w:style w:type="character" w:styleId="1495" w:customStyle="1">
    <w:name w:val="表头文字(同正文大小) Char"/>
    <w:link w:val="1496"/>
    <w:qFormat/>
    <w:rPr>
      <w:rFonts w:eastAsia="黑体"/>
      <w:lang w:eastAsia="en-US"/>
    </w:rPr>
  </w:style>
  <w:style w:type="paragraph" w:styleId="1496" w:customStyle="1">
    <w:name w:val="表头文字(同正文大小)"/>
    <w:basedOn w:val="723"/>
    <w:link w:val="1495"/>
    <w:qFormat/>
    <w:pPr>
      <w:jc w:val="center"/>
      <w:spacing w:after="0" w:line="264" w:lineRule="auto"/>
    </w:pPr>
    <w:rPr>
      <w:rFonts w:eastAsia="黑体"/>
      <w:lang w:eastAsia="en-US"/>
    </w:rPr>
  </w:style>
  <w:style w:type="character" w:styleId="1497" w:customStyle="1">
    <w:name w:val="faqq1"/>
    <w:qFormat/>
    <w:rPr>
      <w:rFonts w:hint="eastAsia" w:ascii="微软雅黑" w:hAnsi="微软雅黑" w:eastAsia="微软雅黑"/>
      <w:sz w:val="24"/>
      <w:szCs w:val="24"/>
    </w:rPr>
  </w:style>
  <w:style w:type="character" w:styleId="1498" w:customStyle="1">
    <w:name w:val="表格 Char"/>
    <w:qFormat/>
    <w:rPr>
      <w:rFonts w:ascii="Times New Roman" w:hAnsi="Times New Roman" w:eastAsia="宋体" w:cs="Times New Roman"/>
      <w:sz w:val="24"/>
      <w:szCs w:val="24"/>
    </w:rPr>
  </w:style>
  <w:style w:type="character" w:styleId="1499" w:customStyle="1">
    <w:name w:val="题注 Char1"/>
    <w:qFormat/>
    <w:rPr>
      <w:rFonts w:ascii="Arial" w:hAnsi="Arial" w:eastAsia="黑体" w:cs="Arial"/>
      <w:sz w:val="20"/>
      <w:szCs w:val="20"/>
    </w:rPr>
  </w:style>
  <w:style w:type="character" w:styleId="1500" w:customStyle="1">
    <w:name w:val="未处理的提及1"/>
    <w:uiPriority w:val="99"/>
    <w:unhideWhenUsed/>
    <w:qFormat/>
    <w:rPr>
      <w:color w:val="605e5c"/>
      <w:shd w:val="clear" w:color="auto" w:fill="e1dfdd"/>
    </w:rPr>
  </w:style>
  <w:style w:type="character" w:styleId="1501" w:customStyle="1">
    <w:name w:val="Char Char32"/>
    <w:qFormat/>
    <w:rPr>
      <w:rFonts w:eastAsia="宋体"/>
      <w:sz w:val="21"/>
      <w:szCs w:val="24"/>
      <w:lang w:val="en-US" w:eastAsia="zh-CN" w:bidi="ar-SA"/>
    </w:rPr>
  </w:style>
  <w:style w:type="character" w:styleId="1502" w:customStyle="1">
    <w:name w:val="WW8Num22z1"/>
    <w:qFormat/>
    <w:rPr>
      <w:rFonts w:ascii="Wingdings 2" w:hAnsi="Wingdings 2" w:cs="StarSymbol"/>
      <w:sz w:val="18"/>
      <w:szCs w:val="18"/>
    </w:rPr>
  </w:style>
  <w:style w:type="character" w:styleId="1503" w:customStyle="1">
    <w:name w:val="正文文本缩进 字符1"/>
    <w:semiHidden/>
    <w:qFormat/>
    <w:rPr>
      <w:rFonts w:ascii="方正仿宋_GBK" w:hAnsi="Times New Roman" w:eastAsia="方正仿宋_GBK" w:cs="Times New Roman"/>
      <w:sz w:val="32"/>
      <w:szCs w:val="20"/>
    </w:rPr>
  </w:style>
  <w:style w:type="character" w:styleId="1504" w:customStyle="1">
    <w:name w:val="WW8Num38z2"/>
    <w:qFormat/>
    <w:rPr>
      <w:rFonts w:ascii="StarSymbol" w:hAnsi="StarSymbol" w:cs="StarSymbol"/>
      <w:sz w:val="18"/>
      <w:szCs w:val="18"/>
    </w:rPr>
  </w:style>
  <w:style w:type="character" w:styleId="1505" w:customStyle="1">
    <w:name w:val="样式 加粗"/>
    <w:qFormat/>
    <w:rPr>
      <w:rFonts w:hint="eastAsia" w:ascii="宋体" w:hAnsi="宋体" w:eastAsia="宋体"/>
      <w:b/>
      <w:bCs/>
      <w:lang w:val="en-US" w:eastAsia="zh-CN" w:bidi="ar-SA"/>
    </w:rPr>
  </w:style>
  <w:style w:type="character" w:styleId="1506" w:customStyle="1">
    <w:name w:val="WW8Num18z2"/>
    <w:qFormat/>
    <w:rPr>
      <w:rFonts w:ascii="StarSymbol" w:hAnsi="StarSymbol" w:cs="StarSymbol"/>
      <w:sz w:val="18"/>
      <w:szCs w:val="18"/>
    </w:rPr>
  </w:style>
  <w:style w:type="character" w:styleId="1507" w:customStyle="1">
    <w:name w:val="myp112"/>
    <w:qFormat/>
    <w:rPr>
      <w:rFonts w:hint="default"/>
      <w:color w:val="000000"/>
      <w:sz w:val="22"/>
      <w:szCs w:val="22"/>
      <w:u w:val="none"/>
    </w:rPr>
  </w:style>
  <w:style w:type="character" w:styleId="1508" w:customStyle="1">
    <w:name w:val="fontstyle21"/>
    <w:qFormat/>
    <w:rPr>
      <w:rFonts w:hint="default" w:ascii="Arial" w:hAnsi="Arial" w:cs="Arial"/>
      <w:color w:val="000000"/>
      <w:sz w:val="24"/>
      <w:szCs w:val="24"/>
    </w:rPr>
  </w:style>
  <w:style w:type="character" w:styleId="1509" w:customStyle="1">
    <w:name w:val="WW8Num2z1"/>
    <w:qFormat/>
    <w:rPr>
      <w:rFonts w:ascii="Wingdings 2" w:hAnsi="Wingdings 2" w:cs="StarSymbol"/>
      <w:sz w:val="18"/>
      <w:szCs w:val="18"/>
    </w:rPr>
  </w:style>
  <w:style w:type="character" w:styleId="1510" w:customStyle="1">
    <w:name w:val="日期 字符1"/>
    <w:semiHidden/>
    <w:qFormat/>
    <w:rPr>
      <w:rFonts w:ascii="Times New Roman" w:hAnsi="Times New Roman" w:eastAsia="方正仿宋_GBK" w:cs="Times New Roman"/>
      <w:szCs w:val="20"/>
    </w:rPr>
  </w:style>
  <w:style w:type="character" w:styleId="1511" w:customStyle="1">
    <w:name w:val="正文首行缩进 2 Char1"/>
    <w:qFormat/>
    <w:rPr>
      <w:rFonts w:hint="eastAsia" w:ascii="方正仿宋_GBK" w:eastAsia="方正仿宋_GBK"/>
      <w:sz w:val="32"/>
      <w:szCs w:val="28"/>
    </w:rPr>
  </w:style>
  <w:style w:type="character" w:styleId="1512" w:customStyle="1">
    <w:name w:val="WW8Num35z0"/>
    <w:qFormat/>
    <w:rPr>
      <w:rFonts w:ascii="Wingdings" w:hAnsi="Wingdings" w:cs="StarSymbol"/>
      <w:sz w:val="18"/>
      <w:szCs w:val="18"/>
    </w:rPr>
  </w:style>
  <w:style w:type="character" w:styleId="1513" w:customStyle="1">
    <w:name w:val="WW8Num12z2"/>
    <w:qFormat/>
    <w:rPr>
      <w:rFonts w:ascii="StarSymbol" w:hAnsi="StarSymbol" w:cs="StarSymbol"/>
      <w:sz w:val="18"/>
      <w:szCs w:val="18"/>
    </w:rPr>
  </w:style>
  <w:style w:type="character" w:styleId="1514" w:customStyle="1">
    <w:name w:val="WW8Num16z0"/>
    <w:qFormat/>
    <w:rPr>
      <w:rFonts w:ascii="Wingdings" w:hAnsi="Wingdings" w:cs="StarSymbol"/>
      <w:sz w:val="18"/>
      <w:szCs w:val="18"/>
    </w:rPr>
  </w:style>
  <w:style w:type="character" w:styleId="1515" w:customStyle="1">
    <w:name w:val="Bid_正文 Char"/>
    <w:qFormat/>
    <w:rPr>
      <w:sz w:val="24"/>
    </w:rPr>
  </w:style>
  <w:style w:type="character" w:styleId="1516" w:customStyle="1">
    <w:name w:val="WW8Num13z0"/>
    <w:qFormat/>
    <w:rPr>
      <w:rFonts w:ascii="Wingdings" w:hAnsi="Wingdings" w:cs="StarSymbol"/>
      <w:sz w:val="18"/>
      <w:szCs w:val="18"/>
    </w:rPr>
  </w:style>
  <w:style w:type="character" w:styleId="1517" w:customStyle="1">
    <w:name w:val="WW8Num37z0"/>
    <w:qFormat/>
    <w:rPr>
      <w:rFonts w:ascii="Wingdings" w:hAnsi="Wingdings" w:cs="StarSymbol"/>
      <w:sz w:val="18"/>
      <w:szCs w:val="18"/>
    </w:rPr>
  </w:style>
  <w:style w:type="character" w:styleId="1518" w:customStyle="1">
    <w:name w:val="WW8Num37z1"/>
    <w:qFormat/>
    <w:rPr>
      <w:rFonts w:ascii="Wingdings 2" w:hAnsi="Wingdings 2" w:cs="StarSymbol"/>
      <w:sz w:val="18"/>
      <w:szCs w:val="18"/>
    </w:rPr>
  </w:style>
  <w:style w:type="character" w:styleId="1519" w:customStyle="1">
    <w:name w:val="WW8Num34z0"/>
    <w:qFormat/>
    <w:rPr>
      <w:rFonts w:ascii="Wingdings" w:hAnsi="Wingdings" w:cs="StarSymbol"/>
      <w:sz w:val="18"/>
      <w:szCs w:val="18"/>
    </w:rPr>
  </w:style>
  <w:style w:type="character" w:styleId="1520" w:customStyle="1">
    <w:name w:val="WW8Num17z0"/>
    <w:qFormat/>
    <w:rPr>
      <w:rFonts w:ascii="Wingdings" w:hAnsi="Wingdings"/>
    </w:rPr>
  </w:style>
  <w:style w:type="character" w:styleId="1521" w:customStyle="1">
    <w:name w:val="WW8Num15z0"/>
    <w:qFormat/>
    <w:rPr>
      <w:rFonts w:ascii="Wingdings" w:hAnsi="Wingdings" w:cs="StarSymbol"/>
      <w:sz w:val="18"/>
      <w:szCs w:val="18"/>
    </w:rPr>
  </w:style>
  <w:style w:type="character" w:styleId="1522" w:customStyle="1">
    <w:name w:val="WW8Num28z1"/>
    <w:qFormat/>
    <w:rPr>
      <w:rFonts w:ascii="Wingdings 2" w:hAnsi="Wingdings 2" w:cs="StarSymbol"/>
      <w:sz w:val="18"/>
      <w:szCs w:val="18"/>
    </w:rPr>
  </w:style>
  <w:style w:type="character" w:styleId="1523" w:customStyle="1">
    <w:name w:val="WW8Num4z0"/>
    <w:qFormat/>
    <w:rPr>
      <w:rFonts w:ascii="Wingdings" w:hAnsi="Wingdings" w:cs="StarSymbol"/>
      <w:sz w:val="18"/>
      <w:szCs w:val="18"/>
    </w:rPr>
  </w:style>
  <w:style w:type="character" w:styleId="1524" w:customStyle="1">
    <w:name w:val="style101"/>
    <w:qFormat/>
    <w:rPr>
      <w:rFonts w:hint="eastAsia" w:ascii="宋体" w:hAnsi="宋体" w:eastAsia="宋体"/>
      <w:b/>
      <w:bCs/>
      <w:color w:val="ffffff"/>
      <w:sz w:val="21"/>
      <w:szCs w:val="21"/>
      <w:lang w:val="en-US" w:eastAsia="zh-CN" w:bidi="ar-SA"/>
    </w:rPr>
  </w:style>
  <w:style w:type="character" w:styleId="1525" w:customStyle="1">
    <w:name w:val="WW8Num5z0"/>
    <w:qFormat/>
    <w:rPr>
      <w:rFonts w:ascii="Wingdings" w:hAnsi="Wingdings" w:cs="StarSymbol"/>
      <w:sz w:val="18"/>
      <w:szCs w:val="18"/>
    </w:rPr>
  </w:style>
  <w:style w:type="character" w:styleId="1526" w:customStyle="1">
    <w:name w:val="无首行缩进正文 Char"/>
    <w:qFormat/>
  </w:style>
  <w:style w:type="character" w:styleId="1527" w:customStyle="1">
    <w:name w:val="批注框文本 Char2"/>
    <w:qFormat/>
    <w:rPr>
      <w:rFonts w:ascii="Times New Roman" w:hAnsi="Times New Roman" w:eastAsia="方正仿宋_GBK" w:cs="Times New Roman"/>
      <w:sz w:val="18"/>
      <w:szCs w:val="18"/>
    </w:rPr>
  </w:style>
  <w:style w:type="character" w:styleId="1528" w:customStyle="1">
    <w:name w:val="WW8Num29z2"/>
    <w:qFormat/>
    <w:rPr>
      <w:rFonts w:ascii="StarSymbol" w:hAnsi="StarSymbol" w:cs="StarSymbol"/>
      <w:sz w:val="18"/>
      <w:szCs w:val="18"/>
    </w:rPr>
  </w:style>
  <w:style w:type="character" w:styleId="1529" w:customStyle="1">
    <w:name w:val="WW8Num23z2"/>
    <w:qFormat/>
    <w:rPr>
      <w:rFonts w:ascii="StarSymbol" w:hAnsi="StarSymbol" w:cs="StarSymbol"/>
      <w:sz w:val="18"/>
      <w:szCs w:val="18"/>
    </w:rPr>
  </w:style>
  <w:style w:type="character" w:styleId="1530" w:customStyle="1">
    <w:name w:val="WW8Num19z0"/>
    <w:qFormat/>
    <w:rPr>
      <w:rFonts w:ascii="Wingdings" w:hAnsi="Wingdings" w:cs="StarSymbol"/>
      <w:sz w:val="18"/>
      <w:szCs w:val="18"/>
    </w:rPr>
  </w:style>
  <w:style w:type="character" w:styleId="1531" w:customStyle="1">
    <w:name w:val="WW8Num22z2"/>
    <w:qFormat/>
    <w:rPr>
      <w:rFonts w:ascii="StarSymbol" w:hAnsi="StarSymbol" w:cs="StarSymbol"/>
      <w:sz w:val="18"/>
      <w:szCs w:val="18"/>
    </w:rPr>
  </w:style>
  <w:style w:type="character" w:styleId="1532" w:customStyle="1">
    <w:name w:val="WW8Num24z1"/>
    <w:qFormat/>
    <w:rPr>
      <w:rFonts w:ascii="Wingdings 2" w:hAnsi="Wingdings 2" w:cs="StarSymbol"/>
      <w:sz w:val="18"/>
      <w:szCs w:val="18"/>
    </w:rPr>
  </w:style>
  <w:style w:type="character" w:styleId="1533" w:customStyle="1">
    <w:name w:val="标题 7 字符1"/>
    <w:uiPriority w:val="9"/>
    <w:qFormat/>
    <w:rPr>
      <w:rFonts w:ascii="Times New Roman" w:hAnsi="Times New Roman" w:eastAsia="方正仿宋_GBK" w:cs="Times New Roman"/>
      <w:b/>
      <w:bCs/>
      <w:sz w:val="24"/>
      <w:szCs w:val="24"/>
    </w:rPr>
  </w:style>
  <w:style w:type="character" w:styleId="1534" w:customStyle="1">
    <w:name w:val="标题 6 字符1"/>
    <w:uiPriority w:val="9"/>
    <w:qFormat/>
    <w:rPr>
      <w:rFonts w:ascii="仿宋" w:hAnsi="仿宋" w:eastAsia="仿宋"/>
      <w:bCs/>
      <w:sz w:val="32"/>
      <w:szCs w:val="32"/>
    </w:rPr>
  </w:style>
  <w:style w:type="character" w:styleId="1535" w:customStyle="1">
    <w:name w:val="WW8Num39z1"/>
    <w:qFormat/>
    <w:rPr>
      <w:rFonts w:ascii="Wingdings 2" w:hAnsi="Wingdings 2" w:cs="StarSymbol"/>
      <w:sz w:val="18"/>
      <w:szCs w:val="18"/>
    </w:rPr>
  </w:style>
  <w:style w:type="character" w:styleId="1536" w:customStyle="1">
    <w:name w:val="apple-style-span"/>
    <w:qFormat/>
  </w:style>
  <w:style w:type="character" w:styleId="1537" w:customStyle="1">
    <w:name w:val="注×： Char"/>
    <w:link w:val="1538"/>
    <w:qFormat/>
    <w:rPr>
      <w:rFonts w:ascii="宋体"/>
      <w:sz w:val="18"/>
    </w:rPr>
  </w:style>
  <w:style w:type="paragraph" w:styleId="1538" w:customStyle="1">
    <w:name w:val="注×："/>
    <w:link w:val="1537"/>
    <w:qFormat/>
    <w:pPr>
      <w:ind w:left="900" w:hanging="500"/>
      <w:jc w:val="both"/>
      <w:widowControl w:val="off"/>
      <w:tabs>
        <w:tab w:val="left" w:pos="630" w:leader="none"/>
        <w:tab w:val="left" w:pos="900" w:leader="none"/>
      </w:tabs>
    </w:pPr>
    <w:rPr>
      <w:rFonts w:ascii="宋体" w:hAnsiTheme="minorHAnsi" w:eastAsiaTheme="minorEastAsia" w:cstheme="minorBidi"/>
      <w:sz w:val="18"/>
      <w:szCs w:val="24"/>
      <w14:ligatures w14:val="standardContextual"/>
    </w:rPr>
  </w:style>
  <w:style w:type="character" w:styleId="1539" w:customStyle="1">
    <w:name w:val="附录公式 Char"/>
    <w:link w:val="1540"/>
    <w:qFormat/>
    <w:rPr>
      <w:rFonts w:ascii="宋体"/>
    </w:rPr>
  </w:style>
  <w:style w:type="paragraph" w:styleId="1540" w:customStyle="1">
    <w:name w:val="附录公式"/>
    <w:basedOn w:val="1082"/>
    <w:next w:val="1082"/>
    <w:link w:val="1539"/>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41" w:customStyle="1">
    <w:name w:val="附录图标题 Char"/>
    <w:link w:val="1542"/>
    <w:qFormat/>
    <w:rPr>
      <w:rFonts w:ascii="黑体" w:eastAsia="黑体"/>
    </w:rPr>
  </w:style>
  <w:style w:type="paragraph" w:styleId="1542" w:customStyle="1">
    <w:name w:val="附录图标题"/>
    <w:next w:val="1082"/>
    <w:link w:val="1541"/>
    <w:qFormat/>
    <w:pPr>
      <w:jc w:val="center"/>
    </w:pPr>
    <w:rPr>
      <w:rFonts w:ascii="黑体" w:eastAsia="黑体" w:hAnsiTheme="minorHAnsi" w:cstheme="minorBidi"/>
      <w:sz w:val="22"/>
      <w:szCs w:val="24"/>
      <w14:ligatures w14:val="standardContextual"/>
    </w:rPr>
  </w:style>
  <w:style w:type="character" w:styleId="1543" w:customStyle="1">
    <w:name w:val="附录章标题 Char"/>
    <w:link w:val="1544"/>
    <w:qFormat/>
    <w:rPr>
      <w:rFonts w:ascii="黑体" w:eastAsia="黑体"/>
    </w:rPr>
  </w:style>
  <w:style w:type="paragraph" w:styleId="1544" w:customStyle="1">
    <w:name w:val="附录章标题"/>
    <w:next w:val="1082"/>
    <w:link w:val="1543"/>
    <w:qFormat/>
    <w:pPr>
      <w:ind w:left="567" w:hanging="567"/>
      <w:jc w:val="both"/>
      <w:tabs>
        <w:tab w:val="left" w:pos="567" w:leader="none"/>
      </w:tabs>
      <w:outlineLvl w:val="1"/>
    </w:pPr>
    <w:rPr>
      <w:rFonts w:ascii="黑体" w:eastAsia="黑体" w:hAnsiTheme="minorHAnsi" w:cstheme="minorBidi"/>
      <w:sz w:val="22"/>
      <w:szCs w:val="24"/>
      <w14:ligatures w14:val="standardContextual"/>
    </w:rPr>
  </w:style>
  <w:style w:type="character" w:styleId="1545" w:customStyle="1">
    <w:name w:val="附录一级条标题 Char"/>
    <w:link w:val="1546"/>
    <w:qFormat/>
    <w:rPr>
      <w:rFonts w:ascii="黑体" w:eastAsia="黑体"/>
    </w:rPr>
  </w:style>
  <w:style w:type="paragraph" w:styleId="1546" w:customStyle="1">
    <w:name w:val="附录一级条标题"/>
    <w:basedOn w:val="1544"/>
    <w:next w:val="1082"/>
    <w:link w:val="1545"/>
    <w:qFormat/>
    <w:pPr>
      <w:ind w:left="0" w:firstLine="0"/>
      <w:outlineLvl w:val="2"/>
    </w:pPr>
  </w:style>
  <w:style w:type="character" w:styleId="1547" w:customStyle="1">
    <w:name w:val="首示例 Char"/>
    <w:link w:val="1548"/>
    <w:qFormat/>
    <w:rPr>
      <w:rFonts w:ascii="宋体" w:hAnsi="宋体"/>
      <w:sz w:val="18"/>
      <w:szCs w:val="18"/>
    </w:rPr>
  </w:style>
  <w:style w:type="paragraph" w:styleId="1548" w:customStyle="1">
    <w:name w:val="首示例"/>
    <w:next w:val="1082"/>
    <w:link w:val="1547"/>
    <w:qFormat/>
    <w:pPr>
      <w:ind w:left="900"/>
      <w:tabs>
        <w:tab w:val="left" w:pos="360" w:leader="none"/>
      </w:tabs>
    </w:pPr>
    <w:rPr>
      <w:rFonts w:ascii="宋体" w:hAnsi="宋体" w:eastAsiaTheme="minorEastAsia" w:cstheme="minorBidi"/>
      <w:sz w:val="18"/>
      <w:szCs w:val="18"/>
      <w14:ligatures w14:val="standardContextual"/>
    </w:rPr>
  </w:style>
  <w:style w:type="character" w:styleId="1549" w:customStyle="1">
    <w:name w:val="无间隔 字符"/>
    <w:link w:val="1154"/>
    <w:qFormat/>
    <w:rPr>
      <w:rFonts w:ascii="Calibri" w:hAnsi="Calibri"/>
      <w:sz w:val="21"/>
      <w:szCs w:val="22"/>
      <w14:ligatures w14:val="none"/>
    </w:rPr>
  </w:style>
  <w:style w:type="paragraph" w:styleId="1550" w:customStyle="1">
    <w:name w:val="正文3"/>
    <w:basedOn w:val="723"/>
    <w:next w:val="1551"/>
    <w:qFormat/>
    <w:pPr>
      <w:ind w:firstLine="560"/>
      <w:jc w:val="both"/>
      <w:spacing w:after="0" w:line="500" w:lineRule="exact"/>
      <w:widowControl/>
    </w:pPr>
    <w:rPr>
      <w:rFonts w:ascii="Calibri" w:hAnsi="Calibri" w:eastAsia="仿宋" w:cs="Times New Roman"/>
      <w:sz w:val="28"/>
      <w:szCs w:val="20"/>
      <w14:ligatures w14:val="none"/>
    </w:rPr>
  </w:style>
  <w:style w:type="paragraph" w:styleId="1551" w:customStyle="1">
    <w:name w:val="标题 31"/>
    <w:basedOn w:val="1550"/>
    <w:next w:val="1550"/>
    <w:qFormat/>
    <w:pPr>
      <w:keepLines/>
      <w:keepNext/>
      <w:spacing w:before="260" w:after="260" w:line="413" w:lineRule="auto"/>
      <w:outlineLvl w:val="2"/>
    </w:pPr>
    <w:rPr>
      <w:b/>
      <w:sz w:val="32"/>
    </w:rPr>
  </w:style>
  <w:style w:type="character" w:styleId="1552" w:customStyle="1">
    <w:name w:val="文档结构图 字符"/>
    <w:basedOn w:val="733"/>
    <w:link w:val="857"/>
    <w:uiPriority w:val="99"/>
    <w:semiHidden/>
    <w:qFormat/>
    <w:rPr>
      <w:rFonts w:ascii="宋体" w:hAnsi="Times New Roman" w:eastAsia="宋体" w:cs="Times New Roman"/>
      <w:sz w:val="18"/>
      <w:szCs w:val="18"/>
    </w:rPr>
  </w:style>
  <w:style w:type="character" w:styleId="1553" w:customStyle="1">
    <w:name w:val="日期 字符"/>
    <w:basedOn w:val="733"/>
    <w:link w:val="766"/>
    <w:uiPriority w:val="99"/>
    <w:semiHidden/>
    <w:qFormat/>
    <w:rPr>
      <w:rFonts w:ascii="Times New Roman" w:hAnsi="Times New Roman" w:eastAsia="宋体" w:cs="Times New Roman"/>
      <w:szCs w:val="24"/>
    </w:rPr>
  </w:style>
  <w:style w:type="character" w:styleId="1554" w:customStyle="1">
    <w:name w:val="HTML 地址 字符1"/>
    <w:basedOn w:val="733"/>
    <w:link w:val="863"/>
    <w:uiPriority w:val="99"/>
    <w:semiHidden/>
    <w:qFormat/>
    <w:rPr>
      <w:rFonts w:ascii="Times New Roman" w:hAnsi="Times New Roman" w:eastAsia="宋体" w:cs="Times New Roman"/>
      <w:i/>
      <w:iCs/>
      <w:szCs w:val="24"/>
    </w:rPr>
  </w:style>
  <w:style w:type="character" w:styleId="1555" w:customStyle="1">
    <w:name w:val="纯文本 字符"/>
    <w:basedOn w:val="733"/>
    <w:link w:val="864"/>
    <w:uiPriority w:val="99"/>
    <w:qFormat/>
    <w:rPr>
      <w:rFonts w:ascii="宋体" w:hAnsi="Courier New" w:eastAsia="宋体" w:cs="Courier New"/>
      <w:szCs w:val="21"/>
    </w:rPr>
  </w:style>
  <w:style w:type="character" w:styleId="1556" w:customStyle="1">
    <w:name w:val="HTML 预设格式 字符1"/>
    <w:basedOn w:val="733"/>
    <w:link w:val="872"/>
    <w:uiPriority w:val="99"/>
    <w:semiHidden/>
    <w:qFormat/>
    <w:rPr>
      <w:rFonts w:ascii="Courier New" w:hAnsi="Courier New" w:eastAsia="宋体" w:cs="Courier New"/>
      <w:sz w:val="20"/>
      <w:szCs w:val="20"/>
    </w:rPr>
  </w:style>
  <w:style w:type="character" w:styleId="1557" w:customStyle="1">
    <w:name w:val="脚注文本 字符1"/>
    <w:basedOn w:val="733"/>
    <w:link w:val="869"/>
    <w:uiPriority w:val="99"/>
    <w:semiHidden/>
    <w:qFormat/>
    <w:rPr>
      <w:rFonts w:ascii="Times New Roman" w:hAnsi="Times New Roman" w:eastAsia="宋体" w:cs="Times New Roman"/>
      <w:sz w:val="18"/>
      <w:szCs w:val="18"/>
    </w:rPr>
  </w:style>
  <w:style w:type="character" w:styleId="1558" w:customStyle="1">
    <w:name w:val="正文文本 字符"/>
    <w:basedOn w:val="733"/>
    <w:link w:val="861"/>
    <w:uiPriority w:val="99"/>
    <w:semiHidden/>
    <w:qFormat/>
    <w:rPr>
      <w:rFonts w:ascii="Times New Roman" w:hAnsi="Times New Roman" w:eastAsia="宋体" w:cs="Times New Roman"/>
      <w:szCs w:val="24"/>
    </w:rPr>
  </w:style>
  <w:style w:type="character" w:styleId="1559" w:customStyle="1">
    <w:name w:val="正文文本缩进 2 字符"/>
    <w:basedOn w:val="733"/>
    <w:link w:val="866"/>
    <w:uiPriority w:val="99"/>
    <w:semiHidden/>
    <w:qFormat/>
    <w:rPr>
      <w:rFonts w:ascii="Times New Roman" w:hAnsi="Times New Roman" w:eastAsia="宋体" w:cs="Times New Roman"/>
      <w:szCs w:val="24"/>
    </w:rPr>
  </w:style>
  <w:style w:type="character" w:styleId="1560" w:customStyle="1">
    <w:name w:val="正文文本 3 字符"/>
    <w:basedOn w:val="733"/>
    <w:link w:val="860"/>
    <w:uiPriority w:val="99"/>
    <w:semiHidden/>
    <w:qFormat/>
    <w:rPr>
      <w:rFonts w:ascii="Times New Roman" w:hAnsi="Times New Roman" w:eastAsia="宋体" w:cs="Times New Roman"/>
      <w:sz w:val="16"/>
      <w:szCs w:val="16"/>
    </w:rPr>
  </w:style>
  <w:style w:type="character" w:styleId="1561" w:customStyle="1">
    <w:name w:val="正文文本缩进 3 字符"/>
    <w:basedOn w:val="733"/>
    <w:link w:val="870"/>
    <w:uiPriority w:val="99"/>
    <w:semiHidden/>
    <w:qFormat/>
    <w:rPr>
      <w:rFonts w:ascii="Times New Roman" w:hAnsi="Times New Roman" w:eastAsia="宋体" w:cs="Times New Roman"/>
      <w:sz w:val="16"/>
      <w:szCs w:val="16"/>
    </w:rPr>
  </w:style>
  <w:style w:type="character" w:styleId="1562" w:customStyle="1">
    <w:name w:val="注释标题 字符1"/>
    <w:basedOn w:val="733"/>
    <w:link w:val="738"/>
    <w:uiPriority w:val="99"/>
    <w:semiHidden/>
    <w:qFormat/>
    <w:rPr>
      <w:rFonts w:ascii="Times New Roman" w:hAnsi="Times New Roman" w:eastAsia="宋体" w:cs="Times New Roman"/>
      <w:szCs w:val="24"/>
    </w:rPr>
  </w:style>
  <w:style w:type="character" w:styleId="1563" w:customStyle="1">
    <w:name w:val="批注框文本 字符"/>
    <w:basedOn w:val="733"/>
    <w:link w:val="868"/>
    <w:uiPriority w:val="99"/>
    <w:semiHidden/>
    <w:qFormat/>
    <w:rPr>
      <w:rFonts w:ascii="Times New Roman" w:hAnsi="Times New Roman" w:eastAsia="宋体" w:cs="Times New Roman"/>
      <w:sz w:val="18"/>
      <w:szCs w:val="18"/>
    </w:rPr>
  </w:style>
  <w:style w:type="character" w:styleId="1564" w:customStyle="1">
    <w:name w:val="正文文本 2 字符"/>
    <w:basedOn w:val="733"/>
    <w:link w:val="871"/>
    <w:uiPriority w:val="99"/>
    <w:semiHidden/>
    <w:qFormat/>
    <w:rPr>
      <w:rFonts w:ascii="Times New Roman" w:hAnsi="Times New Roman" w:eastAsia="宋体" w:cs="Times New Roman"/>
      <w:szCs w:val="24"/>
    </w:rPr>
  </w:style>
  <w:style w:type="character" w:styleId="1565" w:customStyle="1">
    <w:name w:val="尾注文本 字符"/>
    <w:basedOn w:val="733"/>
    <w:link w:val="867"/>
    <w:uiPriority w:val="99"/>
    <w:semiHidden/>
    <w:qFormat/>
    <w:rPr>
      <w:rFonts w:ascii="Times New Roman" w:hAnsi="Times New Roman" w:eastAsia="宋体" w:cs="Times New Roman"/>
      <w:szCs w:val="24"/>
    </w:rPr>
  </w:style>
  <w:style w:type="paragraph" w:styleId="1566" w:customStyle="1">
    <w:name w:val="xl19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7" w:customStyle="1">
    <w:name w:val="xl19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8" w:customStyle="1">
    <w:name w:val="标准书眉一"/>
    <w:qFormat/>
    <w:pPr>
      <w:jc w:val="both"/>
    </w:pPr>
  </w:style>
  <w:style w:type="paragraph" w:styleId="1569" w:customStyle="1">
    <w:name w:val="xl25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0" w:customStyle="1">
    <w:name w:val="hands-on正文"/>
    <w:basedOn w:val="723"/>
    <w:qFormat/>
    <w:pPr>
      <w:ind w:firstLine="420"/>
      <w:spacing w:before="40" w:after="80" w:line="320" w:lineRule="exact"/>
    </w:pPr>
    <w:rPr>
      <w:rFonts w:ascii="宋体" w:hAnsi="宋体" w:eastAsia="宋体" w:cs="宋体"/>
      <w:color w:val="000000"/>
      <w:sz w:val="21"/>
      <w:szCs w:val="20"/>
      <w14:ligatures w14:val="none"/>
    </w:rPr>
  </w:style>
  <w:style w:type="paragraph" w:styleId="1571" w:customStyle="1">
    <w:name w:val="标题3"/>
    <w:basedOn w:val="726"/>
    <w:qFormat/>
    <w:pPr>
      <w:jc w:val="both"/>
      <w:keepLines w:val="0"/>
      <w:keepNext w:val="0"/>
      <w:spacing w:before="0" w:after="0" w:line="360" w:lineRule="auto"/>
    </w:pPr>
    <w:rPr>
      <w:rFonts w:ascii="Times New Roman" w:hAnsi="Times New Roman" w:eastAsia="仿宋_GB2312" w:cs="Times New Roman"/>
      <w:bCs/>
      <w:color w:val="auto"/>
      <w:sz w:val="30"/>
      <w14:ligatures w14:val="none"/>
    </w:rPr>
  </w:style>
  <w:style w:type="paragraph" w:styleId="1572" w:customStyle="1">
    <w:name w:val="xl19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3" w:customStyle="1">
    <w:name w:val="三级无标题条"/>
    <w:basedOn w:val="723"/>
    <w:qFormat/>
    <w:pPr>
      <w:ind w:hanging="420"/>
      <w:jc w:val="both"/>
      <w:spacing w:after="0" w:line="240" w:lineRule="auto"/>
    </w:pPr>
    <w:rPr>
      <w:rFonts w:ascii="Times New Roman" w:hAnsi="Times New Roman" w:eastAsia="宋体" w:cs="Times New Roman"/>
      <w:sz w:val="21"/>
      <w14:ligatures w14:val="none"/>
    </w:rPr>
  </w:style>
  <w:style w:type="paragraph" w:styleId="1574" w:customStyle="1">
    <w:name w:val="列出段落3"/>
    <w:basedOn w:val="723"/>
    <w:uiPriority w:val="99"/>
    <w:qFormat/>
    <w:pPr>
      <w:ind w:firstLine="420"/>
      <w:jc w:val="both"/>
      <w:spacing w:after="0" w:line="240" w:lineRule="auto"/>
    </w:pPr>
    <w:rPr>
      <w:rFonts w:ascii="Calibri" w:hAnsi="Calibri" w:eastAsia="宋体" w:cs="Times New Roman"/>
      <w:sz w:val="21"/>
      <w:szCs w:val="22"/>
      <w14:ligatures w14:val="none"/>
    </w:rPr>
  </w:style>
  <w:style w:type="paragraph" w:styleId="1575" w:customStyle="1">
    <w:name w:val="参考文献、索引标题"/>
    <w:basedOn w:val="1576"/>
    <w:next w:val="723"/>
    <w:qFormat/>
    <w:pPr>
      <w:spacing w:after="200"/>
    </w:pPr>
    <w:rPr>
      <w:sz w:val="21"/>
    </w:rPr>
  </w:style>
  <w:style w:type="paragraph" w:styleId="1576" w:customStyle="1">
    <w:name w:val="前言、引言标题"/>
    <w:next w:val="723"/>
    <w:qFormat/>
    <w:pPr>
      <w:jc w:val="center"/>
      <w:spacing w:before="640" w:after="560"/>
      <w:shd w:val="clear" w:color="ffffff" w:fill="ffffff"/>
      <w:tabs>
        <w:tab w:val="left" w:pos="425" w:leader="none"/>
      </w:tabs>
      <w:outlineLvl w:val="0"/>
    </w:pPr>
    <w:rPr>
      <w:rFonts w:ascii="黑体" w:eastAsia="黑体"/>
      <w:sz w:val="32"/>
    </w:rPr>
  </w:style>
  <w:style w:type="paragraph" w:styleId="1577" w:customStyle="1">
    <w:name w:val="xl28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8" w:customStyle="1">
    <w:name w:val="小四缩进"/>
    <w:basedOn w:val="723"/>
    <w:qFormat/>
    <w:pPr>
      <w:ind w:firstLine="480"/>
      <w:jc w:val="both"/>
      <w:spacing w:after="0" w:line="360" w:lineRule="auto"/>
    </w:pPr>
    <w:rPr>
      <w:rFonts w:ascii="Times New Roman" w:hAnsi="Times New Roman" w:eastAsia="宋体" w:cs="Times New Roman"/>
      <w:sz w:val="24"/>
      <w14:ligatures w14:val="none"/>
    </w:rPr>
  </w:style>
  <w:style w:type="paragraph" w:styleId="1579" w:customStyle="1">
    <w:name w:val="xl15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0" w:customStyle="1">
    <w:name w:val="示例"/>
    <w:next w:val="1082"/>
    <w:qFormat/>
    <w:pPr>
      <w:ind w:left="425" w:firstLine="419"/>
      <w:jc w:val="both"/>
      <w:tabs>
        <w:tab w:val="left" w:pos="425" w:leader="none"/>
        <w:tab w:val="left" w:pos="816" w:leader="none"/>
      </w:tabs>
    </w:pPr>
    <w:rPr>
      <w:rFonts w:ascii="宋体"/>
      <w:sz w:val="18"/>
    </w:rPr>
  </w:style>
  <w:style w:type="paragraph" w:styleId="1581" w:customStyle="1">
    <w:name w:val="xl47"/>
    <w:basedOn w:val="723"/>
    <w:qFormat/>
    <w:pPr>
      <w:jc w:val="cente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582" w:customStyle="1">
    <w:name w:val="xl16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3" w:customStyle="1">
    <w:name w:val="xl18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4" w:customStyle="1">
    <w:name w:val="xl5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585" w:customStyle="1">
    <w:name w:val="xl21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6" w:customStyle="1">
    <w:name w:val="可研正文"/>
    <w:basedOn w:val="723"/>
    <w:qFormat/>
    <w:pPr>
      <w:ind w:left="750" w:hanging="750"/>
      <w:jc w:val="both"/>
      <w:spacing w:after="0" w:line="360" w:lineRule="auto"/>
      <w:tabs>
        <w:tab w:val="left" w:pos="987" w:leader="none"/>
      </w:tabs>
    </w:pPr>
    <w:rPr>
      <w:rFonts w:ascii="仿宋_GB2312" w:hAnsi="宋体" w:eastAsia="仿宋_GB2312" w:cs="Times New Roman"/>
      <w:bCs/>
      <w:sz w:val="28"/>
      <w:szCs w:val="28"/>
      <w:lang w:eastAsia="en-US"/>
      <w14:ligatures w14:val="none"/>
    </w:rPr>
  </w:style>
  <w:style w:type="paragraph" w:styleId="1587" w:customStyle="1">
    <w:name w:val="xl17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8" w:customStyle="1">
    <w:name w:val="实施日期"/>
    <w:basedOn w:val="1589"/>
    <w:qFormat/>
    <w:pPr>
      <w:ind w:left="2580" w:hanging="420"/>
      <w:jc w:val="right"/>
      <w:framePr w:hSpace="0" w:wrap="around" w:xAlign="right"/>
    </w:pPr>
  </w:style>
  <w:style w:type="paragraph" w:styleId="1589" w:customStyle="1">
    <w:name w:val="发布日期"/>
    <w:qFormat/>
    <w:pPr>
      <w:framePr w:w="4000" w:h="473" w:vSpace="180" w:hSpace="180" w:wrap="around" w:hAnchor="margin" w:y="13511" w:hRule="exact"/>
    </w:pPr>
    <w:rPr>
      <w:rFonts w:eastAsia="黑体"/>
      <w:sz w:val="28"/>
    </w:rPr>
  </w:style>
  <w:style w:type="paragraph" w:styleId="1590" w:customStyle="1">
    <w:name w:val="xl30"/>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91" w:customStyle="1">
    <w:name w:val="xl309"/>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2" w:customStyle="1">
    <w:name w:val="xl28"/>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93" w:customStyle="1">
    <w:name w:val="xl28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4" w:customStyle="1">
    <w:name w:val="我的标题1"/>
    <w:basedOn w:val="723"/>
    <w:uiPriority w:val="99"/>
    <w:qFormat/>
    <w:pPr>
      <w:ind w:left="425" w:right="80" w:hanging="425"/>
      <w:spacing w:before="20" w:after="20" w:line="240" w:lineRule="auto"/>
      <w:tabs>
        <w:tab w:val="left" w:pos="425" w:leader="none"/>
      </w:tabs>
    </w:pPr>
    <w:rPr>
      <w:rFonts w:ascii="宋体" w:hAnsi="宋体" w:eastAsia="宋体" w:cs="Microsoft Sans Serif"/>
      <w:b/>
      <w:bCs/>
      <w:sz w:val="24"/>
      <w14:ligatures w14:val="none"/>
    </w:rPr>
  </w:style>
  <w:style w:type="paragraph" w:styleId="1595" w:customStyle="1">
    <w:name w:val="无间隔11"/>
    <w:next w:val="1154"/>
    <w:uiPriority w:val="1"/>
    <w:qFormat/>
    <w:rPr>
      <w:rFonts w:ascii="Calibri" w:hAnsi="Calibri"/>
      <w:sz w:val="22"/>
      <w:szCs w:val="22"/>
    </w:rPr>
  </w:style>
  <w:style w:type="paragraph" w:styleId="1596" w:customStyle="1">
    <w:name w:val="标准"/>
    <w:basedOn w:val="723"/>
    <w:qFormat/>
    <w:pPr>
      <w:jc w:val="both"/>
      <w:spacing w:after="0" w:line="240" w:lineRule="atLeast"/>
    </w:pPr>
    <w:rPr>
      <w:rFonts w:ascii="Times New Roman" w:hAnsi="Times New Roman" w:eastAsia="楷体_GB2312" w:cs="Times New Roman"/>
      <w:sz w:val="24"/>
      <w:szCs w:val="20"/>
      <w14:ligatures w14:val="none"/>
    </w:rPr>
  </w:style>
  <w:style w:type="paragraph" w:styleId="1597" w:customStyle="1">
    <w:name w:val="xl18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8" w:customStyle="1">
    <w:name w:val="四级条标题"/>
    <w:basedOn w:val="1434"/>
    <w:next w:val="1082"/>
    <w:qFormat/>
    <w:pPr>
      <w:ind w:left="2520" w:hanging="420"/>
      <w:outlineLvl w:val="5"/>
    </w:pPr>
  </w:style>
  <w:style w:type="paragraph" w:styleId="1599" w:customStyle="1">
    <w:name w:val="正文首行缩进两字"/>
    <w:qFormat/>
    <w:pPr>
      <w:ind w:left="710"/>
      <w:jc w:val="both"/>
      <w:spacing w:line="300" w:lineRule="auto"/>
    </w:pPr>
    <w:rPr>
      <w:szCs w:val="21"/>
    </w:rPr>
  </w:style>
  <w:style w:type="paragraph" w:styleId="1600" w:customStyle="1">
    <w:name w:val="xl27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1" w:customStyle="1">
    <w:name w:val="xl31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02" w:customStyle="1">
    <w:name w:val="xl73"/>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603" w:customStyle="1">
    <w:name w:val="xl24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04" w:customStyle="1">
    <w:name w:val="xl4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605" w:customStyle="1">
    <w:name w:val="数字编号列项（二级）"/>
    <w:qFormat/>
    <w:pPr>
      <w:ind w:left="1260" w:hanging="420"/>
      <w:jc w:val="both"/>
      <w:tabs>
        <w:tab w:val="left" w:pos="360" w:leader="none"/>
      </w:tabs>
    </w:pPr>
    <w:rPr>
      <w:rFonts w:ascii="宋体"/>
      <w:sz w:val="21"/>
    </w:rPr>
  </w:style>
  <w:style w:type="paragraph" w:styleId="1606" w:customStyle="1">
    <w:name w:val="正文(首行缩进)"/>
    <w:basedOn w:val="723"/>
    <w:qFormat/>
    <w:pPr>
      <w:ind w:firstLine="480"/>
      <w:spacing w:after="0" w:line="360" w:lineRule="auto"/>
    </w:pPr>
    <w:rPr>
      <w:rFonts w:ascii="楷体_GB2312" w:hAnsi="宋体" w:eastAsia="楷体_GB2312" w:cs="Times New Roman"/>
      <w:color w:val="000000"/>
      <w:sz w:val="24"/>
      <w14:ligatures w14:val="none"/>
    </w:rPr>
  </w:style>
  <w:style w:type="paragraph" w:styleId="1607" w:customStyle="1">
    <w:name w:val="批注主题2"/>
    <w:basedOn w:val="747"/>
    <w:next w:val="747"/>
    <w:qFormat/>
    <w:pPr>
      <w:spacing w:after="0" w:line="240" w:lineRule="auto"/>
    </w:pPr>
    <w:rPr>
      <w:rFonts w:ascii="Calibri" w:hAnsi="Calibri"/>
      <w:b/>
      <w:bCs/>
      <w:sz w:val="21"/>
      <w:szCs w:val="22"/>
      <w14:ligatures w14:val="none"/>
    </w:rPr>
  </w:style>
  <w:style w:type="paragraph" w:styleId="1608" w:customStyle="1">
    <w:name w:val="xl32"/>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09" w:customStyle="1">
    <w:name w:val="普通(网站)2"/>
    <w:basedOn w:val="723"/>
    <w:qFormat/>
    <w:pPr>
      <w:spacing w:before="100" w:beforeAutospacing="1" w:after="100" w:afterAutospacing="1" w:line="240" w:lineRule="auto"/>
      <w:widowControl/>
    </w:pPr>
    <w:rPr>
      <w:rFonts w:ascii="宋体" w:hAnsi="宋体" w:eastAsia="宋体" w:cs="宋体"/>
      <w:color w:val="000000"/>
      <w:sz w:val="24"/>
      <w14:ligatures w14:val="none"/>
    </w:rPr>
  </w:style>
  <w:style w:type="paragraph" w:styleId="1610" w:customStyle="1">
    <w:name w:val="xl22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1" w:customStyle="1">
    <w:name w:val="条文脚注"/>
    <w:basedOn w:val="777"/>
    <w:qFormat/>
    <w:pPr>
      <w:ind w:left="780" w:hanging="360"/>
      <w:jc w:val="both"/>
      <w:spacing w:after="0" w:line="240" w:lineRule="auto"/>
    </w:pPr>
    <w:rPr>
      <w:rFonts w:ascii="宋体" w:hAnsi="Times New Roman"/>
      <w14:ligatures w14:val="none"/>
    </w:rPr>
  </w:style>
  <w:style w:type="paragraph" w:styleId="1612" w:customStyle="1">
    <w:name w:val="22h222heading2hiddenhead"/>
    <w:basedOn w:val="723"/>
    <w:qFormat/>
    <w:pPr>
      <w:spacing w:before="100" w:beforeAutospacing="1" w:after="100" w:afterAutospacing="1" w:line="240" w:lineRule="auto"/>
      <w:widowControl/>
    </w:pPr>
    <w:rPr>
      <w:rFonts w:ascii="宋体" w:hAnsi="宋体" w:eastAsia="宋体" w:cs="宋体"/>
      <w:sz w:val="24"/>
      <w14:ligatures w14:val="none"/>
    </w:rPr>
  </w:style>
  <w:style w:type="paragraph" w:styleId="1613" w:customStyle="1">
    <w:name w:val="xl24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4" w:customStyle="1">
    <w:name w:val="xl28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5" w:customStyle="1">
    <w:name w:val="xl23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6" w:customStyle="1">
    <w:name w:val="正文·"/>
    <w:basedOn w:val="723"/>
    <w:qFormat/>
    <w:pPr>
      <w:ind w:left="1679"/>
      <w:jc w:val="both"/>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14:ligatures w14:val="none"/>
    </w:rPr>
  </w:style>
  <w:style w:type="paragraph" w:styleId="1617" w:customStyle="1">
    <w:name w:val="标题4"/>
    <w:basedOn w:val="726"/>
    <w:qFormat/>
    <w:pPr>
      <w:jc w:val="center"/>
      <w:spacing w:before="120" w:after="120" w:line="415" w:lineRule="auto"/>
    </w:pPr>
    <w:rPr>
      <w:rFonts w:ascii="Times New Roman" w:hAnsi="Times New Roman" w:eastAsia="仿宋_GB2312" w:cs="Times New Roman"/>
      <w:b/>
      <w:color w:val="auto"/>
      <w:szCs w:val="20"/>
      <w14:ligatures w14:val="none"/>
    </w:rPr>
  </w:style>
  <w:style w:type="paragraph" w:styleId="1618" w:customStyle="1">
    <w:name w:val="xl16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9" w:customStyle="1">
    <w:name w:val="font0"/>
    <w:basedOn w:val="723"/>
    <w:qFormat/>
    <w:pPr>
      <w:spacing w:before="100" w:beforeAutospacing="1" w:after="100" w:afterAutospacing="1" w:line="240" w:lineRule="auto"/>
      <w:widowControl/>
    </w:pPr>
    <w:rPr>
      <w:rFonts w:hint="eastAsia" w:ascii="宋体" w:hAnsi="宋体" w:eastAsia="宋体" w:cs="Times New Roman"/>
      <w:sz w:val="24"/>
      <w14:ligatures w14:val="none"/>
    </w:rPr>
  </w:style>
  <w:style w:type="paragraph" w:styleId="1620" w:customStyle="1">
    <w:name w:val="文献分类号"/>
    <w:qFormat/>
    <w:pPr>
      <w:widowControl w:val="off"/>
      <w:framePr w:vSpace="180" w:hSpace="180" w:wrap="around" w:hAnchor="margin" w:y="1"/>
    </w:pPr>
    <w:rPr>
      <w:rFonts w:eastAsia="黑体"/>
      <w:sz w:val="21"/>
    </w:rPr>
  </w:style>
  <w:style w:type="paragraph" w:styleId="1621" w:customStyle="1">
    <w:name w:val="xl23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2" w:customStyle="1">
    <w:name w:val="xl16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23" w:customStyle="1">
    <w:name w:val="封面标准号1"/>
    <w:qFormat/>
    <w:pPr>
      <w:jc w:val="right"/>
      <w:spacing w:before="308"/>
      <w:widowControl w:val="off"/>
    </w:pPr>
    <w:rPr>
      <w:sz w:val="28"/>
    </w:rPr>
  </w:style>
  <w:style w:type="paragraph" w:styleId="1624" w:customStyle="1">
    <w:name w:val="font13"/>
    <w:basedOn w:val="723"/>
    <w:qFormat/>
    <w:pPr>
      <w:spacing w:before="100" w:beforeAutospacing="1" w:after="100" w:afterAutospacing="1" w:line="240" w:lineRule="auto"/>
      <w:widowControl/>
    </w:pPr>
    <w:rPr>
      <w:rFonts w:hint="eastAsia" w:ascii="宋体" w:hAnsi="宋体" w:eastAsia="宋体" w:cs="Times New Roman"/>
      <w:b/>
      <w:bCs/>
      <w:sz w:val="20"/>
      <w:szCs w:val="20"/>
      <w14:ligatures w14:val="none"/>
    </w:rPr>
  </w:style>
  <w:style w:type="paragraph" w:styleId="1625" w:customStyle="1">
    <w:name w:val="样式4"/>
    <w:basedOn w:val="723"/>
    <w:qFormat/>
    <w:pPr>
      <w:ind w:left="-2"/>
      <w:jc w:val="both"/>
      <w:spacing w:after="0" w:line="440" w:lineRule="exact"/>
    </w:pPr>
    <w:rPr>
      <w:rFonts w:ascii="宋体" w:hAnsi="宋体" w:eastAsia="宋体" w:cs="Times New Roman"/>
      <w:sz w:val="28"/>
      <w14:ligatures w14:val="none"/>
    </w:rPr>
  </w:style>
  <w:style w:type="paragraph" w:styleId="1626" w:customStyle="1">
    <w:name w:val="Char2"/>
    <w:basedOn w:val="723"/>
    <w:qFormat/>
    <w:pPr>
      <w:jc w:val="both"/>
      <w:spacing w:after="0" w:line="240" w:lineRule="auto"/>
      <w:tabs>
        <w:tab w:val="left" w:pos="360" w:leader="none"/>
      </w:tabs>
    </w:pPr>
    <w:rPr>
      <w:rFonts w:ascii="Times New Roman" w:hAnsi="Times New Roman" w:eastAsia="宋体" w:cs="Times New Roman"/>
      <w:sz w:val="24"/>
      <w14:ligatures w14:val="none"/>
    </w:rPr>
  </w:style>
  <w:style w:type="paragraph" w:styleId="1627" w:customStyle="1">
    <w:name w:val="xl25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8" w:customStyle="1">
    <w:name w:val="xl24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9" w:customStyle="1">
    <w:name w:val="列表2"/>
    <w:basedOn w:val="723"/>
    <w:qFormat/>
    <w:pPr>
      <w:ind w:left="200" w:hanging="200"/>
      <w:jc w:val="both"/>
      <w:spacing w:after="0" w:line="240" w:lineRule="auto"/>
    </w:pPr>
    <w:rPr>
      <w:rFonts w:ascii="Times New Roman" w:hAnsi="Times New Roman" w:eastAsia="宋体" w:cs="Times New Roman"/>
      <w:sz w:val="21"/>
      <w14:ligatures w14:val="none"/>
    </w:rPr>
  </w:style>
  <w:style w:type="paragraph" w:styleId="1630" w:customStyle="1">
    <w:name w:val="Char Char1 Char Char Char Char Char Char Char Char"/>
    <w:basedOn w:val="723"/>
    <w:qFormat/>
    <w:pPr>
      <w:jc w:val="both"/>
      <w:spacing w:after="0" w:line="360" w:lineRule="auto"/>
    </w:pPr>
    <w:rPr>
      <w:rFonts w:ascii="Times New Roman" w:hAnsi="Times New Roman" w:eastAsia="宋体" w:cs="Times New Roman"/>
      <w:sz w:val="21"/>
      <w14:ligatures w14:val="none"/>
    </w:rPr>
  </w:style>
  <w:style w:type="paragraph" w:styleId="1631" w:customStyle="1">
    <w:name w:val="正文4"/>
    <w:basedOn w:val="723"/>
    <w:qFormat/>
    <w:pPr>
      <w:ind w:firstLine="480"/>
      <w:jc w:val="both"/>
      <w:spacing w:after="0" w:line="360" w:lineRule="auto"/>
    </w:pPr>
    <w:rPr>
      <w:rFonts w:ascii="楷体_GB2312" w:hAnsi="宋体" w:eastAsia="楷体_GB2312" w:cs="Times New Roman"/>
      <w:sz w:val="24"/>
      <w:szCs w:val="20"/>
      <w14:ligatures w14:val="none"/>
    </w:rPr>
  </w:style>
  <w:style w:type="paragraph" w:styleId="1632" w:customStyle="1">
    <w:name w:val="封面标准号2"/>
    <w:basedOn w:val="1623"/>
    <w:qFormat/>
    <w:pPr>
      <w:spacing w:before="357" w:line="280" w:lineRule="exact"/>
      <w:framePr w:w="9138" w:h="1244" w:wrap="around" w:vAnchor="page" w:hAnchor="margin" w:y="2908" w:hRule="exact"/>
    </w:pPr>
  </w:style>
  <w:style w:type="paragraph" w:styleId="1633" w:customStyle="1">
    <w:name w:val="xl26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4" w:customStyle="1">
    <w:name w:val="日期3"/>
    <w:basedOn w:val="723"/>
    <w:next w:val="723"/>
    <w:qFormat/>
    <w:pPr>
      <w:ind w:left="100"/>
      <w:jc w:val="both"/>
      <w:spacing w:after="0" w:line="240" w:lineRule="auto"/>
    </w:pPr>
    <w:rPr>
      <w:rFonts w:ascii="仿宋_GB2312" w:hAnsi="Times New Roman" w:eastAsia="仿宋_GB2312" w:cs="Times New Roman"/>
      <w:b/>
      <w:sz w:val="36"/>
      <w14:ligatures w14:val="none"/>
    </w:rPr>
  </w:style>
  <w:style w:type="paragraph" w:styleId="1635" w:customStyle="1">
    <w:name w:val="xl21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6" w:customStyle="1">
    <w:name w:val="xl26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7" w:customStyle="1">
    <w:name w:val="批注主题1"/>
    <w:basedOn w:val="747"/>
    <w:next w:val="747"/>
    <w:qFormat/>
    <w:pPr>
      <w:spacing w:after="0" w:line="240" w:lineRule="auto"/>
    </w:pPr>
    <w:rPr>
      <w:rFonts w:ascii="Calibri" w:hAnsi="Calibri"/>
      <w:b/>
      <w:bCs/>
      <w:sz w:val="21"/>
      <w:szCs w:val="22"/>
      <w14:ligatures w14:val="none"/>
    </w:rPr>
  </w:style>
  <w:style w:type="paragraph" w:styleId="1638" w:customStyle="1">
    <w:name w:val="xl77"/>
    <w:basedOn w:val="723"/>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39" w:customStyle="1">
    <w:name w:val="封面标准英文名称"/>
    <w:qFormat/>
    <w:pPr>
      <w:jc w:val="center"/>
      <w:spacing w:before="370" w:line="400" w:lineRule="exact"/>
      <w:widowControl w:val="off"/>
    </w:pPr>
    <w:rPr>
      <w:sz w:val="28"/>
    </w:rPr>
  </w:style>
  <w:style w:type="paragraph" w:styleId="1640" w:customStyle="1">
    <w:name w:val="xl64"/>
    <w:basedOn w:val="723"/>
    <w:qFormat/>
    <w:pPr>
      <w:jc w:val="cente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41" w:customStyle="1">
    <w:name w:val="xl22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2" w:customStyle="1">
    <w:name w:val="列出段落11"/>
    <w:basedOn w:val="723"/>
    <w:qFormat/>
    <w:pPr>
      <w:ind w:firstLine="420"/>
      <w:jc w:val="both"/>
      <w:spacing w:after="0" w:line="240" w:lineRule="auto"/>
    </w:pPr>
    <w:rPr>
      <w:rFonts w:ascii="Times New Roman" w:hAnsi="Times New Roman" w:eastAsia="宋体" w:cs="Times New Roman"/>
      <w:sz w:val="21"/>
      <w14:ligatures w14:val="none"/>
    </w:rPr>
  </w:style>
  <w:style w:type="paragraph" w:styleId="1643" w:customStyle="1">
    <w:name w:val="Style Heading 2 节 + Before:  0.35 line After:  0.35 line"/>
    <w:basedOn w:val="1644"/>
    <w:qFormat/>
    <w:pPr>
      <w:ind w:left="0" w:firstLine="0"/>
    </w:pPr>
    <w:rPr>
      <w:szCs w:val="20"/>
    </w:rPr>
  </w:style>
  <w:style w:type="paragraph" w:styleId="1644" w:customStyle="1">
    <w:name w:val="Heading 2 节"/>
    <w:next w:val="723"/>
    <w:qFormat/>
    <w:pPr>
      <w:ind w:left="576" w:hanging="576"/>
      <w:jc w:val="center"/>
      <w:spacing w:line="440" w:lineRule="exact"/>
      <w:tabs>
        <w:tab w:val="left" w:pos="576" w:leader="none"/>
      </w:tabs>
    </w:pPr>
    <w:rPr>
      <w:rFonts w:eastAsia="黑体"/>
      <w:b/>
      <w:bCs/>
      <w:sz w:val="28"/>
      <w:szCs w:val="28"/>
    </w:rPr>
  </w:style>
  <w:style w:type="paragraph" w:styleId="1645" w:customStyle="1">
    <w:name w:val="正文文本 32"/>
    <w:basedOn w:val="723"/>
    <w:qFormat/>
    <w:pPr>
      <w:jc w:val="both"/>
      <w:spacing w:after="0" w:line="240" w:lineRule="auto"/>
    </w:pPr>
    <w:rPr>
      <w:rFonts w:ascii="仿宋_GB2312" w:hAnsi="Arial" w:eastAsia="仿宋_GB2312" w:cs="Times New Roman"/>
      <w:sz w:val="32"/>
      <w:szCs w:val="20"/>
      <w14:ligatures w14:val="none"/>
    </w:rPr>
  </w:style>
  <w:style w:type="paragraph" w:styleId="1646" w:customStyle="1">
    <w:name w:val="xl18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7" w:customStyle="1">
    <w:name w:val="xl27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8" w:customStyle="1">
    <w:name w:val="xl50"/>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649" w:customStyle="1">
    <w:name w:val="xl16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0" w:customStyle="1">
    <w:name w:val="TOC 标题11"/>
    <w:basedOn w:val="724"/>
    <w:next w:val="723"/>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1651" w:customStyle="1">
    <w:name w:val="xl14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2" w:customStyle="1">
    <w:name w:val="xl20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3" w:customStyle="1">
    <w:name w:val="GP正文(首行缩进)"/>
    <w:basedOn w:val="723"/>
    <w:qFormat/>
    <w:pPr>
      <w:ind w:firstLine="200"/>
      <w:spacing w:after="0" w:line="360" w:lineRule="auto"/>
    </w:pPr>
    <w:rPr>
      <w:rFonts w:ascii="Times New Roman" w:hAnsi="Times New Roman" w:eastAsia="宋体" w:cs="Times New Roman"/>
      <w:sz w:val="24"/>
      <w:szCs w:val="21"/>
      <w14:ligatures w14:val="none"/>
    </w:rPr>
  </w:style>
  <w:style w:type="paragraph" w:styleId="1654" w:customStyle="1">
    <w:name w:val="xl26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55" w:customStyle="1">
    <w:name w:val="xl53"/>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56" w:customStyle="1">
    <w:name w:val="xl21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7" w:customStyle="1">
    <w:name w:val="font9"/>
    <w:basedOn w:val="723"/>
    <w:qFormat/>
    <w:pPr>
      <w:spacing w:before="100" w:beforeAutospacing="1" w:after="100" w:afterAutospacing="1" w:line="240" w:lineRule="auto"/>
      <w:widowControl/>
    </w:pPr>
    <w:rPr>
      <w:rFonts w:ascii="Times New Roman" w:hAnsi="Times New Roman" w:eastAsia="Arial Unicode MS" w:cs="Times New Roman"/>
      <w:sz w:val="20"/>
      <w:szCs w:val="20"/>
      <w14:ligatures w14:val="none"/>
    </w:rPr>
  </w:style>
  <w:style w:type="paragraph" w:styleId="1658" w:customStyle="1">
    <w:name w:val="xl35"/>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59" w:customStyle="1">
    <w:name w:val="五级条标题"/>
    <w:basedOn w:val="1598"/>
    <w:next w:val="1082"/>
    <w:qFormat/>
    <w:pPr>
      <w:ind w:left="1276" w:hanging="1276"/>
      <w:tabs>
        <w:tab w:val="clear" w:pos="780" w:leader="none"/>
        <w:tab w:val="left" w:pos="1800" w:leader="none"/>
      </w:tabs>
      <w:outlineLvl w:val="6"/>
    </w:pPr>
  </w:style>
  <w:style w:type="paragraph" w:styleId="1660" w:customStyle="1">
    <w:name w:val="xl303"/>
    <w:basedOn w:val="723"/>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61" w:customStyle="1">
    <w:name w:val="xl27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2" w:customStyle="1">
    <w:name w:val="正文编号"/>
    <w:basedOn w:val="723"/>
    <w:qFormat/>
    <w:pPr>
      <w:ind w:left="195" w:hanging="51"/>
      <w:jc w:val="both"/>
      <w:spacing w:after="0" w:line="360" w:lineRule="auto"/>
      <w:tabs>
        <w:tab w:val="left" w:pos="0" w:leader="none"/>
        <w:tab w:val="left" w:pos="1380" w:leader="none"/>
      </w:tabs>
    </w:pPr>
    <w:rPr>
      <w:rFonts w:ascii="Book Antiqua" w:hAnsi="Book Antiqua" w:eastAsia="宋体" w:cs="Times New Roman"/>
      <w:sz w:val="24"/>
      <w:szCs w:val="20"/>
      <w14:ligatures w14:val="none"/>
    </w:rPr>
  </w:style>
  <w:style w:type="paragraph" w:styleId="1663" w:customStyle="1">
    <w:name w:val="xl301"/>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4" w:customStyle="1">
    <w:name w:val="xl61"/>
    <w:basedOn w:val="723"/>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65" w:customStyle="1">
    <w:name w:val="xl28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6" w:customStyle="1">
    <w:name w:val="xl28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7" w:customStyle="1">
    <w:name w:val="封面正文"/>
    <w:qFormat/>
    <w:pPr>
      <w:jc w:val="both"/>
    </w:pPr>
  </w:style>
  <w:style w:type="paragraph" w:styleId="1668" w:customStyle="1">
    <w:name w:val="xl21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9" w:customStyle="1">
    <w:name w:val="制作人文字"/>
    <w:basedOn w:val="723"/>
    <w:qFormat/>
    <w:pPr>
      <w:jc w:val="both"/>
      <w:spacing w:after="0" w:line="240" w:lineRule="auto"/>
    </w:pPr>
    <w:rPr>
      <w:rFonts w:ascii="Arial" w:hAnsi="Arial" w:eastAsia="仿宋_GB2312" w:cs="Times New Roman"/>
      <w:bCs/>
      <w:sz w:val="28"/>
      <w:szCs w:val="20"/>
      <w14:ligatures w14:val="none"/>
    </w:rPr>
  </w:style>
  <w:style w:type="paragraph" w:styleId="1670" w:customStyle="1">
    <w:name w:val="xl5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671" w:customStyle="1">
    <w:name w:val="xl25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672" w:customStyle="1">
    <w:name w:val="xl39"/>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Cs w:val="22"/>
      <w14:ligatures w14:val="none"/>
    </w:rPr>
  </w:style>
  <w:style w:type="paragraph" w:styleId="1673" w:customStyle="1">
    <w:name w:val="font10"/>
    <w:basedOn w:val="723"/>
    <w:qFormat/>
    <w:pPr>
      <w:spacing w:before="100" w:beforeAutospacing="1" w:after="100" w:afterAutospacing="1" w:line="240" w:lineRule="auto"/>
      <w:widowControl/>
    </w:pPr>
    <w:rPr>
      <w:rFonts w:ascii="Times New Roman" w:hAnsi="Times New Roman" w:eastAsia="Arial Unicode MS" w:cs="Times New Roman"/>
      <w:color w:val="000000"/>
      <w:sz w:val="20"/>
      <w:szCs w:val="20"/>
      <w14:ligatures w14:val="none"/>
    </w:rPr>
  </w:style>
  <w:style w:type="paragraph" w:styleId="1674" w:customStyle="1">
    <w:name w:val="纯文本2"/>
    <w:basedOn w:val="723"/>
    <w:qFormat/>
    <w:pPr>
      <w:jc w:val="both"/>
      <w:spacing w:after="0" w:line="240" w:lineRule="auto"/>
    </w:pPr>
    <w:rPr>
      <w:rFonts w:ascii="宋体" w:hAnsi="Courier New" w:eastAsia="宋体" w:cs="Times New Roman"/>
      <w:sz w:val="21"/>
      <w:szCs w:val="21"/>
      <w14:ligatures w14:val="none"/>
    </w:rPr>
  </w:style>
  <w:style w:type="paragraph" w:styleId="1675" w:customStyle="1">
    <w:name w:val="font12"/>
    <w:basedOn w:val="723"/>
    <w:qFormat/>
    <w:pPr>
      <w:spacing w:before="100" w:beforeAutospacing="1" w:after="100" w:afterAutospacing="1" w:line="240" w:lineRule="auto"/>
      <w:widowControl/>
    </w:pPr>
    <w:rPr>
      <w:rFonts w:ascii="Times New Roman" w:hAnsi="Times New Roman" w:eastAsia="Arial Unicode MS" w:cs="Times New Roman"/>
      <w:b/>
      <w:bCs/>
      <w:sz w:val="20"/>
      <w:szCs w:val="20"/>
      <w14:ligatures w14:val="none"/>
    </w:rPr>
  </w:style>
  <w:style w:type="paragraph" w:styleId="1676" w:customStyle="1">
    <w:name w:val="xl31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77" w:customStyle="1">
    <w:name w:val="xl6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78" w:customStyle="1">
    <w:name w:val="xl31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79" w:customStyle="1">
    <w:name w:val="xl63"/>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80" w:customStyle="1">
    <w:name w:val="xl29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1" w:customStyle="1">
    <w:name w:val="附录标识"/>
    <w:basedOn w:val="1576"/>
    <w:qFormat/>
    <w:pPr>
      <w:ind w:left="780" w:hanging="360"/>
      <w:spacing w:after="200"/>
      <w:tabs>
        <w:tab w:val="left" w:pos="780" w:leader="none"/>
        <w:tab w:val="left" w:pos="6405" w:leader="none"/>
      </w:tabs>
    </w:pPr>
    <w:rPr>
      <w:sz w:val="21"/>
    </w:rPr>
  </w:style>
  <w:style w:type="paragraph" w:styleId="1682" w:customStyle="1">
    <w:name w:val="xl34"/>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83" w:customStyle="1">
    <w:name w:val="xl22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4" w:customStyle="1">
    <w:name w:val="font5"/>
    <w:basedOn w:val="723"/>
    <w:qFormat/>
    <w:pPr>
      <w:spacing w:before="100" w:beforeAutospacing="1" w:after="100" w:afterAutospacing="1" w:line="240" w:lineRule="auto"/>
      <w:widowControl/>
    </w:pPr>
    <w:rPr>
      <w:rFonts w:ascii="Tahoma" w:hAnsi="Tahoma" w:eastAsia="Arial Unicode MS" w:cs="Tahoma"/>
      <w:sz w:val="20"/>
      <w:szCs w:val="20"/>
      <w14:ligatures w14:val="none"/>
    </w:rPr>
  </w:style>
  <w:style w:type="paragraph" w:styleId="1685" w:customStyle="1">
    <w:name w:val="xl19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6" w:customStyle="1">
    <w:name w:val="xl72"/>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87" w:customStyle="1">
    <w:name w:val="_Style 5"/>
    <w:basedOn w:val="723"/>
    <w:uiPriority w:val="34"/>
    <w:qFormat/>
    <w:pPr>
      <w:jc w:val="both"/>
      <w:spacing w:after="0" w:line="240" w:lineRule="auto"/>
    </w:pPr>
    <w:rPr>
      <w:rFonts w:ascii="Times New Roman" w:hAnsi="Times New Roman" w:eastAsia="宋体" w:cs="Times New Roman"/>
      <w:sz w:val="21"/>
      <w14:ligatures w14:val="none"/>
    </w:rPr>
  </w:style>
  <w:style w:type="paragraph" w:styleId="1688" w:customStyle="1">
    <w:name w:val="xl21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9" w:customStyle="1">
    <w:name w:val="font6"/>
    <w:basedOn w:val="723"/>
    <w:qFormat/>
    <w:pPr>
      <w:spacing w:before="100" w:beforeAutospacing="1" w:after="100" w:afterAutospacing="1" w:line="240" w:lineRule="auto"/>
      <w:widowControl/>
    </w:pPr>
    <w:rPr>
      <w:rFonts w:hint="eastAsia" w:ascii="黑体" w:hAnsi="Arial Unicode MS" w:eastAsia="黑体" w:cs="Times New Roman"/>
      <w:b/>
      <w:bCs/>
      <w:sz w:val="20"/>
      <w:szCs w:val="20"/>
      <w14:ligatures w14:val="none"/>
    </w:rPr>
  </w:style>
  <w:style w:type="paragraph" w:styleId="1690" w:customStyle="1">
    <w:name w:val="xl300"/>
    <w:basedOn w:val="723"/>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91" w:customStyle="1">
    <w:name w:val="样式1111"/>
    <w:basedOn w:val="723"/>
    <w:qFormat/>
    <w:pPr>
      <w:ind w:firstLine="200"/>
      <w:spacing w:after="0" w:line="360" w:lineRule="auto"/>
    </w:pPr>
    <w:rPr>
      <w:rFonts w:ascii="Times New Roman" w:hAnsi="Times New Roman" w:eastAsia="宋体" w:cs="Times New Roman"/>
      <w:sz w:val="24"/>
      <w14:ligatures w14:val="none"/>
    </w:rPr>
  </w:style>
  <w:style w:type="paragraph" w:styleId="1692" w:customStyle="1">
    <w:name w:val="xl75"/>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93" w:customStyle="1">
    <w:name w:val="xl31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94" w:customStyle="1">
    <w:name w:val="xl24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95" w:customStyle="1">
    <w:name w:val="xl3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96" w:customStyle="1">
    <w:name w:val="TOC 标题2"/>
    <w:basedOn w:val="724"/>
    <w:next w:val="723"/>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1697" w:customStyle="1">
    <w:name w:val="样式 样式 标题 3H3Heading 3 - oldh3sect1.2.3BOD 0level_3PIM 3Leve... +..."/>
    <w:basedOn w:val="723"/>
    <w:qFormat/>
    <w:pPr>
      <w:ind w:left="709" w:hanging="709"/>
      <w:jc w:val="both"/>
      <w:spacing w:after="0" w:line="300" w:lineRule="auto"/>
      <w:tabs>
        <w:tab w:val="left" w:pos="709" w:leader="none"/>
      </w:tabs>
    </w:pPr>
    <w:rPr>
      <w:rFonts w:ascii="Times New Roman" w:hAnsi="Times New Roman" w:eastAsia="宋体" w:cs="Times New Roman"/>
      <w:sz w:val="21"/>
      <w14:ligatures w14:val="none"/>
    </w:rPr>
  </w:style>
  <w:style w:type="paragraph" w:styleId="1698" w:customStyle="1">
    <w:name w:val="Char11"/>
    <w:basedOn w:val="723"/>
    <w:qFormat/>
    <w:pPr>
      <w:jc w:val="both"/>
      <w:spacing w:after="0" w:line="240" w:lineRule="auto"/>
    </w:pPr>
    <w:rPr>
      <w:rFonts w:ascii="Tahoma" w:hAnsi="Tahoma" w:eastAsia="宋体" w:cs="Times New Roman"/>
      <w:sz w:val="24"/>
      <w:szCs w:val="20"/>
      <w14:ligatures w14:val="none"/>
    </w:rPr>
  </w:style>
  <w:style w:type="paragraph" w:styleId="1699" w:customStyle="1">
    <w:name w:val="xl17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0" w:customStyle="1">
    <w:name w:val="xl20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1" w:customStyle="1">
    <w:name w:val="我的表格文字"/>
    <w:basedOn w:val="723"/>
    <w:qFormat/>
    <w:pPr>
      <w:spacing w:after="0" w:line="240" w:lineRule="auto"/>
      <w:widowControl/>
    </w:pPr>
    <w:rPr>
      <w:rFonts w:ascii="Arial" w:hAnsi="Arial" w:eastAsia="宋体" w:cs="Microsoft Sans Serif"/>
      <w:sz w:val="24"/>
      <w:szCs w:val="18"/>
      <w14:ligatures w14:val="none"/>
    </w:rPr>
  </w:style>
  <w:style w:type="paragraph" w:styleId="1702" w:customStyle="1">
    <w:name w:val="xl24"/>
    <w:basedOn w:val="723"/>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03" w:customStyle="1">
    <w:name w:val="正文文本 22"/>
    <w:basedOn w:val="723"/>
    <w:qFormat/>
    <w:pPr>
      <w:jc w:val="both"/>
      <w:spacing w:after="120" w:line="480" w:lineRule="auto"/>
    </w:pPr>
    <w:rPr>
      <w:rFonts w:ascii="Times New Roman" w:hAnsi="Times New Roman" w:eastAsia="宋体" w:cs="Times New Roman"/>
      <w:sz w:val="21"/>
      <w14:ligatures w14:val="none"/>
    </w:rPr>
  </w:style>
  <w:style w:type="paragraph" w:styleId="1704" w:customStyle="1">
    <w:name w:val="xl3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05" w:customStyle="1">
    <w:name w:val="xl29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6" w:customStyle="1">
    <w:name w:val="xl29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07" w:customStyle="1">
    <w:name w:val="附录二级条标题"/>
    <w:basedOn w:val="1546"/>
    <w:next w:val="1082"/>
    <w:qFormat/>
    <w:pPr>
      <w:ind w:left="1779" w:hanging="1069"/>
      <w:outlineLvl w:val="3"/>
    </w:pPr>
  </w:style>
  <w:style w:type="paragraph" w:styleId="1708" w:customStyle="1">
    <w:name w:val="xl60"/>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1"/>
      <w:szCs w:val="21"/>
      <w14:ligatures w14:val="none"/>
    </w:rPr>
  </w:style>
  <w:style w:type="paragraph" w:styleId="1709" w:customStyle="1">
    <w:name w:val="xl18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0" w:customStyle="1">
    <w:name w:val="FA正文+标号"/>
    <w:basedOn w:val="723"/>
    <w:qFormat/>
    <w:pPr>
      <w:ind w:left="987" w:hanging="420"/>
      <w:jc w:val="both"/>
      <w:spacing w:after="0" w:line="400" w:lineRule="exact"/>
      <w:tabs>
        <w:tab w:val="left" w:pos="907" w:leader="none"/>
        <w:tab w:val="left" w:pos="987" w:leader="none"/>
        <w:tab w:val="left" w:pos="3375" w:leader="none"/>
      </w:tabs>
    </w:pPr>
    <w:rPr>
      <w:rFonts w:ascii="仿宋_GB2312" w:hAnsi="宋体" w:eastAsia="仿宋_GB2312" w:cs="Times New Roman"/>
      <w:sz w:val="24"/>
      <w14:ligatures w14:val="none"/>
    </w:rPr>
  </w:style>
  <w:style w:type="paragraph" w:styleId="1711" w:customStyle="1">
    <w:name w:val="xl69"/>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712" w:customStyle="1">
    <w:name w:val="xl15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3" w:customStyle="1">
    <w:name w:val="附录三级条标题"/>
    <w:basedOn w:val="1707"/>
    <w:next w:val="1082"/>
    <w:qFormat/>
    <w:pPr>
      <w:ind w:left="851" w:hanging="851"/>
      <w:outlineLvl w:val="4"/>
    </w:pPr>
  </w:style>
  <w:style w:type="paragraph" w:styleId="1714" w:customStyle="1">
    <w:name w:val="xl29"/>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15" w:customStyle="1">
    <w:name w:val="文档结构图2"/>
    <w:basedOn w:val="723"/>
    <w:qFormat/>
    <w:pPr>
      <w:jc w:val="both"/>
      <w:spacing w:after="0" w:line="240" w:lineRule="auto"/>
    </w:pPr>
    <w:rPr>
      <w:rFonts w:ascii="宋体" w:hAnsi="Times New Roman" w:eastAsia="宋体" w:cs="Times New Roman"/>
      <w:sz w:val="18"/>
      <w:szCs w:val="18"/>
      <w14:ligatures w14:val="none"/>
    </w:rPr>
  </w:style>
  <w:style w:type="paragraph" w:styleId="1716" w:customStyle="1">
    <w:name w:val="xl59"/>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717" w:customStyle="1">
    <w:name w:val="xl206"/>
    <w:basedOn w:val="723"/>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718" w:customStyle="1">
    <w:name w:val="xl32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719" w:customStyle="1">
    <w:name w:val="xl3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Cs w:val="22"/>
      <w14:ligatures w14:val="none"/>
    </w:rPr>
  </w:style>
  <w:style w:type="paragraph" w:styleId="1720" w:customStyle="1">
    <w:name w:val="附录四级条标题"/>
    <w:basedOn w:val="1713"/>
    <w:next w:val="1082"/>
    <w:qFormat/>
    <w:pPr>
      <w:ind w:left="992" w:hanging="992"/>
      <w:outlineLvl w:val="5"/>
    </w:pPr>
  </w:style>
  <w:style w:type="paragraph" w:styleId="1721" w:customStyle="1">
    <w:name w:val="font8"/>
    <w:basedOn w:val="723"/>
    <w:qFormat/>
    <w:pPr>
      <w:spacing w:before="100" w:beforeAutospacing="1" w:after="100" w:afterAutospacing="1" w:line="240" w:lineRule="auto"/>
      <w:widowControl/>
    </w:pPr>
    <w:rPr>
      <w:rFonts w:hint="eastAsia" w:ascii="宋体" w:hAnsi="宋体" w:eastAsia="宋体" w:cs="Times New Roman"/>
      <w:color w:val="000000"/>
      <w:sz w:val="20"/>
      <w:szCs w:val="20"/>
      <w14:ligatures w14:val="none"/>
    </w:rPr>
  </w:style>
  <w:style w:type="paragraph" w:styleId="1722" w:customStyle="1">
    <w:name w:val="xl18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3" w:customStyle="1">
    <w:name w:val="xl28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4" w:customStyle="1">
    <w:name w:val="正文符号编号"/>
    <w:basedOn w:val="723"/>
    <w:qFormat/>
    <w:pPr>
      <w:ind w:left="1395" w:hanging="600"/>
      <w:jc w:val="both"/>
      <w:spacing w:after="0" w:line="360" w:lineRule="auto"/>
      <w:tabs>
        <w:tab w:val="left" w:pos="1395" w:leader="none"/>
      </w:tabs>
    </w:pPr>
    <w:rPr>
      <w:rFonts w:ascii="Times New Roman" w:hAnsi="Times New Roman" w:eastAsia="宋体" w:cs="Times New Roman"/>
      <w:sz w:val="24"/>
      <w:szCs w:val="20"/>
      <w14:ligatures w14:val="none"/>
    </w:rPr>
  </w:style>
  <w:style w:type="paragraph" w:styleId="1725" w:customStyle="1">
    <w:name w:val="xl31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26" w:customStyle="1">
    <w:name w:val="xl25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7" w:customStyle="1">
    <w:name w:val="正文 + 四号"/>
    <w:basedOn w:val="723"/>
    <w:qFormat/>
    <w:pPr>
      <w:jc w:val="both"/>
      <w:spacing w:after="0" w:line="480" w:lineRule="exact"/>
    </w:pPr>
    <w:rPr>
      <w:rFonts w:ascii="Times New Roman" w:hAnsi="Times New Roman" w:eastAsia="宋体" w:cs="Times New Roman"/>
      <w:sz w:val="28"/>
      <w:szCs w:val="20"/>
      <w14:ligatures w14:val="none"/>
    </w:rPr>
  </w:style>
  <w:style w:type="paragraph" w:styleId="1728" w:customStyle="1">
    <w:name w:val="xl15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9" w:customStyle="1">
    <w:name w:val="Char1 Char Char Char"/>
    <w:basedOn w:val="723"/>
    <w:uiPriority w:val="99"/>
    <w:qFormat/>
    <w:pPr>
      <w:jc w:val="both"/>
      <w:spacing w:after="0" w:line="240" w:lineRule="auto"/>
    </w:pPr>
    <w:rPr>
      <w:rFonts w:ascii="Tahoma" w:hAnsi="Tahoma" w:eastAsia="宋体" w:cs="Times New Roman"/>
      <w:sz w:val="24"/>
      <w:szCs w:val="20"/>
      <w14:ligatures w14:val="none"/>
    </w:rPr>
  </w:style>
  <w:style w:type="paragraph" w:styleId="1730" w:customStyle="1">
    <w:name w:val="xl51"/>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731" w:customStyle="1">
    <w:name w:val="xl29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32" w:customStyle="1">
    <w:name w:val="附录五级条标题"/>
    <w:basedOn w:val="1720"/>
    <w:next w:val="1082"/>
    <w:qFormat/>
    <w:pPr>
      <w:ind w:left="2940" w:hanging="420"/>
      <w:tabs>
        <w:tab w:val="left" w:pos="780" w:leader="none"/>
        <w:tab w:val="left" w:pos="1800" w:leader="none"/>
      </w:tabs>
      <w:outlineLvl w:val="6"/>
    </w:pPr>
  </w:style>
  <w:style w:type="paragraph" w:styleId="1733" w:customStyle="1">
    <w:name w:val="font11"/>
    <w:basedOn w:val="723"/>
    <w:qFormat/>
    <w:pPr>
      <w:spacing w:before="100" w:beforeAutospacing="1" w:after="100" w:afterAutospacing="1" w:line="240" w:lineRule="auto"/>
      <w:widowControl/>
    </w:pPr>
    <w:rPr>
      <w:rFonts w:hint="eastAsia" w:ascii="宋体" w:hAnsi="宋体" w:eastAsia="宋体" w:cs="Times New Roman"/>
      <w:sz w:val="20"/>
      <w:szCs w:val="20"/>
      <w14:ligatures w14:val="none"/>
    </w:rPr>
  </w:style>
  <w:style w:type="paragraph" w:styleId="1734" w:customStyle="1">
    <w:name w:val="xl173"/>
    <w:basedOn w:val="723"/>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5" w:customStyle="1">
    <w:name w:val="正文首行缩进1"/>
    <w:basedOn w:val="723"/>
    <w:qFormat/>
    <w:pPr>
      <w:ind w:firstLine="420"/>
      <w:jc w:val="both"/>
      <w:spacing w:after="0" w:line="360" w:lineRule="auto"/>
    </w:pPr>
    <w:rPr>
      <w:rFonts w:ascii="Arial" w:hAnsi="Arial" w:eastAsia="宋体" w:cs="Times New Roman"/>
      <w:sz w:val="20"/>
      <w:szCs w:val="21"/>
      <w14:ligatures w14:val="none"/>
    </w:rPr>
  </w:style>
  <w:style w:type="paragraph" w:styleId="1736" w:customStyle="1">
    <w:name w:val="图表目录1"/>
    <w:basedOn w:val="763"/>
    <w:qFormat/>
    <w:pPr>
      <w:jc w:val="center"/>
      <w:spacing w:after="120" w:line="360" w:lineRule="auto"/>
    </w:pPr>
    <w:rPr>
      <w:rFonts w:ascii="楷体"/>
      <w:sz w:val="28"/>
    </w:rPr>
  </w:style>
  <w:style w:type="paragraph" w:styleId="1737" w:customStyle="1">
    <w:name w:val="xl29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38" w:customStyle="1">
    <w:name w:val="xl25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9" w:customStyle="1">
    <w:name w:val="xl46"/>
    <w:basedOn w:val="723"/>
    <w:qFormat/>
    <w:pPr>
      <w:spacing w:before="100" w:beforeAutospacing="1" w:after="100" w:afterAutospacing="1" w:line="240" w:lineRule="auto"/>
      <w:widowControl/>
    </w:pPr>
    <w:rPr>
      <w:rFonts w:ascii="Arial Unicode MS" w:hAnsi="Arial Unicode MS" w:eastAsia="Arial Unicode MS" w:cs="Times New Roman"/>
      <w:sz w:val="24"/>
      <w14:ligatures w14:val="none"/>
    </w:rPr>
  </w:style>
  <w:style w:type="paragraph" w:styleId="1740" w:customStyle="1">
    <w:name w:val="xl71"/>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b/>
      <w:bCs/>
      <w:sz w:val="20"/>
      <w:szCs w:val="20"/>
      <w14:ligatures w14:val="none"/>
    </w:rPr>
  </w:style>
  <w:style w:type="paragraph" w:styleId="1741" w:customStyle="1">
    <w:name w:val="xl22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2" w:customStyle="1">
    <w:name w:val="xl21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3" w:customStyle="1">
    <w:name w:val="表格1"/>
    <w:basedOn w:val="723"/>
    <w:qFormat/>
    <w:pPr>
      <w:jc w:val="both"/>
      <w:spacing w:after="0" w:line="240" w:lineRule="auto"/>
    </w:pPr>
    <w:rPr>
      <w:rFonts w:ascii="宋体" w:hAnsi="Times New Roman" w:eastAsia="宋体" w:cs="Times New Roman"/>
      <w:sz w:val="21"/>
      <w:szCs w:val="21"/>
      <w14:ligatures w14:val="none"/>
    </w:rPr>
  </w:style>
  <w:style w:type="paragraph" w:styleId="1744" w:customStyle="1">
    <w:name w:val="TOC 51"/>
    <w:basedOn w:val="723"/>
    <w:next w:val="723"/>
    <w:uiPriority w:val="39"/>
    <w:qFormat/>
    <w:pPr>
      <w:ind w:left="1680"/>
      <w:jc w:val="both"/>
      <w:spacing w:after="0" w:line="240" w:lineRule="auto"/>
    </w:pPr>
    <w:rPr>
      <w:rFonts w:ascii="Calibri" w:hAnsi="Calibri" w:eastAsia="宋体" w:cs="Times New Roman"/>
      <w:sz w:val="21"/>
      <w:szCs w:val="22"/>
      <w14:ligatures w14:val="none"/>
    </w:rPr>
  </w:style>
  <w:style w:type="paragraph" w:styleId="1745" w:customStyle="1">
    <w:name w:val="xl17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6" w:customStyle="1">
    <w:name w:val="Style Heading 3H31.1.1标题 3Level 3 Headlevel_3PIM 3h3sect1.2...."/>
    <w:basedOn w:val="726"/>
    <w:qFormat/>
    <w:pPr>
      <w:ind w:left="720" w:hanging="720"/>
      <w:jc w:val="both"/>
      <w:spacing w:before="120" w:after="120" w:line="360" w:lineRule="auto"/>
    </w:pPr>
    <w:rPr>
      <w:rFonts w:ascii="Times New Roman" w:hAnsi="Times New Roman" w:eastAsia="黑体" w:cs="Times New Roman"/>
      <w:b/>
      <w:bCs/>
      <w:color w:val="auto"/>
      <w:sz w:val="24"/>
      <w:szCs w:val="20"/>
      <w14:ligatures w14:val="none"/>
    </w:rPr>
  </w:style>
  <w:style w:type="paragraph" w:styleId="1747" w:customStyle="1">
    <w:name w:val="xl25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8" w:customStyle="1">
    <w:name w:val="xl26"/>
    <w:basedOn w:val="723"/>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49" w:customStyle="1">
    <w:name w:val="xl30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50" w:customStyle="1">
    <w:name w:val="列项——"/>
    <w:qFormat/>
    <w:pPr>
      <w:ind w:left="840" w:hanging="420"/>
      <w:jc w:val="both"/>
      <w:widowControl w:val="off"/>
      <w:tabs>
        <w:tab w:val="left" w:pos="1140" w:leader="none"/>
      </w:tabs>
    </w:pPr>
    <w:rPr>
      <w:rFonts w:ascii="宋体"/>
      <w:sz w:val="21"/>
    </w:rPr>
  </w:style>
  <w:style w:type="paragraph" w:styleId="1751" w:customStyle="1">
    <w:name w:val="Char1"/>
    <w:basedOn w:val="723"/>
    <w:qFormat/>
    <w:pPr>
      <w:ind w:left="840" w:hanging="420"/>
      <w:jc w:val="both"/>
      <w:spacing w:after="0" w:line="240" w:lineRule="auto"/>
      <w:tabs>
        <w:tab w:val="left" w:pos="840" w:leader="none"/>
      </w:tabs>
    </w:pPr>
    <w:rPr>
      <w:rFonts w:ascii="Times New Roman" w:hAnsi="Times New Roman" w:eastAsia="宋体" w:cs="Times New Roman"/>
      <w:sz w:val="24"/>
      <w14:ligatures w14:val="none"/>
    </w:rPr>
  </w:style>
  <w:style w:type="paragraph" w:styleId="1752" w:customStyle="1">
    <w:name w:val="xl25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53" w:customStyle="1">
    <w:name w:val="font14"/>
    <w:basedOn w:val="723"/>
    <w:qFormat/>
    <w:pPr>
      <w:spacing w:before="100" w:beforeAutospacing="1" w:after="100" w:afterAutospacing="1" w:line="240" w:lineRule="auto"/>
      <w:widowControl/>
    </w:pPr>
    <w:rPr>
      <w:rFonts w:ascii="宋体" w:hAnsi="宋体" w:eastAsia="宋体" w:cs="宋体"/>
      <w:sz w:val="20"/>
      <w:szCs w:val="20"/>
      <w14:ligatures w14:val="none"/>
    </w:rPr>
  </w:style>
  <w:style w:type="paragraph" w:styleId="1754" w:customStyle="1">
    <w:name w:val="font7"/>
    <w:basedOn w:val="723"/>
    <w:qFormat/>
    <w:pPr>
      <w:spacing w:before="100" w:beforeAutospacing="1" w:after="100" w:afterAutospacing="1" w:line="240" w:lineRule="auto"/>
      <w:widowControl/>
    </w:pPr>
    <w:rPr>
      <w:rFonts w:ascii="Times New Roman" w:hAnsi="Times New Roman" w:eastAsia="Arial Unicode MS" w:cs="Times New Roman"/>
      <w:b/>
      <w:bCs/>
      <w:color w:val="000000"/>
      <w:sz w:val="20"/>
      <w:szCs w:val="20"/>
      <w14:ligatures w14:val="none"/>
    </w:rPr>
  </w:style>
  <w:style w:type="paragraph" w:styleId="1755" w:customStyle="1">
    <w:name w:val="xl22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6" w:customStyle="1">
    <w:name w:val="xl23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7" w:customStyle="1">
    <w:name w:val="TOC 81"/>
    <w:basedOn w:val="723"/>
    <w:next w:val="723"/>
    <w:uiPriority w:val="39"/>
    <w:qFormat/>
    <w:pPr>
      <w:ind w:left="2940"/>
      <w:jc w:val="both"/>
      <w:spacing w:after="0" w:line="240" w:lineRule="auto"/>
    </w:pPr>
    <w:rPr>
      <w:rFonts w:ascii="Calibri" w:hAnsi="Calibri" w:eastAsia="宋体" w:cs="Times New Roman"/>
      <w:sz w:val="21"/>
      <w:szCs w:val="22"/>
      <w14:ligatures w14:val="none"/>
    </w:rPr>
  </w:style>
  <w:style w:type="paragraph" w:styleId="1758" w:customStyle="1">
    <w:name w:val="xl29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59" w:customStyle="1">
    <w:name w:val="标准标志"/>
    <w:next w:val="723"/>
    <w:qFormat/>
    <w:pPr>
      <w:jc w:val="right"/>
      <w:spacing w:line="0" w:lineRule="atLeast"/>
      <w:shd w:val="solid" w:color="ffffff" w:fill="ffffff"/>
      <w:framePr w:w="2268" w:h="1392" w:wrap="around" w:hAnchor="margin" w:x="6748" w:y="171" w:hRule="exact"/>
    </w:pPr>
    <w:rPr>
      <w:b/>
      <w:sz w:val="96"/>
    </w:rPr>
  </w:style>
  <w:style w:type="paragraph" w:styleId="1760" w:customStyle="1">
    <w:name w:val="xl45"/>
    <w:basedOn w:val="723"/>
    <w:qFormat/>
    <w:pP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761" w:customStyle="1">
    <w:name w:val="xl198"/>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2" w:customStyle="1">
    <w:name w:val="列项·"/>
    <w:qFormat/>
    <w:pPr>
      <w:ind w:left="840" w:hanging="425"/>
      <w:jc w:val="both"/>
      <w:tabs>
        <w:tab w:val="left" w:pos="425" w:leader="none"/>
        <w:tab w:val="left" w:pos="840" w:leader="none"/>
      </w:tabs>
    </w:pPr>
    <w:rPr>
      <w:rFonts w:ascii="宋体"/>
      <w:sz w:val="21"/>
    </w:rPr>
  </w:style>
  <w:style w:type="paragraph" w:styleId="1763" w:customStyle="1">
    <w:name w:val="xl15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4" w:customStyle="1">
    <w:name w:val="标准称谓"/>
    <w:next w:val="72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65" w:customStyle="1">
    <w:name w:val="xl17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6" w:customStyle="1">
    <w:name w:val="文本块2"/>
    <w:basedOn w:val="723"/>
    <w:qFormat/>
    <w:pPr>
      <w:ind w:left="630" w:right="630"/>
      <w:jc w:val="center"/>
      <w:spacing w:after="0" w:line="240" w:lineRule="auto"/>
    </w:pPr>
    <w:rPr>
      <w:rFonts w:ascii="宋体" w:hAnsi="Times New Roman" w:eastAsia="宋体" w:cs="Times New Roman"/>
      <w:b/>
      <w:sz w:val="32"/>
      <w14:ligatures w14:val="none"/>
    </w:rPr>
  </w:style>
  <w:style w:type="paragraph" w:styleId="1767" w:customStyle="1">
    <w:name w:val="正文格式"/>
    <w:basedOn w:val="723"/>
    <w:qFormat/>
    <w:pPr>
      <w:ind w:firstLine="482"/>
      <w:jc w:val="both"/>
      <w:spacing w:after="0" w:line="400" w:lineRule="exact"/>
      <w:widowControl/>
    </w:pPr>
    <w:rPr>
      <w:rFonts w:ascii="Arial" w:hAnsi="Arial" w:eastAsia="新宋体" w:cs="Times New Roman"/>
      <w:sz w:val="24"/>
      <w:szCs w:val="20"/>
      <w14:ligatures w14:val="none"/>
    </w:rPr>
  </w:style>
  <w:style w:type="paragraph" w:styleId="1768" w:customStyle="1">
    <w:name w:val="xl191"/>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9" w:customStyle="1">
    <w:name w:val="xl19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0" w:customStyle="1">
    <w:name w:val="TOC 41"/>
    <w:basedOn w:val="723"/>
    <w:next w:val="723"/>
    <w:uiPriority w:val="39"/>
    <w:qFormat/>
    <w:pPr>
      <w:ind w:left="1260"/>
      <w:jc w:val="both"/>
      <w:spacing w:after="0" w:line="240" w:lineRule="auto"/>
    </w:pPr>
    <w:rPr>
      <w:rFonts w:ascii="Calibri" w:hAnsi="Calibri" w:eastAsia="宋体" w:cs="Times New Roman"/>
      <w:sz w:val="21"/>
      <w:szCs w:val="22"/>
      <w14:ligatures w14:val="none"/>
    </w:rPr>
  </w:style>
  <w:style w:type="paragraph" w:styleId="1771" w:customStyle="1">
    <w:name w:val="xl26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72" w:customStyle="1">
    <w:name w:val="目次、标准名称标题"/>
    <w:basedOn w:val="1576"/>
    <w:next w:val="1082"/>
    <w:qFormat/>
    <w:pPr>
      <w:spacing w:line="460" w:lineRule="exact"/>
    </w:pPr>
  </w:style>
  <w:style w:type="paragraph" w:styleId="1773" w:customStyle="1">
    <w:name w:val="xl6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74" w:customStyle="1">
    <w:name w:val="xl16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5" w:customStyle="1">
    <w:name w:val="xl18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6" w:customStyle="1">
    <w:name w:val="段 Char"/>
    <w:qFormat/>
    <w:pPr>
      <w:ind w:firstLine="200"/>
      <w:jc w:val="both"/>
    </w:pPr>
    <w:rPr>
      <w:rFonts w:ascii="宋体"/>
      <w:sz w:val="21"/>
    </w:rPr>
  </w:style>
  <w:style w:type="paragraph" w:styleId="1777" w:customStyle="1">
    <w:name w:val="xl49"/>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778" w:customStyle="1">
    <w:name w:val="xl298"/>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79" w:customStyle="1">
    <w:name w:val="xl22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0" w:customStyle="1">
    <w:name w:val="普通正文"/>
    <w:basedOn w:val="723"/>
    <w:qFormat/>
    <w:pPr>
      <w:ind w:firstLine="480"/>
      <w:spacing w:before="120" w:after="120" w:line="360" w:lineRule="auto"/>
    </w:pPr>
    <w:rPr>
      <w:rFonts w:ascii="Arial" w:hAnsi="Arial" w:eastAsia="宋体" w:cs="Times New Roman"/>
      <w:sz w:val="24"/>
      <w14:ligatures w14:val="none"/>
    </w:rPr>
  </w:style>
  <w:style w:type="paragraph" w:styleId="1781" w:customStyle="1">
    <w:name w:val="TOC 61"/>
    <w:basedOn w:val="723"/>
    <w:next w:val="723"/>
    <w:uiPriority w:val="39"/>
    <w:qFormat/>
    <w:pPr>
      <w:ind w:left="2100"/>
      <w:jc w:val="both"/>
      <w:spacing w:after="0" w:line="240" w:lineRule="auto"/>
    </w:pPr>
    <w:rPr>
      <w:rFonts w:ascii="Calibri" w:hAnsi="Calibri" w:eastAsia="宋体" w:cs="Times New Roman"/>
      <w:sz w:val="21"/>
      <w:szCs w:val="22"/>
      <w14:ligatures w14:val="none"/>
    </w:rPr>
  </w:style>
  <w:style w:type="paragraph" w:styleId="1782" w:customStyle="1">
    <w:name w:val="xl23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83" w:customStyle="1">
    <w:name w:val="标准书脚_偶数页"/>
    <w:qFormat/>
    <w:pPr>
      <w:spacing w:before="120"/>
    </w:pPr>
    <w:rPr>
      <w:sz w:val="18"/>
    </w:rPr>
  </w:style>
  <w:style w:type="paragraph" w:styleId="1784" w:customStyle="1">
    <w:name w:val="样式 标题 2市检方案标题2第一层条h22章标题节标题第一章 标题 2Heading 2 HiddenHead..."/>
    <w:basedOn w:val="725"/>
    <w:qFormat/>
    <w:pPr>
      <w:spacing w:before="120" w:after="120" w:line="264" w:lineRule="auto"/>
    </w:pPr>
    <w:rPr>
      <w:rFonts w:ascii="楷体_GB2312" w:hAnsi="楷体" w:eastAsia="楷体_GB2312" w:cs="宋体"/>
      <w:b/>
      <w:color w:val="000000"/>
      <w:sz w:val="28"/>
      <w:szCs w:val="28"/>
      <w14:ligatures w14:val="none"/>
    </w:rPr>
  </w:style>
  <w:style w:type="paragraph" w:styleId="1785" w:customStyle="1">
    <w:name w:val="xl28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6" w:customStyle="1">
    <w:name w:val="Item List in Table"/>
    <w:basedOn w:val="723"/>
    <w:qFormat/>
    <w:pPr>
      <w:ind w:left="885" w:hanging="885"/>
      <w:spacing w:before="80" w:after="80" w:line="240" w:lineRule="atLeast"/>
      <w:widowControl/>
      <w:tabs>
        <w:tab w:val="left" w:pos="284" w:leader="none"/>
        <w:tab w:val="left" w:pos="885" w:leader="none"/>
      </w:tabs>
    </w:pPr>
    <w:rPr>
      <w:rFonts w:hint="eastAsia" w:ascii="Times New Roman" w:hAnsi="Times New Roman" w:eastAsia="宋体" w:cs="Arial"/>
      <w:sz w:val="21"/>
      <w:szCs w:val="21"/>
      <w14:ligatures w14:val="none"/>
    </w:rPr>
  </w:style>
  <w:style w:type="paragraph" w:styleId="1787" w:customStyle="1">
    <w:name w:val="Char Char1"/>
    <w:basedOn w:val="723"/>
    <w:uiPriority w:val="99"/>
    <w:semiHidden/>
    <w:qFormat/>
    <w:pPr>
      <w:spacing w:line="240" w:lineRule="exact"/>
      <w:widowControl/>
    </w:pPr>
    <w:rPr>
      <w:rFonts w:ascii="Verdana" w:hAnsi="Verdana" w:eastAsia="宋体" w:cs="Times New Roman"/>
      <w:sz w:val="20"/>
      <w:lang w:eastAsia="en-US"/>
      <w14:ligatures w14:val="none"/>
    </w:rPr>
  </w:style>
  <w:style w:type="paragraph" w:styleId="1788" w:customStyle="1">
    <w:name w:val="xl6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sz w:val="20"/>
      <w:szCs w:val="20"/>
      <w14:ligatures w14:val="none"/>
    </w:rPr>
  </w:style>
  <w:style w:type="paragraph" w:styleId="1789" w:customStyle="1">
    <w:name w:val="日期2"/>
    <w:basedOn w:val="723"/>
    <w:next w:val="723"/>
    <w:qFormat/>
    <w:pPr>
      <w:ind w:left="100"/>
      <w:jc w:val="both"/>
      <w:spacing w:after="0" w:line="240" w:lineRule="auto"/>
    </w:pPr>
    <w:rPr>
      <w:rFonts w:ascii="仿宋_GB2312" w:hAnsi="Times New Roman" w:eastAsia="仿宋_GB2312" w:cs="Times New Roman"/>
      <w:b/>
      <w:sz w:val="36"/>
      <w14:ligatures w14:val="none"/>
    </w:rPr>
  </w:style>
  <w:style w:type="paragraph" w:styleId="1790" w:customStyle="1">
    <w:name w:val="xl33"/>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91" w:customStyle="1">
    <w:name w:val="xl20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2" w:customStyle="1">
    <w:name w:val="xl27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93" w:customStyle="1">
    <w:name w:val="样式4 Char"/>
    <w:basedOn w:val="723"/>
    <w:qFormat/>
    <w:pPr>
      <w:ind w:firstLine="480"/>
      <w:spacing w:after="0" w:line="360" w:lineRule="auto"/>
      <w:widowControl/>
    </w:pPr>
    <w:rPr>
      <w:rFonts w:ascii="Times New Roman" w:hAnsi="Times New Roman" w:eastAsia="宋体" w:cs="Times New Roman"/>
      <w:color w:val="000000"/>
      <w:sz w:val="24"/>
      <w14:ligatures w14:val="none"/>
    </w:rPr>
  </w:style>
  <w:style w:type="paragraph" w:styleId="1794" w:customStyle="1">
    <w:name w:val="xl5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795" w:customStyle="1">
    <w:name w:val="xl20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6" w:customStyle="1">
    <w:name w:val="xl31"/>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97" w:customStyle="1">
    <w:name w:val="xl297"/>
    <w:basedOn w:val="723"/>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798" w:customStyle="1">
    <w:name w:val="xl15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9" w:customStyle="1">
    <w:name w:val="xl22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00" w:customStyle="1">
    <w:name w:val="xl27"/>
    <w:basedOn w:val="723"/>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801" w:customStyle="1">
    <w:name w:val="xl26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2" w:customStyle="1">
    <w:name w:val="xl306"/>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3" w:customStyle="1">
    <w:name w:val="标准书眉_偶数页"/>
    <w:basedOn w:val="1804"/>
    <w:next w:val="723"/>
    <w:qFormat/>
    <w:pPr>
      <w:jc w:val="left"/>
    </w:pPr>
  </w:style>
  <w:style w:type="paragraph" w:styleId="1804" w:customStyle="1">
    <w:name w:val="标准书眉_奇数页"/>
    <w:next w:val="723"/>
    <w:qFormat/>
    <w:pPr>
      <w:jc w:val="right"/>
      <w:spacing w:after="120"/>
      <w:tabs>
        <w:tab w:val="center" w:pos="4154" w:leader="none"/>
        <w:tab w:val="right" w:pos="8306" w:leader="none"/>
      </w:tabs>
    </w:pPr>
    <w:rPr>
      <w:sz w:val="21"/>
    </w:rPr>
  </w:style>
  <w:style w:type="paragraph" w:styleId="1805" w:customStyle="1">
    <w:name w:val="xl55"/>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06" w:customStyle="1">
    <w:name w:val="xl19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7" w:customStyle="1">
    <w:name w:val="xl15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8" w:customStyle="1">
    <w:name w:val="内容标题"/>
    <w:basedOn w:val="723"/>
    <w:qFormat/>
    <w:pPr>
      <w:jc w:val="both"/>
      <w:spacing w:after="0" w:line="240" w:lineRule="auto"/>
      <w:shd w:val="clear" w:color="auto" w:fill="000080"/>
    </w:pPr>
    <w:rPr>
      <w:rFonts w:ascii="Tahoma" w:hAnsi="Tahoma" w:eastAsia="宋体" w:cs="Times New Roman"/>
      <w:sz w:val="24"/>
      <w:shd w:val="clear" w:color="auto" w:fill="000080"/>
      <w14:ligatures w14:val="none"/>
    </w:rPr>
  </w:style>
  <w:style w:type="paragraph" w:styleId="1809" w:customStyle="1">
    <w:name w:val="xl19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0" w:customStyle="1">
    <w:name w:val="xl23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1" w:customStyle="1">
    <w:name w:val="样式2"/>
    <w:basedOn w:val="723"/>
    <w:qFormat/>
    <w:pPr>
      <w:ind w:left="624" w:hanging="720"/>
      <w:jc w:val="both"/>
      <w:spacing w:after="0" w:line="240" w:lineRule="auto"/>
    </w:pPr>
    <w:rPr>
      <w:rFonts w:ascii="黑体" w:hAnsi="Times New Roman" w:eastAsia="黑体" w:cs="Times New Roman"/>
      <w:b/>
      <w:sz w:val="30"/>
      <w14:ligatures w14:val="none"/>
    </w:rPr>
  </w:style>
  <w:style w:type="paragraph" w:styleId="1812" w:customStyle="1">
    <w:name w:val="xl16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3" w:customStyle="1">
    <w:name w:val="xl14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4" w:customStyle="1">
    <w:name w:val="默认段落字体 Para Char Char Char Char Char Char Char"/>
    <w:basedOn w:val="723"/>
    <w:qFormat/>
    <w:pPr>
      <w:ind w:left="200"/>
      <w:spacing w:after="0" w:line="360" w:lineRule="auto"/>
    </w:pPr>
    <w:rPr>
      <w:rFonts w:ascii="宋体" w:hAnsi="宋体" w:eastAsia="宋体" w:cs="Times New Roman"/>
      <w:color w:val="000000"/>
      <w:sz w:val="24"/>
      <w:szCs w:val="20"/>
      <w14:ligatures w14:val="none"/>
    </w:rPr>
  </w:style>
  <w:style w:type="paragraph" w:styleId="1815" w:customStyle="1">
    <w:name w:val="xl14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6" w:customStyle="1">
    <w:name w:val="xl76"/>
    <w:basedOn w:val="723"/>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17" w:customStyle="1">
    <w:name w:val="xl18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8" w:customStyle="1">
    <w:name w:val="表格文字"/>
    <w:basedOn w:val="723"/>
    <w:qFormat/>
    <w:pPr>
      <w:jc w:val="center"/>
      <w:spacing w:after="0" w:line="240" w:lineRule="auto"/>
      <w:tabs>
        <w:tab w:val="left" w:pos="7740" w:leader="none"/>
      </w:tabs>
    </w:pPr>
    <w:rPr>
      <w:rFonts w:ascii="宋体" w:hAnsi="宋体" w:eastAsia="宋体" w:cs="Times New Roman"/>
      <w:sz w:val="24"/>
      <w:szCs w:val="20"/>
      <w14:ligatures w14:val="none"/>
    </w:rPr>
  </w:style>
  <w:style w:type="paragraph" w:styleId="1819" w:customStyle="1">
    <w:name w:val="xl21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0" w:customStyle="1">
    <w:name w:val="xl19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1" w:customStyle="1">
    <w:name w:val="表格文本"/>
    <w:basedOn w:val="723"/>
    <w:qFormat/>
    <w:pPr>
      <w:spacing w:after="0" w:line="240" w:lineRule="auto"/>
      <w:tabs>
        <w:tab w:val="decimal" w:pos="0" w:leader="none"/>
      </w:tabs>
    </w:pPr>
    <w:rPr>
      <w:rFonts w:ascii="Arial" w:hAnsi="Arial" w:eastAsia="宋体" w:cs="Times New Roman"/>
      <w:sz w:val="21"/>
      <w:szCs w:val="21"/>
      <w14:ligatures w14:val="none"/>
    </w:rPr>
  </w:style>
  <w:style w:type="paragraph" w:styleId="1822" w:customStyle="1">
    <w:name w:val="xl30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23" w:customStyle="1">
    <w:name w:val="Default"/>
    <w:qFormat/>
    <w:pPr>
      <w:widowControl w:val="off"/>
    </w:pPr>
    <w:rPr>
      <w:rFonts w:ascii="宋体"/>
      <w:color w:val="000000"/>
      <w:sz w:val="24"/>
      <w:szCs w:val="24"/>
    </w:rPr>
  </w:style>
  <w:style w:type="paragraph" w:styleId="1824" w:customStyle="1">
    <w:name w:val="xl17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5" w:customStyle="1">
    <w:name w:val="tabletext"/>
    <w:basedOn w:val="723"/>
    <w:qFormat/>
    <w:pPr>
      <w:spacing w:before="100" w:beforeAutospacing="1" w:after="100" w:afterAutospacing="1" w:line="284" w:lineRule="atLeast"/>
      <w:widowControl/>
    </w:pPr>
    <w:rPr>
      <w:rFonts w:ascii="宋体" w:hAnsi="宋体" w:eastAsia="宋体" w:cs="宋体"/>
      <w:sz w:val="21"/>
      <w:szCs w:val="21"/>
      <w14:ligatures w14:val="none"/>
    </w:rPr>
  </w:style>
  <w:style w:type="paragraph" w:styleId="1826" w:customStyle="1">
    <w:name w:val="xl24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27" w:customStyle="1">
    <w:name w:val="Style First line:  2 ch"/>
    <w:basedOn w:val="723"/>
    <w:qFormat/>
    <w:pPr>
      <w:ind w:firstLine="200"/>
      <w:jc w:val="both"/>
      <w:spacing w:after="0" w:line="440" w:lineRule="exact"/>
    </w:pPr>
    <w:rPr>
      <w:rFonts w:ascii="Times New Roman" w:hAnsi="Times New Roman" w:eastAsia="宋体" w:cs="Times New Roman"/>
      <w:sz w:val="24"/>
      <w14:ligatures w14:val="none"/>
    </w:rPr>
  </w:style>
  <w:style w:type="paragraph" w:styleId="1828" w:customStyle="1">
    <w:name w:val="xl16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9" w:customStyle="1">
    <w:name w:val="正文４"/>
    <w:basedOn w:val="723"/>
    <w:qFormat/>
    <w:pPr>
      <w:ind w:firstLine="480"/>
      <w:jc w:val="both"/>
      <w:spacing w:after="0" w:line="360" w:lineRule="auto"/>
    </w:pPr>
    <w:rPr>
      <w:rFonts w:ascii="Times New Roman" w:hAnsi="Times New Roman" w:eastAsia="宋体" w:cs="Times New Roman"/>
      <w:sz w:val="24"/>
      <w:szCs w:val="20"/>
      <w14:ligatures w14:val="none"/>
    </w:rPr>
  </w:style>
  <w:style w:type="paragraph" w:styleId="1830" w:customStyle="1">
    <w:name w:val="图表脚注"/>
    <w:next w:val="1082"/>
    <w:qFormat/>
    <w:pPr>
      <w:ind w:left="300" w:hanging="100"/>
      <w:jc w:val="both"/>
    </w:pPr>
    <w:rPr>
      <w:rFonts w:ascii="宋体"/>
      <w:sz w:val="18"/>
    </w:rPr>
  </w:style>
  <w:style w:type="paragraph" w:styleId="1831" w:customStyle="1">
    <w:name w:val="列出段落1"/>
    <w:basedOn w:val="723"/>
    <w:qFormat/>
    <w:pPr>
      <w:ind w:firstLine="420"/>
      <w:jc w:val="both"/>
      <w:spacing w:after="0" w:line="240" w:lineRule="auto"/>
    </w:pPr>
    <w:rPr>
      <w:rFonts w:ascii="Times New Roman" w:hAnsi="Times New Roman" w:eastAsia="宋体" w:cs="Times New Roman"/>
      <w:sz w:val="21"/>
      <w14:ligatures w14:val="none"/>
    </w:rPr>
  </w:style>
  <w:style w:type="paragraph" w:styleId="1832" w:customStyle="1">
    <w:name w:val="无标题条"/>
    <w:next w:val="1082"/>
    <w:qFormat/>
    <w:pPr>
      <w:jc w:val="both"/>
    </w:pPr>
    <w:rPr>
      <w:sz w:val="21"/>
    </w:rPr>
  </w:style>
  <w:style w:type="paragraph" w:styleId="1833" w:customStyle="1">
    <w:name w:val="xl177"/>
    <w:basedOn w:val="723"/>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4" w:customStyle="1">
    <w:name w:val="注示头"/>
    <w:basedOn w:val="723"/>
    <w:qFormat/>
    <w:pPr>
      <w:jc w:val="both"/>
      <w:spacing w:after="0" w:line="240" w:lineRule="auto"/>
      <w:pBdr>
        <w:top w:val="single" w:color="000000" w:sz="4" w:space="1"/>
      </w:pBdr>
    </w:pPr>
    <w:rPr>
      <w:rFonts w:ascii="Arial" w:hAnsi="Arial" w:eastAsia="黑体" w:cs="Times New Roman"/>
      <w:sz w:val="18"/>
      <w:szCs w:val="20"/>
      <w14:ligatures w14:val="none"/>
    </w:rPr>
  </w:style>
  <w:style w:type="paragraph" w:styleId="1835" w:customStyle="1">
    <w:name w:val="xl20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37" w:customStyle="1">
    <w:name w:val="xl25"/>
    <w:basedOn w:val="723"/>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838" w:customStyle="1">
    <w:name w:val="xl23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9" w:customStyle="1">
    <w:name w:val="xl52"/>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40" w:customStyle="1">
    <w:name w:val="DLP3.4.4"/>
    <w:basedOn w:val="723"/>
    <w:qFormat/>
    <w:pPr>
      <w:ind w:left="1069" w:hanging="709"/>
      <w:jc w:val="both"/>
      <w:keepLines/>
      <w:keepNext/>
      <w:spacing w:before="260" w:after="260" w:line="416" w:lineRule="auto"/>
      <w:tabs>
        <w:tab w:val="left" w:pos="1069" w:leader="none"/>
      </w:tabs>
      <w:outlineLvl w:val="2"/>
    </w:pPr>
    <w:rPr>
      <w:rFonts w:ascii="Times New Roman" w:hAnsi="Times New Roman" w:eastAsia="宋体" w:cs="Times New Roman"/>
      <w:b/>
      <w:sz w:val="30"/>
      <w14:ligatures w14:val="none"/>
    </w:rPr>
  </w:style>
  <w:style w:type="paragraph" w:styleId="1841" w:customStyle="1">
    <w:name w:val="标准书脚_奇数页"/>
    <w:qFormat/>
    <w:pPr>
      <w:jc w:val="right"/>
      <w:spacing w:before="120"/>
    </w:pPr>
    <w:rPr>
      <w:sz w:val="18"/>
    </w:rPr>
  </w:style>
  <w:style w:type="paragraph" w:styleId="1842" w:customStyle="1">
    <w:name w:val="列出段落2"/>
    <w:basedOn w:val="723"/>
    <w:qFormat/>
    <w:pPr>
      <w:ind w:firstLine="420"/>
      <w:jc w:val="both"/>
      <w:spacing w:after="0" w:line="240" w:lineRule="auto"/>
    </w:pPr>
    <w:rPr>
      <w:rFonts w:ascii="Calibri" w:hAnsi="Calibri" w:eastAsia="仿宋_GB2312" w:cs="Times New Roman"/>
      <w:sz w:val="24"/>
      <w:szCs w:val="22"/>
      <w14:ligatures w14:val="none"/>
    </w:rPr>
  </w:style>
  <w:style w:type="paragraph" w:styleId="1843" w:customStyle="1">
    <w:name w:val="图5"/>
    <w:basedOn w:val="723"/>
    <w:qFormat/>
    <w:pPr>
      <w:jc w:val="center"/>
      <w:spacing w:after="0" w:line="220" w:lineRule="exact"/>
    </w:pPr>
    <w:rPr>
      <w:rFonts w:ascii="仿宋_GB2312" w:hAnsi="Times New Roman" w:eastAsia="仿宋_GB2312" w:cs="Times New Roman"/>
      <w:sz w:val="21"/>
      <w:szCs w:val="20"/>
      <w14:ligatures w14:val="none"/>
    </w:rPr>
  </w:style>
  <w:style w:type="paragraph" w:styleId="1844" w:customStyle="1">
    <w:name w:val="无间隔2"/>
    <w:qFormat/>
    <w:pPr>
      <w:jc w:val="both"/>
      <w:widowControl w:val="off"/>
    </w:pPr>
    <w:rPr>
      <w:rFonts w:ascii="Calibri" w:hAnsi="Calibri" w:cs="黑体"/>
      <w:sz w:val="21"/>
      <w:szCs w:val="22"/>
    </w:rPr>
  </w:style>
  <w:style w:type="paragraph" w:styleId="1845" w:customStyle="1">
    <w:name w:val="xl70"/>
    <w:basedOn w:val="723"/>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46" w:customStyle="1">
    <w:name w:val="xl161"/>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47" w:customStyle="1">
    <w:name w:val="正文缩进2"/>
    <w:basedOn w:val="723"/>
    <w:qFormat/>
    <w:pPr>
      <w:ind w:firstLine="420"/>
      <w:jc w:val="both"/>
      <w:spacing w:after="0" w:line="240" w:lineRule="auto"/>
    </w:pPr>
    <w:rPr>
      <w:rFonts w:ascii="Times New Roman" w:hAnsi="Times New Roman" w:eastAsia="宋体" w:cs="Times New Roman"/>
      <w:sz w:val="21"/>
      <w:szCs w:val="20"/>
      <w14:ligatures w14:val="none"/>
    </w:rPr>
  </w:style>
  <w:style w:type="paragraph" w:styleId="1848" w:customStyle="1">
    <w:name w:val="xl176"/>
    <w:basedOn w:val="723"/>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9" w:customStyle="1">
    <w:name w:val="xl15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0" w:customStyle="1">
    <w:name w:val="xl15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1" w:customStyle="1">
    <w:name w:val="xl62"/>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52" w:customStyle="1">
    <w:name w:val="xl23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3" w:customStyle="1">
    <w:name w:val="xl266"/>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4" w:customStyle="1">
    <w:name w:val="Heading 1 前言"/>
    <w:next w:val="723"/>
    <w:qFormat/>
    <w:pPr>
      <w:jc w:val="center"/>
    </w:pPr>
    <w:rPr>
      <w:rFonts w:ascii="黑体" w:hAnsi="黑体" w:eastAsia="黑体"/>
      <w:b/>
      <w:bCs/>
      <w:sz w:val="32"/>
    </w:rPr>
  </w:style>
  <w:style w:type="paragraph" w:styleId="1855" w:customStyle="1">
    <w:name w:val="xl28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6" w:customStyle="1">
    <w:name w:val="xl74"/>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857" w:customStyle="1">
    <w:name w:val="列表1"/>
    <w:basedOn w:val="723"/>
    <w:qFormat/>
    <w:pPr>
      <w:ind w:left="200" w:hanging="200"/>
      <w:jc w:val="both"/>
      <w:spacing w:after="0" w:line="240" w:lineRule="auto"/>
    </w:pPr>
    <w:rPr>
      <w:rFonts w:ascii="Times New Roman" w:hAnsi="Times New Roman" w:eastAsia="宋体" w:cs="Times New Roman"/>
      <w:sz w:val="21"/>
      <w14:ligatures w14:val="none"/>
    </w:rPr>
  </w:style>
  <w:style w:type="paragraph" w:styleId="1858" w:customStyle="1">
    <w:name w:val="xl28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9" w:customStyle="1">
    <w:name w:val="xl268"/>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60" w:customStyle="1">
    <w:name w:val="Char1 Char Char Char11"/>
    <w:basedOn w:val="723"/>
    <w:qFormat/>
    <w:pPr>
      <w:jc w:val="both"/>
      <w:spacing w:after="0" w:line="240" w:lineRule="auto"/>
    </w:pPr>
    <w:rPr>
      <w:rFonts w:ascii="Tahoma" w:hAnsi="Tahoma" w:eastAsia="宋体" w:cs="Times New Roman"/>
      <w:sz w:val="24"/>
      <w:szCs w:val="20"/>
      <w14:ligatures w14:val="none"/>
    </w:rPr>
  </w:style>
  <w:style w:type="paragraph" w:styleId="1861" w:customStyle="1">
    <w:name w:val="xl308"/>
    <w:basedOn w:val="723"/>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862" w:customStyle="1">
    <w:name w:val="xl317"/>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63" w:customStyle="1">
    <w:name w:val="Char"/>
    <w:basedOn w:val="723"/>
    <w:uiPriority w:val="99"/>
    <w:qFormat/>
    <w:pPr>
      <w:jc w:val="both"/>
      <w:spacing w:after="0" w:line="360" w:lineRule="auto"/>
    </w:pPr>
    <w:rPr>
      <w:rFonts w:ascii="Times New Roman" w:hAnsi="Times New Roman" w:eastAsia="宋体" w:cs="Times New Roman"/>
      <w:sz w:val="24"/>
      <w:szCs w:val="20"/>
      <w14:ligatures w14:val="none"/>
    </w:rPr>
  </w:style>
  <w:style w:type="paragraph" w:styleId="1864" w:customStyle="1">
    <w:name w:val="表格正文"/>
    <w:basedOn w:val="723"/>
    <w:qFormat/>
    <w:pPr>
      <w:jc w:val="center"/>
      <w:spacing w:after="0" w:line="240" w:lineRule="auto"/>
    </w:pPr>
    <w:rPr>
      <w:rFonts w:ascii="Times New Roman" w:hAnsi="Times New Roman" w:eastAsia="仿宋_GB2312" w:cs="Times New Roman"/>
      <w:sz w:val="21"/>
      <w14:ligatures w14:val="none"/>
    </w:rPr>
  </w:style>
  <w:style w:type="paragraph" w:styleId="1865" w:customStyle="1">
    <w:name w:val="xl54"/>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66" w:customStyle="1">
    <w:name w:val="xl205"/>
    <w:basedOn w:val="723"/>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867" w:customStyle="1">
    <w:name w:val="xl30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68" w:customStyle="1">
    <w:name w:val="Birdseed"/>
    <w:basedOn w:val="723"/>
    <w:qFormat/>
    <w:pPr>
      <w:spacing w:after="0" w:line="240" w:lineRule="auto"/>
      <w:widowControl/>
    </w:pPr>
    <w:rPr>
      <w:rFonts w:ascii="Palatino Linotype" w:hAnsi="Palatino Linotype" w:eastAsia="宋体" w:cs="Times New Roman"/>
      <w:sz w:val="18"/>
      <w:szCs w:val="20"/>
      <w14:ligatures w14:val="none"/>
    </w:rPr>
  </w:style>
  <w:style w:type="paragraph" w:styleId="1869" w:customStyle="1">
    <w:name w:val="TOC 91"/>
    <w:basedOn w:val="723"/>
    <w:next w:val="723"/>
    <w:uiPriority w:val="39"/>
    <w:qFormat/>
    <w:pPr>
      <w:ind w:left="3360"/>
      <w:jc w:val="both"/>
      <w:spacing w:after="0" w:line="240" w:lineRule="auto"/>
    </w:pPr>
    <w:rPr>
      <w:rFonts w:ascii="Calibri" w:hAnsi="Calibri" w:eastAsia="宋体" w:cs="Times New Roman"/>
      <w:sz w:val="21"/>
      <w:szCs w:val="22"/>
      <w14:ligatures w14:val="none"/>
    </w:rPr>
  </w:style>
  <w:style w:type="paragraph" w:styleId="1870" w:customStyle="1">
    <w:name w:val="xl24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1" w:customStyle="1">
    <w:name w:val="xl65"/>
    <w:basedOn w:val="723"/>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72" w:customStyle="1">
    <w:name w:val="xl15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3" w:customStyle="1">
    <w:name w:val="正文--表格内正文"/>
    <w:basedOn w:val="723"/>
    <w:qFormat/>
    <w:pPr>
      <w:jc w:val="center"/>
      <w:spacing w:after="0" w:line="0" w:lineRule="atLeast"/>
    </w:pPr>
    <w:rPr>
      <w:rFonts w:ascii="宋体" w:hAnsi="宋体" w:eastAsia="宋体" w:cs="Times New Roman"/>
      <w:sz w:val="24"/>
      <w14:ligatures w14:val="none"/>
    </w:rPr>
  </w:style>
  <w:style w:type="paragraph" w:styleId="1874" w:customStyle="1">
    <w:name w:val="xl26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5" w:customStyle="1">
    <w:name w:val="样式 行距: 1.5 倍行距"/>
    <w:basedOn w:val="723"/>
    <w:qFormat/>
    <w:pPr>
      <w:jc w:val="both"/>
      <w:spacing w:after="0" w:line="360" w:lineRule="auto"/>
    </w:pPr>
    <w:rPr>
      <w:rFonts w:ascii="宋体" w:hAnsi="宋体" w:eastAsia="宋体" w:cs="Times New Roman"/>
      <w:bCs/>
      <w:sz w:val="28"/>
      <w:szCs w:val="20"/>
      <w14:ligatures w14:val="none"/>
    </w:rPr>
  </w:style>
  <w:style w:type="paragraph" w:styleId="1876" w:customStyle="1">
    <w:name w:val="正文首行缩进2"/>
    <w:basedOn w:val="723"/>
    <w:qFormat/>
    <w:pPr>
      <w:ind w:firstLine="420"/>
      <w:jc w:val="both"/>
      <w:spacing w:after="0" w:line="360" w:lineRule="auto"/>
    </w:pPr>
    <w:rPr>
      <w:rFonts w:ascii="Arial" w:hAnsi="Arial" w:eastAsia="宋体" w:cs="Times New Roman"/>
      <w:sz w:val="20"/>
      <w:szCs w:val="21"/>
      <w14:ligatures w14:val="none"/>
    </w:rPr>
  </w:style>
  <w:style w:type="paragraph" w:styleId="1877" w:customStyle="1">
    <w:name w:val="Table Paragraph"/>
    <w:basedOn w:val="723"/>
    <w:qFormat/>
    <w:pPr>
      <w:spacing w:after="0" w:line="240" w:lineRule="auto"/>
    </w:pPr>
    <w:rPr>
      <w:rFonts w:ascii="Calibri" w:hAnsi="Calibri" w:eastAsia="宋体" w:cs="黑体"/>
      <w:szCs w:val="22"/>
      <w:lang w:eastAsia="en-US"/>
      <w14:ligatures w14:val="none"/>
    </w:rPr>
  </w:style>
  <w:style w:type="paragraph" w:styleId="1878" w:customStyle="1">
    <w:name w:val="列出段落4"/>
    <w:basedOn w:val="723"/>
    <w:qFormat/>
    <w:pPr>
      <w:ind w:firstLine="420"/>
      <w:jc w:val="both"/>
      <w:spacing w:after="0" w:line="240" w:lineRule="auto"/>
    </w:pPr>
    <w:rPr>
      <w:rFonts w:ascii="Calibri" w:hAnsi="Calibri" w:eastAsia="宋体" w:cs="Times New Roman"/>
      <w:sz w:val="21"/>
      <w:szCs w:val="22"/>
      <w14:ligatures w14:val="none"/>
    </w:rPr>
  </w:style>
  <w:style w:type="paragraph" w:styleId="1879" w:customStyle="1">
    <w:name w:val="其他发布部门"/>
    <w:basedOn w:val="1880"/>
    <w:qFormat/>
    <w:pPr>
      <w:spacing w:line="0" w:lineRule="atLeast"/>
      <w:framePr w:wrap="around"/>
    </w:pPr>
    <w:rPr>
      <w:rFonts w:ascii="黑体" w:eastAsia="黑体"/>
      <w:b w:val="0"/>
    </w:rPr>
  </w:style>
  <w:style w:type="paragraph" w:styleId="1880" w:customStyle="1">
    <w:name w:val="发布部门"/>
    <w:next w:val="1082"/>
    <w:qFormat/>
    <w:pPr>
      <w:jc w:val="center"/>
      <w:framePr w:w="7433" w:h="585" w:vSpace="180" w:hSpace="180" w:wrap="around" w:hAnchor="margin" w:xAlign="center" w:y="14401" w:hRule="exact"/>
    </w:pPr>
    <w:rPr>
      <w:rFonts w:ascii="宋体"/>
      <w:b/>
      <w:spacing w:val="20"/>
      <w:sz w:val="36"/>
    </w:rPr>
  </w:style>
  <w:style w:type="paragraph" w:styleId="1881" w:customStyle="1">
    <w:name w:val="xl103"/>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82" w:customStyle="1">
    <w:name w:val="二级无标题条"/>
    <w:basedOn w:val="723"/>
    <w:qFormat/>
    <w:pPr>
      <w:ind w:hanging="420"/>
      <w:jc w:val="both"/>
      <w:spacing w:after="0" w:line="240" w:lineRule="auto"/>
    </w:pPr>
    <w:rPr>
      <w:rFonts w:ascii="Times New Roman" w:hAnsi="Times New Roman" w:eastAsia="宋体" w:cs="Times New Roman"/>
      <w:sz w:val="21"/>
      <w14:ligatures w14:val="none"/>
    </w:rPr>
  </w:style>
  <w:style w:type="paragraph" w:styleId="1883" w:customStyle="1">
    <w:name w:val="表格文字1"/>
    <w:basedOn w:val="723"/>
    <w:qFormat/>
    <w:pPr>
      <w:jc w:val="center"/>
      <w:spacing w:after="0" w:line="240" w:lineRule="auto"/>
    </w:pPr>
    <w:rPr>
      <w:rFonts w:ascii="宋体" w:hAnsi="宋体" w:eastAsia="宋体" w:cs="Times New Roman"/>
      <w:sz w:val="21"/>
      <w:szCs w:val="21"/>
      <w:shd w:val="clear" w:color="auto" w:fill="ffffff"/>
      <w14:ligatures w14:val="none"/>
    </w:rPr>
  </w:style>
  <w:style w:type="paragraph" w:styleId="1884" w:customStyle="1">
    <w:name w:val="xl16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5" w:customStyle="1">
    <w:name w:val="xl31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86" w:customStyle="1">
    <w:name w:val="正文文本缩进2"/>
    <w:basedOn w:val="723"/>
    <w:qFormat/>
    <w:pPr>
      <w:ind w:firstLine="645"/>
      <w:jc w:val="both"/>
      <w:spacing w:after="0" w:line="240" w:lineRule="auto"/>
    </w:pPr>
    <w:rPr>
      <w:rFonts w:ascii="楷体_GB2312" w:hAnsi="Times New Roman" w:eastAsia="楷体_GB2312" w:cs="Times New Roman"/>
      <w:sz w:val="32"/>
      <w:szCs w:val="20"/>
      <w14:ligatures w14:val="none"/>
    </w:rPr>
  </w:style>
  <w:style w:type="paragraph" w:styleId="1887" w:customStyle="1">
    <w:name w:val="xl22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8" w:customStyle="1">
    <w:name w:val="封面标准文稿类别"/>
    <w:qFormat/>
    <w:pPr>
      <w:jc w:val="center"/>
      <w:spacing w:before="440" w:line="400" w:lineRule="exact"/>
    </w:pPr>
    <w:rPr>
      <w:rFonts w:ascii="宋体"/>
      <w:sz w:val="24"/>
    </w:rPr>
  </w:style>
  <w:style w:type="paragraph" w:styleId="1889" w:customStyle="1">
    <w:name w:val="xl311"/>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90" w:customStyle="1">
    <w:name w:val="xl14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1" w:customStyle="1">
    <w:name w:val="一级无标题条"/>
    <w:basedOn w:val="723"/>
    <w:qFormat/>
    <w:pPr>
      <w:ind w:left="3420" w:hanging="420"/>
      <w:jc w:val="both"/>
      <w:spacing w:after="0" w:line="240" w:lineRule="auto"/>
    </w:pPr>
    <w:rPr>
      <w:rFonts w:ascii="Times New Roman" w:hAnsi="Times New Roman" w:eastAsia="宋体" w:cs="Times New Roman"/>
      <w:sz w:val="21"/>
      <w14:ligatures w14:val="none"/>
    </w:rPr>
  </w:style>
  <w:style w:type="paragraph" w:styleId="1892" w:customStyle="1">
    <w:name w:val="xl27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3" w:customStyle="1">
    <w:name w:val="_Style 6"/>
    <w:basedOn w:val="723"/>
    <w:uiPriority w:val="34"/>
    <w:qFormat/>
    <w:pPr>
      <w:ind w:firstLine="420"/>
      <w:jc w:val="both"/>
      <w:spacing w:after="0" w:line="240" w:lineRule="auto"/>
    </w:pPr>
    <w:rPr>
      <w:rFonts w:ascii="Times New Roman" w:hAnsi="Times New Roman" w:eastAsia="宋体" w:cs="Times New Roman"/>
      <w:sz w:val="21"/>
      <w14:ligatures w14:val="none"/>
    </w:rPr>
  </w:style>
  <w:style w:type="paragraph" w:styleId="1894" w:customStyle="1">
    <w:name w:val="列出段落12"/>
    <w:basedOn w:val="723"/>
    <w:qFormat/>
    <w:pPr>
      <w:ind w:firstLine="420"/>
      <w:jc w:val="both"/>
      <w:spacing w:after="0" w:line="240" w:lineRule="auto"/>
    </w:pPr>
    <w:rPr>
      <w:rFonts w:ascii="Times New Roman" w:hAnsi="Times New Roman" w:eastAsia="宋体" w:cs="Times New Roman"/>
      <w:sz w:val="21"/>
      <w14:ligatures w14:val="none"/>
    </w:rPr>
  </w:style>
  <w:style w:type="paragraph" w:styleId="1895" w:customStyle="1">
    <w:name w:val="样式 首行缩进:  0 字符"/>
    <w:basedOn w:val="723"/>
    <w:qFormat/>
    <w:pPr>
      <w:ind w:firstLine="200"/>
      <w:jc w:val="both"/>
      <w:spacing w:after="0" w:line="360" w:lineRule="auto"/>
    </w:pPr>
    <w:rPr>
      <w:rFonts w:ascii="Times New Roman" w:hAnsi="Times New Roman" w:eastAsia="宋体" w:cs="宋体"/>
      <w:sz w:val="24"/>
      <w:szCs w:val="20"/>
      <w14:ligatures w14:val="none"/>
    </w:rPr>
  </w:style>
  <w:style w:type="paragraph" w:styleId="1896" w:customStyle="1">
    <w:name w:val="xl137"/>
    <w:basedOn w:val="723"/>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32"/>
      <w:szCs w:val="32"/>
      <w14:ligatures w14:val="none"/>
    </w:rPr>
  </w:style>
  <w:style w:type="paragraph" w:styleId="1897" w:customStyle="1">
    <w:name w:val="xl105"/>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98" w:customStyle="1">
    <w:name w:val="xl178"/>
    <w:basedOn w:val="723"/>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9" w:customStyle="1">
    <w:name w:val="xl139"/>
    <w:basedOn w:val="723"/>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14:ligatures w14:val="none"/>
    </w:rPr>
  </w:style>
  <w:style w:type="paragraph" w:styleId="1900" w:customStyle="1">
    <w:name w:val="xl10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14:ligatures w14:val="none"/>
    </w:rPr>
  </w:style>
  <w:style w:type="paragraph" w:styleId="1901" w:customStyle="1">
    <w:name w:val="正文段"/>
    <w:basedOn w:val="723"/>
    <w:qFormat/>
    <w:pPr>
      <w:ind w:firstLine="454"/>
      <w:jc w:val="both"/>
      <w:spacing w:after="240" w:line="360" w:lineRule="atLeast"/>
      <w:widowControl/>
    </w:pPr>
    <w:rPr>
      <w:rFonts w:ascii="宋体" w:hAnsi="Times New Roman" w:eastAsia="宋体" w:cs="Times New Roman"/>
      <w:sz w:val="24"/>
      <w:szCs w:val="20"/>
      <w14:ligatures w14:val="none"/>
    </w:rPr>
  </w:style>
  <w:style w:type="paragraph" w:styleId="1902" w:customStyle="1">
    <w:name w:val="xl22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3" w:customStyle="1">
    <w:name w:val="xl140"/>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04" w:customStyle="1">
    <w:name w:val="xl108"/>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05" w:customStyle="1">
    <w:name w:val="文档正文"/>
    <w:basedOn w:val="723"/>
    <w:uiPriority w:val="99"/>
    <w:qFormat/>
    <w:pPr>
      <w:ind w:firstLine="567"/>
      <w:jc w:val="both"/>
      <w:spacing w:after="0" w:line="312" w:lineRule="atLeast"/>
    </w:pPr>
    <w:rPr>
      <w:rFonts w:ascii="长城仿宋" w:hAnsi="Times New Roman" w:eastAsia="长城仿宋" w:cs="Times New Roman"/>
      <w:sz w:val="28"/>
      <w:szCs w:val="20"/>
      <w14:ligatures w14:val="none"/>
    </w:rPr>
  </w:style>
  <w:style w:type="paragraph" w:styleId="1906" w:customStyle="1">
    <w:name w:val="Char Char 字元 字元 字元 Char Char Char Char"/>
    <w:basedOn w:val="723"/>
    <w:uiPriority w:val="99"/>
    <w:unhideWhenUsed/>
    <w:qFormat/>
    <w:pPr>
      <w:jc w:val="both"/>
      <w:spacing w:after="0" w:line="360" w:lineRule="auto"/>
    </w:pPr>
    <w:rPr>
      <w:rFonts w:hint="eastAsia" w:ascii="Times New Roman" w:hAnsi="Times New Roman" w:eastAsia="宋体" w:cs="Times New Roman"/>
      <w:sz w:val="21"/>
      <w14:ligatures w14:val="none"/>
    </w:rPr>
  </w:style>
  <w:style w:type="paragraph" w:styleId="1907" w:customStyle="1">
    <w:name w:val="xl21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8" w:customStyle="1">
    <w:name w:val="xl141"/>
    <w:basedOn w:val="723"/>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09" w:customStyle="1">
    <w:name w:val="xl109"/>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10" w:customStyle="1">
    <w:name w:val="xl7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11" w:customStyle="1">
    <w:name w:val="xl111"/>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2" w:customStyle="1">
    <w:name w:val="xl79"/>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3" w:customStyle="1">
    <w:name w:val="xl112"/>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4" w:customStyle="1">
    <w:name w:val="xl80"/>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5" w:customStyle="1">
    <w:name w:val="xl113"/>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6" w:customStyle="1">
    <w:name w:val="xl81"/>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17" w:customStyle="1">
    <w:name w:val="xl208"/>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8" w:customStyle="1">
    <w:name w:val="技术方案正文样式"/>
    <w:basedOn w:val="723"/>
    <w:qFormat/>
    <w:pPr>
      <w:ind w:firstLine="480"/>
      <w:jc w:val="both"/>
      <w:spacing w:after="0" w:line="400" w:lineRule="exact"/>
    </w:pPr>
    <w:rPr>
      <w:rFonts w:ascii="宋体" w:hAnsi="宋体" w:eastAsia="宋体" w:cs="宋体"/>
      <w:sz w:val="24"/>
      <w:szCs w:val="21"/>
      <w14:ligatures w14:val="none"/>
    </w:rPr>
  </w:style>
  <w:style w:type="paragraph" w:styleId="1919" w:customStyle="1">
    <w:name w:val="xl114"/>
    <w:basedOn w:val="723"/>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0" w:customStyle="1">
    <w:name w:val="xl82"/>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1" w:customStyle="1">
    <w:name w:val="xl231"/>
    <w:basedOn w:val="723"/>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922" w:customStyle="1">
    <w:name w:val="xl115"/>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3" w:customStyle="1">
    <w:name w:val="xl83"/>
    <w:basedOn w:val="723"/>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24" w:customStyle="1">
    <w:name w:val="xl24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5" w:customStyle="1">
    <w:name w:val="xl11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6" w:customStyle="1">
    <w:name w:val="xl84"/>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7" w:customStyle="1">
    <w:name w:val="xl23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28" w:customStyle="1">
    <w:name w:val="xl11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9" w:customStyle="1">
    <w:name w:val="xl85"/>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30" w:customStyle="1">
    <w:name w:val="xl18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1" w:customStyle="1">
    <w:name w:val="Char Char2 Char"/>
    <w:basedOn w:val="723"/>
    <w:qFormat/>
    <w:pPr>
      <w:ind w:left="390" w:hanging="390"/>
      <w:jc w:val="both"/>
      <w:keepLines/>
      <w:keepNext/>
      <w:pageBreakBefore/>
      <w:spacing w:after="0" w:line="240" w:lineRule="auto"/>
      <w:tabs>
        <w:tab w:val="left" w:pos="390" w:leader="none"/>
      </w:tabs>
    </w:pPr>
    <w:rPr>
      <w:rFonts w:ascii="Times New Roman" w:hAnsi="Times New Roman" w:eastAsia="宋体" w:cs="Times New Roman"/>
      <w:sz w:val="21"/>
      <w:szCs w:val="20"/>
      <w14:ligatures w14:val="none"/>
    </w:rPr>
  </w:style>
  <w:style w:type="paragraph" w:styleId="1932" w:customStyle="1">
    <w:name w:val="xl118"/>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3" w:customStyle="1">
    <w:name w:val="xl86"/>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34" w:customStyle="1">
    <w:name w:val="xl27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5" w:customStyle="1">
    <w:name w:val="xl119"/>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6" w:customStyle="1">
    <w:name w:val="xl87"/>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37" w:customStyle="1">
    <w:name w:val="xl21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38" w:customStyle="1">
    <w:name w:val="样式 首行缩进:  2.25 字符"/>
    <w:basedOn w:val="723"/>
    <w:qFormat/>
    <w:pPr>
      <w:ind w:firstLine="225"/>
      <w:jc w:val="both"/>
      <w:spacing w:after="0" w:line="360" w:lineRule="auto"/>
    </w:pPr>
    <w:rPr>
      <w:rFonts w:ascii="Times New Roman" w:hAnsi="Times New Roman" w:eastAsia="宋体" w:cs="宋体"/>
      <w:sz w:val="24"/>
      <w:szCs w:val="20"/>
      <w14:ligatures w14:val="none"/>
    </w:rPr>
  </w:style>
  <w:style w:type="paragraph" w:styleId="1939" w:customStyle="1">
    <w:name w:val="xl120"/>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0" w:customStyle="1">
    <w:name w:val="xl88"/>
    <w:basedOn w:val="723"/>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41" w:customStyle="1">
    <w:name w:val="xl25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42" w:customStyle="1">
    <w:name w:val="xl121"/>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43" w:customStyle="1">
    <w:name w:val="xl89"/>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4" w:customStyle="1">
    <w:name w:val="一级标题"/>
    <w:basedOn w:val="724"/>
    <w:qFormat/>
    <w:pPr>
      <w:jc w:val="center"/>
      <w:keepLines w:val="0"/>
      <w:keepNext w:val="0"/>
      <w:spacing w:before="0" w:after="0" w:line="360" w:lineRule="auto"/>
    </w:pPr>
    <w:rPr>
      <w:rFonts w:ascii="宋体" w:hAnsi="宋体" w:eastAsia="宋体" w:cs="Times New Roman"/>
      <w:b/>
      <w:color w:val="auto"/>
      <w:sz w:val="32"/>
      <w:szCs w:val="28"/>
      <w14:ligatures w14:val="none"/>
    </w:rPr>
  </w:style>
  <w:style w:type="paragraph" w:styleId="1945" w:customStyle="1">
    <w:name w:val="xl122"/>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6" w:customStyle="1">
    <w:name w:val="xl90"/>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47" w:customStyle="1">
    <w:name w:val="二级标题"/>
    <w:basedOn w:val="725"/>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14:ligatures w14:val="none"/>
    </w:rPr>
  </w:style>
  <w:style w:type="paragraph" w:styleId="1948" w:customStyle="1">
    <w:name w:val="xl123"/>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49" w:customStyle="1">
    <w:name w:val="xl91"/>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0" w:customStyle="1">
    <w:name w:val="04-标书-标题4"/>
    <w:basedOn w:val="723"/>
    <w:qFormat/>
    <w:pPr>
      <w:ind w:left="851" w:firstLine="480"/>
      <w:jc w:val="both"/>
      <w:spacing w:after="0" w:line="360" w:lineRule="auto"/>
      <w:widowControl/>
      <w:tabs>
        <w:tab w:val="left" w:pos="360" w:leader="none"/>
        <w:tab w:val="left" w:pos="1080" w:leader="none"/>
      </w:tabs>
    </w:pPr>
    <w:rPr>
      <w:rFonts w:ascii="宋体" w:hAnsi="宋体" w:eastAsia="黑体" w:cs="Times New Roman"/>
      <w:color w:val="000000"/>
      <w:sz w:val="24"/>
      <w:szCs w:val="21"/>
      <w14:ligatures w14:val="none"/>
    </w:rPr>
  </w:style>
  <w:style w:type="paragraph" w:styleId="1951" w:customStyle="1">
    <w:name w:val="xl124"/>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2" w:customStyle="1">
    <w:name w:val="xl92"/>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53" w:customStyle="1">
    <w:name w:val="xl125"/>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54" w:customStyle="1">
    <w:name w:val="xl9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5" w:customStyle="1">
    <w:name w:val="xl12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56" w:customStyle="1">
    <w:name w:val="xl94"/>
    <w:basedOn w:val="723"/>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57" w:customStyle="1">
    <w:name w:val="xl12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58" w:customStyle="1">
    <w:name w:val="xl9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59" w:customStyle="1">
    <w:name w:val="xl128"/>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0" w:customStyle="1">
    <w:name w:val="xl9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1" w:customStyle="1">
    <w:name w:val="xl129"/>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2" w:customStyle="1">
    <w:name w:val="xl97"/>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3" w:customStyle="1">
    <w:name w:val="缺省文本"/>
    <w:basedOn w:val="723"/>
    <w:qFormat/>
    <w:pPr>
      <w:ind w:firstLine="200"/>
      <w:spacing w:after="0" w:line="360" w:lineRule="auto"/>
    </w:pPr>
    <w:rPr>
      <w:rFonts w:ascii="Times New Roman" w:hAnsi="Times New Roman" w:eastAsia="宋体" w:cs="Times New Roman"/>
      <w:sz w:val="24"/>
      <w14:ligatures w14:val="none"/>
    </w:rPr>
  </w:style>
  <w:style w:type="paragraph" w:styleId="1964" w:customStyle="1">
    <w:name w:val="xl130"/>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65" w:customStyle="1">
    <w:name w:val="xl98"/>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6" w:customStyle="1">
    <w:name w:val="reader-word-layer"/>
    <w:basedOn w:val="723"/>
    <w:qFormat/>
    <w:pPr>
      <w:spacing w:before="100" w:beforeAutospacing="1" w:after="100" w:afterAutospacing="1" w:line="240" w:lineRule="auto"/>
      <w:widowControl/>
    </w:pPr>
    <w:rPr>
      <w:rFonts w:ascii="宋体" w:hAnsi="宋体" w:eastAsia="宋体" w:cs="宋体"/>
      <w:sz w:val="24"/>
      <w14:ligatures w14:val="none"/>
    </w:rPr>
  </w:style>
  <w:style w:type="paragraph" w:styleId="1967" w:customStyle="1">
    <w:name w:val="xl131"/>
    <w:basedOn w:val="723"/>
    <w:qFormat/>
    <w:pPr>
      <w:spacing w:before="100" w:beforeAutospacing="1" w:after="100" w:afterAutospacing="1" w:line="240" w:lineRule="auto"/>
      <w:widowControl/>
    </w:pPr>
    <w:rPr>
      <w:rFonts w:ascii="宋体" w:hAnsi="宋体" w:eastAsia="宋体" w:cs="宋体"/>
      <w:sz w:val="24"/>
      <w14:ligatures w14:val="none"/>
    </w:rPr>
  </w:style>
  <w:style w:type="paragraph" w:styleId="1968" w:customStyle="1">
    <w:name w:val="xl99"/>
    <w:basedOn w:val="723"/>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9" w:customStyle="1">
    <w:name w:val="xl13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0" w:customStyle="1">
    <w:name w:val="xl100"/>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71" w:customStyle="1">
    <w:name w:val="xl133"/>
    <w:basedOn w:val="723"/>
    <w:qFormat/>
    <w:pPr>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2" w:customStyle="1">
    <w:name w:val="xl101"/>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73" w:customStyle="1">
    <w:name w:val="正文 首行缩进:  2 字符 Char"/>
    <w:basedOn w:val="723"/>
    <w:qFormat/>
    <w:pPr>
      <w:ind w:firstLine="480"/>
      <w:jc w:val="both"/>
      <w:spacing w:after="0" w:line="360" w:lineRule="auto"/>
    </w:pPr>
    <w:rPr>
      <w:rFonts w:ascii="Times New Roman" w:hAnsi="Times New Roman" w:eastAsia="宋体" w:cs="宋体"/>
      <w:sz w:val="24"/>
      <w:szCs w:val="20"/>
      <w14:ligatures w14:val="none"/>
    </w:rPr>
  </w:style>
  <w:style w:type="paragraph" w:styleId="1974" w:customStyle="1">
    <w:name w:val="xl134"/>
    <w:basedOn w:val="723"/>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75" w:customStyle="1">
    <w:name w:val="xl102"/>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76" w:customStyle="1">
    <w:name w:val="xl136"/>
    <w:basedOn w:val="723"/>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77" w:customStyle="1">
    <w:name w:val="xl104"/>
    <w:basedOn w:val="723"/>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78" w:customStyle="1">
    <w:name w:val="xl24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79" w:customStyle="1">
    <w:name w:val="xl138"/>
    <w:basedOn w:val="723"/>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80" w:customStyle="1">
    <w:name w:val="xl106"/>
    <w:basedOn w:val="723"/>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1" w:customStyle="1">
    <w:name w:val="xl17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2" w:customStyle="1">
    <w:name w:val="_Style 1"/>
    <w:basedOn w:val="723"/>
    <w:uiPriority w:val="99"/>
    <w:qFormat/>
    <w:pPr>
      <w:ind w:firstLine="420"/>
      <w:spacing w:after="0" w:line="400" w:lineRule="exact"/>
    </w:pPr>
    <w:rPr>
      <w:rFonts w:ascii="Calibri" w:hAnsi="Calibri" w:eastAsia="仿宋_GB2312" w:cs="Times New Roman"/>
      <w:sz w:val="24"/>
      <w:szCs w:val="22"/>
      <w14:ligatures w14:val="none"/>
    </w:rPr>
  </w:style>
  <w:style w:type="paragraph" w:styleId="1983" w:customStyle="1">
    <w:name w:val="xl110"/>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4" w:customStyle="1">
    <w:name w:val="xl28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85" w:customStyle="1">
    <w:name w:val="xl135"/>
    <w:basedOn w:val="723"/>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86" w:customStyle="1">
    <w:name w:val="xl18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7" w:customStyle="1">
    <w:name w:val="中等深浅网格 21"/>
    <w:qFormat/>
    <w:pPr>
      <w:jc w:val="both"/>
      <w:widowControl w:val="off"/>
    </w:pPr>
    <w:rPr>
      <w:rFonts w:ascii="Calibri" w:hAnsi="Calibri"/>
      <w:sz w:val="21"/>
      <w:szCs w:val="22"/>
    </w:rPr>
  </w:style>
  <w:style w:type="paragraph" w:styleId="1988" w:customStyle="1">
    <w:name w:val="表头"/>
    <w:basedOn w:val="723"/>
    <w:qFormat/>
    <w:pPr>
      <w:jc w:val="center"/>
      <w:spacing w:after="0" w:line="360" w:lineRule="auto"/>
    </w:pPr>
    <w:rPr>
      <w:rFonts w:ascii="Calibri" w:hAnsi="Calibri" w:eastAsia="宋体" w:cs="宋体"/>
      <w:b/>
      <w:bCs/>
      <w:color w:val="000000"/>
      <w:sz w:val="21"/>
      <w:szCs w:val="20"/>
      <w14:ligatures w14:val="none"/>
    </w:rPr>
  </w:style>
  <w:style w:type="paragraph" w:styleId="1989" w:customStyle="1">
    <w:name w:val="样式 标题 2标题 2 Char Char子子系统子系统1子系统2子系统3子系统4子系统11子系统21子系统..."/>
    <w:basedOn w:val="725"/>
    <w:qFormat/>
    <w:pPr>
      <w:ind w:left="786" w:hanging="360"/>
      <w:jc w:val="both"/>
      <w:spacing w:before="0" w:after="0" w:line="240" w:lineRule="auto"/>
      <w:tabs>
        <w:tab w:val="left" w:pos="360" w:leader="none"/>
      </w:tabs>
    </w:pPr>
    <w:rPr>
      <w:rFonts w:ascii="Arial" w:hAnsi="Arial" w:eastAsia="黑体" w:cs="Times New Roman"/>
      <w:b/>
      <w:color w:val="auto"/>
      <w:sz w:val="30"/>
      <w:szCs w:val="20"/>
      <w14:ligatures w14:val="none"/>
    </w:rPr>
  </w:style>
  <w:style w:type="paragraph" w:styleId="1990" w:customStyle="1">
    <w:name w:val="居中图片"/>
    <w:basedOn w:val="723"/>
    <w:qFormat/>
    <w:pPr>
      <w:jc w:val="center"/>
      <w:spacing w:after="0" w:line="240" w:lineRule="auto"/>
    </w:pPr>
    <w:rPr>
      <w:rFonts w:ascii="Calibri" w:hAnsi="Calibri" w:eastAsia="仿宋" w:cs="Times New Roman"/>
      <w:sz w:val="28"/>
      <w:szCs w:val="21"/>
      <w14:ligatures w14:val="none"/>
    </w:rPr>
  </w:style>
  <w:style w:type="paragraph" w:styleId="1991" w:customStyle="1">
    <w:name w:val="01-标书-标题1"/>
    <w:next w:val="723"/>
    <w:qFormat/>
    <w:pPr>
      <w:ind w:left="425" w:hanging="425"/>
      <w:spacing w:line="360" w:lineRule="auto"/>
      <w:tabs>
        <w:tab w:val="left" w:pos="425" w:leader="none"/>
      </w:tabs>
      <w:outlineLvl w:val="0"/>
    </w:pPr>
    <w:rPr>
      <w:rFonts w:ascii="黑体" w:hAnsi="宋体" w:eastAsia="黑体"/>
      <w:sz w:val="44"/>
      <w:szCs w:val="32"/>
    </w:rPr>
  </w:style>
  <w:style w:type="paragraph" w:styleId="199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9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94" w:customStyle="1">
    <w:name w:val="xl304"/>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95" w:customStyle="1">
    <w:name w:val="正文文本缩进 32"/>
    <w:basedOn w:val="723"/>
    <w:qFormat/>
    <w:pPr>
      <w:ind w:left="520" w:firstLine="425"/>
      <w:jc w:val="center"/>
      <w:spacing w:after="0" w:line="240" w:lineRule="auto"/>
    </w:pPr>
    <w:rPr>
      <w:rFonts w:ascii="方正行楷简体" w:hAnsi="Arial" w:eastAsia="方正行楷简体" w:cs="Times New Roman"/>
      <w:sz w:val="36"/>
      <w:szCs w:val="20"/>
      <w14:ligatures w14:val="none"/>
    </w:rPr>
  </w:style>
  <w:style w:type="paragraph" w:styleId="1996" w:customStyle="1">
    <w:name w:val="xl202"/>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7" w:customStyle="1">
    <w:name w:val="Char Char3 Char Char Char Char"/>
    <w:basedOn w:val="723"/>
    <w:qFormat/>
    <w:pPr>
      <w:spacing w:line="240" w:lineRule="exact"/>
      <w:widowControl/>
    </w:pPr>
    <w:rPr>
      <w:rFonts w:ascii="Verdana" w:hAnsi="Verdana" w:eastAsia="宋体" w:cs="Times New Roman"/>
      <w:sz w:val="20"/>
      <w:szCs w:val="20"/>
      <w:lang w:eastAsia="en-US"/>
      <w14:ligatures w14:val="none"/>
    </w:rPr>
  </w:style>
  <w:style w:type="paragraph" w:styleId="1998" w:customStyle="1">
    <w:name w:val="目录标题"/>
    <w:next w:val="1189"/>
    <w:qFormat/>
    <w:pPr>
      <w:jc w:val="center"/>
      <w:spacing w:before="240" w:after="120"/>
    </w:pPr>
    <w:rPr>
      <w:rFonts w:ascii="Calibri" w:hAnsi="Calibri" w:eastAsia="华文新魏"/>
      <w:sz w:val="44"/>
      <w:szCs w:val="24"/>
    </w:rPr>
  </w:style>
  <w:style w:type="paragraph" w:styleId="1999" w:customStyle="1">
    <w:name w:val="xl16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0" w:customStyle="1">
    <w:name w:val="封面标准代替信息"/>
    <w:basedOn w:val="1632"/>
    <w:qFormat/>
    <w:pPr>
      <w:spacing w:before="57"/>
      <w:framePr w:wrap="around"/>
    </w:pPr>
    <w:rPr>
      <w:rFonts w:ascii="宋体"/>
      <w:sz w:val="21"/>
    </w:rPr>
  </w:style>
  <w:style w:type="paragraph" w:styleId="2001" w:customStyle="1">
    <w:name w:val="xl245"/>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2" w:customStyle="1">
    <w:name w:val="DT T-Body"/>
    <w:qFormat/>
    <w:pPr>
      <w:spacing w:before="60" w:after="60" w:line="300" w:lineRule="auto"/>
    </w:pPr>
    <w:rPr>
      <w:rFonts w:ascii="Trebuchet MS" w:hAnsi="Trebuchet MS"/>
      <w:szCs w:val="18"/>
      <w:lang w:val="en-GB" w:eastAsia="en-US"/>
    </w:rPr>
  </w:style>
  <w:style w:type="paragraph" w:styleId="2003" w:customStyle="1">
    <w:name w:val="xl25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4" w:customStyle="1">
    <w:name w:val="xl181"/>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5" w:customStyle="1">
    <w:name w:val="xl29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6" w:customStyle="1">
    <w:name w:val="样式 小四 首行缩进:  0.74 厘米"/>
    <w:basedOn w:val="723"/>
    <w:qFormat/>
    <w:pPr>
      <w:ind w:firstLine="420"/>
      <w:jc w:val="both"/>
      <w:spacing w:after="0" w:line="360" w:lineRule="auto"/>
    </w:pPr>
    <w:rPr>
      <w:rFonts w:ascii="Times New Roman" w:hAnsi="Times New Roman" w:eastAsia="宋体" w:cs="宋体"/>
      <w:sz w:val="24"/>
      <w:szCs w:val="20"/>
      <w14:ligatures w14:val="none"/>
    </w:rPr>
  </w:style>
  <w:style w:type="paragraph" w:styleId="2007" w:customStyle="1">
    <w:name w:val="正文文本缩进 22"/>
    <w:basedOn w:val="723"/>
    <w:qFormat/>
    <w:pPr>
      <w:ind w:firstLine="560"/>
      <w:jc w:val="both"/>
      <w:spacing w:after="0" w:line="520" w:lineRule="exact"/>
    </w:pPr>
    <w:rPr>
      <w:rFonts w:ascii="楷体_GB2312" w:hAnsi="Times New Roman" w:eastAsia="楷体_GB2312" w:cs="Times New Roman"/>
      <w:sz w:val="28"/>
      <w:szCs w:val="28"/>
      <w14:ligatures w14:val="none"/>
    </w:rPr>
  </w:style>
  <w:style w:type="paragraph" w:styleId="2008" w:customStyle="1">
    <w:name w:val="xl26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09" w:customStyle="1">
    <w:name w:val="DLP正文"/>
    <w:basedOn w:val="723"/>
    <w:qFormat/>
    <w:pPr>
      <w:ind w:firstLine="473"/>
      <w:jc w:val="both"/>
      <w:spacing w:after="0" w:line="240" w:lineRule="auto"/>
    </w:pPr>
    <w:rPr>
      <w:rFonts w:ascii="Times New Roman" w:hAnsi="宋体" w:eastAsia="宋体" w:cs="Times New Roman"/>
      <w:sz w:val="21"/>
      <w:szCs w:val="22"/>
      <w14:ligatures w14:val="none"/>
    </w:rPr>
  </w:style>
  <w:style w:type="paragraph" w:styleId="2010" w:customStyle="1">
    <w:name w:val="xl14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1" w:customStyle="1">
    <w:name w:val="xl14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2" w:customStyle="1">
    <w:name w:val="封面一致性程度标识"/>
    <w:qFormat/>
    <w:pPr>
      <w:jc w:val="center"/>
      <w:spacing w:before="440" w:line="400" w:lineRule="exact"/>
    </w:pPr>
    <w:rPr>
      <w:rFonts w:ascii="宋体"/>
      <w:sz w:val="28"/>
    </w:rPr>
  </w:style>
  <w:style w:type="paragraph" w:styleId="2013" w:customStyle="1">
    <w:name w:val="xl294"/>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4" w:customStyle="1">
    <w:name w:val="xl25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15" w:customStyle="1">
    <w:name w:val="正文图标题"/>
    <w:next w:val="1082"/>
    <w:qFormat/>
    <w:pPr>
      <w:jc w:val="center"/>
    </w:pPr>
    <w:rPr>
      <w:rFonts w:ascii="黑体" w:eastAsia="黑体"/>
      <w:sz w:val="21"/>
    </w:rPr>
  </w:style>
  <w:style w:type="paragraph" w:styleId="2016" w:customStyle="1">
    <w:name w:val="文本块1"/>
    <w:basedOn w:val="723"/>
    <w:qFormat/>
    <w:pPr>
      <w:ind w:left="630" w:right="630"/>
      <w:jc w:val="center"/>
      <w:spacing w:after="0" w:line="240" w:lineRule="auto"/>
    </w:pPr>
    <w:rPr>
      <w:rFonts w:ascii="宋体" w:hAnsi="Times New Roman" w:eastAsia="宋体" w:cs="Times New Roman"/>
      <w:b/>
      <w:sz w:val="32"/>
      <w14:ligatures w14:val="none"/>
    </w:rPr>
  </w:style>
  <w:style w:type="paragraph" w:styleId="2017" w:customStyle="1">
    <w:name w:val="xl277"/>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18" w:customStyle="1">
    <w:name w:val="xl26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19" w:customStyle="1">
    <w:name w:val="xl243"/>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0" w:customStyle="1">
    <w:name w:val="xl229"/>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1" w:customStyle="1">
    <w:name w:val="_Style 2"/>
    <w:basedOn w:val="723"/>
    <w:uiPriority w:val="34"/>
    <w:qFormat/>
    <w:pPr>
      <w:ind w:firstLine="420"/>
      <w:jc w:val="both"/>
      <w:spacing w:after="0" w:line="240" w:lineRule="auto"/>
    </w:pPr>
    <w:rPr>
      <w:rFonts w:ascii="Calibri" w:hAnsi="Calibri" w:eastAsia="宋体" w:cs="Times New Roman"/>
      <w:sz w:val="21"/>
      <w:szCs w:val="22"/>
      <w14:ligatures w14:val="none"/>
    </w:rPr>
  </w:style>
  <w:style w:type="paragraph" w:styleId="2022" w:customStyle="1">
    <w:name w:val="xl31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23" w:customStyle="1">
    <w:name w:val="li_正文"/>
    <w:basedOn w:val="723"/>
    <w:qFormat/>
    <w:pPr>
      <w:ind w:firstLine="560"/>
      <w:jc w:val="both"/>
      <w:spacing w:after="0" w:line="360" w:lineRule="auto"/>
    </w:pPr>
    <w:rPr>
      <w:rFonts w:ascii="仿宋_GB2312" w:hAnsi="Times New Roman" w:eastAsia="仿宋_GB2312" w:cs="Times New Roman"/>
      <w:sz w:val="28"/>
      <w:szCs w:val="28"/>
      <w14:ligatures w14:val="none"/>
    </w:rPr>
  </w:style>
  <w:style w:type="paragraph" w:styleId="2024" w:customStyle="1">
    <w:name w:val="xl209"/>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5" w:customStyle="1">
    <w:name w:val="xl274"/>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6" w:customStyle="1">
    <w:name w:val="xl272"/>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7" w:customStyle="1">
    <w:name w:val="附录表标题"/>
    <w:next w:val="1082"/>
    <w:qFormat/>
    <w:pPr>
      <w:jc w:val="center"/>
    </w:pPr>
    <w:rPr>
      <w:rFonts w:ascii="黑体" w:eastAsia="黑体"/>
      <w:sz w:val="21"/>
    </w:rPr>
  </w:style>
  <w:style w:type="paragraph" w:styleId="2028" w:customStyle="1">
    <w:name w:val="xl148"/>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9" w:customStyle="1">
    <w:name w:val="xl155"/>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0" w:customStyle="1">
    <w:name w:val="xl210"/>
    <w:basedOn w:val="723"/>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2031" w:customStyle="1">
    <w:name w:val="正文缩进1"/>
    <w:basedOn w:val="723"/>
    <w:qFormat/>
    <w:pPr>
      <w:ind w:firstLine="420"/>
      <w:jc w:val="both"/>
      <w:spacing w:after="0" w:line="240" w:lineRule="auto"/>
    </w:pPr>
    <w:rPr>
      <w:rFonts w:ascii="Times New Roman" w:hAnsi="Times New Roman" w:eastAsia="宋体" w:cs="Times New Roman"/>
      <w:sz w:val="21"/>
      <w:szCs w:val="20"/>
      <w14:ligatures w14:val="none"/>
    </w:rPr>
  </w:style>
  <w:style w:type="paragraph" w:styleId="2032" w:customStyle="1">
    <w:name w:val="xl278"/>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33" w:customStyle="1">
    <w:name w:val="TOC 标题12"/>
    <w:basedOn w:val="724"/>
    <w:next w:val="723"/>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2034" w:customStyle="1">
    <w:name w:val="xl143"/>
    <w:basedOn w:val="723"/>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5" w:customStyle="1">
    <w:name w:val="xl314"/>
    <w:basedOn w:val="723"/>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36" w:customStyle="1">
    <w:name w:val="Char Char Char"/>
    <w:basedOn w:val="723"/>
    <w:qFormat/>
    <w:pPr>
      <w:ind w:hanging="425"/>
      <w:jc w:val="both"/>
      <w:keepNext/>
      <w:spacing w:before="80" w:after="80" w:line="240" w:lineRule="auto"/>
      <w:widowControl/>
      <w:tabs>
        <w:tab w:val="left" w:pos="425" w:leader="none"/>
      </w:tabs>
    </w:pPr>
    <w:rPr>
      <w:rFonts w:ascii="Arial" w:hAnsi="Arial" w:eastAsia="宋体" w:cs="Arial"/>
      <w:sz w:val="20"/>
      <w:szCs w:val="20"/>
      <w14:ligatures w14:val="none"/>
    </w:rPr>
  </w:style>
  <w:style w:type="paragraph" w:styleId="2037" w:customStyle="1">
    <w:name w:val="xl230"/>
    <w:basedOn w:val="723"/>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38" w:customStyle="1">
    <w:name w:val="四号正文"/>
    <w:basedOn w:val="723"/>
    <w:qFormat/>
    <w:pPr>
      <w:ind w:firstLine="560"/>
      <w:jc w:val="both"/>
      <w:spacing w:after="0" w:line="360" w:lineRule="auto"/>
    </w:pPr>
    <w:rPr>
      <w:rFonts w:ascii="Times New Roman" w:hAnsi="Times New Roman" w:eastAsia="宋体" w:cs="Times New Roman"/>
      <w:sz w:val="28"/>
      <w:szCs w:val="28"/>
      <w14:ligatures w14:val="none"/>
    </w:rPr>
  </w:style>
  <w:style w:type="paragraph" w:styleId="2039" w:customStyle="1">
    <w:name w:val="标题1"/>
    <w:basedOn w:val="723"/>
    <w:next w:val="723"/>
    <w:qFormat/>
    <w:pPr>
      <w:jc w:val="center"/>
      <w:spacing w:after="0" w:line="700" w:lineRule="atLeast"/>
      <w:tabs>
        <w:tab w:val="left" w:pos="9193" w:leader="none"/>
        <w:tab w:val="left" w:pos="9827" w:leader="none"/>
      </w:tabs>
    </w:pPr>
    <w:rPr>
      <w:rFonts w:ascii="方正小标宋_GBK" w:hAnsi="Times New Roman" w:eastAsia="方正小标宋_GBK" w:cs="Times New Roman"/>
      <w:sz w:val="44"/>
      <w:szCs w:val="20"/>
      <w14:ligatures w14:val="none"/>
    </w:rPr>
  </w:style>
  <w:style w:type="paragraph" w:styleId="2040" w:customStyle="1">
    <w:name w:val="五号字体"/>
    <w:basedOn w:val="723"/>
    <w:qFormat/>
    <w:pPr>
      <w:jc w:val="center"/>
      <w:spacing w:after="0" w:line="240" w:lineRule="auto"/>
    </w:pPr>
    <w:rPr>
      <w:rFonts w:ascii="Times New Roman" w:hAnsi="Times New Roman" w:eastAsia="宋体" w:cs="Times New Roman"/>
      <w:sz w:val="21"/>
      <w14:ligatures w14:val="none"/>
    </w:rPr>
  </w:style>
  <w:style w:type="paragraph" w:styleId="2041" w:customStyle="1">
    <w:name w:val="字母编号列项（一级）"/>
    <w:qFormat/>
    <w:pPr>
      <w:ind w:left="840" w:hanging="420"/>
      <w:jc w:val="both"/>
    </w:pPr>
    <w:rPr>
      <w:rFonts w:ascii="宋体"/>
      <w:sz w:val="21"/>
    </w:rPr>
  </w:style>
  <w:style w:type="paragraph" w:styleId="2042" w:customStyle="1">
    <w:name w:val="msonormal"/>
    <w:basedOn w:val="723"/>
    <w:qFormat/>
    <w:pPr>
      <w:spacing w:before="100" w:beforeAutospacing="1" w:after="100" w:afterAutospacing="1" w:line="360" w:lineRule="auto"/>
      <w:widowControl/>
    </w:pPr>
    <w:rPr>
      <w:rFonts w:ascii="宋体" w:hAnsi="宋体" w:eastAsia="宋体" w:cs="宋体"/>
      <w:sz w:val="24"/>
      <w14:ligatures w14:val="none"/>
    </w:rPr>
  </w:style>
  <w:style w:type="paragraph" w:styleId="2043" w:customStyle="1">
    <w:name w:val="简单回函地址"/>
    <w:basedOn w:val="723"/>
    <w:qFormat/>
    <w:pPr>
      <w:jc w:val="both"/>
      <w:spacing w:after="0" w:line="240" w:lineRule="auto"/>
      <w:tabs>
        <w:tab w:val="left" w:pos="1140" w:leader="none"/>
      </w:tabs>
    </w:pPr>
    <w:rPr>
      <w:rFonts w:ascii="Times New Roman" w:hAnsi="Times New Roman" w:eastAsia="宋体" w:cs="Times New Roman"/>
      <w:sz w:val="21"/>
      <w14:ligatures w14:val="none"/>
    </w:rPr>
  </w:style>
  <w:style w:type="paragraph" w:styleId="2044" w:customStyle="1">
    <w:name w:val="TOC 标题111"/>
    <w:basedOn w:val="724"/>
    <w:next w:val="723"/>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2045" w:customStyle="1">
    <w:name w:val="Char Char111"/>
    <w:basedOn w:val="723"/>
    <w:uiPriority w:val="99"/>
    <w:semiHidden/>
    <w:qFormat/>
    <w:pPr>
      <w:spacing w:line="240" w:lineRule="exact"/>
      <w:widowControl/>
    </w:pPr>
    <w:rPr>
      <w:rFonts w:ascii="Verdana" w:hAnsi="Verdana" w:eastAsia="宋体" w:cs="Times New Roman"/>
      <w:sz w:val="20"/>
      <w:lang w:eastAsia="en-US"/>
      <w14:ligatures w14:val="none"/>
    </w:rPr>
  </w:style>
  <w:style w:type="paragraph" w:styleId="2046" w:customStyle="1">
    <w:name w:val="TOC 71"/>
    <w:basedOn w:val="723"/>
    <w:next w:val="723"/>
    <w:uiPriority w:val="39"/>
    <w:qFormat/>
    <w:pPr>
      <w:ind w:left="2520"/>
      <w:jc w:val="both"/>
      <w:spacing w:after="0" w:line="240" w:lineRule="auto"/>
    </w:pPr>
    <w:rPr>
      <w:rFonts w:ascii="Calibri" w:hAnsi="Calibri" w:eastAsia="宋体" w:cs="Times New Roman"/>
      <w:sz w:val="21"/>
      <w:szCs w:val="22"/>
      <w14:ligatures w14:val="none"/>
    </w:rPr>
  </w:style>
  <w:style w:type="paragraph" w:styleId="2047" w:customStyle="1">
    <w:name w:val="paragraphindent"/>
    <w:basedOn w:val="723"/>
    <w:qFormat/>
    <w:pPr>
      <w:ind w:firstLine="480"/>
      <w:spacing w:before="100" w:beforeAutospacing="1" w:after="100" w:afterAutospacing="1" w:line="240" w:lineRule="auto"/>
      <w:widowControl/>
    </w:pPr>
    <w:rPr>
      <w:rFonts w:ascii="宋体" w:hAnsi="宋体" w:eastAsia="宋体" w:cs="宋体"/>
      <w:sz w:val="24"/>
      <w14:ligatures w14:val="none"/>
    </w:rPr>
  </w:style>
  <w:style w:type="paragraph" w:styleId="2048" w:customStyle="1">
    <w:name w:val="助手文本"/>
    <w:basedOn w:val="723"/>
    <w:qFormat/>
    <w:pPr>
      <w:ind w:left="14" w:firstLine="434"/>
      <w:jc w:val="both"/>
      <w:spacing w:after="0" w:line="360" w:lineRule="auto"/>
    </w:pPr>
    <w:rPr>
      <w:rFonts w:ascii="楷体_GB2312" w:hAnsi="Times New Roman" w:eastAsia="楷体_GB2312" w:cs="Times New Roman"/>
      <w:sz w:val="24"/>
      <w:szCs w:val="20"/>
      <w:u w:val="single"/>
      <w14:ligatures w14:val="none"/>
    </w:rPr>
  </w:style>
  <w:style w:type="paragraph" w:styleId="2049" w:customStyle="1">
    <w:name w:val="正文无缩进"/>
    <w:basedOn w:val="723"/>
    <w:qFormat/>
    <w:pPr>
      <w:jc w:val="center"/>
      <w:spacing w:after="0" w:line="300" w:lineRule="auto"/>
    </w:pPr>
    <w:rPr>
      <w:rFonts w:ascii="宋体" w:hAnsi="宋体" w:eastAsia="宋体" w:cs="Times New Roman"/>
      <w:sz w:val="24"/>
      <w14:ligatures w14:val="none"/>
    </w:rPr>
  </w:style>
  <w:style w:type="paragraph" w:styleId="2050" w:customStyle="1">
    <w:name w:val="Char Char1 Char Char Char Char Char Char"/>
    <w:basedOn w:val="723"/>
    <w:qFormat/>
    <w:pPr>
      <w:spacing w:line="240" w:lineRule="exact"/>
      <w:widowControl/>
    </w:pPr>
    <w:rPr>
      <w:rFonts w:ascii="Verdana" w:hAnsi="Verdana" w:eastAsia="仿宋_GB2312" w:cs="Times New Roman"/>
      <w:sz w:val="24"/>
      <w:szCs w:val="20"/>
      <w:lang w:eastAsia="en-US"/>
      <w14:ligatures w14:val="none"/>
    </w:rPr>
  </w:style>
  <w:style w:type="paragraph" w:styleId="2051" w:customStyle="1">
    <w:name w:val="È±Ê¡ÎÄ±¾"/>
    <w:basedOn w:val="723"/>
    <w:qFormat/>
    <w:pPr>
      <w:spacing w:after="0" w:line="240" w:lineRule="auto"/>
      <w:widowControl/>
    </w:pPr>
    <w:rPr>
      <w:rFonts w:ascii="Times New Roman" w:hAnsi="Times New Roman" w:eastAsia="宋体" w:cs="Times New Roman"/>
      <w:sz w:val="24"/>
      <w:szCs w:val="20"/>
      <w14:ligatures w14:val="none"/>
    </w:rPr>
  </w:style>
  <w:style w:type="paragraph" w:styleId="2052" w:customStyle="1">
    <w:name w:val="14_black"/>
    <w:basedOn w:val="723"/>
    <w:qFormat/>
    <w:pPr>
      <w:spacing w:before="100" w:beforeAutospacing="1" w:after="100" w:afterAutospacing="1" w:line="240" w:lineRule="auto"/>
      <w:widowControl/>
    </w:pPr>
    <w:rPr>
      <w:rFonts w:ascii="宋体" w:hAnsi="宋体" w:eastAsia="宋体" w:cs="宋体"/>
      <w:color w:val="000000"/>
      <w:sz w:val="23"/>
      <w:szCs w:val="23"/>
      <w14:ligatures w14:val="none"/>
    </w:rPr>
  </w:style>
  <w:style w:type="paragraph" w:styleId="2053" w:customStyle="1">
    <w:name w:val="Char Char Char Char"/>
    <w:basedOn w:val="746"/>
    <w:qFormat/>
    <w:pPr>
      <w:ind w:firstLine="454"/>
      <w:spacing w:after="0" w:line="240" w:lineRule="auto"/>
      <w:shd w:val="clear" w:color="auto" w:fill="000080"/>
      <w:widowControl/>
    </w:pPr>
    <w:rPr>
      <w:rFonts w:ascii="Tahoma" w:hAnsi="Tahoma" w:eastAsia="宋体" w:cs="宋体"/>
      <w:sz w:val="21"/>
      <w:szCs w:val="20"/>
      <w14:ligatures w14:val="none"/>
    </w:rPr>
  </w:style>
  <w:style w:type="paragraph" w:styleId="2054" w:customStyle="1">
    <w:name w:val="封面标准文稿编辑信息"/>
    <w:qFormat/>
    <w:pPr>
      <w:jc w:val="center"/>
      <w:spacing w:before="180" w:line="180" w:lineRule="exact"/>
    </w:pPr>
    <w:rPr>
      <w:rFonts w:ascii="宋体"/>
      <w:sz w:val="21"/>
    </w:rPr>
  </w:style>
  <w:style w:type="paragraph" w:styleId="2055" w:customStyle="1">
    <w:name w:val="目次、索引正文"/>
    <w:qFormat/>
    <w:pPr>
      <w:jc w:val="both"/>
      <w:spacing w:line="320" w:lineRule="exact"/>
    </w:pPr>
    <w:rPr>
      <w:rFonts w:ascii="宋体"/>
      <w:sz w:val="21"/>
    </w:rPr>
  </w:style>
  <w:style w:type="paragraph" w:styleId="2056" w:customStyle="1">
    <w:name w:val="其他标准称谓"/>
    <w:qFormat/>
    <w:pPr>
      <w:jc w:val="both"/>
      <w:spacing w:line="0" w:lineRule="atLeast"/>
    </w:pPr>
    <w:rPr>
      <w:rFonts w:ascii="黑体" w:hAnsi="宋体" w:eastAsia="黑体"/>
      <w:sz w:val="52"/>
    </w:rPr>
  </w:style>
  <w:style w:type="paragraph" w:styleId="2057" w:customStyle="1">
    <w:name w:val="四级无标题条"/>
    <w:basedOn w:val="723"/>
    <w:qFormat/>
    <w:pPr>
      <w:ind w:left="2520" w:hanging="420"/>
      <w:jc w:val="both"/>
      <w:spacing w:after="0" w:line="240" w:lineRule="auto"/>
    </w:pPr>
    <w:rPr>
      <w:rFonts w:ascii="Times New Roman" w:hAnsi="Times New Roman" w:eastAsia="宋体" w:cs="Times New Roman"/>
      <w:sz w:val="21"/>
      <w14:ligatures w14:val="none"/>
    </w:rPr>
  </w:style>
  <w:style w:type="paragraph" w:styleId="2058" w:customStyle="1">
    <w:name w:val="五级无标题条"/>
    <w:basedOn w:val="723"/>
    <w:qFormat/>
    <w:pPr>
      <w:ind w:left="2940" w:hanging="420"/>
      <w:jc w:val="both"/>
      <w:spacing w:after="0" w:line="240" w:lineRule="auto"/>
    </w:pPr>
    <w:rPr>
      <w:rFonts w:ascii="Times New Roman" w:hAnsi="Times New Roman" w:eastAsia="宋体" w:cs="Times New Roman"/>
      <w:sz w:val="21"/>
      <w14:ligatures w14:val="none"/>
    </w:rPr>
  </w:style>
  <w:style w:type="paragraph" w:styleId="2059" w:customStyle="1">
    <w:name w:val="正文表标题"/>
    <w:next w:val="1082"/>
    <w:qFormat/>
    <w:pPr>
      <w:ind w:left="1740" w:hanging="420"/>
      <w:jc w:val="center"/>
    </w:pPr>
    <w:rPr>
      <w:rFonts w:ascii="黑体" w:eastAsia="黑体"/>
      <w:sz w:val="21"/>
    </w:rPr>
  </w:style>
  <w:style w:type="paragraph" w:styleId="2060" w:customStyle="1">
    <w:name w:val="我的图片"/>
    <w:basedOn w:val="723"/>
    <w:next w:val="1378"/>
    <w:qFormat/>
    <w:pPr>
      <w:jc w:val="center"/>
      <w:spacing w:after="0" w:line="360" w:lineRule="auto"/>
      <w:widowControl/>
    </w:pPr>
    <w:rPr>
      <w:rFonts w:ascii="Arial" w:hAnsi="Arial" w:eastAsia="楷体_GB2312" w:cs="Times New Roman"/>
      <w:sz w:val="24"/>
      <w14:ligatures w14:val="none"/>
    </w:rPr>
  </w:style>
  <w:style w:type="paragraph" w:styleId="2061" w:customStyle="1">
    <w:name w:val="1 Char Char Char Char"/>
    <w:basedOn w:val="723"/>
    <w:qFormat/>
    <w:pPr>
      <w:jc w:val="both"/>
      <w:spacing w:after="0" w:line="240" w:lineRule="auto"/>
    </w:pPr>
    <w:rPr>
      <w:rFonts w:ascii="Tahoma" w:hAnsi="Tahoma" w:eastAsia="宋体" w:cs="Times New Roman"/>
      <w:sz w:val="24"/>
      <w:szCs w:val="20"/>
      <w14:ligatures w14:val="none"/>
    </w:rPr>
  </w:style>
  <w:style w:type="paragraph" w:styleId="2062" w:customStyle="1">
    <w:name w:val="NAP Normal"/>
    <w:basedOn w:val="723"/>
    <w:qFormat/>
    <w:pPr>
      <w:jc w:val="both"/>
      <w:spacing w:after="0" w:line="240" w:lineRule="exact"/>
    </w:pPr>
    <w:rPr>
      <w:rFonts w:ascii="Times New Roman" w:hAnsi="Times New Roman" w:eastAsia="宋体" w:cs="Times New Roman"/>
      <w:szCs w:val="20"/>
      <w14:ligatures w14:val="none"/>
    </w:rPr>
  </w:style>
  <w:style w:type="paragraph" w:styleId="2063" w:customStyle="1">
    <w:name w:val="样式 标题 2第一章 标题 2Heading 2 HiddenHeading 2 CCBSH2h22nd level..."/>
    <w:basedOn w:val="725"/>
    <w:qFormat/>
    <w:pPr>
      <w:ind w:left="288" w:hanging="576"/>
      <w:jc w:val="both"/>
      <w:spacing w:before="260" w:after="260" w:line="240" w:lineRule="auto"/>
      <w:tabs>
        <w:tab w:val="left" w:pos="0" w:leader="none"/>
        <w:tab w:val="left" w:pos="567" w:leader="none"/>
      </w:tabs>
    </w:pPr>
    <w:rPr>
      <w:rFonts w:ascii="Arial" w:hAnsi="Arial" w:eastAsia="黑体" w:cs="宋体"/>
      <w:b/>
      <w:bCs/>
      <w:color w:val="auto"/>
      <w:sz w:val="36"/>
      <w:szCs w:val="20"/>
      <w14:ligatures w14:val="none"/>
    </w:rPr>
  </w:style>
  <w:style w:type="paragraph" w:styleId="2064" w:customStyle="1">
    <w:name w:val="Char Char Char Char Char Char Char Char Char Char"/>
    <w:basedOn w:val="728"/>
    <w:qFormat/>
    <w:pPr>
      <w:ind w:left="720" w:hanging="1009"/>
      <w:jc w:val="both"/>
      <w:spacing w:before="120" w:after="120" w:line="360" w:lineRule="auto"/>
      <w:tabs>
        <w:tab w:val="left" w:pos="0" w:leader="none"/>
      </w:tabs>
    </w:pPr>
    <w:rPr>
      <w:rFonts w:ascii="Tahoma" w:hAnsi="Tahoma" w:eastAsia="宋体" w:cs="Times New Roman"/>
      <w:b/>
      <w:bCs/>
      <w:color w:val="auto"/>
      <w14:ligatures w14:val="none"/>
    </w:rPr>
  </w:style>
  <w:style w:type="paragraph" w:styleId="2065" w:customStyle="1">
    <w:name w:val="zn4"/>
    <w:basedOn w:val="1457"/>
    <w:next w:val="727"/>
    <w:qFormat/>
    <w:pPr>
      <w:ind w:left="851" w:hanging="851"/>
      <w:tabs>
        <w:tab w:val="clear" w:pos="780" w:leader="none"/>
        <w:tab w:val="clear" w:pos="1069" w:leader="none"/>
        <w:tab w:val="left" w:pos="1080" w:leader="none"/>
      </w:tabs>
      <w:outlineLvl w:val="3"/>
    </w:pPr>
    <w:rPr>
      <w:rFonts w:cs="Times New Roman"/>
      <w:lang w:val="zh-CN"/>
    </w:rPr>
  </w:style>
  <w:style w:type="paragraph" w:styleId="2066" w:customStyle="1">
    <w:name w:val="图表"/>
    <w:basedOn w:val="723"/>
    <w:uiPriority w:val="99"/>
    <w:qFormat/>
    <w:pPr>
      <w:ind w:firstLine="200"/>
      <w:jc w:val="center"/>
      <w:spacing w:after="0" w:line="360" w:lineRule="auto"/>
    </w:pPr>
    <w:rPr>
      <w:rFonts w:ascii="方正仿宋_GBK" w:hAnsi="方正仿宋_GBK" w:eastAsia="方正仿宋_GBK" w:cs="Times New Roman"/>
      <w:sz w:val="32"/>
      <w:szCs w:val="22"/>
      <w14:ligatures w14:val="none"/>
    </w:rPr>
  </w:style>
  <w:style w:type="paragraph" w:styleId="2067" w:customStyle="1">
    <w:name w:val="图释"/>
    <w:basedOn w:val="723"/>
    <w:uiPriority w:val="99"/>
    <w:qFormat/>
    <w:pPr>
      <w:ind w:firstLine="200"/>
      <w:jc w:val="center"/>
      <w:spacing w:after="0" w:line="560" w:lineRule="exact"/>
    </w:pPr>
    <w:rPr>
      <w:rFonts w:ascii="方正仿宋_GBK" w:hAnsi="方正仿宋_GBK" w:eastAsia="方正楷体_GBK" w:cs="Times New Roman"/>
      <w:sz w:val="28"/>
      <w:szCs w:val="22"/>
      <w14:ligatures w14:val="none"/>
    </w:rPr>
  </w:style>
  <w:style w:type="paragraph" w:styleId="2068" w:customStyle="1">
    <w:name w:val="修订1"/>
    <w:uiPriority w:val="99"/>
    <w:semiHidden/>
    <w:qFormat/>
    <w:rPr>
      <w:rFonts w:eastAsia="仿宋"/>
      <w:sz w:val="28"/>
      <w:szCs w:val="24"/>
    </w:rPr>
  </w:style>
  <w:style w:type="paragraph" w:styleId="2069" w:customStyle="1">
    <w:name w:val="五号正文项目（标准）"/>
    <w:basedOn w:val="723"/>
    <w:qFormat/>
    <w:pPr>
      <w:ind w:left="840" w:hanging="420"/>
      <w:spacing w:after="0" w:line="400" w:lineRule="exact"/>
      <w:tabs>
        <w:tab w:val="left" w:pos="420" w:leader="none"/>
        <w:tab w:val="left" w:pos="840" w:leader="none"/>
      </w:tabs>
    </w:pPr>
    <w:rPr>
      <w:rFonts w:ascii="宋体" w:hAnsi="宋体" w:eastAsia="宋体" w:cs="Times New Roman"/>
      <w:color w:val="000000"/>
      <w:sz w:val="21"/>
      <w:szCs w:val="20"/>
      <w14:ligatures w14:val="none"/>
    </w:rPr>
  </w:style>
  <w:style w:type="paragraph" w:styleId="2070" w:customStyle="1">
    <w:name w:val="序列1"/>
    <w:basedOn w:val="723"/>
    <w:qFormat/>
    <w:pPr>
      <w:ind w:left="432" w:hanging="432"/>
      <w:jc w:val="both"/>
      <w:spacing w:after="0" w:line="440" w:lineRule="atLeast"/>
      <w:tabs>
        <w:tab w:val="left" w:pos="432" w:leader="none"/>
        <w:tab w:val="left" w:pos="960" w:leader="none"/>
        <w:tab w:val="left" w:pos="1260" w:leader="none"/>
      </w:tabs>
    </w:pPr>
    <w:rPr>
      <w:rFonts w:ascii="Times New Roman" w:hAnsi="Times New Roman" w:eastAsia="楷体_GB2312" w:cs="Times New Roman"/>
      <w:sz w:val="24"/>
      <w14:ligatures w14:val="none"/>
    </w:rPr>
  </w:style>
  <w:style w:type="paragraph" w:styleId="2071" w:customStyle="1">
    <w:name w:val="标题8"/>
    <w:basedOn w:val="729"/>
    <w:qFormat/>
    <w:pPr>
      <w:ind w:firstLine="300"/>
      <w:jc w:val="both"/>
      <w:spacing w:before="120" w:after="120" w:line="360" w:lineRule="auto"/>
      <w:tabs>
        <w:tab w:val="left" w:pos="0" w:leader="none"/>
        <w:tab w:val="left" w:pos="1800" w:leader="none"/>
      </w:tabs>
    </w:pPr>
    <w:rPr>
      <w:rFonts w:ascii="Cambria" w:hAnsi="Cambria" w:eastAsia="宋体" w:cs="Times New Roman"/>
      <w:color w:val="auto"/>
      <w:sz w:val="24"/>
      <w14:ligatures w14:val="none"/>
    </w:rPr>
  </w:style>
  <w:style w:type="paragraph" w:styleId="2072" w:customStyle="1">
    <w:name w:val="wx正文+标号"/>
    <w:basedOn w:val="723"/>
    <w:semiHidden/>
    <w:qFormat/>
    <w:pPr>
      <w:ind w:left="510" w:hanging="340"/>
      <w:jc w:val="both"/>
      <w:spacing w:after="0" w:line="360" w:lineRule="auto"/>
      <w:tabs>
        <w:tab w:val="left" w:pos="510" w:leader="none"/>
      </w:tabs>
    </w:pPr>
    <w:rPr>
      <w:rFonts w:ascii="Times New Roman" w:hAnsi="Times New Roman" w:eastAsia="宋体" w:cs="宋体"/>
      <w:sz w:val="24"/>
      <w:szCs w:val="20"/>
      <w14:ligatures w14:val="none"/>
    </w:rPr>
  </w:style>
  <w:style w:type="paragraph" w:styleId="2073" w:customStyle="1">
    <w:name w:val="text-center"/>
    <w:basedOn w:val="723"/>
    <w:qFormat/>
    <w:pPr>
      <w:jc w:val="center"/>
      <w:spacing w:after="150" w:line="240" w:lineRule="auto"/>
      <w:widowControl/>
    </w:pPr>
    <w:rPr>
      <w:rFonts w:ascii="宋体" w:hAnsi="宋体" w:eastAsia="宋体" w:cs="宋体"/>
      <w:sz w:val="24"/>
      <w14:ligatures w14:val="none"/>
    </w:rPr>
  </w:style>
  <w:style w:type="paragraph" w:styleId="2074" w:customStyle="1">
    <w:name w:val="faqa"/>
    <w:basedOn w:val="723"/>
    <w:qFormat/>
    <w:pPr>
      <w:spacing w:after="150" w:line="240" w:lineRule="auto"/>
      <w:widowControl/>
    </w:pPr>
    <w:rPr>
      <w:rFonts w:ascii="微软雅黑" w:hAnsi="微软雅黑" w:eastAsia="微软雅黑" w:cs="宋体"/>
      <w:b/>
      <w:bCs/>
      <w:sz w:val="27"/>
      <w:szCs w:val="27"/>
      <w14:ligatures w14:val="none"/>
    </w:rPr>
  </w:style>
  <w:style w:type="paragraph" w:styleId="2075" w:customStyle="1">
    <w:name w:val="样式 标题 55l4H5h5Second Subheading + 段前: 0.5 行 段后: 0.5 行 行距:..."/>
    <w:basedOn w:val="728"/>
    <w:qFormat/>
    <w:pPr>
      <w:ind w:left="992" w:hanging="405"/>
      <w:jc w:val="both"/>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14:ligatures w14:val="none"/>
    </w:rPr>
  </w:style>
  <w:style w:type="paragraph" w:styleId="2076" w:customStyle="1">
    <w:name w:val="Test2"/>
    <w:basedOn w:val="725"/>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14:ligatures w14:val="none"/>
    </w:rPr>
  </w:style>
  <w:style w:type="paragraph" w:styleId="2077" w:customStyle="1">
    <w:name w:val="正文编号项"/>
    <w:basedOn w:val="752"/>
    <w:qFormat/>
    <w:pPr>
      <w:ind w:left="200" w:firstLine="200"/>
      <w:spacing w:after="0" w:line="360" w:lineRule="auto"/>
      <w:tabs>
        <w:tab w:val="left" w:pos="360" w:leader="none"/>
      </w:tabs>
    </w:pPr>
    <w:rPr>
      <w:rFonts w:ascii="Times New Roman" w:hAnsi="Times New Roman" w:eastAsia="宋体"/>
      <w:color w:val="000000"/>
      <w:sz w:val="24"/>
      <w14:ligatures w14:val="none"/>
    </w:rPr>
  </w:style>
  <w:style w:type="paragraph" w:styleId="2078" w:customStyle="1">
    <w:name w:val="正文文本2"/>
    <w:basedOn w:val="723"/>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079" w:customStyle="1">
    <w:name w:val="Char21"/>
    <w:basedOn w:val="723"/>
    <w:qFormat/>
    <w:pPr>
      <w:jc w:val="both"/>
      <w:spacing w:after="0" w:line="240" w:lineRule="auto"/>
    </w:pPr>
    <w:rPr>
      <w:rFonts w:ascii="仿宋_GB2312" w:hAnsi="Times New Roman" w:eastAsia="仿宋_GB2312" w:cs="Times New Roman"/>
      <w:b/>
      <w:sz w:val="32"/>
      <w:szCs w:val="32"/>
      <w14:ligatures w14:val="none"/>
    </w:rPr>
  </w:style>
  <w:style w:type="paragraph" w:styleId="2080" w:customStyle="1">
    <w:name w:val="Char1 Char Char Char21"/>
    <w:basedOn w:val="723"/>
    <w:qFormat/>
    <w:pPr>
      <w:jc w:val="both"/>
      <w:spacing w:after="0" w:line="240" w:lineRule="auto"/>
    </w:pPr>
    <w:rPr>
      <w:rFonts w:ascii="Tahoma" w:hAnsi="Tahoma" w:eastAsia="宋体" w:cs="Times New Roman"/>
      <w:sz w:val="24"/>
      <w:szCs w:val="20"/>
      <w14:ligatures w14:val="none"/>
    </w:rPr>
  </w:style>
  <w:style w:type="paragraph" w:styleId="2081" w:customStyle="1">
    <w:name w:val="Char Char12"/>
    <w:basedOn w:val="723"/>
    <w:qFormat/>
    <w:pPr>
      <w:spacing w:line="240" w:lineRule="exact"/>
      <w:widowControl/>
    </w:pPr>
    <w:rPr>
      <w:rFonts w:ascii="Verdana" w:hAnsi="Verdana" w:eastAsia="宋体" w:cs="Times New Roman"/>
      <w:sz w:val="20"/>
      <w:lang w:eastAsia="en-US"/>
      <w14:ligatures w14:val="none"/>
    </w:rPr>
  </w:style>
  <w:style w:type="paragraph" w:styleId="2082" w:customStyle="1">
    <w:name w:val="Normal (Web)1"/>
    <w:basedOn w:val="723"/>
    <w:qFormat/>
    <w:pPr>
      <w:spacing w:before="100" w:beforeAutospacing="1" w:after="100" w:afterAutospacing="1" w:line="240" w:lineRule="auto"/>
      <w:widowControl/>
    </w:pPr>
    <w:rPr>
      <w:rFonts w:ascii="宋体" w:hAnsi="宋体" w:eastAsia="宋体" w:cs="宋体"/>
      <w:sz w:val="24"/>
      <w14:ligatures w14:val="none"/>
    </w:rPr>
  </w:style>
  <w:style w:type="paragraph" w:styleId="2083" w:customStyle="1">
    <w:name w:val="_Style 171"/>
    <w:basedOn w:val="723"/>
    <w:next w:val="723"/>
    <w:qFormat/>
    <w:pPr>
      <w:ind w:firstLine="560"/>
      <w:jc w:val="both"/>
      <w:spacing w:after="0" w:line="500" w:lineRule="exact"/>
    </w:pPr>
    <w:rPr>
      <w:rFonts w:ascii="Cambria" w:hAnsi="Cambria" w:eastAsia="仿宋" w:cs="Times New Roman"/>
      <w:color w:val="000000"/>
      <w:sz w:val="28"/>
      <w:szCs w:val="20"/>
      <w14:ligatures w14:val="none"/>
    </w:rPr>
  </w:style>
  <w:style w:type="paragraph" w:styleId="2084" w:customStyle="1">
    <w:name w:val="中等深浅底纹 1 - 着色 11"/>
    <w:next w:val="2085"/>
    <w:qFormat/>
    <w:pPr>
      <w:widowControl w:val="off"/>
    </w:pPr>
    <w:rPr>
      <w:rFonts w:ascii="宋体" w:hAnsi="Calibri"/>
      <w:sz w:val="21"/>
      <w:szCs w:val="22"/>
    </w:rPr>
  </w:style>
  <w:style w:type="paragraph" w:styleId="2085" w:customStyle="1">
    <w:name w:val="D表"/>
    <w:basedOn w:val="723"/>
    <w:next w:val="746"/>
    <w:qFormat/>
    <w:pPr>
      <w:ind w:hanging="2"/>
      <w:jc w:val="both"/>
      <w:spacing w:after="0" w:line="500" w:lineRule="exact"/>
    </w:pPr>
    <w:rPr>
      <w:rFonts w:ascii="Calibri" w:hAnsi="Calibri" w:eastAsia="仿宋" w:cs="Times New Roman"/>
      <w:sz w:val="18"/>
      <w:szCs w:val="18"/>
      <w14:ligatures w14:val="none"/>
    </w:rPr>
  </w:style>
  <w:style w:type="paragraph" w:styleId="2086" w:customStyle="1">
    <w:name w:val="金宏发行正文 Char Char"/>
    <w:basedOn w:val="723"/>
    <w:next w:val="2057"/>
    <w:qFormat/>
    <w:pPr>
      <w:ind w:firstLine="560"/>
      <w:jc w:val="both"/>
      <w:spacing w:after="0" w:line="500" w:lineRule="exact"/>
    </w:pPr>
    <w:rPr>
      <w:rFonts w:ascii="Calibri" w:hAnsi="Calibri" w:eastAsia="仿宋_GB2312" w:cs="宋体"/>
      <w:sz w:val="28"/>
      <w:szCs w:val="20"/>
      <w14:ligatures w14:val="none"/>
    </w:rPr>
  </w:style>
  <w:style w:type="paragraph" w:styleId="2087" w:customStyle="1">
    <w:name w:val="Char1 Char Char Char2"/>
    <w:basedOn w:val="723"/>
    <w:qFormat/>
    <w:pPr>
      <w:ind w:firstLine="560"/>
      <w:jc w:val="both"/>
      <w:spacing w:after="0" w:line="500" w:lineRule="exact"/>
    </w:pPr>
    <w:rPr>
      <w:rFonts w:ascii="Tahoma" w:hAnsi="Tahoma" w:eastAsia="仿宋" w:cs="Times New Roman"/>
      <w:sz w:val="28"/>
      <w:szCs w:val="20"/>
      <w14:ligatures w14:val="none"/>
    </w:rPr>
  </w:style>
  <w:style w:type="paragraph" w:styleId="2088" w:customStyle="1">
    <w:name w:val="Char Char Char Char2"/>
    <w:basedOn w:val="723"/>
    <w:qFormat/>
    <w:pPr>
      <w:ind w:firstLine="560"/>
      <w:jc w:val="both"/>
      <w:spacing w:after="0" w:line="500" w:lineRule="exact"/>
    </w:pPr>
    <w:rPr>
      <w:rFonts w:ascii="Calibri" w:hAnsi="Calibri" w:eastAsia="仿宋" w:cs="Times New Roman"/>
      <w:sz w:val="28"/>
      <w14:ligatures w14:val="none"/>
    </w:rPr>
  </w:style>
  <w:style w:type="paragraph" w:styleId="2089" w:customStyle="1">
    <w:name w:val="Heading"/>
    <w:basedOn w:val="723"/>
    <w:next w:val="752"/>
    <w:qFormat/>
    <w:pPr>
      <w:ind w:firstLine="720"/>
      <w:jc w:val="both"/>
      <w:keepNext/>
      <w:spacing w:before="240" w:after="120" w:line="360" w:lineRule="auto"/>
    </w:pPr>
    <w:rPr>
      <w:rFonts w:ascii="华文黑体" w:hAnsi="华文黑体" w:eastAsia="华文黑体" w:cs="华文黑体"/>
      <w:sz w:val="28"/>
      <w:szCs w:val="28"/>
      <w:lang w:eastAsia="ar-SA"/>
      <w14:ligatures w14:val="none"/>
    </w:rPr>
  </w:style>
  <w:style w:type="paragraph" w:styleId="2090" w:customStyle="1">
    <w:name w:val="Char Char Char Char1"/>
    <w:basedOn w:val="723"/>
    <w:qFormat/>
    <w:pPr>
      <w:ind w:firstLine="560"/>
      <w:jc w:val="both"/>
      <w:spacing w:after="0" w:line="500" w:lineRule="exact"/>
    </w:pPr>
    <w:rPr>
      <w:rFonts w:ascii="Calibri" w:hAnsi="Calibri" w:eastAsia="仿宋" w:cs="Times New Roman"/>
      <w:sz w:val="28"/>
      <w14:ligatures w14:val="none"/>
    </w:rPr>
  </w:style>
  <w:style w:type="paragraph" w:styleId="2091" w:customStyle="1">
    <w:name w:val="Char Char Char Char Char Char Char Char Char Char Char Char Char Char Char Char Char Char Char Char"/>
    <w:basedOn w:val="723"/>
    <w:next w:val="723"/>
    <w:qFormat/>
    <w:pPr>
      <w:ind w:left="420" w:hanging="420"/>
      <w:jc w:val="both"/>
      <w:spacing w:after="0" w:line="360" w:lineRule="auto"/>
      <w:tabs>
        <w:tab w:val="left" w:pos="851" w:leader="none"/>
      </w:tabs>
    </w:pPr>
    <w:rPr>
      <w:rFonts w:ascii="Calibri" w:hAnsi="Calibri" w:eastAsia="仿宋" w:cs="Times New Roman"/>
      <w:sz w:val="28"/>
      <w14:ligatures w14:val="none"/>
    </w:rPr>
  </w:style>
  <w:style w:type="paragraph" w:styleId="2092" w:customStyle="1">
    <w:name w:val="中等深浅网格 1 - 着色 21"/>
    <w:basedOn w:val="723"/>
    <w:uiPriority w:val="34"/>
    <w:qFormat/>
    <w:pPr>
      <w:ind w:firstLine="420"/>
      <w:jc w:val="both"/>
      <w:spacing w:after="0" w:line="240" w:lineRule="auto"/>
    </w:pPr>
    <w:rPr>
      <w:rFonts w:ascii="Calibri" w:hAnsi="Calibri" w:eastAsia="仿宋" w:cs="Times New Roman"/>
      <w:sz w:val="28"/>
      <w:szCs w:val="22"/>
      <w14:ligatures w14:val="none"/>
    </w:rPr>
  </w:style>
  <w:style w:type="paragraph" w:styleId="2093" w:customStyle="1">
    <w:name w:val="注意事项"/>
    <w:basedOn w:val="723"/>
    <w:qFormat/>
    <w:pPr>
      <w:ind w:firstLine="200"/>
      <w:jc w:val="both"/>
      <w:spacing w:before="60" w:after="60" w:line="360" w:lineRule="auto"/>
    </w:pPr>
    <w:rPr>
      <w:rFonts w:ascii="仿宋" w:hAnsi="仿宋" w:eastAsia="宋体" w:cs="Times New Roman"/>
      <w:b/>
      <w:bCs/>
      <w:sz w:val="28"/>
      <w:lang w:eastAsia="ar-SA"/>
      <w14:ligatures w14:val="none"/>
    </w:rPr>
  </w:style>
  <w:style w:type="paragraph" w:styleId="2094" w:customStyle="1">
    <w:name w:val="正常"/>
    <w:qFormat/>
    <w:pPr>
      <w:jc w:val="both"/>
      <w:widowControl w:val="off"/>
    </w:pPr>
    <w:rPr>
      <w:rFonts w:ascii="Calibri" w:hAnsi="Calibri"/>
      <w:sz w:val="21"/>
      <w:szCs w:val="22"/>
    </w:rPr>
  </w:style>
  <w:style w:type="paragraph" w:styleId="2095" w:customStyle="1">
    <w:name w:val="无编号标题"/>
    <w:basedOn w:val="723"/>
    <w:next w:val="1623"/>
    <w:qFormat/>
    <w:pPr>
      <w:ind w:firstLine="560"/>
      <w:jc w:val="center"/>
      <w:pageBreakBefore/>
      <w:spacing w:after="0" w:line="480" w:lineRule="auto"/>
      <w:suppressLineNumbers/>
    </w:pPr>
    <w:rPr>
      <w:rFonts w:ascii="宋体" w:hAnsi="宋体" w:eastAsia="仿宋" w:cs="Times New Roman"/>
      <w:b/>
      <w:sz w:val="36"/>
      <w:szCs w:val="44"/>
      <w14:ligatures w14:val="none"/>
    </w:rPr>
  </w:style>
  <w:style w:type="paragraph" w:styleId="2096" w:customStyle="1">
    <w:name w:val="Bid_正文"/>
    <w:basedOn w:val="742"/>
    <w:next w:val="2097"/>
    <w:qFormat/>
    <w:pPr>
      <w:ind w:firstLine="200"/>
      <w:jc w:val="left"/>
      <w:spacing w:line="590" w:lineRule="atLeast"/>
      <w:widowControl/>
    </w:pPr>
    <w:rPr>
      <w:rFonts w:ascii="方正仿宋_GBK" w:hAnsi="Calibri" w:eastAsia="仿宋"/>
      <w:spacing w:val="-25"/>
      <w:sz w:val="32"/>
      <w:szCs w:val="20"/>
    </w:rPr>
  </w:style>
  <w:style w:type="paragraph" w:styleId="2097" w:customStyle="1">
    <w:name w:val="p1"/>
    <w:basedOn w:val="723"/>
    <w:next w:val="737"/>
    <w:qFormat/>
    <w:pPr>
      <w:ind w:firstLine="560"/>
      <w:spacing w:after="0" w:line="500" w:lineRule="exact"/>
      <w:widowControl/>
    </w:pPr>
    <w:rPr>
      <w:rFonts w:ascii="Lucida Grande" w:hAnsi="Lucida Grande" w:eastAsia="仿宋" w:cs="Lucida Grande"/>
      <w:color w:val="000000"/>
      <w:sz w:val="20"/>
      <w:szCs w:val="20"/>
      <w14:ligatures w14:val="none"/>
    </w:rPr>
  </w:style>
  <w:style w:type="paragraph" w:styleId="2098" w:customStyle="1">
    <w:name w:val="正文首行缩进 Char3"/>
    <w:basedOn w:val="723"/>
    <w:qFormat/>
    <w:pPr>
      <w:ind w:firstLine="560"/>
      <w:jc w:val="both"/>
      <w:spacing w:after="0" w:line="500" w:lineRule="exact"/>
    </w:pPr>
    <w:rPr>
      <w:rFonts w:ascii="Calibri" w:hAnsi="Calibri" w:eastAsia="仿宋" w:cs="Times New Roman"/>
      <w:sz w:val="28"/>
      <w:szCs w:val="20"/>
      <w14:ligatures w14:val="none"/>
    </w:rPr>
  </w:style>
  <w:style w:type="paragraph" w:styleId="2099" w:customStyle="1">
    <w:name w:val="表格内容"/>
    <w:basedOn w:val="723"/>
    <w:next w:val="1880"/>
    <w:qFormat/>
    <w:pPr>
      <w:ind w:firstLine="560"/>
      <w:spacing w:after="0" w:line="360" w:lineRule="auto"/>
    </w:pPr>
    <w:rPr>
      <w:rFonts w:ascii="微软雅黑" w:hAnsi="微软雅黑" w:eastAsia="微软雅黑" w:cs="Times New Roman"/>
      <w:sz w:val="18"/>
      <w:lang w:val="en-GB"/>
      <w14:ligatures w14:val="none"/>
    </w:rPr>
  </w:style>
  <w:style w:type="paragraph" w:styleId="2100" w:customStyle="1">
    <w:name w:val="文章正文"/>
    <w:basedOn w:val="723"/>
    <w:next w:val="2101"/>
    <w:qFormat/>
    <w:pPr>
      <w:ind w:firstLine="482"/>
      <w:jc w:val="both"/>
      <w:spacing w:after="0" w:line="360" w:lineRule="auto"/>
    </w:pPr>
    <w:rPr>
      <w:rFonts w:ascii="Calibri" w:hAnsi="Calibri" w:eastAsia="仿宋" w:cs="Times New Roman"/>
      <w:sz w:val="21"/>
      <w14:ligatures w14:val="none"/>
    </w:rPr>
  </w:style>
  <w:style w:type="paragraph" w:styleId="2101" w:customStyle="1">
    <w:name w:val="我的图表标题"/>
    <w:basedOn w:val="723"/>
    <w:next w:val="1084"/>
    <w:qFormat/>
    <w:pPr>
      <w:ind w:firstLine="560"/>
      <w:jc w:val="center"/>
      <w:spacing w:after="0" w:line="360" w:lineRule="auto"/>
    </w:pPr>
    <w:rPr>
      <w:rFonts w:ascii="Cambria" w:hAnsi="Cambria" w:eastAsia="黑体" w:cs="宋体"/>
      <w:sz w:val="28"/>
      <w:szCs w:val="20"/>
      <w14:ligatures w14:val="none"/>
    </w:rPr>
  </w:style>
  <w:style w:type="paragraph" w:styleId="2102" w:customStyle="1">
    <w:name w:val="11111"/>
    <w:basedOn w:val="723"/>
    <w:next w:val="2103"/>
    <w:qFormat/>
    <w:pPr>
      <w:ind w:firstLine="200"/>
      <w:jc w:val="both"/>
      <w:spacing w:after="120" w:line="360" w:lineRule="auto"/>
    </w:pPr>
    <w:rPr>
      <w:rFonts w:ascii="宋体" w:hAnsi="Calibri" w:eastAsia="仿宋" w:cs="宋体"/>
      <w:color w:val="000000"/>
      <w:sz w:val="28"/>
      <w:lang w:val="zh-CN"/>
      <w14:ligatures w14:val="none"/>
    </w:rPr>
  </w:style>
  <w:style w:type="paragraph" w:styleId="2103" w:customStyle="1">
    <w:name w:val="Char Char Char Char Char Char Char Char Char Char Char Char Char"/>
    <w:basedOn w:val="723"/>
    <w:next w:val="742"/>
    <w:qFormat/>
    <w:pPr>
      <w:spacing w:line="240" w:lineRule="exact"/>
      <w:widowControl/>
    </w:pPr>
    <w:rPr>
      <w:rFonts w:ascii="Verdana" w:hAnsi="Verdana" w:eastAsia="仿宋_GB2312" w:cs="Times New Roman"/>
      <w:sz w:val="28"/>
      <w:szCs w:val="20"/>
      <w:lang w:eastAsia="en-US"/>
      <w14:ligatures w14:val="none"/>
    </w:rPr>
  </w:style>
  <w:style w:type="paragraph" w:styleId="2104" w:customStyle="1">
    <w:name w:val="标题 41"/>
    <w:basedOn w:val="726"/>
    <w:next w:val="752"/>
    <w:qFormat/>
    <w:pPr>
      <w:ind w:left="720" w:hanging="720"/>
      <w:jc w:val="both"/>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14:ligatures w14:val="none"/>
    </w:rPr>
  </w:style>
  <w:style w:type="paragraph" w:styleId="2105" w:customStyle="1">
    <w:name w:val="Char Char Char Char Char Char Char Char Char1 Char Char Char Char Char Char Char Char Char Char"/>
    <w:basedOn w:val="723"/>
    <w:next w:val="2106"/>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06" w:customStyle="1">
    <w:name w:val="样式3"/>
    <w:basedOn w:val="723"/>
    <w:qFormat/>
    <w:pPr>
      <w:ind w:firstLine="420"/>
      <w:jc w:val="both"/>
      <w:spacing w:after="0" w:line="360" w:lineRule="auto"/>
      <w:tabs>
        <w:tab w:val="left" w:pos="695" w:leader="none"/>
      </w:tabs>
    </w:pPr>
    <w:rPr>
      <w:rFonts w:ascii="Calibri" w:hAnsi="Calibri" w:eastAsia="仿宋" w:cs="Times New Roman"/>
      <w:sz w:val="28"/>
      <w14:ligatures w14:val="none"/>
    </w:rPr>
  </w:style>
  <w:style w:type="paragraph" w:styleId="2107" w:customStyle="1">
    <w:name w:val="正文Normal"/>
    <w:basedOn w:val="723"/>
    <w:next w:val="847"/>
    <w:qFormat/>
    <w:pPr>
      <w:ind w:firstLine="480"/>
      <w:jc w:val="both"/>
      <w:spacing w:after="120" w:line="360" w:lineRule="auto"/>
    </w:pPr>
    <w:rPr>
      <w:rFonts w:ascii="Arial" w:hAnsi="Arial" w:eastAsia="仿宋" w:cs="Arial"/>
      <w:sz w:val="28"/>
      <w14:ligatures w14:val="none"/>
    </w:rPr>
  </w:style>
  <w:style w:type="paragraph" w:styleId="2108" w:customStyle="1">
    <w:name w:val="标准正文"/>
    <w:basedOn w:val="723"/>
    <w:next w:val="732"/>
    <w:qFormat/>
    <w:pPr>
      <w:ind w:firstLine="560"/>
      <w:jc w:val="both"/>
      <w:spacing w:after="0" w:line="500" w:lineRule="exact"/>
    </w:pPr>
    <w:rPr>
      <w:rFonts w:ascii="Calibri" w:hAnsi="Calibri" w:eastAsia="仿宋" w:cs="Times New Roman"/>
      <w:sz w:val="28"/>
      <w:lang w:val="en-GB"/>
      <w14:ligatures w14:val="none"/>
    </w:rPr>
  </w:style>
  <w:style w:type="paragraph" w:styleId="2109" w:customStyle="1">
    <w:name w:val="_Style 62"/>
    <w:next w:val="784"/>
    <w:qFormat/>
    <w:pPr>
      <w:jc w:val="both"/>
      <w:widowControl w:val="off"/>
    </w:pPr>
    <w:rPr>
      <w:rFonts w:ascii="Calibri" w:hAnsi="Calibri"/>
      <w:sz w:val="21"/>
      <w:szCs w:val="22"/>
    </w:rPr>
  </w:style>
  <w:style w:type="paragraph" w:styleId="2110" w:customStyle="1">
    <w:name w:val="_Style 54"/>
    <w:next w:val="1542"/>
    <w:qFormat/>
    <w:rPr>
      <w:rFonts w:ascii="Calibri" w:hAnsi="Calibri"/>
      <w:sz w:val="24"/>
      <w:szCs w:val="24"/>
    </w:rPr>
  </w:style>
  <w:style w:type="paragraph" w:styleId="2111" w:customStyle="1">
    <w:name w:val="样式 标题 2 + 行距: 最小值 12 磅"/>
    <w:basedOn w:val="725"/>
    <w:next w:val="732"/>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14:ligatures w14:val="none"/>
    </w:rPr>
  </w:style>
  <w:style w:type="paragraph" w:styleId="2112" w:customStyle="1">
    <w:name w:val="ABC_正文"/>
    <w:basedOn w:val="723"/>
    <w:qFormat/>
    <w:pPr>
      <w:ind w:firstLine="200"/>
      <w:jc w:val="both"/>
      <w:spacing w:after="0" w:line="240" w:lineRule="auto"/>
      <w:widowControl/>
    </w:pPr>
    <w:rPr>
      <w:rFonts w:ascii="Calibri" w:hAnsi="宋体" w:eastAsia="Times New Roman" w:cs="Times New Roman"/>
      <w:sz w:val="20"/>
      <w:szCs w:val="20"/>
      <w14:ligatures w14:val="none"/>
    </w:rPr>
  </w:style>
  <w:style w:type="paragraph" w:styleId="2113" w:customStyle="1">
    <w:name w:val="InfoBlue"/>
    <w:basedOn w:val="723"/>
    <w:qFormat/>
    <w:pPr>
      <w:ind w:left="720" w:firstLine="560"/>
      <w:spacing w:after="120" w:line="360" w:lineRule="auto"/>
    </w:pPr>
    <w:rPr>
      <w:rFonts w:ascii="Calibri" w:hAnsi="Calibri" w:eastAsia="仿宋" w:cs="Times New Roman"/>
      <w:color w:val="0000ff"/>
      <w:sz w:val="21"/>
      <w:szCs w:val="20"/>
      <w14:ligatures w14:val="none"/>
    </w:rPr>
  </w:style>
  <w:style w:type="paragraph" w:styleId="2114" w:customStyle="1">
    <w:name w:val="样式 标题 3"/>
    <w:basedOn w:val="726"/>
    <w:next w:val="755"/>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14:ligatures w14:val="none"/>
    </w:rPr>
  </w:style>
  <w:style w:type="paragraph" w:styleId="2115" w:customStyle="1">
    <w:name w:val="正文文本21"/>
    <w:qFormat/>
    <w:pPr>
      <w:keepLines/>
      <w:spacing w:after="120" w:line="220" w:lineRule="atLeast"/>
    </w:pPr>
    <w:rPr>
      <w:rFonts w:ascii="宋体" w:hAnsi="Calibri"/>
      <w:lang w:val="en-GB"/>
    </w:rPr>
  </w:style>
  <w:style w:type="paragraph" w:styleId="2116" w:customStyle="1">
    <w:name w:val="Char Char Char Char Char Char Char Char Char Char Char Char Char Char Char1 Char"/>
    <w:basedOn w:val="723"/>
    <w:next w:val="753"/>
    <w:qFormat/>
    <w:pPr>
      <w:ind w:firstLine="560"/>
      <w:spacing w:line="240" w:lineRule="exact"/>
      <w:widowControl/>
    </w:pPr>
    <w:rPr>
      <w:rFonts w:ascii="Verdana" w:hAnsi="Verdana" w:eastAsia="仿宋" w:cs="Times New Roman"/>
      <w:sz w:val="20"/>
      <w:szCs w:val="20"/>
      <w:lang w:eastAsia="en-US"/>
      <w14:ligatures w14:val="none"/>
    </w:rPr>
  </w:style>
  <w:style w:type="paragraph" w:styleId="2117" w:customStyle="1">
    <w:name w:val="无首行缩进正文"/>
    <w:basedOn w:val="2101"/>
    <w:next w:val="2053"/>
    <w:qFormat/>
    <w:pPr>
      <w:ind w:firstLine="0"/>
      <w:jc w:val="both"/>
    </w:pPr>
    <w:rPr>
      <w:rFonts w:ascii="Calibri" w:hAnsi="Calibri" w:eastAsia="方正仿宋_GBK" w:cs="Times New Roman"/>
      <w:sz w:val="21"/>
      <w:szCs w:val="24"/>
    </w:rPr>
  </w:style>
  <w:style w:type="paragraph" w:styleId="2118" w:customStyle="1">
    <w:name w:val="Plain Text1"/>
    <w:basedOn w:val="723"/>
    <w:next w:val="738"/>
    <w:qFormat/>
    <w:pPr>
      <w:ind w:firstLine="560"/>
      <w:jc w:val="both"/>
      <w:spacing w:after="0" w:line="360" w:lineRule="auto"/>
    </w:pPr>
    <w:rPr>
      <w:rFonts w:ascii="宋体" w:hAnsi="宋体" w:eastAsia="仿宋" w:cs="Times New Roman"/>
      <w:sz w:val="28"/>
      <w:szCs w:val="20"/>
      <w14:ligatures w14:val="none"/>
    </w:rPr>
  </w:style>
  <w:style w:type="paragraph" w:styleId="2119" w:customStyle="1">
    <w:name w:val="Char Char Char Char Char Char Char Char Char Char Char Char Char1"/>
    <w:basedOn w:val="723"/>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20" w:customStyle="1">
    <w:name w:val="样式 Tabletext + 五号 加粗 居中 段后: 0 磅 行距: 1.5 倍行距"/>
    <w:basedOn w:val="723"/>
    <w:qFormat/>
    <w:pPr>
      <w:ind w:firstLine="560"/>
      <w:jc w:val="both"/>
      <w:spacing w:after="0" w:line="500" w:lineRule="exact"/>
    </w:pPr>
    <w:rPr>
      <w:rFonts w:ascii="Calibri" w:hAnsi="Calibri" w:eastAsia="仿宋" w:cs="Times New Roman"/>
      <w:sz w:val="28"/>
      <w:szCs w:val="20"/>
      <w14:ligatures w14:val="none"/>
    </w:rPr>
  </w:style>
  <w:style w:type="paragraph" w:styleId="2121" w:customStyle="1">
    <w:name w:val="Subject"/>
    <w:basedOn w:val="723"/>
    <w:qFormat/>
    <w:pPr>
      <w:jc w:val="center"/>
      <w:spacing w:after="0" w:line="240" w:lineRule="auto"/>
      <w:widowControl/>
    </w:pPr>
    <w:rPr>
      <w:rFonts w:ascii="Calibri" w:hAnsi="Calibri" w:eastAsia="黑体" w:cs="Times New Roman"/>
      <w:b/>
      <w:sz w:val="48"/>
      <w14:ligatures w14:val="none"/>
    </w:rPr>
  </w:style>
  <w:style w:type="paragraph" w:styleId="2122" w:customStyle="1">
    <w:name w:val="默认段落字体 Para Char Char Char Char"/>
    <w:basedOn w:val="723"/>
    <w:next w:val="761"/>
    <w:qFormat/>
    <w:pPr>
      <w:ind w:firstLine="560"/>
      <w:jc w:val="both"/>
      <w:spacing w:after="0" w:line="360" w:lineRule="auto"/>
    </w:pPr>
    <w:rPr>
      <w:rFonts w:ascii="Calibri" w:hAnsi="Calibri" w:eastAsia="仿宋" w:cs="Times New Roman"/>
      <w:sz w:val="28"/>
      <w:szCs w:val="20"/>
      <w14:ligatures w14:val="none"/>
    </w:rPr>
  </w:style>
  <w:style w:type="paragraph" w:styleId="2123" w:customStyle="1">
    <w:name w:val="样式 标题 1 + 行距: 最小值 12 磅"/>
    <w:basedOn w:val="724"/>
    <w:next w:val="2113"/>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14:ligatures w14:val="none"/>
    </w:rPr>
  </w:style>
  <w:style w:type="paragraph" w:styleId="2124" w:customStyle="1">
    <w:name w:val="_Style 224"/>
    <w:basedOn w:val="723"/>
    <w:next w:val="723"/>
    <w:uiPriority w:val="39"/>
    <w:unhideWhenUsed/>
    <w:qFormat/>
    <w:pPr>
      <w:ind w:left="2100"/>
      <w:spacing w:after="0" w:line="240" w:lineRule="auto"/>
      <w:widowControl/>
    </w:pPr>
    <w:rPr>
      <w:rFonts w:ascii="Calibri" w:hAnsi="Calibri" w:eastAsia="宋体" w:cs="Times New Roman"/>
      <w:sz w:val="21"/>
      <w:szCs w:val="22"/>
      <w14:ligatures w14:val="none"/>
    </w:rPr>
  </w:style>
  <w:style w:type="paragraph" w:styleId="2125" w:customStyle="1">
    <w:name w:val="图中文字"/>
    <w:basedOn w:val="723"/>
    <w:next w:val="1544"/>
    <w:qFormat/>
    <w:pPr>
      <w:ind w:firstLine="560"/>
      <w:jc w:val="center"/>
      <w:spacing w:after="0" w:line="500" w:lineRule="exact"/>
      <w:widowControl/>
    </w:pPr>
    <w:rPr>
      <w:rFonts w:ascii="Calibri" w:hAnsi="Calibri" w:eastAsia="仿宋_GB2312" w:cs="Times New Roman"/>
      <w:sz w:val="28"/>
      <w:szCs w:val="20"/>
      <w14:ligatures w14:val="none"/>
    </w:rPr>
  </w:style>
  <w:style w:type="paragraph" w:styleId="2126" w:customStyle="1">
    <w:name w:val="标题 11"/>
    <w:basedOn w:val="723"/>
    <w:next w:val="723"/>
    <w:qFormat/>
    <w:pPr>
      <w:jc w:val="both"/>
      <w:keepLines/>
      <w:keepNext/>
      <w:spacing w:after="0" w:line="590" w:lineRule="exact"/>
      <w:outlineLvl w:val="0"/>
    </w:pPr>
    <w:rPr>
      <w:rFonts w:ascii="Calibri" w:hAnsi="Calibri" w:eastAsia="方正黑体_GBK" w:cs="Times New Roman"/>
      <w:bCs/>
      <w:sz w:val="32"/>
      <w:szCs w:val="44"/>
      <w14:ligatures w14:val="none"/>
    </w:rPr>
  </w:style>
  <w:style w:type="paragraph" w:styleId="2127" w:customStyle="1">
    <w:name w:val="样式 标题 + 右"/>
    <w:basedOn w:val="741"/>
    <w:next w:val="2015"/>
    <w:qFormat/>
    <w:pPr>
      <w:ind w:left="0" w:firstLine="560"/>
      <w:jc w:val="right"/>
      <w:spacing w:line="500" w:lineRule="exact"/>
    </w:pPr>
    <w:rPr>
      <w:rFonts w:ascii="宋体" w:hAnsi="Calibri" w:eastAsia="方正小标宋_GBK" w:cs="宋体"/>
      <w:color w:val="000000"/>
      <w:sz w:val="28"/>
      <w:szCs w:val="20"/>
    </w:rPr>
  </w:style>
  <w:style w:type="paragraph" w:styleId="2128" w:customStyle="1">
    <w:name w:val="表号"/>
    <w:basedOn w:val="723"/>
    <w:next w:val="1079"/>
    <w:qFormat/>
    <w:pPr>
      <w:ind w:left="5102" w:hanging="1700"/>
      <w:jc w:val="center"/>
      <w:keepLines/>
      <w:keepNext/>
      <w:spacing w:after="0" w:line="360" w:lineRule="auto"/>
      <w:tabs>
        <w:tab w:val="left" w:pos="5102" w:leader="none"/>
      </w:tabs>
    </w:pPr>
    <w:rPr>
      <w:rFonts w:ascii="Arial" w:hAnsi="Arial" w:eastAsia="仿宋" w:cs="Times New Roman"/>
      <w:b/>
      <w:sz w:val="18"/>
      <w:szCs w:val="18"/>
      <w14:ligatures w14:val="none"/>
    </w:rPr>
  </w:style>
  <w:style w:type="paragraph" w:styleId="2129" w:customStyle="1">
    <w:name w:val="表头样式"/>
    <w:basedOn w:val="723"/>
    <w:qFormat/>
    <w:pPr>
      <w:ind w:firstLine="560"/>
      <w:jc w:val="center"/>
      <w:keepNext/>
      <w:spacing w:after="0" w:line="500" w:lineRule="exact"/>
    </w:pPr>
    <w:rPr>
      <w:rFonts w:ascii="Arial" w:hAnsi="Arial" w:eastAsia="仿宋" w:cs="Times New Roman"/>
      <w:b/>
      <w:sz w:val="21"/>
      <w:szCs w:val="21"/>
      <w14:ligatures w14:val="none"/>
    </w:rPr>
  </w:style>
  <w:style w:type="paragraph" w:styleId="2130" w:customStyle="1">
    <w:name w:val="评估表"/>
    <w:basedOn w:val="723"/>
    <w:qFormat/>
    <w:pPr>
      <w:jc w:val="both"/>
      <w:spacing w:after="0" w:line="240" w:lineRule="exact"/>
    </w:pPr>
    <w:rPr>
      <w:rFonts w:ascii="方正仿宋_GBK" w:hAnsi="方正仿宋_GBK" w:eastAsia="方正仿宋_GBK" w:cs="Times New Roman"/>
      <w:sz w:val="18"/>
      <w:szCs w:val="18"/>
      <w14:ligatures w14:val="none"/>
    </w:rPr>
  </w:style>
  <w:style w:type="paragraph" w:styleId="2131" w:customStyle="1">
    <w:name w:val="Table Contents"/>
    <w:basedOn w:val="723"/>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32" w:customStyle="1">
    <w:name w:val="Paragraph1"/>
    <w:basedOn w:val="723"/>
    <w:next w:val="1783"/>
    <w:qFormat/>
    <w:pPr>
      <w:ind w:firstLine="560"/>
      <w:jc w:val="both"/>
      <w:spacing w:before="80" w:after="0" w:line="500" w:lineRule="exact"/>
    </w:pPr>
    <w:rPr>
      <w:rFonts w:ascii="宋体" w:hAnsi="Calibri" w:eastAsia="仿宋" w:cs="Times New Roman"/>
      <w:sz w:val="20"/>
      <w:szCs w:val="20"/>
      <w14:ligatures w14:val="none"/>
    </w:rPr>
  </w:style>
  <w:style w:type="paragraph" w:styleId="2133" w:customStyle="1">
    <w:name w:val="Tabletext"/>
    <w:basedOn w:val="723"/>
    <w:next w:val="1698"/>
    <w:qFormat/>
    <w:pPr>
      <w:ind w:firstLine="560"/>
      <w:keepLines/>
      <w:spacing w:after="120" w:line="240" w:lineRule="atLeast"/>
    </w:pPr>
    <w:rPr>
      <w:rFonts w:ascii="Calibri" w:hAnsi="Calibri" w:eastAsia="仿宋" w:cs="Times New Roman"/>
      <w:sz w:val="28"/>
      <w:szCs w:val="20"/>
      <w:lang w:eastAsia="en-US"/>
      <w14:ligatures w14:val="none"/>
    </w:rPr>
  </w:style>
  <w:style w:type="paragraph" w:styleId="2134" w:customStyle="1">
    <w:name w:val="编写建议"/>
    <w:basedOn w:val="723"/>
    <w:next w:val="752"/>
    <w:qFormat/>
    <w:pPr>
      <w:ind w:firstLine="420"/>
      <w:spacing w:after="0" w:line="360" w:lineRule="auto"/>
    </w:pPr>
    <w:rPr>
      <w:rFonts w:ascii="Arial" w:hAnsi="Arial" w:eastAsia="宋体" w:cs="宋体"/>
      <w:i/>
      <w:iCs/>
      <w:color w:val="0000ff"/>
      <w:sz w:val="28"/>
      <w:lang w:eastAsia="ar-SA"/>
      <w14:ligatures w14:val="none"/>
    </w:rPr>
  </w:style>
  <w:style w:type="paragraph" w:styleId="2135" w:customStyle="1">
    <w:name w:val="引用 Char2"/>
    <w:basedOn w:val="723"/>
    <w:qFormat/>
    <w:pPr>
      <w:ind w:firstLine="560"/>
      <w:jc w:val="both"/>
      <w:spacing w:after="0" w:line="500" w:lineRule="exact"/>
    </w:pPr>
    <w:rPr>
      <w:rFonts w:ascii="Calibri" w:hAnsi="Calibri" w:eastAsia="仿宋" w:cs="Times New Roman"/>
      <w:sz w:val="28"/>
      <w:szCs w:val="20"/>
      <w14:ligatures w14:val="none"/>
    </w:rPr>
  </w:style>
  <w:style w:type="paragraph" w:styleId="2136" w:customStyle="1">
    <w:name w:val="文档名称"/>
    <w:basedOn w:val="723"/>
    <w:qFormat/>
    <w:pPr>
      <w:ind w:firstLine="720"/>
      <w:jc w:val="center"/>
      <w:spacing w:after="0" w:line="360" w:lineRule="auto"/>
    </w:pPr>
    <w:rPr>
      <w:rFonts w:ascii="仿宋" w:hAnsi="仿宋" w:eastAsia="黑体" w:cs="Times New Roman"/>
      <w:b/>
      <w:sz w:val="48"/>
      <w:szCs w:val="48"/>
      <w:lang w:eastAsia="ar-SA"/>
      <w14:ligatures w14:val="none"/>
    </w:rPr>
  </w:style>
  <w:style w:type="paragraph" w:styleId="2137" w:customStyle="1">
    <w:name w:val="explanation"/>
    <w:basedOn w:val="723"/>
    <w:next w:val="1754"/>
    <w:qFormat/>
    <w:pPr>
      <w:ind w:firstLine="560"/>
      <w:jc w:val="both"/>
      <w:spacing w:after="0" w:line="500" w:lineRule="exact"/>
    </w:pPr>
    <w:rPr>
      <w:rFonts w:ascii="Calibri" w:hAnsi="Calibri" w:eastAsia="仿宋" w:cs="Times New Roman"/>
      <w:sz w:val="28"/>
      <w14:ligatures w14:val="none"/>
    </w:rPr>
  </w:style>
  <w:style w:type="paragraph" w:styleId="2138" w:customStyle="1">
    <w:name w:val="左对齐的表内文字"/>
    <w:basedOn w:val="723"/>
    <w:next w:val="783"/>
    <w:qFormat/>
    <w:pPr>
      <w:ind w:firstLine="560"/>
      <w:jc w:val="both"/>
      <w:spacing w:after="0" w:line="500" w:lineRule="exact"/>
    </w:pPr>
    <w:rPr>
      <w:rFonts w:ascii="Calibri" w:hAnsi="Calibri" w:eastAsia="仿宋_GB2312" w:cs="宋体"/>
      <w:sz w:val="28"/>
      <w:szCs w:val="20"/>
      <w14:ligatures w14:val="none"/>
    </w:rPr>
  </w:style>
  <w:style w:type="paragraph" w:styleId="2139" w:customStyle="1">
    <w:name w:val="_Style 44"/>
    <w:next w:val="723"/>
    <w:qFormat/>
    <w:pPr>
      <w:jc w:val="both"/>
      <w:widowControl w:val="off"/>
    </w:pPr>
    <w:rPr>
      <w:rFonts w:ascii="Calibri" w:hAnsi="Calibri"/>
      <w:sz w:val="24"/>
      <w:szCs w:val="24"/>
    </w:rPr>
  </w:style>
  <w:style w:type="paragraph" w:styleId="2140" w:customStyle="1">
    <w:name w:val="样式 标题 3 + 非加粗 倾斜"/>
    <w:basedOn w:val="726"/>
    <w:next w:val="2141"/>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14:ligatures w14:val="none"/>
    </w:rPr>
  </w:style>
  <w:style w:type="paragraph" w:styleId="2141" w:customStyle="1">
    <w:name w:val="样式 标题 2 + 五号"/>
    <w:basedOn w:val="725"/>
    <w:next w:val="791"/>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14:ligatures w14:val="none"/>
    </w:rPr>
  </w:style>
  <w:style w:type="paragraph" w:styleId="2142" w:customStyle="1">
    <w:name w:val="版权申明"/>
    <w:basedOn w:val="723"/>
    <w:qFormat/>
    <w:pPr>
      <w:ind w:firstLine="720"/>
      <w:jc w:val="center"/>
      <w:spacing w:after="0" w:line="360" w:lineRule="auto"/>
    </w:pPr>
    <w:rPr>
      <w:rFonts w:ascii="宋体" w:hAnsi="宋体" w:eastAsia="宋体" w:cs="宋体"/>
      <w:b/>
      <w:bCs/>
      <w:color w:val="000000"/>
      <w:sz w:val="28"/>
      <w:szCs w:val="20"/>
      <w:lang w:eastAsia="ar-SA"/>
      <w14:ligatures w14:val="none"/>
    </w:rPr>
  </w:style>
  <w:style w:type="paragraph" w:styleId="2143" w:customStyle="1">
    <w:name w:val="标题G"/>
    <w:basedOn w:val="741"/>
    <w:next w:val="2123"/>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4" w:customStyle="1">
    <w:name w:val="标题5"/>
    <w:basedOn w:val="723"/>
    <w:qFormat/>
    <w:pPr>
      <w:ind w:firstLine="560"/>
      <w:jc w:val="center"/>
      <w:spacing w:after="0" w:line="500" w:lineRule="exact"/>
    </w:pPr>
    <w:rPr>
      <w:rFonts w:ascii="宋体" w:hAnsi="宋体" w:eastAsia="仿宋" w:cs="Times New Roman"/>
      <w:b/>
      <w:sz w:val="52"/>
      <w:szCs w:val="22"/>
      <w14:ligatures w14:val="none"/>
    </w:rPr>
  </w:style>
  <w:style w:type="paragraph" w:styleId="2145" w:customStyle="1">
    <w:name w:val="修订11"/>
    <w:uiPriority w:val="99"/>
    <w:qFormat/>
    <w:rPr>
      <w:rFonts w:ascii="宋体" w:hAnsi="Calibri"/>
      <w:sz w:val="21"/>
    </w:rPr>
  </w:style>
  <w:style w:type="paragraph" w:styleId="2146" w:customStyle="1">
    <w:name w:val="正文文本3"/>
    <w:qFormat/>
    <w:pPr>
      <w:keepLines/>
      <w:spacing w:after="120" w:line="220" w:lineRule="atLeast"/>
    </w:pPr>
    <w:rPr>
      <w:rFonts w:ascii="宋体" w:hAnsi="Calibri"/>
      <w:lang w:val="en-GB"/>
    </w:rPr>
  </w:style>
  <w:style w:type="paragraph" w:styleId="2147" w:customStyle="1">
    <w:name w:val="目录标题2"/>
    <w:basedOn w:val="724"/>
    <w:next w:val="723"/>
    <w:uiPriority w:val="39"/>
    <w:unhideWhenUsed/>
    <w:qFormat/>
    <w:pPr>
      <w:ind w:left="360" w:hanging="360"/>
      <w:jc w:val="both"/>
      <w:spacing w:after="0" w:line="276" w:lineRule="auto"/>
      <w:tabs>
        <w:tab w:val="left" w:pos="0" w:leader="none"/>
      </w:tabs>
      <w:outlineLvl w:val="9"/>
    </w:pPr>
    <w:rPr>
      <w:rFonts w:ascii="Calibri Light" w:hAnsi="Calibri Light" w:eastAsia="等线 Light" w:cs="等线 Light"/>
      <w:color w:val="2f5496"/>
      <w:sz w:val="28"/>
      <w:szCs w:val="28"/>
      <w14:ligatures w14:val="none"/>
    </w:rPr>
  </w:style>
  <w:style w:type="paragraph" w:styleId="2148" w:customStyle="1">
    <w:name w:val="Char1 Char Char Char1"/>
    <w:basedOn w:val="723"/>
    <w:qFormat/>
    <w:pPr>
      <w:ind w:firstLine="560"/>
      <w:jc w:val="both"/>
      <w:spacing w:after="0" w:line="500" w:lineRule="exact"/>
    </w:pPr>
    <w:rPr>
      <w:rFonts w:ascii="Tahoma" w:hAnsi="Tahoma" w:eastAsia="仿宋" w:cs="Times New Roman"/>
      <w:sz w:val="28"/>
      <w:szCs w:val="20"/>
      <w14:ligatures w14:val="none"/>
    </w:rPr>
  </w:style>
  <w:style w:type="paragraph" w:styleId="2149" w:customStyle="1">
    <w:name w:val="Bullet Text"/>
    <w:basedOn w:val="723"/>
    <w:next w:val="2114"/>
    <w:qFormat/>
    <w:pPr>
      <w:ind w:left="360" w:hanging="360"/>
      <w:spacing w:after="60" w:line="500" w:lineRule="exact"/>
    </w:pPr>
    <w:rPr>
      <w:rFonts w:ascii="Arial" w:hAnsi="Arial" w:eastAsia="仿宋" w:cs="Times New Roman"/>
      <w:sz w:val="20"/>
      <w:szCs w:val="20"/>
      <w14:ligatures w14:val="none"/>
    </w:rPr>
  </w:style>
  <w:style w:type="paragraph" w:styleId="2150" w:customStyle="1">
    <w:name w:val="_Style 47"/>
    <w:basedOn w:val="723"/>
    <w:next w:val="1051"/>
    <w:qFormat/>
    <w:pPr>
      <w:ind w:firstLine="420"/>
      <w:spacing w:after="0" w:line="360" w:lineRule="auto"/>
    </w:pPr>
    <w:rPr>
      <w:rFonts w:ascii="宋体" w:hAnsi="Calibri" w:eastAsia="宋体" w:cs="Times New Roman"/>
      <w:sz w:val="21"/>
      <w:szCs w:val="20"/>
      <w14:ligatures w14:val="none"/>
    </w:rPr>
  </w:style>
  <w:style w:type="paragraph" w:styleId="2151" w:customStyle="1">
    <w:name w:val="_Style 196"/>
    <w:basedOn w:val="723"/>
    <w:next w:val="723"/>
    <w:qFormat/>
    <w:pPr>
      <w:ind w:firstLine="560"/>
      <w:jc w:val="both"/>
      <w:spacing w:after="0" w:line="500" w:lineRule="exact"/>
    </w:pPr>
    <w:rPr>
      <w:rFonts w:ascii="Calibri Light" w:hAnsi="Calibri Light" w:eastAsia="仿宋" w:cs="Times New Roman"/>
      <w:color w:val="000000"/>
      <w:sz w:val="28"/>
      <w:szCs w:val="20"/>
      <w14:ligatures w14:val="none"/>
    </w:rPr>
  </w:style>
  <w:style w:type="paragraph" w:styleId="2152" w:customStyle="1">
    <w:name w:val="Contents 10"/>
    <w:basedOn w:val="2153"/>
    <w:qFormat/>
    <w:pPr>
      <w:ind w:left="2547"/>
      <w:tabs>
        <w:tab w:val="right" w:pos="24919" w:leader="dot"/>
      </w:tabs>
    </w:pPr>
  </w:style>
  <w:style w:type="paragraph" w:styleId="2153" w:customStyle="1">
    <w:name w:val="Index"/>
    <w:basedOn w:val="723"/>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54" w:customStyle="1">
    <w:name w:val="subhead1"/>
    <w:basedOn w:val="723"/>
    <w:next w:val="767"/>
    <w:qFormat/>
    <w:pPr>
      <w:ind w:firstLine="560"/>
      <w:spacing w:after="0" w:line="500" w:lineRule="exact"/>
    </w:pPr>
    <w:rPr>
      <w:rFonts w:ascii="Arial" w:hAnsi="Arial" w:eastAsia="仿宋" w:cs="Times New Roman"/>
      <w:b/>
      <w:sz w:val="28"/>
      <w:szCs w:val="20"/>
      <w14:ligatures w14:val="none"/>
    </w:rPr>
  </w:style>
  <w:style w:type="paragraph" w:styleId="2155" w:customStyle="1">
    <w:name w:val="txt"/>
    <w:basedOn w:val="723"/>
    <w:next w:val="1667"/>
    <w:qFormat/>
    <w:pPr>
      <w:ind w:firstLine="560"/>
      <w:spacing w:before="100" w:beforeAutospacing="1" w:after="100" w:afterAutospacing="1" w:line="390" w:lineRule="atLeast"/>
      <w:widowControl/>
    </w:pPr>
    <w:rPr>
      <w:rFonts w:ascii="宋体" w:hAnsi="宋体" w:eastAsia="仿宋" w:cs="宋体"/>
      <w:color w:val="000000"/>
      <w:sz w:val="28"/>
      <w:szCs w:val="21"/>
      <w14:ligatures w14:val="none"/>
    </w:rPr>
  </w:style>
  <w:style w:type="paragraph" w:styleId="2156" w:customStyle="1">
    <w:name w:val="目录标题1"/>
    <w:basedOn w:val="724"/>
    <w:next w:val="723"/>
    <w:uiPriority w:val="39"/>
    <w:qFormat/>
    <w:pPr>
      <w:ind w:left="360" w:hanging="360"/>
      <w:jc w:val="both"/>
      <w:spacing w:after="0" w:line="276" w:lineRule="auto"/>
      <w:tabs>
        <w:tab w:val="left" w:pos="0" w:leader="none"/>
        <w:tab w:val="left" w:pos="432" w:leader="none"/>
      </w:tabs>
      <w:outlineLvl w:val="9"/>
    </w:pPr>
    <w:rPr>
      <w:rFonts w:ascii="Cambria" w:hAnsi="Cambria" w:eastAsia="宋体" w:cs="Times New Roman"/>
      <w:color w:val="365f91"/>
      <w:sz w:val="28"/>
      <w:szCs w:val="28"/>
      <w14:ligatures w14:val="none"/>
    </w:rPr>
  </w:style>
  <w:style w:type="paragraph" w:styleId="2157" w:customStyle="1">
    <w:name w:val="Header Odd"/>
    <w:basedOn w:val="2158"/>
    <w:next w:val="1720"/>
    <w:qFormat/>
    <w:pPr>
      <w:jc w:val="right"/>
      <w:widowControl/>
      <w:pBdr>
        <w:bottom w:val="single" w:color="4F81BD" w:sz="4" w:space="1"/>
      </w:pBdr>
    </w:pPr>
    <w:rPr>
      <w:b/>
      <w:bCs/>
      <w:color w:val="1f497d"/>
      <w:sz w:val="20"/>
      <w:szCs w:val="23"/>
    </w:rPr>
  </w:style>
  <w:style w:type="paragraph" w:styleId="2158" w:customStyle="1">
    <w:name w:val="中等深浅网格 2 - 着色 11"/>
    <w:uiPriority w:val="99"/>
    <w:qFormat/>
    <w:pPr>
      <w:widowControl w:val="off"/>
    </w:pPr>
    <w:rPr>
      <w:rFonts w:ascii="宋体" w:hAnsi="Calibri"/>
      <w:sz w:val="21"/>
    </w:rPr>
  </w:style>
  <w:style w:type="paragraph" w:styleId="2159" w:customStyle="1">
    <w:name w:val="样式 两端对齐"/>
    <w:basedOn w:val="723"/>
    <w:next w:val="2120"/>
    <w:qFormat/>
    <w:pPr>
      <w:ind w:firstLine="560"/>
      <w:jc w:val="both"/>
      <w:spacing w:after="0" w:line="360" w:lineRule="auto"/>
    </w:pPr>
    <w:rPr>
      <w:rFonts w:ascii="宋体" w:hAnsi="Calibri" w:eastAsia="仿宋" w:cs="宋体"/>
      <w:sz w:val="28"/>
      <w:szCs w:val="20"/>
      <w14:ligatures w14:val="none"/>
    </w:rPr>
  </w:style>
  <w:style w:type="paragraph" w:styleId="2160" w:customStyle="1">
    <w:name w:val="样式 行距: 固定值 20 磅 首行缩进:  2 字符"/>
    <w:basedOn w:val="723"/>
    <w:next w:val="2095"/>
    <w:qFormat/>
    <w:pPr>
      <w:ind w:firstLine="200"/>
      <w:spacing w:after="0" w:line="360" w:lineRule="auto"/>
    </w:pPr>
    <w:rPr>
      <w:rFonts w:ascii="宋体" w:hAnsi="Calibri" w:eastAsia="仿宋" w:cs="宋体"/>
      <w:sz w:val="28"/>
      <w:szCs w:val="20"/>
      <w14:ligatures w14:val="none"/>
    </w:rPr>
  </w:style>
  <w:style w:type="paragraph" w:styleId="2161" w:customStyle="1">
    <w:name w:val="_Style 3"/>
    <w:basedOn w:val="723"/>
    <w:uiPriority w:val="34"/>
    <w:qFormat/>
    <w:pPr>
      <w:spacing w:before="100" w:beforeAutospacing="1" w:after="100" w:afterAutospacing="1" w:line="240" w:lineRule="auto"/>
      <w:widowControl/>
    </w:pPr>
    <w:rPr>
      <w:rFonts w:ascii="宋体" w:hAnsi="宋体" w:eastAsia="宋体" w:cs="宋体"/>
      <w:sz w:val="28"/>
      <w14:ligatures w14:val="none"/>
    </w:rPr>
  </w:style>
  <w:style w:type="paragraph" w:styleId="2162" w:customStyle="1">
    <w:name w:val="文头"/>
    <w:basedOn w:val="723"/>
    <w:qFormat/>
    <w:pPr>
      <w:ind w:left="227" w:right="227"/>
      <w:jc w:val="both"/>
      <w:spacing w:before="120" w:after="0" w:line="227" w:lineRule="atLeast"/>
    </w:pPr>
    <w:rPr>
      <w:rFonts w:ascii="Calibri" w:hAnsi="Calibri" w:eastAsia="方正小标宋_GBK" w:cs="Calibri"/>
      <w:color w:val="ff0000"/>
      <w:spacing w:val="36"/>
      <w:sz w:val="90"/>
      <w:szCs w:val="20"/>
      <w14:ligatures w14:val="none"/>
    </w:rPr>
  </w:style>
  <w:style w:type="paragraph" w:styleId="2163" w:customStyle="1">
    <w:name w:val="日期 Char2"/>
    <w:basedOn w:val="723"/>
    <w:qFormat/>
    <w:pPr>
      <w:ind w:firstLine="560"/>
      <w:jc w:val="both"/>
      <w:spacing w:after="0" w:line="500" w:lineRule="exact"/>
    </w:pPr>
    <w:rPr>
      <w:rFonts w:ascii="Calibri" w:hAnsi="Calibri" w:eastAsia="仿宋" w:cs="Times New Roman"/>
      <w:sz w:val="28"/>
      <w:szCs w:val="20"/>
      <w14:ligatures w14:val="none"/>
    </w:rPr>
  </w:style>
  <w:style w:type="paragraph" w:styleId="2164" w:customStyle="1">
    <w:name w:val="样式 正文内容 + 左侧:  0.74 厘米 首行缩进:  0.85 厘米"/>
    <w:basedOn w:val="723"/>
    <w:qFormat/>
    <w:pPr>
      <w:ind w:left="420" w:firstLine="480"/>
      <w:jc w:val="both"/>
      <w:spacing w:after="0" w:line="380" w:lineRule="exact"/>
    </w:pPr>
    <w:rPr>
      <w:rFonts w:ascii="宋体" w:hAnsi="宋体" w:eastAsia="宋体" w:cs="宋体"/>
      <w:sz w:val="28"/>
      <w:szCs w:val="20"/>
      <w:lang w:eastAsia="ar-SA"/>
      <w14:ligatures w14:val="none"/>
    </w:rPr>
  </w:style>
  <w:style w:type="paragraph" w:styleId="2165" w:customStyle="1">
    <w:name w:val="标题11"/>
    <w:basedOn w:val="723"/>
    <w:next w:val="723"/>
    <w:qFormat/>
    <w:pPr>
      <w:ind w:firstLine="560"/>
      <w:jc w:val="center"/>
      <w:spacing w:after="0" w:line="700" w:lineRule="atLeast"/>
      <w:tabs>
        <w:tab w:val="left" w:pos="9193" w:leader="none"/>
        <w:tab w:val="left" w:pos="9827" w:leader="none"/>
      </w:tabs>
    </w:pPr>
    <w:rPr>
      <w:rFonts w:ascii="方正小标宋_GBK" w:hAnsi="Calibri" w:eastAsia="方正小标宋_GBK" w:cs="Times New Roman"/>
      <w:sz w:val="44"/>
      <w:szCs w:val="20"/>
      <w14:ligatures w14:val="none"/>
    </w:rPr>
  </w:style>
  <w:style w:type="paragraph" w:styleId="2166" w:customStyle="1">
    <w:name w:val="正文文本 Char2"/>
    <w:basedOn w:val="723"/>
    <w:qFormat/>
    <w:pPr>
      <w:ind w:firstLine="560"/>
      <w:jc w:val="both"/>
      <w:spacing w:after="0" w:line="500" w:lineRule="exact"/>
    </w:pPr>
    <w:rPr>
      <w:rFonts w:ascii="Calibri" w:hAnsi="Calibri" w:eastAsia="仿宋" w:cs="Times New Roman"/>
      <w:sz w:val="28"/>
      <w:szCs w:val="20"/>
      <w14:ligatures w14:val="none"/>
    </w:rPr>
  </w:style>
  <w:style w:type="paragraph" w:styleId="2167" w:customStyle="1">
    <w:name w:val="彩色底纹 - 强调文字颜色 11"/>
    <w:uiPriority w:val="99"/>
    <w:semiHidden/>
    <w:qFormat/>
    <w:rPr>
      <w:rFonts w:ascii="Calibri" w:hAnsi="Calibri"/>
      <w:sz w:val="21"/>
      <w:szCs w:val="22"/>
    </w:rPr>
  </w:style>
  <w:style w:type="paragraph" w:styleId="2168" w:customStyle="1">
    <w:name w:val="样式 InfoBlue + 倾斜"/>
    <w:basedOn w:val="2140"/>
    <w:next w:val="210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9" w:customStyle="1">
    <w:name w:val="Char Char Char Char Char Char Char Char Char Char Char Char Char2"/>
    <w:basedOn w:val="723"/>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70" w:customStyle="1">
    <w:name w:val="样式 正文文本缩进 + 左侧:  2 字符 行距: 固定值 20 磅 首行缩进:  2 字符"/>
    <w:basedOn w:val="747"/>
    <w:next w:val="1568"/>
    <w:qFormat/>
    <w:pPr>
      <w:ind w:left="400" w:firstLine="400"/>
      <w:jc w:val="both"/>
      <w:spacing w:after="0" w:line="360" w:lineRule="auto"/>
    </w:pPr>
    <w:rPr>
      <w:rFonts w:ascii="Calibri" w:hAnsi="Calibri" w:cs="宋体"/>
      <w:sz w:val="21"/>
      <w:szCs w:val="20"/>
      <w14:ligatures w14:val="none"/>
    </w:rPr>
  </w:style>
  <w:style w:type="paragraph" w:styleId="2171" w:customStyle="1">
    <w:name w:val="正文文本4"/>
    <w:basedOn w:val="723"/>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172" w:customStyle="1">
    <w:name w:val="Char1 Char Char Char3"/>
    <w:basedOn w:val="723"/>
    <w:qFormat/>
    <w:pPr>
      <w:jc w:val="both"/>
      <w:spacing w:after="0" w:line="240" w:lineRule="auto"/>
    </w:pPr>
    <w:rPr>
      <w:rFonts w:ascii="Tahoma" w:hAnsi="Tahoma" w:eastAsia="宋体" w:cs="Times New Roman"/>
      <w:sz w:val="24"/>
      <w:szCs w:val="20"/>
      <w14:ligatures w14:val="none"/>
    </w:rPr>
  </w:style>
  <w:style w:type="paragraph" w:styleId="2173" w:customStyle="1">
    <w:name w:val="Char Char112"/>
    <w:basedOn w:val="723"/>
    <w:semiHidden/>
    <w:qFormat/>
    <w:pPr>
      <w:spacing w:line="240" w:lineRule="exact"/>
      <w:widowControl/>
    </w:pPr>
    <w:rPr>
      <w:rFonts w:ascii="Verdana" w:hAnsi="Verdana" w:eastAsia="宋体" w:cs="Times New Roman"/>
      <w:sz w:val="20"/>
      <w:lang w:eastAsia="en-US"/>
      <w14:ligatures w14:val="none"/>
    </w:rPr>
  </w:style>
  <w:style w:type="paragraph" w:styleId="2174" w:customStyle="1">
    <w:name w:val="TOC Heading1"/>
    <w:basedOn w:val="724"/>
    <w:next w:val="723"/>
    <w:uiPriority w:val="39"/>
    <w:qFormat/>
    <w:pPr>
      <w:ind w:firstLine="560"/>
      <w:jc w:val="both"/>
      <w:spacing w:before="340" w:after="330" w:line="578" w:lineRule="atLeast"/>
      <w:tabs>
        <w:tab w:val="left" w:pos="0" w:leader="none"/>
      </w:tabs>
      <w:outlineLvl w:val="9"/>
    </w:pPr>
    <w:rPr>
      <w:rFonts w:ascii="黑体" w:hAnsi="Calibri" w:eastAsia="方正仿宋_GBK" w:cs="Times New Roman"/>
      <w:bCs/>
      <w:color w:val="auto"/>
      <w:sz w:val="44"/>
      <w:szCs w:val="44"/>
      <w14:ligatures w14:val="none"/>
    </w:rPr>
  </w:style>
  <w:style w:type="paragraph" w:styleId="2175" w:customStyle="1">
    <w:name w:val="一级项目符号"/>
    <w:basedOn w:val="723"/>
    <w:next w:val="723"/>
    <w:uiPriority w:val="99"/>
    <w:qFormat/>
    <w:pPr>
      <w:ind w:left="720"/>
      <w:jc w:val="both"/>
      <w:spacing w:before="60" w:after="60" w:line="240" w:lineRule="auto"/>
      <w:widowControl/>
      <w:tabs>
        <w:tab w:val="left" w:pos="0" w:leader="none"/>
        <w:tab w:val="left" w:pos="1140" w:leader="none"/>
      </w:tabs>
    </w:pPr>
    <w:rPr>
      <w:rFonts w:ascii="微软雅黑" w:hAnsi="微软雅黑" w:eastAsia="微软雅黑" w:cs="Times New Roman"/>
      <w:sz w:val="18"/>
      <w:szCs w:val="20"/>
      <w14:ligatures w14:val="none"/>
    </w:rPr>
  </w:style>
  <w:style w:type="paragraph" w:styleId="2176" w:customStyle="1">
    <w:name w:val="正文排列"/>
    <w:basedOn w:val="723"/>
    <w:qFormat/>
    <w:pPr>
      <w:ind w:left="902"/>
      <w:jc w:val="both"/>
      <w:spacing w:after="0" w:line="240" w:lineRule="auto"/>
      <w:tabs>
        <w:tab w:val="left" w:pos="902" w:leader="none"/>
      </w:tabs>
    </w:pPr>
    <w:rPr>
      <w:rFonts w:ascii="Times New Roman" w:hAnsi="Times New Roman" w:eastAsia="仿宋" w:cs="Times New Roman"/>
      <w:sz w:val="28"/>
      <w:szCs w:val="20"/>
      <w14:ligatures w14:val="none"/>
    </w:rPr>
  </w:style>
  <w:style w:type="paragraph" w:styleId="2177" w:customStyle="1">
    <w:name w:val="H2 List Num cont"/>
    <w:basedOn w:val="723"/>
    <w:qFormat/>
    <w:pPr>
      <w:ind w:left="1701" w:hanging="567"/>
      <w:spacing w:after="60" w:line="240" w:lineRule="auto"/>
      <w:widowControl/>
      <w:tabs>
        <w:tab w:val="left" w:pos="900" w:leader="none"/>
        <w:tab w:val="left" w:pos="1170" w:leader="none"/>
        <w:tab w:val="left" w:pos="1701" w:leader="none"/>
      </w:tabs>
    </w:pPr>
    <w:rPr>
      <w:rFonts w:ascii="Times" w:hAnsi="Times" w:eastAsia="仿宋_GB2312" w:cs="Times New Roman"/>
      <w:bCs/>
      <w:iCs/>
      <w:szCs w:val="20"/>
      <w:lang w:eastAsia="en-US"/>
      <w14:ligatures w14:val="none"/>
    </w:rPr>
  </w:style>
  <w:style w:type="paragraph" w:styleId="2178" w:customStyle="1">
    <w:name w:val="number0"/>
    <w:basedOn w:val="752"/>
    <w:qFormat/>
    <w:pPr>
      <w:ind w:left="1259"/>
      <w:jc w:val="both"/>
      <w:spacing w:after="0" w:line="360" w:lineRule="auto"/>
      <w:widowControl/>
      <w:tabs>
        <w:tab w:val="left" w:pos="1320" w:leader="none"/>
        <w:tab w:val="left" w:pos="1440" w:leader="none"/>
      </w:tabs>
    </w:pPr>
    <w:rPr>
      <w:rFonts w:ascii="Times New Roman" w:hAnsi="Times New Roman" w:eastAsia="宋体"/>
      <w:sz w:val="24"/>
      <w14:ligatures w14:val="none"/>
    </w:rPr>
  </w:style>
  <w:style w:type="paragraph" w:styleId="2179" w:customStyle="1">
    <w:name w:val="文件标题1.1"/>
    <w:basedOn w:val="723"/>
    <w:qFormat/>
    <w:pPr>
      <w:ind w:left="1680"/>
      <w:spacing w:after="0" w:line="360" w:lineRule="auto"/>
      <w:tabs>
        <w:tab w:val="left" w:pos="840" w:leader="none"/>
        <w:tab w:val="left" w:pos="1680" w:leader="none"/>
      </w:tabs>
      <w:outlineLvl w:val="1"/>
    </w:pPr>
    <w:rPr>
      <w:rFonts w:ascii="等线" w:hAnsi="等线" w:eastAsia="仿宋_GB2312" w:cs="Times New Roman"/>
      <w:b/>
      <w:sz w:val="24"/>
      <w14:ligatures w14:val="none"/>
    </w:rPr>
  </w:style>
  <w:style w:type="paragraph" w:styleId="2180" w:customStyle="1">
    <w:name w:val="编号1-2"/>
    <w:basedOn w:val="723"/>
    <w:next w:val="723"/>
    <w:qFormat/>
    <w:pPr>
      <w:ind w:left="1260" w:firstLine="200"/>
      <w:jc w:val="both"/>
      <w:spacing w:after="0" w:line="360" w:lineRule="auto"/>
      <w:widowControl/>
      <w:tabs>
        <w:tab w:val="left" w:pos="720" w:leader="none"/>
        <w:tab w:val="left" w:pos="1260" w:leader="none"/>
      </w:tabs>
    </w:pPr>
    <w:rPr>
      <w:rFonts w:ascii="Times New Roman" w:hAnsi="Times New Roman" w:eastAsia="仿宋_GB2312" w:cs="宋体"/>
      <w:sz w:val="28"/>
      <w:szCs w:val="20"/>
      <w14:ligatures w14:val="none"/>
    </w:rPr>
  </w:style>
  <w:style w:type="paragraph" w:styleId="2181" w:customStyle="1">
    <w:name w:val="章正文 Char"/>
    <w:basedOn w:val="723"/>
    <w:qFormat/>
    <w:pPr>
      <w:ind w:firstLine="504"/>
      <w:jc w:val="both"/>
      <w:spacing w:after="0" w:line="380" w:lineRule="exact"/>
      <w:widowControl/>
      <w:tabs>
        <w:tab w:val="left" w:pos="780" w:leader="none"/>
      </w:tabs>
    </w:pPr>
    <w:rPr>
      <w:rFonts w:ascii="宋体" w:hAnsi="宋体" w:eastAsia="仿宋_GB2312" w:cs="Times New Roman"/>
      <w:spacing w:val="6"/>
      <w:sz w:val="24"/>
      <w14:ligatures w14:val="none"/>
    </w:rPr>
  </w:style>
  <w:style w:type="paragraph" w:styleId="2182" w:customStyle="1">
    <w:name w:val="ordinary-output"/>
    <w:basedOn w:val="723"/>
    <w:qFormat/>
    <w:pPr>
      <w:spacing w:before="100" w:beforeAutospacing="1" w:after="100" w:afterAutospacing="1" w:line="330" w:lineRule="atLeast"/>
      <w:widowControl/>
    </w:pPr>
    <w:rPr>
      <w:rFonts w:ascii="宋体" w:hAnsi="宋体" w:eastAsia="宋体" w:cs="宋体"/>
      <w:color w:val="333333"/>
      <w:sz w:val="24"/>
      <w14:ligatures w14:val="none"/>
    </w:rPr>
  </w:style>
  <w:style w:type="paragraph" w:styleId="2183" w:customStyle="1">
    <w:name w:val="正文 New New"/>
    <w:qFormat/>
    <w:pPr>
      <w:jc w:val="both"/>
      <w:widowControl w:val="off"/>
    </w:pPr>
    <w:rPr>
      <w:sz w:val="21"/>
      <w:szCs w:val="24"/>
    </w:rPr>
  </w:style>
  <w:style w:type="paragraph" w:styleId="2184" w:customStyle="1">
    <w:name w:val="Char Char11"/>
    <w:basedOn w:val="723"/>
    <w:semiHidden/>
    <w:qFormat/>
    <w:pPr>
      <w:spacing w:line="240" w:lineRule="exact"/>
      <w:widowControl/>
    </w:pPr>
    <w:rPr>
      <w:rFonts w:ascii="Verdana" w:hAnsi="Verdana" w:eastAsia="宋体" w:cs="Times New Roman"/>
      <w:sz w:val="20"/>
      <w:lang w:eastAsia="en-US"/>
      <w14:ligatures w14:val="none"/>
    </w:rPr>
  </w:style>
  <w:style w:type="paragraph" w:styleId="2185" w:customStyle="1">
    <w:name w:val="列项——（一级）"/>
    <w:qFormat/>
    <w:pPr>
      <w:ind w:left="833" w:hanging="408"/>
      <w:jc w:val="both"/>
      <w:widowControl w:val="off"/>
    </w:pPr>
    <w:rPr>
      <w:rFonts w:ascii="宋体"/>
      <w:sz w:val="21"/>
    </w:rPr>
  </w:style>
  <w:style w:type="paragraph" w:styleId="2186" w:customStyle="1">
    <w:name w:val="列项●（二级）"/>
    <w:qFormat/>
    <w:pPr>
      <w:ind w:left="1264" w:hanging="413"/>
      <w:jc w:val="both"/>
      <w:tabs>
        <w:tab w:val="left" w:pos="760" w:leader="none"/>
        <w:tab w:val="left" w:pos="840" w:leader="none"/>
      </w:tabs>
    </w:pPr>
    <w:rPr>
      <w:rFonts w:ascii="宋体"/>
      <w:sz w:val="21"/>
    </w:rPr>
  </w:style>
  <w:style w:type="paragraph" w:styleId="2187" w:customStyle="1">
    <w:name w:val="示例内容"/>
    <w:qFormat/>
    <w:pPr>
      <w:ind w:firstLine="200"/>
      <w:tabs>
        <w:tab w:val="left" w:pos="1620" w:leader="none"/>
      </w:tabs>
    </w:pPr>
    <w:rPr>
      <w:rFonts w:ascii="宋体"/>
      <w:sz w:val="18"/>
      <w:szCs w:val="18"/>
    </w:rPr>
  </w:style>
  <w:style w:type="paragraph" w:styleId="2188" w:customStyle="1">
    <w:name w:val="列项◆（三级）"/>
    <w:basedOn w:val="723"/>
    <w:qFormat/>
    <w:pPr>
      <w:ind w:left="1680" w:hanging="420"/>
      <w:jc w:val="both"/>
      <w:spacing w:after="0" w:line="240" w:lineRule="auto"/>
    </w:pPr>
    <w:rPr>
      <w:rFonts w:ascii="宋体" w:hAnsi="Times New Roman" w:eastAsia="宋体" w:cs="Times New Roman"/>
      <w:sz w:val="21"/>
      <w:szCs w:val="21"/>
      <w14:ligatures w14:val="none"/>
    </w:rPr>
  </w:style>
  <w:style w:type="paragraph" w:styleId="2189" w:customStyle="1">
    <w:name w:val="编号列项（三级）"/>
    <w:qFormat/>
    <w:pPr>
      <w:ind w:left="1260" w:hanging="420"/>
    </w:pPr>
    <w:rPr>
      <w:rFonts w:ascii="宋体"/>
      <w:sz w:val="21"/>
    </w:rPr>
  </w:style>
  <w:style w:type="paragraph" w:styleId="2190" w:customStyle="1">
    <w:name w:val="示例×："/>
    <w:basedOn w:val="1107"/>
    <w:qFormat/>
    <w:pPr>
      <w:ind w:left="842" w:hanging="420"/>
      <w:tabs>
        <w:tab w:val="left" w:pos="360" w:leader="none"/>
        <w:tab w:val="clear" w:pos="780" w:leader="none"/>
      </w:tabs>
      <w:outlineLvl w:val="9"/>
    </w:pPr>
    <w:rPr>
      <w:rFonts w:ascii="宋体" w:eastAsia="宋体"/>
      <w:sz w:val="18"/>
      <w:szCs w:val="18"/>
    </w:rPr>
  </w:style>
  <w:style w:type="paragraph" w:styleId="2191" w:customStyle="1">
    <w:name w:val="二级无"/>
    <w:basedOn w:val="1105"/>
    <w:qFormat/>
    <w:pPr>
      <w:ind w:left="0" w:firstLine="0"/>
      <w:jc w:val="left"/>
    </w:pPr>
    <w:rPr>
      <w:rFonts w:ascii="宋体" w:eastAsia="宋体"/>
      <w:szCs w:val="21"/>
      <w:lang w:val="zh-CN"/>
    </w:rPr>
  </w:style>
  <w:style w:type="paragraph" w:styleId="2192" w:customStyle="1">
    <w:name w:val="注：（正文）"/>
    <w:basedOn w:val="1438"/>
    <w:next w:val="1082"/>
    <w:qFormat/>
    <w:pPr>
      <w:ind w:left="425" w:hanging="425"/>
      <w:tabs>
        <w:tab w:val="left" w:pos="425" w:leader="none"/>
        <w:tab w:val="clear" w:pos="1200" w:leader="none"/>
      </w:tabs>
    </w:pPr>
    <w:rPr>
      <w:szCs w:val="18"/>
    </w:rPr>
  </w:style>
  <w:style w:type="paragraph" w:styleId="2193" w:customStyle="1">
    <w:name w:val="注×：（正文）"/>
    <w:qFormat/>
    <w:pPr>
      <w:ind w:left="360" w:hanging="360"/>
      <w:jc w:val="both"/>
      <w:tabs>
        <w:tab w:val="left" w:pos="0" w:leader="none"/>
      </w:tabs>
    </w:pPr>
    <w:rPr>
      <w:rFonts w:ascii="宋体"/>
      <w:sz w:val="18"/>
      <w:szCs w:val="18"/>
    </w:rPr>
  </w:style>
  <w:style w:type="paragraph" w:styleId="2194" w:customStyle="1">
    <w:name w:val="参考文献"/>
    <w:basedOn w:val="723"/>
    <w:next w:val="1082"/>
    <w:qFormat/>
    <w:pPr>
      <w:jc w:val="center"/>
      <w:keepNext/>
      <w:pageBreakBefore/>
      <w:spacing w:before="640" w:after="200" w:line="240" w:lineRule="auto"/>
      <w:shd w:val="clear" w:color="ffffff" w:fill="ffffff"/>
      <w:widowControl/>
      <w:outlineLvl w:val="0"/>
    </w:pPr>
    <w:rPr>
      <w:rFonts w:ascii="黑体" w:hAnsi="Times New Roman" w:eastAsia="黑体" w:cs="Times New Roman"/>
      <w:sz w:val="21"/>
      <w:szCs w:val="20"/>
      <w14:ligatures w14:val="none"/>
    </w:rPr>
  </w:style>
  <w:style w:type="paragraph" w:styleId="2195" w:customStyle="1">
    <w:name w:val="附录标题"/>
    <w:basedOn w:val="1082"/>
    <w:next w:val="1082"/>
    <w:qFormat/>
    <w:pPr>
      <w:ind w:firstLine="0"/>
      <w:jc w:val="center"/>
      <w:tabs>
        <w:tab w:val="center" w:pos="4201" w:leader="none"/>
        <w:tab w:val="right" w:pos="9298" w:leader="dot"/>
      </w:tabs>
    </w:pPr>
    <w:rPr>
      <w:rFonts w:ascii="黑体" w:eastAsia="黑体"/>
    </w:rPr>
  </w:style>
  <w:style w:type="paragraph" w:styleId="2196" w:customStyle="1">
    <w:name w:val="附录表标号"/>
    <w:basedOn w:val="723"/>
    <w:next w:val="1082"/>
    <w:qFormat/>
    <w:pPr>
      <w:ind w:left="811" w:hanging="448"/>
      <w:jc w:val="center"/>
      <w:spacing w:after="0" w:line="14" w:lineRule="exact"/>
      <w:outlineLvl w:val="0"/>
    </w:pPr>
    <w:rPr>
      <w:rFonts w:ascii="Times New Roman" w:hAnsi="Times New Roman" w:eastAsia="宋体" w:cs="Times New Roman"/>
      <w:color w:val="ffffff"/>
      <w:sz w:val="21"/>
      <w14:ligatures w14:val="none"/>
    </w:rPr>
  </w:style>
  <w:style w:type="paragraph" w:styleId="2197" w:customStyle="1">
    <w:name w:val="附录二级无"/>
    <w:basedOn w:val="1707"/>
    <w:qFormat/>
    <w:pPr>
      <w:ind w:left="851" w:hanging="851"/>
      <w:tabs>
        <w:tab w:val="left" w:pos="360" w:leader="none"/>
      </w:tabs>
    </w:pPr>
    <w:rPr>
      <w:rFonts w:ascii="宋体" w:eastAsia="宋体"/>
      <w:szCs w:val="21"/>
    </w:rPr>
  </w:style>
  <w:style w:type="paragraph" w:styleId="2198" w:customStyle="1">
    <w:name w:val="附录公式编号制表符"/>
    <w:basedOn w:val="723"/>
    <w:next w:val="1082"/>
    <w:qFormat/>
    <w:pPr>
      <w:jc w:val="both"/>
      <w:spacing w:after="0" w:line="240" w:lineRule="auto"/>
      <w:widowControl/>
      <w:tabs>
        <w:tab w:val="center" w:pos="4201" w:leader="none"/>
        <w:tab w:val="right" w:pos="9298" w:leader="dot"/>
      </w:tabs>
    </w:pPr>
    <w:rPr>
      <w:rFonts w:ascii="宋体" w:hAnsi="Times New Roman" w:eastAsia="宋体" w:cs="Times New Roman"/>
      <w:sz w:val="21"/>
      <w:szCs w:val="20"/>
      <w14:ligatures w14:val="none"/>
    </w:rPr>
  </w:style>
  <w:style w:type="paragraph" w:styleId="2199" w:customStyle="1">
    <w:name w:val="附录三级无"/>
    <w:basedOn w:val="1713"/>
    <w:qFormat/>
    <w:pPr>
      <w:ind w:left="992" w:hanging="992"/>
      <w:tabs>
        <w:tab w:val="left" w:pos="360" w:leader="none"/>
      </w:tabs>
    </w:pPr>
    <w:rPr>
      <w:rFonts w:ascii="宋体" w:eastAsia="宋体"/>
      <w:szCs w:val="21"/>
    </w:rPr>
  </w:style>
  <w:style w:type="paragraph" w:styleId="2200" w:customStyle="1">
    <w:name w:val="附录数字编号列项（二级）"/>
    <w:qFormat/>
    <w:pPr>
      <w:ind w:left="1320" w:hanging="420"/>
    </w:pPr>
    <w:rPr>
      <w:rFonts w:ascii="宋体"/>
      <w:sz w:val="21"/>
    </w:rPr>
  </w:style>
  <w:style w:type="paragraph" w:styleId="2201" w:customStyle="1">
    <w:name w:val="附录四级无"/>
    <w:basedOn w:val="1720"/>
    <w:qFormat/>
    <w:pPr>
      <w:ind w:left="1134" w:hanging="1134"/>
      <w:tabs>
        <w:tab w:val="left" w:pos="360" w:leader="none"/>
      </w:tabs>
    </w:pPr>
    <w:rPr>
      <w:rFonts w:ascii="宋体" w:eastAsia="宋体"/>
      <w:szCs w:val="21"/>
    </w:rPr>
  </w:style>
  <w:style w:type="paragraph" w:styleId="2202" w:customStyle="1">
    <w:name w:val="附录图标号"/>
    <w:basedOn w:val="723"/>
    <w:qFormat/>
    <w:pPr>
      <w:ind w:firstLine="363"/>
      <w:jc w:val="center"/>
      <w:keepNext/>
      <w:pageBreakBefore/>
      <w:spacing w:after="0" w:line="14" w:lineRule="exact"/>
      <w:widowControl/>
      <w:outlineLvl w:val="0"/>
    </w:pPr>
    <w:rPr>
      <w:rFonts w:ascii="Times New Roman" w:hAnsi="Times New Roman" w:eastAsia="宋体" w:cs="Times New Roman"/>
      <w:color w:val="ffffff"/>
      <w:sz w:val="21"/>
      <w14:ligatures w14:val="none"/>
    </w:rPr>
  </w:style>
  <w:style w:type="paragraph" w:styleId="2203" w:customStyle="1">
    <w:name w:val="附录五级无"/>
    <w:basedOn w:val="1732"/>
    <w:qFormat/>
    <w:pPr>
      <w:ind w:left="980"/>
      <w:tabs>
        <w:tab w:val="left" w:pos="360" w:leader="none"/>
        <w:tab w:val="clear" w:pos="780" w:leader="none"/>
      </w:tabs>
    </w:pPr>
    <w:rPr>
      <w:rFonts w:ascii="宋体" w:eastAsia="宋体"/>
      <w:szCs w:val="21"/>
    </w:rPr>
  </w:style>
  <w:style w:type="paragraph" w:styleId="2204" w:customStyle="1">
    <w:name w:val="附录一级无"/>
    <w:basedOn w:val="1546"/>
    <w:qFormat/>
    <w:pPr>
      <w:ind w:left="1779" w:hanging="1069"/>
      <w:tabs>
        <w:tab w:val="left" w:pos="360" w:leader="none"/>
      </w:tabs>
    </w:pPr>
    <w:rPr>
      <w:rFonts w:ascii="宋体" w:eastAsia="宋体"/>
      <w:szCs w:val="21"/>
    </w:rPr>
  </w:style>
  <w:style w:type="paragraph" w:styleId="2205" w:customStyle="1">
    <w:name w:val="附录字母编号列项（一级）"/>
    <w:qFormat/>
    <w:pPr>
      <w:ind w:left="900" w:hanging="420"/>
    </w:pPr>
    <w:rPr>
      <w:rFonts w:ascii="宋体"/>
      <w:sz w:val="21"/>
    </w:rPr>
  </w:style>
  <w:style w:type="paragraph" w:styleId="2206" w:customStyle="1">
    <w:name w:val="列项说明"/>
    <w:basedOn w:val="723"/>
    <w:qFormat/>
    <w:pPr>
      <w:ind w:left="400" w:hanging="200"/>
      <w:spacing w:after="0" w:line="320" w:lineRule="exact"/>
    </w:pPr>
    <w:rPr>
      <w:rFonts w:ascii="宋体" w:hAnsi="Times New Roman" w:eastAsia="宋体" w:cs="Times New Roman"/>
      <w:sz w:val="21"/>
      <w:szCs w:val="20"/>
      <w14:ligatures w14:val="none"/>
    </w:rPr>
  </w:style>
  <w:style w:type="paragraph" w:styleId="2207" w:customStyle="1">
    <w:name w:val="列项说明数字编号"/>
    <w:qFormat/>
    <w:pPr>
      <w:ind w:left="600" w:hanging="200"/>
    </w:pPr>
    <w:rPr>
      <w:rFonts w:ascii="宋体"/>
      <w:sz w:val="21"/>
    </w:rPr>
  </w:style>
  <w:style w:type="paragraph" w:styleId="2208" w:customStyle="1">
    <w:name w:val="其他标准标志"/>
    <w:basedOn w:val="1759"/>
    <w:qFormat/>
    <w:pPr>
      <w:framePr w:w="6101" w:h="1389" w:vSpace="181" w:hSpace="181" w:wrap="around" w:vAnchor="page" w:hAnchor="page" w:x="4673" w:y="942" w:hRule="exact"/>
    </w:pPr>
    <w:rPr>
      <w:szCs w:val="96"/>
    </w:rPr>
  </w:style>
  <w:style w:type="paragraph" w:styleId="2209" w:customStyle="1">
    <w:name w:val="三级无"/>
    <w:basedOn w:val="1434"/>
    <w:qFormat/>
    <w:pPr>
      <w:jc w:val="left"/>
    </w:pPr>
    <w:rPr>
      <w:rFonts w:ascii="宋体" w:eastAsia="宋体"/>
      <w:szCs w:val="21"/>
      <w:lang w:val="zh-CN"/>
    </w:rPr>
  </w:style>
  <w:style w:type="paragraph" w:styleId="2210" w:customStyle="1">
    <w:name w:val="示例后文字"/>
    <w:basedOn w:val="1082"/>
    <w:next w:val="1082"/>
    <w:qFormat/>
    <w:pPr>
      <w:ind w:firstLine="360"/>
      <w:tabs>
        <w:tab w:val="center" w:pos="4201" w:leader="none"/>
        <w:tab w:val="right" w:pos="9298" w:leader="dot"/>
      </w:tabs>
    </w:pPr>
    <w:rPr>
      <w:sz w:val="18"/>
    </w:rPr>
  </w:style>
  <w:style w:type="paragraph" w:styleId="2211" w:customStyle="1">
    <w:name w:val="四级无"/>
    <w:basedOn w:val="1598"/>
    <w:qFormat/>
    <w:pPr>
      <w:jc w:val="left"/>
    </w:pPr>
    <w:rPr>
      <w:rFonts w:ascii="宋体" w:eastAsia="宋体"/>
      <w:szCs w:val="21"/>
      <w:lang w:val="zh-CN"/>
    </w:rPr>
  </w:style>
  <w:style w:type="paragraph" w:styleId="2212" w:customStyle="1">
    <w:name w:val="图标脚注说明"/>
    <w:basedOn w:val="1082"/>
    <w:qFormat/>
    <w:pPr>
      <w:ind w:left="840" w:hanging="420"/>
      <w:tabs>
        <w:tab w:val="center" w:pos="4201" w:leader="none"/>
        <w:tab w:val="right" w:pos="9298" w:leader="dot"/>
      </w:tabs>
    </w:pPr>
    <w:rPr>
      <w:sz w:val="18"/>
      <w:szCs w:val="18"/>
    </w:rPr>
  </w:style>
  <w:style w:type="paragraph" w:styleId="2213" w:customStyle="1">
    <w:name w:val="图表脚注说明"/>
    <w:basedOn w:val="723"/>
    <w:qFormat/>
    <w:pPr>
      <w:ind w:left="811" w:hanging="448"/>
      <w:jc w:val="both"/>
      <w:spacing w:after="0" w:line="240" w:lineRule="auto"/>
    </w:pPr>
    <w:rPr>
      <w:rFonts w:ascii="宋体" w:hAnsi="Times New Roman" w:eastAsia="宋体" w:cs="Times New Roman"/>
      <w:sz w:val="18"/>
      <w:szCs w:val="18"/>
      <w14:ligatures w14:val="none"/>
    </w:rPr>
  </w:style>
  <w:style w:type="paragraph" w:styleId="2214" w:customStyle="1">
    <w:name w:val="图的脚注"/>
    <w:next w:val="1082"/>
    <w:qFormat/>
    <w:pPr>
      <w:ind w:left="840" w:hanging="420"/>
      <w:jc w:val="both"/>
      <w:widowControl w:val="off"/>
    </w:pPr>
    <w:rPr>
      <w:rFonts w:ascii="宋体"/>
      <w:sz w:val="18"/>
    </w:rPr>
  </w:style>
  <w:style w:type="paragraph" w:styleId="2215" w:customStyle="1">
    <w:name w:val="五级无"/>
    <w:basedOn w:val="1659"/>
    <w:qFormat/>
    <w:pPr>
      <w:jc w:val="left"/>
    </w:pPr>
    <w:rPr>
      <w:rFonts w:ascii="宋体" w:eastAsia="宋体"/>
      <w:szCs w:val="21"/>
      <w:lang w:val="zh-CN"/>
    </w:rPr>
  </w:style>
  <w:style w:type="paragraph" w:styleId="2216" w:customStyle="1">
    <w:name w:val="一级无"/>
    <w:basedOn w:val="1106"/>
    <w:qFormat/>
    <w:pPr>
      <w:ind w:left="0" w:firstLine="0"/>
      <w:jc w:val="left"/>
    </w:pPr>
    <w:rPr>
      <w:rFonts w:ascii="宋体" w:eastAsia="宋体"/>
      <w:szCs w:val="21"/>
    </w:rPr>
  </w:style>
  <w:style w:type="paragraph" w:styleId="2217" w:customStyle="1">
    <w:name w:val="正文公式编号制表符"/>
    <w:basedOn w:val="1082"/>
    <w:next w:val="1082"/>
    <w:qFormat/>
    <w:pPr>
      <w:ind w:firstLine="0"/>
      <w:tabs>
        <w:tab w:val="center" w:pos="4201" w:leader="none"/>
        <w:tab w:val="right" w:pos="9298" w:leader="dot"/>
      </w:tabs>
    </w:pPr>
  </w:style>
  <w:style w:type="paragraph" w:styleId="2218" w:customStyle="1">
    <w:name w:val="终结线"/>
    <w:basedOn w:val="723"/>
    <w:qFormat/>
    <w:pPr>
      <w:jc w:val="both"/>
      <w:spacing w:after="0" w:line="240" w:lineRule="auto"/>
      <w:framePr w:vSpace="181" w:hSpace="181" w:wrap="around" w:vAnchor="text" w:hAnchor="margin" w:xAlign="center" w:y="285"/>
    </w:pPr>
    <w:rPr>
      <w:rFonts w:ascii="Times New Roman" w:hAnsi="Times New Roman" w:eastAsia="宋体" w:cs="Times New Roman"/>
      <w:sz w:val="21"/>
      <w14:ligatures w14:val="none"/>
    </w:rPr>
  </w:style>
  <w:style w:type="paragraph" w:styleId="2219" w:customStyle="1">
    <w:name w:val="其他发布日期"/>
    <w:basedOn w:val="1589"/>
    <w:qFormat/>
    <w:pPr>
      <w:framePr w:w="3997" w:h="471" w:vSpace="181" w:hSpace="0" w:wrap="around" w:vAnchor="page" w:hAnchor="page" w:x="1419" w:y="14097" w:hRule="exact"/>
    </w:pPr>
  </w:style>
  <w:style w:type="paragraph" w:styleId="2220" w:customStyle="1">
    <w:name w:val="其他实施日期"/>
    <w:basedOn w:val="1588"/>
    <w:qFormat/>
    <w:pPr>
      <w:ind w:left="0" w:firstLine="0"/>
      <w:framePr w:w="3997" w:h="471" w:vSpace="181" w:wrap="around" w:vAnchor="page" w:hAnchor="page" w:x="7089" w:y="14097" w:hRule="exact"/>
    </w:pPr>
  </w:style>
  <w:style w:type="paragraph" w:styleId="2221" w:customStyle="1">
    <w:name w:val="封面标准名称2"/>
    <w:basedOn w:val="1836"/>
    <w:qFormat/>
    <w:pPr>
      <w:framePr w:w="9639" w:wrap="around" w:vAnchor="page" w:hAnchor="page" w:y="4469"/>
    </w:pPr>
  </w:style>
  <w:style w:type="paragraph" w:styleId="2222" w:customStyle="1">
    <w:name w:val="封面标准英文名称2"/>
    <w:basedOn w:val="1639"/>
    <w:qFormat/>
    <w:pPr>
      <w:framePr w:w="9639" w:h="6917" w:wrap="around" w:vAnchor="page" w:hAnchor="page" w:xAlign="center" w:y="4469" w:hRule="exact"/>
    </w:pPr>
    <w:rPr>
      <w:rFonts w:eastAsia="黑体"/>
      <w:szCs w:val="28"/>
    </w:rPr>
  </w:style>
  <w:style w:type="paragraph" w:styleId="2223" w:customStyle="1">
    <w:name w:val="封面一致性程度标识2"/>
    <w:basedOn w:val="2012"/>
    <w:qFormat/>
    <w:pPr>
      <w:widowControl w:val="off"/>
      <w:framePr w:w="9639" w:h="6917" w:wrap="around" w:vAnchor="page" w:hAnchor="page" w:xAlign="center" w:y="4469" w:hRule="exact"/>
    </w:pPr>
    <w:rPr>
      <w:szCs w:val="28"/>
    </w:rPr>
  </w:style>
  <w:style w:type="paragraph" w:styleId="2224" w:customStyle="1">
    <w:name w:val="封面标准文稿类别2"/>
    <w:basedOn w:val="1888"/>
    <w:qFormat/>
    <w:pPr>
      <w:spacing w:after="160" w:line="240" w:lineRule="auto"/>
      <w:widowControl w:val="off"/>
      <w:framePr w:w="9639" w:h="6917" w:wrap="around" w:vAnchor="page" w:hAnchor="page" w:xAlign="center" w:y="4469" w:hRule="exact"/>
    </w:pPr>
    <w:rPr>
      <w:szCs w:val="28"/>
    </w:rPr>
  </w:style>
  <w:style w:type="paragraph" w:styleId="2225" w:customStyle="1">
    <w:name w:val="封面标准文稿编辑信息2"/>
    <w:basedOn w:val="2054"/>
    <w:qFormat/>
    <w:pPr>
      <w:spacing w:after="160"/>
      <w:widowControl w:val="off"/>
      <w:framePr w:w="9639" w:h="6917" w:wrap="around" w:vAnchor="page" w:hAnchor="page" w:xAlign="center" w:y="4469" w:hRule="exact"/>
    </w:pPr>
    <w:rPr>
      <w:szCs w:val="28"/>
    </w:rPr>
  </w:style>
  <w:style w:type="paragraph" w:styleId="2226" w:customStyle="1">
    <w:name w:val="标准文件_段"/>
    <w:qFormat/>
    <w:pPr>
      <w:ind w:left="-50" w:right="-50" w:firstLine="428"/>
      <w:jc w:val="both"/>
      <w:spacing w:line="276" w:lineRule="auto"/>
    </w:pPr>
    <w:rPr>
      <w:rFonts w:ascii="宋体"/>
      <w:color w:val="000000"/>
      <w:spacing w:val="2"/>
      <w:sz w:val="21"/>
      <w:lang w:val="en-GB"/>
    </w:rPr>
  </w:style>
  <w:style w:type="paragraph" w:styleId="2227" w:customStyle="1">
    <w:name w:val="封面正文内容"/>
    <w:basedOn w:val="723"/>
    <w:next w:val="723"/>
    <w:qFormat/>
    <w:pPr>
      <w:jc w:val="both"/>
      <w:spacing w:after="0" w:line="240" w:lineRule="auto"/>
    </w:pPr>
    <w:rPr>
      <w:rFonts w:ascii="宋体" w:hAnsi="宋体" w:eastAsia="宋体" w:cs="宋体"/>
      <w:sz w:val="30"/>
      <w:szCs w:val="30"/>
      <w14:ligatures w14:val="none"/>
    </w:rPr>
  </w:style>
  <w:style w:type="paragraph" w:styleId="2228" w:customStyle="1">
    <w:name w:val="a"/>
    <w:basedOn w:val="723"/>
    <w:qFormat/>
    <w:pPr>
      <w:spacing w:before="100" w:beforeAutospacing="1" w:after="100" w:afterAutospacing="1" w:line="240" w:lineRule="auto"/>
      <w:widowControl/>
    </w:pPr>
    <w:rPr>
      <w:rFonts w:ascii="宋体" w:hAnsi="宋体" w:eastAsia="宋体" w:cs="宋体"/>
      <w:sz w:val="24"/>
      <w14:ligatures w14:val="none"/>
    </w:rPr>
  </w:style>
  <w:style w:type="paragraph" w:styleId="2229" w:customStyle="1">
    <w:name w:val="方框下的ABC标题"/>
    <w:basedOn w:val="723"/>
    <w:qFormat/>
    <w:pPr>
      <w:jc w:val="both"/>
      <w:spacing w:after="0" w:line="360" w:lineRule="auto"/>
    </w:pPr>
    <w:rPr>
      <w:rFonts w:ascii="Times New Roman" w:hAnsi="宋体" w:eastAsia="宋体" w:cs="Times New Roman"/>
      <w:sz w:val="21"/>
      <w14:ligatures w14:val="none"/>
    </w:rPr>
  </w:style>
  <w:style w:type="paragraph" w:styleId="2230" w:customStyle="1">
    <w:name w:val="SUR-方框下的ABC标题"/>
    <w:basedOn w:val="723"/>
    <w:qFormat/>
    <w:pPr>
      <w:ind w:left="726" w:hanging="363"/>
      <w:spacing w:after="0" w:line="360" w:lineRule="auto"/>
      <w:tabs>
        <w:tab w:val="left" w:pos="1140" w:leader="none"/>
      </w:tabs>
    </w:pPr>
    <w:rPr>
      <w:rFonts w:ascii="Times New Roman" w:hAnsi="Times New Roman" w:eastAsia="宋体" w:cs="Times New Roman"/>
      <w:sz w:val="21"/>
      <w:szCs w:val="20"/>
      <w:lang w:eastAsia="en-US"/>
      <w14:ligatures w14:val="none"/>
    </w:rPr>
  </w:style>
  <w:style w:type="paragraph" w:styleId="2231" w:customStyle="1">
    <w:name w:val="D正文"/>
    <w:qFormat/>
    <w:pPr>
      <w:ind w:firstLine="200"/>
      <w:spacing w:line="360" w:lineRule="auto"/>
    </w:pPr>
    <w:rPr>
      <w:rFonts w:eastAsia="楷体_GB2312"/>
      <w:sz w:val="24"/>
      <w:szCs w:val="24"/>
    </w:rPr>
  </w:style>
  <w:style w:type="paragraph" w:styleId="2232" w:customStyle="1">
    <w:name w:val="D标题二"/>
    <w:basedOn w:val="2231"/>
    <w:next w:val="2231"/>
    <w:qFormat/>
    <w:rPr>
      <w:rFonts w:eastAsia="黑体"/>
    </w:rPr>
  </w:style>
  <w:style w:type="paragraph" w:styleId="2233" w:customStyle="1">
    <w:name w:val="点对点应答文字"/>
    <w:basedOn w:val="723"/>
    <w:qFormat/>
    <w:pPr>
      <w:spacing w:after="0" w:line="360" w:lineRule="auto"/>
    </w:pPr>
    <w:rPr>
      <w:rFonts w:ascii="Times New Roman" w:hAnsi="Times New Roman" w:eastAsia="宋体" w:cs="Times New Roman"/>
      <w:i/>
      <w:color w:val="0000ff"/>
      <w:sz w:val="21"/>
      <w:szCs w:val="20"/>
      <w:lang w:eastAsia="en-US"/>
      <w14:ligatures w14:val="none"/>
    </w:rPr>
  </w:style>
  <w:style w:type="paragraph" w:styleId="2234" w:customStyle="1">
    <w:name w:val="SUR-方框标题"/>
    <w:basedOn w:val="723"/>
    <w:qFormat/>
    <w:pPr>
      <w:spacing w:after="0" w:line="360" w:lineRule="auto"/>
    </w:pPr>
    <w:rPr>
      <w:rFonts w:ascii="Times New Roman" w:hAnsi="Times New Roman" w:eastAsia="宋体" w:cs="Times New Roman"/>
      <w:sz w:val="21"/>
      <w:szCs w:val="20"/>
      <w:lang w:eastAsia="en-US"/>
      <w14:ligatures w14:val="none"/>
    </w:rPr>
  </w:style>
  <w:style w:type="paragraph" w:styleId="2235" w:customStyle="1">
    <w:name w:val="表内文字"/>
    <w:qFormat/>
    <w:rPr>
      <w:sz w:val="21"/>
    </w:rPr>
  </w:style>
  <w:style w:type="paragraph" w:styleId="2236" w:customStyle="1">
    <w:name w:val="示意图说明"/>
    <w:basedOn w:val="723"/>
    <w:next w:val="742"/>
    <w:qFormat/>
    <w:pPr>
      <w:jc w:val="center"/>
      <w:spacing w:after="0" w:line="360" w:lineRule="auto"/>
    </w:pPr>
    <w:rPr>
      <w:rFonts w:ascii="Times New Roman" w:hAnsi="Times New Roman" w:eastAsia="黑体" w:cs="Times New Roman"/>
      <w:sz w:val="21"/>
      <w:szCs w:val="20"/>
      <w:lang w:eastAsia="en-US"/>
      <w14:ligatures w14:val="none"/>
    </w:rPr>
  </w:style>
  <w:style w:type="paragraph" w:styleId="2237" w:customStyle="1">
    <w:name w:val="方框标题"/>
    <w:basedOn w:val="723"/>
    <w:next w:val="723"/>
    <w:qFormat/>
    <w:pPr>
      <w:ind w:firstLine="397"/>
      <w:jc w:val="both"/>
      <w:spacing w:after="0" w:line="360" w:lineRule="auto"/>
      <w:tabs>
        <w:tab w:val="left" w:pos="420" w:leader="none"/>
      </w:tabs>
    </w:pPr>
    <w:rPr>
      <w:rFonts w:ascii="Times New Roman" w:hAnsi="Times New Roman" w:eastAsia="黑体" w:cs="Times New Roman"/>
      <w:sz w:val="21"/>
      <w14:ligatures w14:val="none"/>
    </w:rPr>
  </w:style>
  <w:style w:type="paragraph" w:styleId="2238" w:customStyle="1">
    <w:name w:val="封面"/>
    <w:qFormat/>
    <w:pPr>
      <w:jc w:val="both"/>
      <w:spacing w:line="412" w:lineRule="atLeast"/>
      <w:widowControl w:val="off"/>
    </w:pPr>
    <w:rPr>
      <w:sz w:val="21"/>
    </w:rPr>
  </w:style>
  <w:style w:type="paragraph" w:styleId="2239" w:customStyle="1">
    <w:name w:val="MM Topic 1"/>
    <w:basedOn w:val="724"/>
    <w:qFormat/>
    <w:pPr>
      <w:ind w:left="420" w:hanging="420"/>
      <w:jc w:val="both"/>
      <w:spacing w:before="340" w:after="330" w:line="578" w:lineRule="auto"/>
      <w:tabs>
        <w:tab w:val="left" w:pos="0" w:leader="none"/>
        <w:tab w:val="left" w:pos="420" w:leader="none"/>
      </w:tabs>
    </w:pPr>
    <w:rPr>
      <w:rFonts w:ascii="Calibri" w:hAnsi="Calibri" w:eastAsia="宋体" w:cs="Times New Roman"/>
      <w:b/>
      <w:bCs/>
      <w:color w:val="auto"/>
      <w:sz w:val="44"/>
      <w:szCs w:val="44"/>
      <w:lang w:val="zh-CN"/>
      <w14:ligatures w14:val="none"/>
    </w:rPr>
  </w:style>
  <w:style w:type="paragraph" w:styleId="2240" w:customStyle="1">
    <w:name w:val="MM Topic 3"/>
    <w:basedOn w:val="726"/>
    <w:qFormat/>
    <w:pPr>
      <w:ind w:left="420" w:hanging="420"/>
      <w:jc w:val="both"/>
      <w:spacing w:before="260" w:after="260" w:line="416" w:lineRule="auto"/>
      <w:tabs>
        <w:tab w:val="left" w:pos="0" w:leader="none"/>
      </w:tabs>
    </w:pPr>
    <w:rPr>
      <w:rFonts w:ascii="Calibri" w:hAnsi="Calibri" w:eastAsia="宋体" w:cs="Times New Roman"/>
      <w:b/>
      <w:bCs/>
      <w:color w:val="auto"/>
      <w:lang w:val="zh-CN"/>
      <w14:ligatures w14:val="none"/>
    </w:rPr>
  </w:style>
  <w:style w:type="paragraph" w:styleId="2241" w:customStyle="1">
    <w:name w:val="p15"/>
    <w:basedOn w:val="723"/>
    <w:qFormat/>
    <w:pPr>
      <w:spacing w:before="156" w:after="156" w:line="240" w:lineRule="auto"/>
      <w:widowControl/>
    </w:pPr>
    <w:rPr>
      <w:rFonts w:ascii="黑体" w:hAnsi="黑体" w:eastAsia="黑体" w:cs="宋体"/>
      <w:sz w:val="21"/>
      <w:szCs w:val="21"/>
      <w14:ligatures w14:val="none"/>
    </w:rPr>
  </w:style>
  <w:style w:type="paragraph" w:styleId="2242" w:customStyle="1">
    <w:name w:val="p16"/>
    <w:basedOn w:val="723"/>
    <w:qFormat/>
    <w:pPr>
      <w:ind w:firstLine="420"/>
      <w:jc w:val="both"/>
      <w:spacing w:after="0" w:line="240" w:lineRule="auto"/>
      <w:widowControl/>
    </w:pPr>
    <w:rPr>
      <w:rFonts w:ascii="宋体" w:hAnsi="宋体" w:eastAsia="宋体" w:cs="宋体"/>
      <w:sz w:val="20"/>
      <w:szCs w:val="20"/>
      <w14:ligatures w14:val="none"/>
    </w:rPr>
  </w:style>
  <w:style w:type="paragraph" w:styleId="2243" w:customStyle="1">
    <w:name w:val="p17"/>
    <w:basedOn w:val="723"/>
    <w:qFormat/>
    <w:pPr>
      <w:jc w:val="center"/>
      <w:spacing w:before="156" w:after="156" w:line="240" w:lineRule="auto"/>
      <w:widowControl/>
    </w:pPr>
    <w:rPr>
      <w:rFonts w:ascii="黑体" w:hAnsi="黑体" w:eastAsia="黑体" w:cs="宋体"/>
      <w:sz w:val="21"/>
      <w:szCs w:val="21"/>
      <w14:ligatures w14:val="none"/>
    </w:rPr>
  </w:style>
  <w:style w:type="paragraph" w:styleId="2244" w:customStyle="1">
    <w:name w:val="0-投标正文"/>
    <w:basedOn w:val="724"/>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14:ligatures w14:val="none"/>
    </w:rPr>
  </w:style>
  <w:style w:type="table" w:styleId="2245" w:customStyle="1">
    <w:name w:val="网格型1"/>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2"/>
    <w:basedOn w:val="73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11"/>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21"/>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3"/>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12"/>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22"/>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4"/>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13"/>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4" w:customStyle="1">
    <w:name w:val="网格型23"/>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5" w:customStyle="1">
    <w:name w:val="网格型5"/>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6" w:customStyle="1">
    <w:name w:val="网格型6"/>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7" w:customStyle="1">
    <w:name w:val="网格型14"/>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8" w:customStyle="1">
    <w:name w:val="网格型24"/>
    <w:basedOn w:val="73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9" w:customStyle="1">
    <w:name w:val="网格型7"/>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0" w:customStyle="1">
    <w:name w:val="网格型8"/>
    <w:basedOn w:val="73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61" w:customStyle="1">
    <w:name w:val="普通(网站) Char"/>
    <w:qFormat/>
    <w:rPr>
      <w:rFonts w:ascii="宋体" w:hAnsi="宋体" w:cs="宋体"/>
      <w:color w:val="000000"/>
      <w:sz w:val="24"/>
      <w:szCs w:val="24"/>
    </w:rPr>
  </w:style>
  <w:style w:type="character" w:styleId="2262" w:customStyle="1">
    <w:name w:val="正文缩进 Char"/>
    <w:qFormat/>
    <w:rPr>
      <w:rFonts w:eastAsia="宋体"/>
      <w:sz w:val="21"/>
      <w:lang w:val="en-US" w:eastAsia="zh-CN" w:bidi="ar-SA"/>
    </w:rPr>
  </w:style>
  <w:style w:type="character" w:styleId="2263" w:customStyle="1">
    <w:name w:val="正文文本首行缩进 字符"/>
    <w:basedOn w:val="1558"/>
    <w:link w:val="876"/>
    <w:uiPriority w:val="99"/>
    <w:semiHidden/>
    <w:qFormat/>
    <w:rPr>
      <w:rFonts w:ascii="Times New Roman" w:hAnsi="Times New Roman" w:eastAsia="宋体" w:cs="Times New Roman"/>
      <w:szCs w:val="24"/>
    </w:rPr>
  </w:style>
  <w:style w:type="paragraph" w:styleId="2264" w:customStyle="1">
    <w:name w:val="Andy_正文格式"/>
    <w:basedOn w:val="723"/>
    <w:qFormat/>
    <w:pPr>
      <w:ind w:firstLine="560"/>
      <w:spacing w:after="0" w:line="240" w:lineRule="auto"/>
    </w:pPr>
    <w:rPr>
      <w:rFonts w:ascii="仿宋_GB2312" w:hAnsi="Times New Roman" w:eastAsia="仿宋_GB2312" w:cs="Times New Roman"/>
      <w:sz w:val="28"/>
      <w:szCs w:val="28"/>
      <w14:ligatures w14:val="none"/>
    </w:rPr>
  </w:style>
  <w:style w:type="character" w:styleId="2265" w:customStyle="1">
    <w:name w:val="p141"/>
    <w:qFormat/>
    <w:rPr>
      <w:sz w:val="21"/>
      <w:szCs w:val="21"/>
    </w:rPr>
  </w:style>
  <w:style w:type="paragraph" w:styleId="2266" w:customStyle="1">
    <w:name w:val="正文_4"/>
    <w:qFormat/>
    <w:pPr>
      <w:jc w:val="both"/>
      <w:widowControl w:val="off"/>
    </w:pPr>
    <w:rPr>
      <w:sz w:val="21"/>
      <w:szCs w:val="24"/>
    </w:rPr>
  </w:style>
  <w:style w:type="character" w:styleId="2267" w:customStyle="1">
    <w:name w:val="px_10"/>
    <w:basedOn w:val="733"/>
    <w:qFormat/>
  </w:style>
  <w:style w:type="paragraph" w:styleId="2268" w:customStyle="1">
    <w:name w:val="正文_8"/>
    <w:qFormat/>
    <w:pPr>
      <w:jc w:val="both"/>
      <w:widowControl w:val="off"/>
    </w:pPr>
    <w:rPr>
      <w:rFonts w:ascii="Calibri" w:hAnsi="Calibri"/>
      <w:sz w:val="21"/>
      <w:szCs w:val="22"/>
    </w:rPr>
  </w:style>
  <w:style w:type="paragraph" w:styleId="2269" w:customStyle="1">
    <w:name w:val="text-tag"/>
    <w:basedOn w:val="723"/>
    <w:uiPriority w:val="99"/>
    <w:semiHidden/>
    <w:qFormat/>
    <w:pPr>
      <w:spacing w:before="100" w:beforeAutospacing="1" w:after="100" w:afterAutospacing="1" w:line="240" w:lineRule="auto"/>
      <w:widowControl/>
    </w:pPr>
    <w:rPr>
      <w:rFonts w:ascii="宋体" w:hAnsi="宋体" w:eastAsia="宋体" w:cs="宋体"/>
      <w:sz w:val="24"/>
      <w14:ligatures w14:val="none"/>
    </w:rPr>
  </w:style>
  <w:style w:type="paragraph" w:styleId="2270" w:customStyle="1">
    <w:name w:val="_Style 1379"/>
    <w:basedOn w:val="723"/>
    <w:next w:val="723"/>
    <w:qFormat/>
    <w:pPr>
      <w:jc w:val="center"/>
      <w:spacing w:after="0" w:line="240" w:lineRule="auto"/>
      <w:pBdr>
        <w:bottom w:val="single" w:color="auto" w:sz="6" w:space="1"/>
      </w:pBdr>
    </w:pPr>
    <w:rPr>
      <w:rFonts w:ascii="Arial" w:hAnsi="Times New Roman" w:eastAsia="宋体" w:cs="Times New Roman"/>
      <w:vanish/>
      <w:sz w:val="16"/>
      <w14:ligatures w14:val="none"/>
    </w:rPr>
  </w:style>
  <w:style w:type="paragraph" w:styleId="2271" w:customStyle="1">
    <w:name w:val="_Style 1380"/>
    <w:basedOn w:val="723"/>
    <w:next w:val="723"/>
    <w:qFormat/>
    <w:pPr>
      <w:jc w:val="center"/>
      <w:spacing w:after="0" w:line="240" w:lineRule="auto"/>
      <w:pBdr>
        <w:top w:val="single" w:color="auto" w:sz="6" w:space="1"/>
      </w:pBdr>
    </w:pPr>
    <w:rPr>
      <w:rFonts w:ascii="Arial" w:hAnsi="Times New Roman" w:eastAsia="宋体" w:cs="Times New Roman"/>
      <w:vanish/>
      <w:sz w:val="16"/>
      <w14:ligatures w14:val="none"/>
    </w:rPr>
  </w:style>
  <w:style w:type="paragraph" w:styleId="2272" w:customStyle="1">
    <w:name w:val="Normal_19"/>
    <w:qFormat/>
    <w:pPr>
      <w:jc w:val="both"/>
      <w:widowControl w:val="off"/>
    </w:pPr>
    <w:rPr>
      <w:sz w:val="21"/>
      <w:szCs w:val="24"/>
    </w:rPr>
  </w:style>
  <w:style w:type="character" w:styleId="2273" w:customStyle="1">
    <w:name w:val="纯文本 Char1"/>
    <w:qFormat/>
    <w:rPr>
      <w:rFonts w:ascii="宋体" w:hAnsi="Courier New"/>
      <w:sz w:val="21"/>
      <w:szCs w:val="21"/>
    </w:rPr>
  </w:style>
  <w:style w:type="paragraph" w:styleId="2274" w:customStyle="1">
    <w:name w:val="索引 11"/>
    <w:basedOn w:val="723"/>
    <w:next w:val="723"/>
    <w:uiPriority w:val="99"/>
    <w:qFormat/>
    <w:pPr>
      <w:jc w:val="both"/>
      <w:spacing w:after="0" w:line="360" w:lineRule="auto"/>
    </w:pPr>
    <w:rPr>
      <w:rFonts w:ascii="仿宋_GB2312" w:hAnsi="Times New Roman" w:eastAsia="仿宋_GB2312" w:cs="Times New Roman"/>
      <w:sz w:val="24"/>
      <w:szCs w:val="20"/>
      <w14:ligatures w14:val="none"/>
    </w:rPr>
  </w:style>
  <w:style w:type="paragraph" w:styleId="2275" w:customStyle="1">
    <w:name w:val="修订2"/>
    <w:hidden/>
    <w:uiPriority w:val="99"/>
    <w:unhideWhenUsed/>
    <w:qFormat/>
    <w:rPr>
      <w:sz w:val="21"/>
      <w:szCs w:val="24"/>
    </w:rPr>
  </w:style>
  <w:style w:type="table" w:styleId="2276" w:customStyle="1">
    <w:name w:val="Table Normal"/>
    <w:unhideWhenUsed/>
    <w:qFormat/>
    <w:rPr>
      <w:rFonts w:ascii="Calibri" w:hAnsi="Calibri"/>
    </w:rPr>
    <w:tblPr>
      <w:tblCellMar>
        <w:left w:w="0" w:type="dxa"/>
        <w:top w:w="0" w:type="dxa"/>
        <w:right w:w="0" w:type="dxa"/>
        <w:bottom w:w="0" w:type="dxa"/>
      </w:tblCellMar>
    </w:tblPr>
  </w:style>
  <w:style w:type="table" w:styleId="2277" w:customStyle="1">
    <w:name w:val="Table Normal1"/>
    <w:uiPriority w:val="2"/>
    <w:semiHidden/>
    <w:unhideWhenUsed/>
    <w:qFormat/>
    <w:pPr>
      <w:widowControl w:val="off"/>
    </w:pPr>
    <w:rPr>
      <w:lang w:eastAsia="en-US"/>
    </w:rPr>
    <w:tblPr>
      <w:tblCellMar>
        <w:left w:w="0" w:type="dxa"/>
        <w:top w:w="0" w:type="dxa"/>
        <w:right w:w="0" w:type="dxa"/>
        <w:bottom w:w="0" w:type="dxa"/>
      </w:tblCellMar>
    </w:tblPr>
  </w:style>
  <w:style w:type="table" w:styleId="2278" w:customStyle="1">
    <w:name w:val="Table Normal2"/>
    <w:uiPriority w:val="2"/>
    <w:semiHidden/>
    <w:unhideWhenUsed/>
    <w:qFormat/>
    <w:pPr>
      <w:widowControl w:val="off"/>
    </w:pPr>
    <w:rPr>
      <w:lang w:eastAsia="en-US"/>
    </w:rPr>
    <w:tblPr>
      <w:tblCellMar>
        <w:left w:w="0" w:type="dxa"/>
        <w:top w:w="0" w:type="dxa"/>
        <w:right w:w="0" w:type="dxa"/>
        <w:bottom w:w="0" w:type="dxa"/>
      </w:tblCellMar>
    </w:tblPr>
  </w:style>
  <w:style w:type="paragraph" w:styleId="2279" w:customStyle="1">
    <w:name w:val="Normal_6"/>
    <w:qFormat/>
    <w:rPr>
      <w:rFonts w:eastAsia="Times New Roman"/>
      <w:sz w:val="24"/>
      <w:szCs w:val="24"/>
    </w:rPr>
  </w:style>
  <w:style w:type="paragraph" w:styleId="2280" w:customStyle="1">
    <w:name w:val="Normal_5"/>
    <w:qFormat/>
    <w:rPr>
      <w:rFonts w:eastAsia="Times New Roman"/>
      <w:sz w:val="24"/>
      <w:szCs w:val="24"/>
    </w:rPr>
  </w:style>
  <w:style w:type="character" w:styleId="2281" w:customStyle="1">
    <w:name w:val="未处理的提及2"/>
    <w:basedOn w:val="733"/>
    <w:uiPriority w:val="99"/>
    <w:semiHidden/>
    <w:unhideWhenUsed/>
    <w:qFormat/>
    <w:rPr>
      <w:color w:val="605e5c"/>
      <w:shd w:val="clear" w:color="auto" w:fill="e1dfdd"/>
    </w:rPr>
  </w:style>
  <w:style w:type="character" w:styleId="2282" w:customStyle="1">
    <w:name w:val="文档结构图 字符2"/>
    <w:basedOn w:val="733"/>
    <w:link w:val="746"/>
    <w:uiPriority w:val="99"/>
    <w:semiHidden/>
    <w:qFormat/>
    <w:rPr>
      <w:rFonts w:ascii="Microsoft YaHei UI" w:eastAsia="Microsoft YaHei UI"/>
      <w:sz w:val="18"/>
      <w:szCs w:val="18"/>
    </w:rPr>
  </w:style>
  <w:style w:type="character" w:styleId="2283" w:customStyle="1">
    <w:name w:val="正文文本 3 字符2"/>
    <w:basedOn w:val="733"/>
    <w:link w:val="750"/>
    <w:uiPriority w:val="99"/>
    <w:semiHidden/>
    <w:qFormat/>
    <w:rPr>
      <w:sz w:val="16"/>
      <w:szCs w:val="16"/>
    </w:rPr>
  </w:style>
  <w:style w:type="character" w:styleId="2284" w:customStyle="1">
    <w:name w:val="HTML 地址 字符2"/>
    <w:basedOn w:val="733"/>
    <w:link w:val="758"/>
    <w:uiPriority w:val="99"/>
    <w:semiHidden/>
    <w:qFormat/>
    <w:rPr>
      <w:i/>
      <w:iCs/>
    </w:rPr>
  </w:style>
  <w:style w:type="character" w:styleId="2285" w:customStyle="1">
    <w:name w:val="纯文本 字符1"/>
    <w:basedOn w:val="733"/>
    <w:link w:val="762"/>
    <w:uiPriority w:val="99"/>
    <w:semiHidden/>
    <w:qFormat/>
    <w:rPr>
      <w:rFonts w:hAnsi="Courier New" w:cs="Courier New" w:asciiTheme="minorEastAsia"/>
    </w:rPr>
  </w:style>
  <w:style w:type="character" w:styleId="2286" w:customStyle="1">
    <w:name w:val="正文文本缩进 2 字符1"/>
    <w:basedOn w:val="733"/>
    <w:link w:val="767"/>
    <w:uiPriority w:val="99"/>
    <w:semiHidden/>
    <w:qFormat/>
  </w:style>
  <w:style w:type="character" w:styleId="2287" w:customStyle="1">
    <w:name w:val="尾注文本 字符1"/>
    <w:basedOn w:val="733"/>
    <w:link w:val="768"/>
    <w:uiPriority w:val="99"/>
    <w:semiHidden/>
    <w:qFormat/>
  </w:style>
  <w:style w:type="character" w:styleId="2288" w:customStyle="1">
    <w:name w:val="批注框文本 字符2"/>
    <w:basedOn w:val="733"/>
    <w:link w:val="769"/>
    <w:uiPriority w:val="99"/>
    <w:semiHidden/>
    <w:qFormat/>
    <w:rPr>
      <w:sz w:val="18"/>
      <w:szCs w:val="18"/>
    </w:rPr>
  </w:style>
  <w:style w:type="character" w:styleId="2289" w:customStyle="1">
    <w:name w:val="脚注文本 字符2"/>
    <w:basedOn w:val="733"/>
    <w:link w:val="777"/>
    <w:uiPriority w:val="99"/>
    <w:semiHidden/>
    <w:qFormat/>
    <w:rPr>
      <w:sz w:val="18"/>
      <w:szCs w:val="18"/>
    </w:rPr>
  </w:style>
  <w:style w:type="character" w:styleId="2290" w:customStyle="1">
    <w:name w:val="正文文本缩进 3 字符2"/>
    <w:basedOn w:val="733"/>
    <w:link w:val="779"/>
    <w:uiPriority w:val="99"/>
    <w:semiHidden/>
    <w:qFormat/>
    <w:rPr>
      <w:sz w:val="16"/>
      <w:szCs w:val="16"/>
    </w:rPr>
  </w:style>
  <w:style w:type="character" w:styleId="2291" w:customStyle="1">
    <w:name w:val="正文文本 2 字符2"/>
    <w:basedOn w:val="733"/>
    <w:link w:val="785"/>
    <w:uiPriority w:val="99"/>
    <w:semiHidden/>
    <w:qFormat/>
  </w:style>
  <w:style w:type="character" w:styleId="2292" w:customStyle="1">
    <w:name w:val="HTML 预设格式 字符2"/>
    <w:basedOn w:val="733"/>
    <w:link w:val="786"/>
    <w:uiPriority w:val="99"/>
    <w:semiHidden/>
    <w:qFormat/>
    <w:rPr>
      <w:rFonts w:ascii="Courier New" w:hAnsi="Courier New" w:cs="Courier New"/>
      <w:sz w:val="20"/>
      <w:szCs w:val="20"/>
    </w:rPr>
  </w:style>
  <w:style w:type="character" w:styleId="2293" w:customStyle="1">
    <w:name w:val="正文文本 字符2"/>
    <w:basedOn w:val="733"/>
    <w:link w:val="752"/>
    <w:uiPriority w:val="99"/>
    <w:semiHidden/>
    <w:qFormat/>
  </w:style>
  <w:style w:type="character" w:styleId="2294" w:customStyle="1">
    <w:name w:val="正文文本首行缩进 字符1"/>
    <w:basedOn w:val="2293"/>
    <w:link w:val="791"/>
    <w:uiPriority w:val="99"/>
    <w:semiHidden/>
    <w:qFormat/>
  </w:style>
  <w:style w:type="character" w:styleId="2295" w:customStyle="1">
    <w:name w:val="日期 字符2"/>
    <w:basedOn w:val="733"/>
    <w:uiPriority w:val="99"/>
    <w:semiHidden/>
    <w:qFormat/>
  </w:style>
  <w:style w:type="character" w:styleId="2296" w:customStyle="1">
    <w:name w:val="注释标题 字符2"/>
    <w:basedOn w:val="733"/>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储尧</cp:lastModifiedBy>
  <cp:revision>52</cp:revision>
  <dcterms:created xsi:type="dcterms:W3CDTF">2026-08-26T02:47:00Z</dcterms:created>
  <dcterms:modified xsi:type="dcterms:W3CDTF">2026-09-07T02:56:43Z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eyJoZGlkIjoiZGQ5NGRjMzJhNGFlODY5ZTYzMmRkMzYwZmFiOWVjMTYiLCJ1c2VySWQiOiIxODY5NjAyNDE2In0=</vt:lpwstr>
  </property>
  <property fmtid="{D5CDD505-2E9C-101B-9397-08002B2CF9AE}" pid="3" name="KSOProductBuildVer">
    <vt:lpwstr>2052-12.1.0.28043</vt:lpwstr>
  </property>
  <property fmtid="{D5CDD505-2E9C-101B-9397-08002B2CF9AE}" pid="4" name="ICV">
    <vt:lpwstr>AB30D8EC29794CBB89AE60029569D75E_12</vt:lpwstr>
  </property>
</Properties>
</file>