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cs="宋体"/>
          <w:b/>
          <w:bCs/>
          <w:sz w:val="72"/>
          <w:szCs w:val="72"/>
          <w:lang w:val="zh-CN"/>
        </w:rPr>
      </w:pPr>
      <w:r>
        <w:rPr>
          <w:rFonts w:hAnsi="宋体" w:cs="宋体"/>
          <w:b/>
          <w:bCs/>
          <w:sz w:val="72"/>
          <w:szCs w:val="72"/>
          <w:lang w:val="zh-CN"/>
        </w:rPr>
      </w:r>
      <w:r/>
    </w:p>
    <w:p>
      <w:pPr>
        <w:jc w:val="center"/>
        <w:spacing w:line="360" w:lineRule="auto"/>
        <w:rPr>
          <w:rFonts w:hAnsi="宋体" w:cs="宋体"/>
          <w:b/>
          <w:bCs/>
          <w:sz w:val="72"/>
          <w:szCs w:val="72"/>
          <w:lang w:val="zh-CN"/>
        </w:rPr>
      </w:pPr>
      <w:r>
        <w:rPr>
          <w:rFonts w:hint="eastAsia" w:hAnsi="宋体" w:cs="宋体"/>
          <w:b/>
          <w:bCs/>
          <w:sz w:val="72"/>
          <w:szCs w:val="72"/>
          <w:lang w:val="zh-CN"/>
        </w:rPr>
        <w:t xml:space="preserve">苏 州 市 政 府 采 购</w:t>
      </w:r>
      <w:r/>
    </w:p>
    <w:p>
      <w:pPr>
        <w:jc w:val="center"/>
        <w:spacing w:line="360" w:lineRule="auto"/>
        <w:rPr>
          <w:rFonts w:hAnsi="宋体" w:cs="宋体"/>
          <w:b/>
          <w:bCs/>
          <w:sz w:val="84"/>
          <w:szCs w:val="84"/>
          <w:lang w:val="zh-CN"/>
        </w:rPr>
      </w:pPr>
      <w:r>
        <w:rPr>
          <w:rFonts w:hint="eastAsia" w:hAnsi="宋体" w:cs="宋体"/>
          <w:b/>
          <w:bCs/>
          <w:sz w:val="72"/>
          <w:szCs w:val="72"/>
          <w:lang w:val="zh-CN"/>
        </w:rPr>
        <w:t xml:space="preserve">招 标 文 件</w:t>
      </w:r>
      <w:r/>
    </w:p>
    <w:p>
      <w:pPr>
        <w:spacing w:line="360" w:lineRule="auto"/>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招标编号：JSZC-320500-SZMK-G2026-0009</w:t>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招标单位：苏州职业技术大学</w:t>
      </w:r>
      <w:r/>
    </w:p>
    <w:p>
      <w:pPr>
        <w:ind w:left="1197" w:firstLine="75"/>
        <w:spacing w:line="360" w:lineRule="auto"/>
        <w:rPr>
          <w:rFonts w:hAnsi="宋体" w:cs="宋体"/>
          <w:b/>
          <w:bCs/>
          <w:sz w:val="28"/>
          <w:szCs w:val="28"/>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val="zh-CN"/>
        </w:rPr>
        <w:t xml:space="preserve">“</w:t>
      </w:r>
      <w:r>
        <w:rPr>
          <w:rFonts w:hint="eastAsia" w:hAnsi="宋体" w:cs="宋体"/>
          <w:b/>
          <w:bCs/>
          <w:sz w:val="28"/>
          <w:szCs w:val="28"/>
        </w:rPr>
        <w:t xml:space="preserve">机器人+”虚拟教室建设</w:t>
      </w:r>
      <w:bookmarkEnd w:id="0"/>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项目类别：货物类</w:t>
      </w:r>
      <w:r/>
    </w:p>
    <w:p>
      <w:pPr>
        <w:ind w:firstLine="1280"/>
        <w:spacing w:line="360" w:lineRule="auto"/>
        <w:rPr>
          <w:rFonts w:hAnsi="宋体" w:cs="宋体"/>
          <w:b/>
          <w:bCs/>
          <w:sz w:val="30"/>
          <w:szCs w:val="30"/>
          <w:lang w:val="zh-CN"/>
        </w:rPr>
      </w:pPr>
      <w:r>
        <w:rPr>
          <w:rFonts w:hAnsi="宋体" w:cs="宋体"/>
          <w:b/>
          <w:bCs/>
          <w:sz w:val="30"/>
          <w:szCs w:val="30"/>
          <w:lang w:val="zh-CN"/>
        </w:rPr>
      </w:r>
      <w:r/>
    </w:p>
    <w:p>
      <w:pPr>
        <w:jc w:val="center"/>
        <w:rPr>
          <w:rFonts w:hAnsi="宋体" w:cs="宋体"/>
          <w:sz w:val="24"/>
          <w:lang w:val="zh-CN"/>
        </w:rPr>
      </w:pPr>
      <w:r>
        <w:rPr>
          <w:rFonts w:hAnsi="宋体" w:cs="宋体"/>
          <w:sz w:val="24"/>
        </w:rPr>
        <mc:AlternateContent>
          <mc:Choice Requires="wpg">
            <w:drawing>
              <wp:inline xmlns:wp="http://schemas.openxmlformats.org/drawingml/2006/wordprocessingDrawing" distT="0" distB="0" distL="0" distR="0">
                <wp:extent cx="2729865" cy="2101850"/>
                <wp:effectExtent l="0" t="0" r="0" b="0"/>
                <wp:docPr id="2"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公司门牌02-04"/>
                        <pic:cNvPicPr>
                          <a:picLocks noChangeAspect="1"/>
                        </pic:cNvPicPr>
                        <pic:nvPr/>
                      </pic:nvPicPr>
                      <pic:blipFill>
                        <a:blip r:embed="rId14"/>
                        <a:stretch/>
                      </pic:blipFill>
                      <pic:spPr bwMode="auto">
                        <a:xfrm>
                          <a:off x="0" y="0"/>
                          <a:ext cx="2729865" cy="21018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9pt;height:165.5pt;mso-wrap-distance-left:0.0pt;mso-wrap-distance-top:0.0pt;mso-wrap-distance-right:0.0pt;mso-wrap-distance-bottom:0.0pt;" stroked="f" strokeweight="0.75pt">
                <v:path textboxrect="0,0,0,0"/>
                <v:imagedata r:id="rId14" o:title=""/>
              </v:shape>
            </w:pict>
          </mc:Fallback>
        </mc:AlternateContent>
      </w:r>
      <w:r/>
    </w:p>
    <w:p>
      <w:pPr>
        <w:rPr>
          <w:rFonts w:hAnsi="宋体" w:cs="宋体"/>
          <w:sz w:val="24"/>
          <w:lang w:val="zh-CN"/>
        </w:rPr>
      </w:pPr>
      <w:r>
        <w:rPr>
          <w:rFonts w:hAnsi="宋体" w:cs="宋体"/>
          <w:sz w:val="24"/>
          <w:lang w:val="zh-CN"/>
        </w:rPr>
      </w:r>
      <w:r/>
    </w:p>
    <w:p>
      <w:pPr>
        <w:rPr>
          <w:rFonts w:hAnsi="宋体" w:cs="宋体"/>
          <w:sz w:val="30"/>
          <w:szCs w:val="30"/>
          <w:lang w:val="zh-CN"/>
        </w:rPr>
      </w:pPr>
      <w:r>
        <w:rPr>
          <w:rFonts w:hAnsi="宋体" w:cs="宋体"/>
          <w:sz w:val="30"/>
          <w:szCs w:val="30"/>
          <w:lang w:val="zh-CN"/>
        </w:rPr>
      </w:r>
      <w:r/>
    </w:p>
    <w:p>
      <w:pPr>
        <w:jc w:val="center"/>
        <w:spacing w:line="360" w:lineRule="auto"/>
        <w:rPr>
          <w:rFonts w:hAnsi="宋体" w:cs="宋体"/>
          <w:b/>
          <w:bCs/>
          <w:sz w:val="30"/>
          <w:szCs w:val="30"/>
          <w:lang w:val="zh-CN"/>
        </w:rPr>
      </w:pPr>
      <w:r>
        <w:rPr>
          <w:rFonts w:hint="eastAsia" w:hAnsi="宋体" w:cs="宋体"/>
          <w:b/>
          <w:bCs/>
          <w:sz w:val="30"/>
          <w:szCs w:val="30"/>
          <w:lang w:val="zh-CN"/>
        </w:rPr>
        <w:t xml:space="preserve">苏州铭坤招投标咨询服务有限公司</w:t>
      </w:r>
      <w:r/>
    </w:p>
    <w:p>
      <w:pPr>
        <w:jc w:val="center"/>
        <w:spacing w:line="360" w:lineRule="auto"/>
        <w:rPr>
          <w:rFonts w:hAnsi="宋体" w:cs="宋体"/>
          <w:b/>
          <w:bCs/>
          <w:sz w:val="30"/>
          <w:szCs w:val="30"/>
        </w:rPr>
      </w:pPr>
      <w:r>
        <w:rPr>
          <w:rFonts w:hint="eastAsia" w:hAnsi="宋体" w:cs="宋体"/>
          <w:b/>
          <w:bCs/>
          <w:sz w:val="30"/>
          <w:szCs w:val="30"/>
        </w:rPr>
        <w:t xml:space="preserve">二○二六年</w:t>
      </w:r>
      <w:r>
        <w:rPr>
          <w:rFonts w:hint="eastAsia" w:hAnsi="宋体" w:cs="宋体"/>
          <w:b/>
          <w:bCs/>
          <w:sz w:val="30"/>
          <w:szCs w:val="30"/>
        </w:rPr>
        <w:t xml:space="preserve">八</w:t>
      </w:r>
      <w:r>
        <w:rPr>
          <w:rFonts w:hint="eastAsia" w:hAnsi="宋体" w:cs="宋体"/>
          <w:b/>
          <w:bCs/>
          <w:sz w:val="30"/>
          <w:szCs w:val="30"/>
        </w:rPr>
        <w:t xml:space="preserve">月</w:t>
      </w:r>
      <w:bookmarkStart w:id="1" w:name="_GoBack"/>
      <w:r/>
      <w:bookmarkEnd w:id="1"/>
      <w:r/>
      <w:r/>
    </w:p>
    <w:p>
      <w:pPr>
        <w:jc w:val="center"/>
        <w:pageBreakBefore/>
        <w:spacing w:line="360" w:lineRule="auto"/>
        <w:rPr>
          <w:rFonts w:hAnsi="宋体" w:cs="宋体"/>
          <w:b/>
          <w:bCs/>
          <w:sz w:val="44"/>
          <w:szCs w:val="44"/>
          <w:lang w:val="zh-CN"/>
        </w:rPr>
      </w:pPr>
      <w:r>
        <w:rPr>
          <w:rFonts w:hint="eastAsia" w:hAnsi="宋体" w:cs="宋体"/>
          <w:b/>
          <w:bCs/>
          <w:sz w:val="44"/>
          <w:szCs w:val="44"/>
          <w:lang w:val="zh-CN"/>
        </w:rPr>
        <w:t xml:space="preserve">前附表</w:t>
      </w:r>
      <w:r/>
    </w:p>
    <w:tbl>
      <w:tblPr>
        <w:tblW w:w="9526" w:type="dxa"/>
        <w:jc w:val="center"/>
        <w:tblLayout w:type="fixed"/>
        <w:tblLook w:val="04A0" w:firstRow="1" w:lastRow="0" w:firstColumn="1" w:lastColumn="0" w:noHBand="0" w:noVBand="1"/>
      </w:tblPr>
      <w:tblGrid>
        <w:gridCol w:w="721"/>
        <w:gridCol w:w="2029"/>
        <w:gridCol w:w="6776"/>
      </w:tblGrid>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内      容</w:t>
            </w:r>
            <w:r/>
          </w:p>
        </w:tc>
      </w:tr>
      <w:tr>
        <w:trPr>
          <w:jc w:val="cente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JSZC-320500-SZMK-G2026-0009</w:t>
            </w:r>
            <w:r/>
          </w:p>
        </w:tc>
      </w:tr>
      <w:tr>
        <w:trPr>
          <w:jc w:val="cente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“机器人+”虚拟教室建设</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64"/>
              <w:jc w:val="center"/>
              <w:spacing w:line="240" w:lineRule="auto"/>
              <w:rPr>
                <w:rFonts w:cs="宋体" w:asciiTheme="minorEastAsia" w:hAnsiTheme="minorEastAsia" w:eastAsiaTheme="minorEastAsia"/>
                <w:szCs w:val="24"/>
                <w:lang w:val="zh-CN"/>
              </w:rPr>
            </w:pPr>
            <w:r>
              <w:rPr>
                <w:rFonts w:hint="eastAsia" w:cs="宋体" w:asciiTheme="minorEastAsia" w:hAnsiTheme="minorEastAsia" w:eastAsiaTheme="minorEastAsia"/>
                <w:szCs w:val="24"/>
              </w:rPr>
              <w:t xml:space="preserve">采购预算</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人民币壹佰玖拾伍万捌仟元整（¥：1958000.00）</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联合体</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不接受，招标文件中有关联合体规定均不适用。</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九十天（日历日）</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6</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不需提交，招标文件中有关投标保证金的规定均不适用。投标（响应）人应在投标（响应）文件中提交《投标（响应）保证承诺书》（详见招标文件第六章）。</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投标文件网上</w:t>
            </w:r>
            <w:r/>
          </w:p>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776" w:type="dxa"/>
            <w:vAlign w:val="bottom"/>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提交截止时间：</w:t>
            </w:r>
            <w:r>
              <w:rPr>
                <w:rFonts w:hint="eastAsia" w:cs="宋体" w:asciiTheme="minorEastAsia" w:hAnsiTheme="minorEastAsia" w:eastAsiaTheme="minorEastAsia"/>
                <w:b/>
                <w:bCs/>
                <w:color w:val="ff0000"/>
                <w:sz w:val="24"/>
                <w:szCs w:val="24"/>
                <w:u w:val="single"/>
              </w:rPr>
              <w:t xml:space="preserve">2026年</w:t>
            </w:r>
            <w:r>
              <w:rPr>
                <w:rFonts w:hint="eastAsia" w:cs="宋体" w:asciiTheme="minorEastAsia" w:hAnsiTheme="minorEastAsia" w:eastAsiaTheme="minorEastAsia"/>
                <w:b/>
                <w:bCs/>
                <w:color w:val="ff0000"/>
                <w:sz w:val="24"/>
                <w:szCs w:val="24"/>
                <w:u w:val="single"/>
              </w:rPr>
              <w:t xml:space="preserve">9</w:t>
            </w:r>
            <w:r>
              <w:rPr>
                <w:rFonts w:hint="eastAsia" w:cs="宋体" w:asciiTheme="minorEastAsia" w:hAnsiTheme="minorEastAsia" w:eastAsiaTheme="minorEastAsia"/>
                <w:b/>
                <w:bCs/>
                <w:color w:val="ff0000"/>
                <w:sz w:val="24"/>
                <w:szCs w:val="24"/>
                <w:u w:val="single"/>
              </w:rPr>
              <w:t xml:space="preserve">月</w:t>
            </w:r>
            <w:r>
              <w:rPr>
                <w:rFonts w:hint="eastAsia" w:cs="宋体" w:asciiTheme="minorEastAsia" w:hAnsiTheme="minorEastAsia" w:eastAsiaTheme="minorEastAsia"/>
                <w:b/>
                <w:bCs/>
                <w:color w:val="ff0000"/>
                <w:sz w:val="24"/>
                <w:szCs w:val="24"/>
                <w:u w:val="single"/>
              </w:rPr>
              <w:t xml:space="preserve">7</w:t>
            </w:r>
            <w:r>
              <w:rPr>
                <w:rFonts w:hint="eastAsia" w:cs="宋体" w:asciiTheme="minorEastAsia" w:hAnsiTheme="minorEastAsia" w:eastAsiaTheme="minorEastAsia"/>
                <w:b/>
                <w:bCs/>
                <w:color w:val="ff0000"/>
                <w:sz w:val="24"/>
                <w:szCs w:val="24"/>
                <w:u w:val="single"/>
              </w:rPr>
              <w:t xml:space="preserve">日</w:t>
            </w:r>
            <w:r>
              <w:rPr>
                <w:rFonts w:hint="eastAsia" w:cs="宋体" w:asciiTheme="minorEastAsia" w:hAnsiTheme="minorEastAsia" w:eastAsiaTheme="minorEastAsia"/>
                <w:b/>
                <w:bCs/>
                <w:color w:val="ff0000"/>
                <w:sz w:val="24"/>
                <w:szCs w:val="24"/>
                <w:u w:val="single"/>
              </w:rPr>
              <w:t xml:space="preserve">13</w:t>
            </w:r>
            <w:r>
              <w:rPr>
                <w:rFonts w:hint="eastAsia" w:cs="宋体" w:asciiTheme="minorEastAsia" w:hAnsiTheme="minorEastAsia" w:eastAsiaTheme="minorEastAsia"/>
                <w:b/>
                <w:bCs/>
                <w:color w:val="ff0000"/>
                <w:sz w:val="24"/>
                <w:szCs w:val="24"/>
                <w:u w:val="single"/>
              </w:rPr>
              <w:t xml:space="preserve">:30时</w:t>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开标时间</w:t>
            </w:r>
            <w:r/>
          </w:p>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b/>
                <w:bCs/>
                <w:color w:val="ff0000"/>
                <w:sz w:val="24"/>
                <w:szCs w:val="24"/>
                <w:u w:val="single"/>
              </w:rPr>
              <w:t xml:space="preserve">2026年9月7日13:30</w:t>
            </w:r>
            <w:r>
              <w:rPr>
                <w:rFonts w:hint="eastAsia" w:cs="宋体" w:asciiTheme="minorEastAsia" w:hAnsiTheme="minorEastAsia" w:eastAsiaTheme="minorEastAsia"/>
                <w:b/>
                <w:bCs/>
                <w:color w:val="ff0000"/>
                <w:sz w:val="24"/>
                <w:szCs w:val="24"/>
                <w:u w:val="single"/>
              </w:rPr>
              <w:t xml:space="preserve">时</w:t>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“苏采云”系统（网址：http://jszfcg.jsczt.cn/）</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评标时间</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b/>
                <w:bCs/>
                <w:color w:val="ff0000"/>
                <w:sz w:val="24"/>
                <w:szCs w:val="24"/>
                <w:u w:val="single"/>
              </w:rPr>
              <w:t xml:space="preserve">2026年9月7日13:30</w:t>
            </w:r>
            <w:r>
              <w:rPr>
                <w:rFonts w:hint="eastAsia" w:cs="宋体" w:asciiTheme="minorEastAsia" w:hAnsiTheme="minorEastAsia" w:eastAsiaTheme="minorEastAsia"/>
                <w:b/>
                <w:bCs/>
                <w:color w:val="ff0000"/>
                <w:sz w:val="24"/>
                <w:szCs w:val="24"/>
                <w:u w:val="single"/>
              </w:rPr>
              <w:t xml:space="preserve">时</w:t>
            </w:r>
            <w:r>
              <w:rPr>
                <w:rFonts w:hint="eastAsia" w:cs="宋体" w:asciiTheme="minorEastAsia" w:hAnsiTheme="minorEastAsia" w:eastAsiaTheme="minorEastAsia"/>
                <w:sz w:val="24"/>
                <w:szCs w:val="24"/>
              </w:rPr>
              <w:t xml:space="preserve">北京时间</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地点：苏州市高新区邓尉路105号狮山科技馆8楼</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中标通知书</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确定出成交人后，采购代理机构在法定时间内向中标单位发出中标通知书。中标通知书将成为合同的组成部分。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请中标单位在成交结果公告届满之日起30日内,使用CA证书登录“苏采云”系统及时下载中标通知书。</w:t>
            </w:r>
            <w:r/>
          </w:p>
        </w:tc>
      </w:tr>
      <w:tr>
        <w:trPr>
          <w:jc w:val="cente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中标单位数量</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lang w:val="zh-CN"/>
              </w:rPr>
              <w:t xml:space="preserve">由招标单位授权评标委员会直接确定</w:t>
            </w:r>
            <w:r>
              <w:rPr>
                <w:rFonts w:hint="eastAsia" w:cs="宋体" w:asciiTheme="minorEastAsia" w:hAnsiTheme="minorEastAsia" w:eastAsiaTheme="minorEastAsia"/>
                <w:bCs/>
                <w:sz w:val="24"/>
                <w:szCs w:val="24"/>
                <w:u w:val="single"/>
              </w:rPr>
              <w:t xml:space="preserve"> 1 </w:t>
            </w:r>
            <w:r>
              <w:rPr>
                <w:rFonts w:hint="eastAsia" w:cs="宋体" w:asciiTheme="minorEastAsia" w:hAnsiTheme="minorEastAsia" w:eastAsiaTheme="minorEastAsia"/>
                <w:bCs/>
                <w:sz w:val="24"/>
                <w:szCs w:val="24"/>
                <w:lang w:val="zh-CN"/>
              </w:rPr>
              <w:t xml:space="preserve">家中标单位</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本项目采用电子投标文件，投标单位按照招标文件要求制作上传电子投标文件，投标单位无需提供纸质投标文件。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中标服务费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4"/>
              </w:rPr>
              <w:t xml:space="preserve">本项目代理服务费采购单位已考虑在招标预算范围内，</w:t>
            </w:r>
            <w:r>
              <w:rPr>
                <w:rFonts w:hint="eastAsia" w:cs="宋体" w:asciiTheme="minorEastAsia" w:hAnsiTheme="minorEastAsia" w:eastAsiaTheme="minorEastAsia"/>
                <w:bCs/>
                <w:sz w:val="24"/>
                <w:szCs w:val="24"/>
                <w:lang w:val="zh-CN"/>
              </w:rPr>
              <w:t xml:space="preserve">由中标单位支付，该费用综合含在投标报价中，具体收费以如下比例按差额定率累进法计算并支付中标服务费：</w:t>
            </w:r>
            <w:r/>
          </w:p>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color w:val="000000"/>
                <w:sz w:val="24"/>
                <w:szCs w:val="24"/>
              </w:rPr>
              <w:t xml:space="preserve">预算金额100万元以内1.5%、100～500万元以内1.1%、</w:t>
            </w:r>
            <w:r>
              <w:rPr>
                <w:rFonts w:hint="eastAsia" w:cs="宋体" w:asciiTheme="minorEastAsia" w:hAnsiTheme="minorEastAsia" w:eastAsiaTheme="minorEastAsia"/>
                <w:bCs/>
                <w:color w:val="000000"/>
                <w:sz w:val="24"/>
                <w:szCs w:val="24"/>
              </w:rPr>
              <w:t xml:space="preserve">500~1000万元以内0.8%，差额定率累进法计算并支付中标服务费。</w:t>
            </w:r>
            <w:r/>
          </w:p>
          <w:p>
            <w:pPr>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本项目服务费：人民币贰万伍仟伍佰叁拾元整（¥：25530.00）</w:t>
            </w:r>
            <w:r/>
          </w:p>
          <w:p>
            <w:pPr>
              <w:spacing w:line="360" w:lineRule="auto"/>
              <w:tabs>
                <w:tab w:val="left" w:pos="3600" w:leader="none"/>
              </w:tabs>
              <w:rPr>
                <w:rFonts w:hAnsi="宋体"/>
                <w:sz w:val="24"/>
                <w:szCs w:val="24"/>
              </w:rPr>
            </w:pPr>
            <w:r>
              <w:rPr>
                <w:rFonts w:hint="eastAsia" w:hAnsi="宋体"/>
                <w:sz w:val="24"/>
                <w:szCs w:val="24"/>
              </w:rPr>
              <w:t xml:space="preserve">户  名：苏州铭坤招投标咨询服务有限公司</w:t>
            </w:r>
            <w:r/>
          </w:p>
          <w:p>
            <w:pPr>
              <w:spacing w:line="360" w:lineRule="auto"/>
              <w:tabs>
                <w:tab w:val="left" w:pos="3600" w:leader="none"/>
              </w:tabs>
              <w:rPr>
                <w:rFonts w:hAnsi="宋体"/>
                <w:sz w:val="24"/>
                <w:szCs w:val="24"/>
              </w:rPr>
            </w:pPr>
            <w:r>
              <w:rPr>
                <w:rFonts w:hint="eastAsia" w:hAnsi="宋体"/>
                <w:sz w:val="24"/>
                <w:szCs w:val="24"/>
              </w:rPr>
              <w:t xml:space="preserve">账  号：504070117536</w:t>
            </w:r>
            <w:r/>
          </w:p>
          <w:p>
            <w:pPr>
              <w:spacing w:line="360" w:lineRule="auto"/>
              <w:rPr>
                <w:rFonts w:cs="宋体" w:asciiTheme="minorEastAsia" w:hAnsiTheme="minorEastAsia" w:eastAsiaTheme="minorEastAsia"/>
                <w:sz w:val="24"/>
                <w:szCs w:val="24"/>
              </w:rPr>
            </w:pPr>
            <w:r>
              <w:rPr>
                <w:rFonts w:hint="eastAsia" w:hAnsi="宋体"/>
                <w:sz w:val="24"/>
                <w:szCs w:val="24"/>
              </w:rPr>
              <w:t xml:space="preserve">开户行：中国银行苏州沧浪支行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评标方法</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综合评分法，具体见招标文件。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90"/>
              <w:ind w:left="0"/>
              <w:jc w:val="center"/>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导致无效</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投标人存在下列情况之一的，投标无效：</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投标文件未按招标文件要求签署、盖章的；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不具备招标文件中规定的资格要求的；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报价超过招标文件中规定的预算金额或者最高限价的；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投标文件含有采购单位不能接受的附加条件的；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5.不同投标（响应）文件制作机器码一致的；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法律、法规和招标文件规定的其他无效情形。</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出现下列情形之一的，为废标：</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符合专业条件的供应商或者对招标文件作实质响应的供应商不足三家的；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出现影响采购公正的违法、违规行为的；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投标人的报价均超过了采购预算或者最高限价的，采购单位不能支付的； </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因重大变故，采购任务取消的。</w:t>
            </w:r>
            <w:r/>
          </w:p>
        </w:tc>
      </w:tr>
    </w:tbl>
    <w:p>
      <w:pPr>
        <w:jc w:val="center"/>
        <w:pageBreakBefore/>
        <w:rPr>
          <w:rFonts w:hAnsi="宋体" w:cs="宋体"/>
          <w:b/>
          <w:bCs/>
          <w:sz w:val="44"/>
          <w:szCs w:val="44"/>
          <w:lang w:val="zh-CN"/>
        </w:rPr>
      </w:pPr>
      <w:r>
        <w:rPr>
          <w:rFonts w:hint="eastAsia" w:hAnsi="宋体" w:cs="宋体"/>
          <w:b/>
          <w:bCs/>
          <w:sz w:val="44"/>
          <w:szCs w:val="44"/>
          <w:lang w:val="zh-CN"/>
        </w:rPr>
        <w:t xml:space="preserve">总目录</w:t>
      </w:r>
      <w:r/>
    </w:p>
    <w:p>
      <w:pPr>
        <w:pStyle w:val="782"/>
        <w:tabs>
          <w:tab w:val="right" w:pos="8720" w:leader="dot"/>
        </w:tabs>
        <w:rPr>
          <w:rFonts w:ascii="宋体" w:hAnsi="宋体" w:cs="宋体"/>
          <w:b w:val="0"/>
          <w:bCs w:val="0"/>
          <w:sz w:val="32"/>
          <w:szCs w:val="32"/>
          <w:lang w:val="zh-CN"/>
        </w:rPr>
      </w:pPr>
      <w:r>
        <w:rPr>
          <w:rFonts w:ascii="宋体" w:hAnsi="宋体" w:cs="宋体"/>
          <w:b w:val="0"/>
          <w:bCs w:val="0"/>
          <w:sz w:val="32"/>
          <w:szCs w:val="32"/>
          <w:lang w:val="zh-CN"/>
        </w:rPr>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第一章  招标公告</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第二章  投标人须知</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第三章  招标书</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第四章  合同文本</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第五章  评标办法及评分标准</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第六章  投标文件格式</w:t>
      </w:r>
      <w:r/>
    </w:p>
    <w:p>
      <w:pPr>
        <w:pStyle w:val="999"/>
        <w:ind w:firstLine="400"/>
        <w:rPr>
          <w:lang w:val="zh-CN"/>
        </w:rPr>
      </w:pPr>
      <w:r>
        <w:rPr>
          <w:lang w:val="zh-CN"/>
        </w:rPr>
      </w:r>
      <w:r/>
    </w:p>
    <w:p>
      <w:pPr>
        <w:pStyle w:val="782"/>
        <w:jc w:val="center"/>
        <w:pageBreakBefore/>
        <w:spacing w:before="20" w:after="240"/>
        <w:tabs>
          <w:tab w:val="right" w:pos="8302" w:leader="dot"/>
        </w:tabs>
        <w:rPr>
          <w:rFonts w:ascii="宋体" w:hAnsi="宋体" w:cs="宋体"/>
          <w:b w:val="0"/>
          <w:sz w:val="44"/>
          <w:szCs w:val="44"/>
        </w:rPr>
      </w:pPr>
      <w:r>
        <w:rPr>
          <w:rStyle w:val="804"/>
          <w:rFonts w:hint="eastAsia" w:ascii="宋体" w:hAnsi="宋体" w:cs="宋体"/>
          <w:b/>
          <w:sz w:val="44"/>
          <w:szCs w:val="44"/>
        </w:rPr>
        <w:t xml:space="preserve">第一章招标公告</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rPr>
        <w:t xml:space="preserve">“机器人+”虚拟教室建设</w:t>
      </w:r>
      <w:r>
        <w:rPr>
          <w:rFonts w:hint="eastAsia" w:hAnsi="宋体" w:cs="宋体"/>
          <w:sz w:val="24"/>
          <w:szCs w:val="24"/>
        </w:rPr>
        <w:t xml:space="preserve">招标项目的潜在供应商在“苏采云”系统获取招标文件，并于</w:t>
      </w:r>
      <w:r>
        <w:rPr>
          <w:rFonts w:hint="eastAsia" w:hAnsi="宋体" w:cs="宋体"/>
          <w:color w:val="ff0000"/>
          <w:sz w:val="24"/>
          <w:szCs w:val="24"/>
          <w:u w:val="single"/>
        </w:rPr>
        <w:t xml:space="preserve">2026年9月7日</w:t>
      </w:r>
      <w:r>
        <w:rPr>
          <w:rFonts w:hint="eastAsia" w:hAnsi="宋体" w:cs="宋体"/>
          <w:color w:val="ff0000"/>
          <w:sz w:val="24"/>
          <w:szCs w:val="24"/>
          <w:u w:val="single"/>
        </w:rPr>
        <w:t xml:space="preserve">13</w:t>
      </w:r>
      <w:r>
        <w:rPr>
          <w:rFonts w:hint="eastAsia" w:hAnsi="宋体" w:cs="宋体"/>
          <w:color w:val="ff0000"/>
          <w:sz w:val="24"/>
          <w:szCs w:val="24"/>
          <w:u w:val="single"/>
        </w:rPr>
        <w:t xml:space="preserve">:30</w:t>
      </w:r>
      <w:r>
        <w:rPr>
          <w:rFonts w:hint="eastAsia" w:hAnsi="宋体" w:cs="宋体"/>
          <w:sz w:val="24"/>
          <w:szCs w:val="24"/>
          <w:u w:val="single"/>
        </w:rPr>
        <w:t xml:space="preserve">（北京时间）</w:t>
      </w:r>
      <w:r>
        <w:rPr>
          <w:rFonts w:hint="eastAsia" w:hAnsi="宋体" w:cs="宋体"/>
          <w:sz w:val="24"/>
          <w:szCs w:val="24"/>
        </w:rPr>
        <w:t xml:space="preserve">前提交投标文件。</w:t>
      </w:r>
      <w:r/>
    </w:p>
    <w:p>
      <w:pPr>
        <w:ind w:firstLine="482"/>
        <w:spacing w:line="360" w:lineRule="auto"/>
        <w:rPr>
          <w:rFonts w:hAnsi="宋体" w:cs="宋体"/>
          <w:b/>
          <w:sz w:val="24"/>
          <w:szCs w:val="24"/>
        </w:rPr>
      </w:pPr>
      <w:r/>
      <w:bookmarkStart w:id="2" w:name="_Toc35393790"/>
      <w:r/>
      <w:bookmarkStart w:id="3" w:name="_Toc28359002"/>
      <w:r/>
      <w:bookmarkStart w:id="4" w:name="_Toc35393621"/>
      <w:r/>
      <w:bookmarkStart w:id="5" w:name="_Toc28359079"/>
      <w:r/>
      <w:bookmarkStart w:id="6" w:name="_Hlk24379207"/>
      <w:r>
        <w:rPr>
          <w:rFonts w:hint="eastAsia" w:hAnsi="宋体" w:cs="宋体"/>
          <w:b/>
          <w:sz w:val="24"/>
          <w:szCs w:val="24"/>
        </w:rPr>
        <w:t xml:space="preserve">一、项目基本情况</w:t>
      </w:r>
      <w:bookmarkEnd w:id="2"/>
      <w:r/>
      <w:bookmarkEnd w:id="3"/>
      <w:r/>
      <w:bookmarkEnd w:id="4"/>
      <w:r/>
      <w:bookmarkEnd w:id="5"/>
      <w:r/>
      <w:r/>
    </w:p>
    <w:p>
      <w:pPr>
        <w:ind w:firstLine="480"/>
        <w:spacing w:line="360" w:lineRule="auto"/>
        <w:rPr>
          <w:rFonts w:hAnsi="宋体" w:cs="宋体"/>
          <w:sz w:val="24"/>
          <w:szCs w:val="24"/>
        </w:rPr>
      </w:pPr>
      <w:r>
        <w:rPr>
          <w:rFonts w:hint="eastAsia" w:hAnsi="宋体" w:cs="宋体"/>
          <w:sz w:val="24"/>
          <w:szCs w:val="24"/>
        </w:rPr>
        <w:t xml:space="preserve">1、项目编号：</w:t>
      </w:r>
      <w:r>
        <w:rPr>
          <w:rFonts w:hint="eastAsia" w:hAnsi="宋体" w:cs="宋体"/>
          <w:sz w:val="24"/>
          <w:szCs w:val="24"/>
          <w:lang w:val="zh-CN"/>
        </w:rPr>
        <w:t xml:space="preserve">JSZC-320500-SZMK-G2026-0009</w:t>
      </w:r>
      <w:r/>
    </w:p>
    <w:p>
      <w:pPr>
        <w:ind w:firstLine="480"/>
        <w:spacing w:line="360" w:lineRule="auto"/>
        <w:rPr>
          <w:rFonts w:hAnsi="宋体" w:cs="宋体"/>
          <w:sz w:val="24"/>
          <w:szCs w:val="24"/>
        </w:rPr>
      </w:pPr>
      <w:r>
        <w:rPr>
          <w:rFonts w:hint="eastAsia" w:hAnsi="宋体" w:cs="宋体"/>
          <w:sz w:val="24"/>
          <w:szCs w:val="24"/>
        </w:rPr>
        <w:t xml:space="preserve">2、项目名称：“机器人+”虚拟教室建设</w:t>
      </w:r>
      <w:bookmarkEnd w:id="6"/>
      <w:r/>
      <w:r/>
    </w:p>
    <w:p>
      <w:pPr>
        <w:ind w:firstLine="480"/>
        <w:spacing w:line="360" w:lineRule="auto"/>
        <w:rPr>
          <w:rFonts w:hAnsi="宋体" w:cs="宋体"/>
          <w:sz w:val="24"/>
          <w:szCs w:val="24"/>
        </w:rPr>
      </w:pPr>
      <w:r>
        <w:rPr>
          <w:rFonts w:hint="eastAsia" w:hAnsi="宋体" w:cs="宋体"/>
          <w:sz w:val="24"/>
          <w:szCs w:val="24"/>
        </w:rPr>
        <w:t xml:space="preserve">3、预算金额（最高限价）：</w:t>
      </w:r>
      <w:r>
        <w:rPr>
          <w:rFonts w:hint="eastAsia" w:hAnsi="宋体" w:cs="宋体"/>
          <w:sz w:val="24"/>
          <w:szCs w:val="24"/>
          <w:lang w:val="zh-CN"/>
        </w:rPr>
        <w:t xml:space="preserve">人民币壹佰玖拾伍万捌仟元整（¥：1958000.00）</w:t>
      </w:r>
      <w:r/>
    </w:p>
    <w:p>
      <w:pPr>
        <w:ind w:firstLine="480"/>
        <w:spacing w:line="360" w:lineRule="auto"/>
        <w:rPr>
          <w:rFonts w:hAnsi="宋体" w:cs="宋体"/>
          <w:sz w:val="24"/>
          <w:szCs w:val="24"/>
        </w:rPr>
      </w:pPr>
      <w:r>
        <w:rPr>
          <w:rFonts w:hint="eastAsia" w:hAnsi="宋体" w:cs="宋体"/>
          <w:sz w:val="24"/>
          <w:szCs w:val="24"/>
        </w:rPr>
        <w:t xml:space="preserve">4、采购需求：本项目采购约150台工作站，用于建设“机器人+”虚拟教室，重点面向机器人技术、工业机器人技术（3+3）、智能机器人技术等专业，需要全面支撑《智能机器人高级语言编</w:t>
      </w:r>
      <w:r>
        <w:rPr>
          <w:rFonts w:hint="eastAsia" w:hAnsi="宋体" w:cs="宋体"/>
          <w:sz w:val="24"/>
          <w:szCs w:val="24"/>
        </w:rPr>
        <w:t xml:space="preserve">程》《工业机器人编程与操作A》《机器人数字化建模与仿真》《工业机器人数字孪生技术》《工业机器人应用系统集成》《智能视觉技术应用》等课程的理实一体化教学，并兼容《嵌入式技术与机器人操作系统应用》《自主移动机器人技术》等专业课程的教学运行。工作站需具备流畅运行机器人操作系统（ROS）、离线编程、数字孪生、机器视觉及仿真建模等软件平台的能力，达成课程理实结合、技能虚实训练、教学模式改革创新等教学改革目标，同时满足“工业机器人应用编程”技能证书的考核训练需求，并有效支撑专业升本提质建设。具体要求详见招标文件第三章。</w:t>
      </w:r>
      <w:r/>
    </w:p>
    <w:p>
      <w:pPr>
        <w:ind w:firstLine="480"/>
        <w:spacing w:line="360" w:lineRule="auto"/>
        <w:rPr>
          <w:rFonts w:hAnsi="宋体" w:cs="宋体"/>
          <w:sz w:val="24"/>
          <w:szCs w:val="24"/>
        </w:rPr>
      </w:pPr>
      <w:r>
        <w:rPr>
          <w:rFonts w:hint="eastAsia" w:hAnsi="宋体" w:cs="宋体"/>
          <w:sz w:val="24"/>
          <w:szCs w:val="24"/>
        </w:rPr>
        <w:t xml:space="preserve">5、合同履行期限：自合同签订之日起30个工作日内完成所有的安装调试工作</w:t>
      </w:r>
      <w:r/>
    </w:p>
    <w:p>
      <w:pPr>
        <w:numPr>
          <w:ilvl w:val="0"/>
          <w:numId w:val="3"/>
        </w:numPr>
        <w:ind w:firstLine="480"/>
        <w:spacing w:line="360" w:lineRule="auto"/>
        <w:rPr>
          <w:rFonts w:hAnsi="宋体" w:cs="宋体"/>
          <w:sz w:val="24"/>
          <w:szCs w:val="24"/>
        </w:rPr>
      </w:pPr>
      <w:r>
        <w:rPr>
          <w:rFonts w:hint="eastAsia" w:hAnsi="宋体" w:cs="宋体"/>
          <w:sz w:val="24"/>
          <w:szCs w:val="24"/>
        </w:rPr>
        <w:t xml:space="preserve">交货地点：苏州职业技术大学禹济楼125、禹济楼301、流韵楼110</w:t>
      </w:r>
      <w:r/>
    </w:p>
    <w:p>
      <w:pPr>
        <w:ind w:firstLine="480"/>
        <w:spacing w:line="360" w:lineRule="auto"/>
        <w:rPr>
          <w:rFonts w:hAnsi="宋体" w:cs="宋体"/>
          <w:sz w:val="24"/>
          <w:szCs w:val="24"/>
        </w:rPr>
      </w:pPr>
      <w:r>
        <w:rPr>
          <w:rFonts w:hint="eastAsia" w:hAnsi="宋体" w:cs="宋体"/>
          <w:sz w:val="24"/>
          <w:szCs w:val="24"/>
        </w:rPr>
        <w:t xml:space="preserve">7、本项目不接受联合体投标。</w:t>
      </w:r>
      <w:r/>
    </w:p>
    <w:p>
      <w:pPr>
        <w:ind w:firstLine="482"/>
        <w:spacing w:line="360" w:lineRule="auto"/>
        <w:rPr>
          <w:rFonts w:hAnsi="宋体" w:cs="宋体"/>
          <w:b/>
          <w:sz w:val="24"/>
          <w:szCs w:val="24"/>
        </w:rPr>
      </w:pPr>
      <w:r/>
      <w:bookmarkStart w:id="7" w:name="_Toc28359003"/>
      <w:r/>
      <w:bookmarkStart w:id="8" w:name="_Toc28359080"/>
      <w:r/>
      <w:bookmarkStart w:id="9" w:name="_Toc35393622"/>
      <w:r/>
      <w:bookmarkStart w:id="10" w:name="_Toc35393791"/>
      <w:r/>
      <w:bookmarkStart w:id="11" w:name="_Toc498096313"/>
      <w:r/>
      <w:bookmarkStart w:id="12" w:name="_Toc451533885"/>
      <w:r/>
      <w:bookmarkStart w:id="13" w:name="_Toc426125472"/>
      <w:r/>
      <w:bookmarkStart w:id="14" w:name="_Toc470779421"/>
      <w:r/>
      <w:bookmarkStart w:id="15" w:name="_Toc522734474"/>
      <w:r/>
      <w:bookmarkStart w:id="16" w:name="_Toc465952427"/>
      <w:r/>
      <w:bookmarkStart w:id="17" w:name="_Toc495834719"/>
      <w:r/>
      <w:bookmarkStart w:id="18" w:name="_Toc510189380"/>
      <w:r/>
      <w:bookmarkStart w:id="19" w:name="_Toc518732542"/>
      <w:r/>
      <w:bookmarkStart w:id="20" w:name="_Toc461547726"/>
      <w:r/>
      <w:bookmarkStart w:id="21" w:name="_Toc515141033"/>
      <w:r/>
      <w:bookmarkStart w:id="22" w:name="_Toc512247196"/>
      <w:r/>
      <w:bookmarkStart w:id="23" w:name="_Toc501112109"/>
      <w:r/>
      <w:bookmarkStart w:id="24" w:name="_Toc497672700"/>
      <w:r/>
      <w:bookmarkStart w:id="25" w:name="_Toc424825740"/>
      <w:r/>
      <w:bookmarkStart w:id="26" w:name="_Toc527647061"/>
      <w:r/>
      <w:bookmarkStart w:id="27" w:name="_Toc425515052"/>
      <w:r/>
      <w:bookmarkStart w:id="28" w:name="_Toc529876195"/>
      <w:r/>
      <w:bookmarkStart w:id="29" w:name="_Toc508971134"/>
      <w:r/>
      <w:bookmarkStart w:id="30" w:name="_Toc496545108"/>
      <w:r/>
      <w:bookmarkStart w:id="31" w:name="_Toc451936434"/>
      <w:r/>
      <w:bookmarkStart w:id="32" w:name="_Toc15172"/>
      <w:r/>
      <w:bookmarkStart w:id="33" w:name="_Toc456266095"/>
      <w:r/>
      <w:bookmarkStart w:id="34" w:name="_Toc509671234"/>
      <w:r/>
      <w:bookmarkStart w:id="35" w:name="_Toc466029764"/>
      <w:r/>
      <w:bookmarkStart w:id="36" w:name="_Toc521868318"/>
      <w:r/>
      <w:bookmarkStart w:id="37" w:name="_Toc461621154"/>
      <w:r/>
      <w:bookmarkStart w:id="38" w:name="_Toc460611469"/>
      <w:r/>
      <w:bookmarkStart w:id="39" w:name="_Toc521857248"/>
      <w:r>
        <w:rPr>
          <w:rFonts w:hint="eastAsia" w:hAnsi="宋体" w:cs="宋体"/>
          <w:b/>
          <w:sz w:val="24"/>
          <w:szCs w:val="24"/>
        </w:rPr>
        <w:t xml:space="preserve">二、申请人的资格要求：</w:t>
      </w:r>
      <w:bookmarkEnd w:id="7"/>
      <w:r/>
      <w:bookmarkEnd w:id="8"/>
      <w:r/>
      <w:bookmarkEnd w:id="9"/>
      <w:r/>
      <w:bookmarkEnd w:id="10"/>
      <w:r/>
      <w:r/>
    </w:p>
    <w:p>
      <w:pPr>
        <w:ind w:firstLine="480"/>
        <w:spacing w:line="360" w:lineRule="auto"/>
        <w:rPr>
          <w:rFonts w:hAnsi="宋体" w:cs="宋体"/>
          <w:sz w:val="24"/>
          <w:szCs w:val="24"/>
        </w:rPr>
      </w:pPr>
      <w:r>
        <w:rPr>
          <w:rFonts w:hint="eastAsia" w:hAnsi="宋体" w:cs="宋体"/>
          <w:sz w:val="24"/>
          <w:szCs w:val="24"/>
        </w:rPr>
        <w:t xml:space="preserve">1、满足《中华人民共和国政府采购法》第二十二条规定；</w:t>
      </w:r>
      <w:r/>
    </w:p>
    <w:p>
      <w:pPr>
        <w:ind w:firstLine="480"/>
        <w:spacing w:line="360" w:lineRule="auto"/>
        <w:rPr>
          <w:rFonts w:hAnsi="宋体" w:cs="宋体"/>
          <w:sz w:val="24"/>
          <w:szCs w:val="24"/>
        </w:rPr>
      </w:pPr>
      <w:r/>
      <w:bookmarkStart w:id="40" w:name="_Toc28359004"/>
      <w:r/>
      <w:bookmarkStart w:id="41" w:name="_Toc28359081"/>
      <w:r>
        <w:rPr>
          <w:rFonts w:hint="eastAsia" w:hAnsi="宋体" w:cs="宋体"/>
          <w:sz w:val="24"/>
          <w:szCs w:val="24"/>
        </w:rPr>
        <w:t xml:space="preserve">（1）具有独立承担民事责任的能力；</w:t>
      </w:r>
      <w:r/>
    </w:p>
    <w:p>
      <w:pPr>
        <w:ind w:firstLine="480"/>
        <w:spacing w:line="360" w:lineRule="auto"/>
        <w:rPr>
          <w:rFonts w:hAnsi="宋体" w:cs="宋体"/>
          <w:sz w:val="24"/>
          <w:szCs w:val="24"/>
        </w:rPr>
      </w:pPr>
      <w:r>
        <w:rPr>
          <w:rFonts w:hint="eastAsia" w:hAnsi="宋体" w:cs="宋体"/>
          <w:sz w:val="24"/>
          <w:szCs w:val="24"/>
        </w:rPr>
        <w:t xml:space="preserve">（2）具有良好的商业信誉和健全的财务会计制度；</w:t>
      </w:r>
      <w:r/>
    </w:p>
    <w:p>
      <w:pPr>
        <w:ind w:firstLine="480"/>
        <w:spacing w:line="360" w:lineRule="auto"/>
        <w:rPr>
          <w:rFonts w:hAnsi="宋体" w:cs="宋体"/>
          <w:sz w:val="24"/>
          <w:szCs w:val="24"/>
        </w:rPr>
      </w:pPr>
      <w:r>
        <w:rPr>
          <w:rFonts w:hint="eastAsia" w:hAnsi="宋体" w:cs="宋体"/>
          <w:sz w:val="24"/>
          <w:szCs w:val="24"/>
        </w:rPr>
        <w:t xml:space="preserve">（3）具有履行合同所必需的设备和专业技术能力；</w:t>
      </w:r>
      <w:r/>
    </w:p>
    <w:p>
      <w:pPr>
        <w:ind w:firstLine="480"/>
        <w:spacing w:line="360" w:lineRule="auto"/>
        <w:rPr>
          <w:rFonts w:hAnsi="宋体" w:cs="宋体"/>
          <w:sz w:val="24"/>
          <w:szCs w:val="24"/>
        </w:rPr>
      </w:pPr>
      <w:r>
        <w:rPr>
          <w:rFonts w:hint="eastAsia" w:hAnsi="宋体" w:cs="宋体"/>
          <w:sz w:val="24"/>
          <w:szCs w:val="24"/>
        </w:rPr>
        <w:t xml:space="preserve">（4）有依法缴纳税收和社会保障资金的良好记录；</w:t>
      </w:r>
      <w:r/>
    </w:p>
    <w:p>
      <w:pPr>
        <w:ind w:firstLine="480"/>
        <w:spacing w:line="360" w:lineRule="auto"/>
        <w:rPr>
          <w:rFonts w:hAnsi="宋体" w:cs="宋体"/>
          <w:sz w:val="24"/>
          <w:szCs w:val="24"/>
        </w:rPr>
      </w:pPr>
      <w:r>
        <w:rPr>
          <w:rFonts w:hint="eastAsia" w:hAnsi="宋体" w:cs="宋体"/>
          <w:sz w:val="24"/>
          <w:szCs w:val="24"/>
        </w:rPr>
        <w:t xml:space="preserve">（5）参加政府采购活动近三年内，在经营活动中没有重大违法记录；</w:t>
      </w:r>
      <w:r/>
    </w:p>
    <w:p>
      <w:pPr>
        <w:ind w:firstLine="480"/>
        <w:spacing w:line="360" w:lineRule="auto"/>
        <w:rPr>
          <w:rFonts w:hAnsi="宋体" w:cs="宋体"/>
          <w:sz w:val="24"/>
          <w:szCs w:val="24"/>
        </w:rPr>
      </w:pPr>
      <w:r>
        <w:rPr>
          <w:rFonts w:hint="eastAsia" w:hAnsi="宋体" w:cs="宋体"/>
          <w:sz w:val="24"/>
          <w:szCs w:val="24"/>
        </w:rPr>
        <w:t xml:space="preserve">（6）法律、行政法规规定的其他条件；</w:t>
      </w:r>
      <w:r/>
    </w:p>
    <w:p>
      <w:pPr>
        <w:ind w:firstLine="482"/>
        <w:spacing w:line="360" w:lineRule="auto"/>
        <w:rPr>
          <w:rFonts w:hAnsi="宋体" w:cs="宋体"/>
          <w:b/>
          <w:bCs/>
          <w:sz w:val="24"/>
          <w:szCs w:val="24"/>
        </w:rPr>
      </w:pPr>
      <w:r>
        <w:rPr>
          <w:rFonts w:hint="eastAsia" w:hAnsi="宋体" w:cs="宋体"/>
          <w:b/>
          <w:bCs/>
          <w:sz w:val="24"/>
          <w:szCs w:val="24"/>
        </w:rPr>
        <w:t xml:space="preserve">注：</w:t>
      </w:r>
      <w:r/>
    </w:p>
    <w:p>
      <w:pPr>
        <w:ind w:firstLine="482"/>
        <w:spacing w:line="360" w:lineRule="auto"/>
        <w:rPr>
          <w:rFonts w:hAnsi="宋体" w:cs="宋体"/>
          <w:b/>
          <w:bCs/>
          <w:sz w:val="24"/>
          <w:szCs w:val="24"/>
        </w:rPr>
      </w:pPr>
      <w:r>
        <w:rPr>
          <w:rFonts w:hint="eastAsia" w:hAnsi="宋体" w:cs="宋体"/>
          <w:b/>
          <w:bCs/>
          <w:sz w:val="24"/>
          <w:szCs w:val="24"/>
        </w:rPr>
        <w:t xml:space="preserve">投标单位未被“信用中国”网站（www.creditchina.gov.cn）列入失信被执行人、重</w:t>
      </w:r>
      <w:r>
        <w:rPr>
          <w:rFonts w:hint="eastAsia" w:hAnsi="宋体" w:cs="宋体"/>
          <w:b/>
          <w:bCs/>
          <w:sz w:val="24"/>
          <w:szCs w:val="24"/>
        </w:rPr>
        <w:t xml:space="preserve">大税收违法案件当事人名单、政府采购严重失信行为记录名单。</w:t>
      </w:r>
      <w:r/>
    </w:p>
    <w:p>
      <w:pPr>
        <w:ind w:firstLine="482"/>
        <w:spacing w:line="360" w:lineRule="auto"/>
        <w:rPr>
          <w:rFonts w:hAnsi="宋体" w:cs="宋体"/>
          <w:sz w:val="24"/>
          <w:szCs w:val="24"/>
        </w:rPr>
      </w:pPr>
      <w:r>
        <w:rPr>
          <w:rFonts w:hint="eastAsia" w:hAnsi="宋体" w:cs="宋体"/>
          <w:b/>
          <w:bCs/>
          <w:sz w:val="24"/>
          <w:szCs w:val="24"/>
        </w:rPr>
        <w:t xml:space="preserve">单位法定代表人/负责人为同一人或者存在直接控股、管理关系的不同投标单位，不得参加同一合同项下的政府采购活动。</w:t>
      </w:r>
      <w:r/>
    </w:p>
    <w:p>
      <w:pPr>
        <w:ind w:firstLine="482"/>
        <w:spacing w:line="360" w:lineRule="auto"/>
        <w:rPr>
          <w:rFonts w:hAnsi="宋体" w:cs="宋体"/>
          <w:sz w:val="24"/>
          <w:szCs w:val="24"/>
        </w:rPr>
      </w:pPr>
      <w:r/>
      <w:bookmarkStart w:id="42" w:name="_Toc35393623"/>
      <w:r/>
      <w:bookmarkStart w:id="43" w:name="_Toc35393792"/>
      <w:r>
        <w:rPr>
          <w:rFonts w:hint="eastAsia" w:hAnsi="宋体" w:cs="宋体"/>
          <w:sz w:val="24"/>
          <w:szCs w:val="24"/>
        </w:rPr>
        <w:t xml:space="preserve">2、采购人的其他特定资格要求：无</w:t>
      </w:r>
      <w:r/>
    </w:p>
    <w:p>
      <w:pPr>
        <w:ind w:firstLine="482"/>
        <w:spacing w:line="360" w:lineRule="auto"/>
        <w:rPr>
          <w:rFonts w:hAnsi="宋体" w:cs="宋体"/>
          <w:color w:val="000000"/>
          <w:sz w:val="24"/>
          <w:szCs w:val="24"/>
        </w:rPr>
      </w:pPr>
      <w:r>
        <w:rPr>
          <w:rFonts w:hint="eastAsia" w:hAnsi="宋体" w:cs="宋体"/>
          <w:color w:val="000000"/>
          <w:sz w:val="24"/>
          <w:szCs w:val="24"/>
        </w:rPr>
        <w:t xml:space="preserve">3、本项目非专门面向中小企业采购</w:t>
      </w:r>
      <w:bookmarkEnd w:id="40"/>
      <w:r/>
      <w:bookmarkEnd w:id="41"/>
      <w:r/>
      <w:bookmarkEnd w:id="42"/>
      <w:r/>
      <w:bookmarkEnd w:id="43"/>
      <w:r/>
      <w:r/>
    </w:p>
    <w:p>
      <w:pPr>
        <w:pStyle w:val="74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三、获取招标文件</w:t>
      </w:r>
      <w:r/>
    </w:p>
    <w:p>
      <w:pPr>
        <w:ind w:firstLine="482"/>
        <w:spacing w:line="360" w:lineRule="auto"/>
        <w:rPr>
          <w:rFonts w:hAnsi="宋体" w:cs="宋体"/>
          <w:sz w:val="24"/>
          <w:szCs w:val="24"/>
        </w:rPr>
      </w:pPr>
      <w:r>
        <w:rPr>
          <w:rFonts w:hint="eastAsia" w:hAnsi="宋体"/>
          <w:color w:val="000000"/>
          <w:sz w:val="24"/>
          <w:szCs w:val="24"/>
        </w:rPr>
        <w:t xml:space="preserve">时</w:t>
      </w:r>
      <w:r>
        <w:rPr>
          <w:rFonts w:hint="eastAsia" w:hAnsi="宋体" w:cs="宋体"/>
          <w:sz w:val="24"/>
          <w:szCs w:val="24"/>
        </w:rPr>
        <w:t xml:space="preserve">间：自招标文件公告发布之日起5个工作日 </w:t>
      </w:r>
      <w:r/>
    </w:p>
    <w:p>
      <w:pPr>
        <w:ind w:firstLine="482"/>
        <w:spacing w:line="360" w:lineRule="auto"/>
        <w:rPr>
          <w:rFonts w:hAnsi="宋体" w:cs="宋体"/>
          <w:sz w:val="24"/>
          <w:szCs w:val="24"/>
        </w:rPr>
      </w:pPr>
      <w:r>
        <w:rPr>
          <w:rFonts w:hint="eastAsia" w:hAnsi="宋体" w:cs="宋体"/>
          <w:sz w:val="24"/>
          <w:szCs w:val="24"/>
        </w:rPr>
        <w:t xml:space="preserve">地点：苏采云系统 </w:t>
      </w:r>
      <w:r/>
    </w:p>
    <w:p>
      <w:pPr>
        <w:ind w:firstLine="482"/>
        <w:spacing w:line="360" w:lineRule="auto"/>
        <w:rPr>
          <w:rFonts w:hAnsi="宋体" w:cs="宋体"/>
          <w:sz w:val="24"/>
          <w:szCs w:val="24"/>
        </w:rPr>
      </w:pPr>
      <w:r>
        <w:rPr>
          <w:rFonts w:hint="eastAsia" w:hAnsi="宋体" w:cs="宋体"/>
          <w:sz w:val="24"/>
          <w:szCs w:val="24"/>
        </w:rPr>
        <w:t xml:space="preserve">方式：自行下载 </w:t>
      </w:r>
      <w:r/>
    </w:p>
    <w:p>
      <w:pPr>
        <w:ind w:firstLine="482"/>
        <w:spacing w:line="360" w:lineRule="auto"/>
        <w:rPr>
          <w:rFonts w:hAnsi="宋体" w:cs="宋体"/>
          <w:sz w:val="24"/>
          <w:szCs w:val="24"/>
        </w:rPr>
      </w:pPr>
      <w:r>
        <w:rPr>
          <w:rFonts w:hint="eastAsia" w:hAnsi="宋体" w:cs="宋体"/>
          <w:sz w:val="24"/>
          <w:szCs w:val="24"/>
        </w:rPr>
        <w:t xml:space="preserve">售价：0.00元 </w:t>
      </w:r>
      <w:r/>
    </w:p>
    <w:p>
      <w:pPr>
        <w:pStyle w:val="740"/>
        <w:numPr>
          <w:ilvl w:val="0"/>
          <w:numId w:val="0"/>
        </w:numPr>
        <w:ind w:firstLine="482"/>
        <w:spacing w:before="0" w:after="0"/>
        <w:shd w:val="clear" w:color="auto" w:fill="ffffff"/>
        <w:rPr>
          <w:rFonts w:cs="宋体"/>
          <w:b w:val="0"/>
          <w:color w:val="000000"/>
          <w:sz w:val="24"/>
          <w:szCs w:val="24"/>
        </w:rPr>
      </w:pPr>
      <w:r>
        <w:rPr>
          <w:rFonts w:hint="eastAsia" w:cs="宋体"/>
          <w:color w:val="000000"/>
          <w:sz w:val="24"/>
          <w:szCs w:val="24"/>
        </w:rPr>
        <w:t xml:space="preserve">四、提交投标文件截止时间、开标时间和地点</w:t>
      </w:r>
      <w:r/>
    </w:p>
    <w:p>
      <w:pPr>
        <w:ind w:firstLine="480"/>
        <w:spacing w:line="360" w:lineRule="auto"/>
        <w:rPr>
          <w:rFonts w:hAnsi="宋体" w:cs="宋体"/>
          <w:bCs/>
          <w:color w:val="000000"/>
          <w:sz w:val="24"/>
          <w:szCs w:val="24"/>
        </w:rPr>
      </w:pPr>
      <w:r>
        <w:rPr>
          <w:rFonts w:hint="eastAsia" w:hAnsi="宋体" w:cs="宋体"/>
          <w:bCs/>
          <w:color w:val="000000"/>
          <w:sz w:val="24"/>
          <w:szCs w:val="24"/>
        </w:rPr>
        <w:t xml:space="preserve">1、提交投标文件截止时间、开标时</w:t>
      </w:r>
      <w:r>
        <w:rPr>
          <w:rFonts w:hint="eastAsia" w:hAnsi="宋体" w:cs="宋体"/>
          <w:bCs/>
          <w:sz w:val="24"/>
          <w:szCs w:val="24"/>
        </w:rPr>
        <w:t xml:space="preserve">间：</w:t>
      </w:r>
      <w:r>
        <w:rPr>
          <w:rFonts w:hint="eastAsia" w:hAnsi="宋体" w:cs="宋体"/>
          <w:bCs/>
          <w:color w:val="ff0000"/>
          <w:sz w:val="24"/>
          <w:szCs w:val="24"/>
        </w:rPr>
        <w:t xml:space="preserve">2026年</w:t>
      </w:r>
      <w:r>
        <w:rPr>
          <w:rFonts w:hint="eastAsia" w:hAnsi="宋体" w:cs="宋体"/>
          <w:bCs/>
          <w:color w:val="ff0000"/>
          <w:sz w:val="24"/>
          <w:szCs w:val="24"/>
        </w:rPr>
        <w:t xml:space="preserve">9月7日13:30</w:t>
      </w:r>
      <w:r>
        <w:rPr>
          <w:rFonts w:hint="eastAsia" w:hAnsi="宋体" w:cs="宋体"/>
          <w:bCs/>
          <w:sz w:val="24"/>
          <w:szCs w:val="24"/>
        </w:rPr>
        <w:t xml:space="preserve">（北京时</w:t>
      </w:r>
      <w:r>
        <w:rPr>
          <w:rFonts w:hint="eastAsia" w:hAnsi="宋体" w:cs="宋体"/>
          <w:bCs/>
          <w:color w:val="000000"/>
          <w:sz w:val="24"/>
          <w:szCs w:val="24"/>
        </w:rPr>
        <w:t xml:space="preserve">间）</w:t>
      </w:r>
      <w:r/>
    </w:p>
    <w:p>
      <w:pPr>
        <w:ind w:firstLine="480"/>
        <w:spacing w:line="360" w:lineRule="auto"/>
        <w:rPr>
          <w:rFonts w:hAnsi="宋体" w:cs="宋体"/>
          <w:sz w:val="24"/>
          <w:szCs w:val="24"/>
        </w:rPr>
      </w:pPr>
      <w:r>
        <w:rPr>
          <w:rFonts w:hint="eastAsia" w:hAnsi="宋体" w:cs="宋体"/>
          <w:sz w:val="24"/>
          <w:szCs w:val="24"/>
        </w:rPr>
        <w:t xml:space="preserve">2、开标地点：苏采云系统 </w:t>
      </w:r>
      <w:r/>
    </w:p>
    <w:p>
      <w:pPr>
        <w:ind w:firstLine="482"/>
        <w:spacing w:line="360" w:lineRule="auto"/>
        <w:rPr>
          <w:rFonts w:hAnsi="宋体" w:cs="宋体"/>
          <w:b/>
          <w:sz w:val="24"/>
          <w:szCs w:val="24"/>
        </w:rPr>
      </w:pPr>
      <w:r>
        <w:rPr>
          <w:rFonts w:hint="eastAsia" w:hAnsi="宋体" w:cs="宋体"/>
          <w:b/>
          <w:sz w:val="24"/>
          <w:szCs w:val="24"/>
        </w:rPr>
        <w:t xml:space="preserve">五、公告期限</w:t>
      </w:r>
      <w:r/>
    </w:p>
    <w:p>
      <w:pPr>
        <w:ind w:firstLine="480"/>
        <w:spacing w:line="360" w:lineRule="auto"/>
        <w:rPr>
          <w:rFonts w:hAnsi="宋体" w:cs="宋体"/>
          <w:sz w:val="24"/>
          <w:szCs w:val="24"/>
        </w:rPr>
      </w:pPr>
      <w:r>
        <w:rPr>
          <w:rFonts w:hint="eastAsia" w:hAnsi="宋体" w:cs="宋体"/>
          <w:sz w:val="24"/>
          <w:szCs w:val="24"/>
        </w:rPr>
        <w:t xml:space="preserve">自本公告发布之日起5个工作日。</w:t>
      </w:r>
      <w:r/>
    </w:p>
    <w:p>
      <w:pPr>
        <w:pStyle w:val="740"/>
        <w:numPr>
          <w:ilvl w:val="0"/>
          <w:numId w:val="0"/>
        </w:numPr>
        <w:ind w:firstLine="482"/>
        <w:spacing w:before="0" w:after="0"/>
        <w:shd w:val="clear" w:color="auto" w:fill="ffffff"/>
        <w:rPr>
          <w:rFonts w:cs="宋体" w:asciiTheme="minorEastAsia" w:hAnsiTheme="minorEastAsia" w:eastAsiaTheme="minorEastAsia"/>
          <w:b w:val="0"/>
          <w:color w:val="000000"/>
          <w:sz w:val="24"/>
          <w:szCs w:val="24"/>
        </w:rPr>
      </w:pPr>
      <w:r>
        <w:rPr>
          <w:rFonts w:hint="eastAsia" w:cs="宋体" w:asciiTheme="minorEastAsia" w:hAnsiTheme="minorEastAsia" w:eastAsiaTheme="minorEastAsia"/>
          <w:color w:val="000000"/>
          <w:sz w:val="24"/>
          <w:szCs w:val="24"/>
        </w:rPr>
        <w:t xml:space="preserve">六、其他补充事宜</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1、CA证书办理</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bCs/>
          <w:color w:val="333333"/>
          <w:sz w:val="24"/>
          <w:szCs w:val="24"/>
        </w:rPr>
        <w:t xml:space="preserve">苏州现场办理地址：苏州高新区邓尉路105号狮山科技馆1楼服务大厅，咨询电话：0512-65737699。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2、参与采购活动</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3、电子投标准备</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cs="宋体" w:asciiTheme="minorEastAsia" w:hAnsiTheme="minorEastAsia" w:eastAsiaTheme="minorEastAsia"/>
          <w:b/>
          <w:bCs/>
          <w:color w:val="333333"/>
          <w:sz w:val="24"/>
          <w:szCs w:val="24"/>
        </w:rPr>
        <w:t xml:space="preserve">（具体详见《苏采云系统供应商操作手册》，网址链接https://czju.suzhou.gov.cn/zfcg/html/content/20231220161910031.shtml）</w:t>
      </w:r>
      <w:r>
        <w:rPr>
          <w:rFonts w:hint="eastAsia" w:cs="宋体" w:asciiTheme="minorEastAsia" w:hAnsiTheme="minorEastAsia" w:eastAsiaTheme="minorEastAsia"/>
          <w:color w:val="333333"/>
          <w:sz w:val="24"/>
          <w:szCs w:val="24"/>
        </w:rPr>
        <w:t xml:space="preserve">。</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在系统操作过程中如有疑问，请按以下方式联系：</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注册咨询：13914088964；</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CA技术咨询电话：400-608-6099；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签章使用问题：025-83633811、025-83633812、15380932027、15371015030；</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系统使用指导与咨询：联系电话：13914088964；智能客服：登录苏采云系统后，联系系统右下方智能客服图标进行咨询。</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4、根据苏州市财政局《关于深入开展苏州市政府采购合同信用融资业务的通知》相关要求，本项目支持政府采购合同信用融资。</w:t>
      </w:r>
      <w:r/>
    </w:p>
    <w:p>
      <w:pPr>
        <w:pStyle w:val="74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七、对本次招标提出询问，请按以下方式联系。</w:t>
      </w:r>
      <w:r/>
    </w:p>
    <w:p>
      <w:pPr>
        <w:ind w:firstLine="480"/>
        <w:spacing w:line="360" w:lineRule="auto"/>
        <w:rPr>
          <w:rFonts w:hAnsi="宋体" w:cs="宋体"/>
          <w:color w:val="000000"/>
          <w:sz w:val="24"/>
          <w:szCs w:val="24"/>
        </w:rPr>
      </w:pPr>
      <w:r>
        <w:rPr>
          <w:rFonts w:hint="eastAsia" w:hAnsi="宋体" w:cs="宋体"/>
          <w:color w:val="000000"/>
          <w:sz w:val="24"/>
          <w:szCs w:val="24"/>
        </w:rPr>
        <w:t xml:space="preserve">1、采购单位信息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称：苏州职业技术大学</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w:t>
      </w:r>
      <w:r>
        <w:rPr>
          <w:rFonts w:hint="eastAsia" w:hAnsi="宋体" w:cs="宋体"/>
          <w:color w:val="000000"/>
          <w:sz w:val="24"/>
          <w:szCs w:val="24"/>
        </w:rPr>
        <w:t xml:space="preserve">苏州市吴中区国际教育园致能大道106号</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 系 人：陆春元</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Ansi="宋体" w:cs="宋体"/>
          <w:color w:val="000000"/>
          <w:sz w:val="24"/>
          <w:szCs w:val="24"/>
        </w:rPr>
        <w:t xml:space="preserve">18913158421</w:t>
      </w:r>
      <w:r/>
    </w:p>
    <w:p>
      <w:pPr>
        <w:ind w:firstLine="480"/>
        <w:spacing w:line="360" w:lineRule="auto"/>
        <w:rPr>
          <w:rFonts w:hAnsi="宋体" w:cs="宋体"/>
          <w:color w:val="000000"/>
          <w:sz w:val="24"/>
          <w:szCs w:val="24"/>
        </w:rPr>
      </w:pPr>
      <w:r>
        <w:rPr>
          <w:rFonts w:hint="eastAsia" w:hAnsi="宋体" w:cs="宋体"/>
          <w:color w:val="000000"/>
          <w:sz w:val="24"/>
          <w:szCs w:val="24"/>
        </w:rPr>
        <w:t xml:space="preserve">2、采购代理机构信息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称：苏州铭坤招投标咨询服务有限公司</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址：苏州高新区塔园路379号盛运大厦1幢10楼东侧</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联系方式：0512-65615552</w:t>
      </w:r>
      <w:r/>
    </w:p>
    <w:p>
      <w:pPr>
        <w:ind w:firstLine="480"/>
        <w:spacing w:line="360" w:lineRule="auto"/>
        <w:rPr>
          <w:rFonts w:hAnsi="宋体" w:cs="宋体"/>
          <w:color w:val="000000"/>
          <w:sz w:val="24"/>
          <w:szCs w:val="24"/>
        </w:rPr>
      </w:pPr>
      <w:r>
        <w:rPr>
          <w:rFonts w:hint="eastAsia" w:hAnsi="宋体" w:cs="宋体"/>
          <w:color w:val="000000"/>
          <w:sz w:val="24"/>
          <w:szCs w:val="24"/>
        </w:rPr>
        <w:t xml:space="preserve">3、项目联系方式</w:t>
      </w:r>
      <w:r/>
    </w:p>
    <w:p>
      <w:pPr>
        <w:ind w:firstLine="480"/>
        <w:spacing w:line="360" w:lineRule="auto"/>
        <w:rPr>
          <w:rFonts w:hAnsi="宋体" w:cs="宋体"/>
          <w:color w:val="000000"/>
          <w:sz w:val="24"/>
          <w:szCs w:val="24"/>
        </w:rPr>
      </w:pPr>
      <w:r>
        <w:rPr>
          <w:rFonts w:hint="eastAsia" w:hAnsi="宋体" w:cs="宋体"/>
          <w:color w:val="000000"/>
          <w:sz w:val="24"/>
          <w:szCs w:val="24"/>
        </w:rPr>
        <w:t xml:space="preserve">项目联系人：马燕（项目负责人）、陈军、郁文华</w:t>
      </w:r>
      <w:r/>
    </w:p>
    <w:p>
      <w:pPr>
        <w:ind w:firstLine="480"/>
        <w:spacing w:line="360" w:lineRule="auto"/>
        <w:rPr>
          <w:rFonts w:hAnsi="宋体" w:cs="宋体"/>
          <w:color w:val="000000"/>
          <w:sz w:val="24"/>
          <w:szCs w:val="24"/>
        </w:rPr>
      </w:pPr>
      <w:r>
        <w:rPr>
          <w:rFonts w:hint="eastAsia" w:hAnsi="宋体" w:cs="宋体"/>
          <w:color w:val="000000"/>
          <w:sz w:val="24"/>
          <w:szCs w:val="24"/>
        </w:rPr>
        <w:t xml:space="preserve">电  话：0512-65615552</w:t>
      </w:r>
      <w:r/>
    </w:p>
    <w:p>
      <w:pPr>
        <w:pStyle w:val="782"/>
        <w:jc w:val="center"/>
        <w:pageBreakBefore/>
        <w:spacing w:after="240"/>
        <w:tabs>
          <w:tab w:val="right" w:pos="8302" w:leader="dot"/>
        </w:tabs>
        <w:rPr>
          <w:rStyle w:val="804"/>
          <w:rFonts w:ascii="宋体" w:hAnsi="宋体" w:cs="宋体"/>
          <w:b/>
          <w:sz w:val="44"/>
          <w:szCs w:val="44"/>
        </w:rPr>
      </w:pPr>
      <w:r>
        <w:rPr>
          <w:rStyle w:val="804"/>
          <w:rFonts w:hint="eastAsia" w:ascii="宋体" w:hAnsi="宋体" w:cs="宋体"/>
          <w:b/>
          <w:sz w:val="44"/>
          <w:szCs w:val="44"/>
        </w:rPr>
        <w:t xml:space="preserve">第二章 投标人须知</w:t>
      </w:r>
      <w:r/>
    </w:p>
    <w:p>
      <w:pPr>
        <w:spacing w:line="360" w:lineRule="auto"/>
        <w:rPr>
          <w:rFonts w:hAnsi="宋体" w:cs="宋体"/>
          <w:b/>
          <w:bCs/>
          <w:sz w:val="24"/>
          <w:szCs w:val="24"/>
          <w:lang w:val="zh-CN"/>
        </w:rPr>
      </w:pPr>
      <w:r>
        <w:rPr>
          <w:rFonts w:hint="eastAsia" w:hAnsi="宋体" w:cs="宋体"/>
          <w:b/>
          <w:bCs/>
          <w:sz w:val="24"/>
          <w:szCs w:val="24"/>
          <w:lang w:val="zh-CN"/>
        </w:rPr>
        <w:t xml:space="preserve">一、说明和释义</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1.说明</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1.1本招标文件仅适用于苏州铭坤招投标咨询服务有限公司组织的招标活动。</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1.2本次招标活动及因本次招标产生的合同受中国法律制约和保护。</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1.3本招标文件的解释权属于苏州铭坤招投标咨询服务有限公司。</w:t>
      </w:r>
      <w:r/>
    </w:p>
    <w:p>
      <w:pPr>
        <w:ind w:firstLine="480"/>
        <w:jc w:val="left"/>
        <w:spacing w:line="360" w:lineRule="auto"/>
        <w:rPr>
          <w:rFonts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p>
    <w:p>
      <w:pPr>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p>
    <w:p>
      <w:pPr>
        <w:ind w:firstLine="480"/>
        <w:jc w:val="left"/>
        <w:spacing w:line="360" w:lineRule="auto"/>
        <w:rPr>
          <w:rFonts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响应：投标人根据招标代理机构或招标代理机构发布的招标文件，编制投标文件并按规定投标的行为。</w:t>
      </w:r>
      <w:r/>
    </w:p>
    <w:p>
      <w:pPr>
        <w:ind w:firstLine="480"/>
        <w:jc w:val="left"/>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甲方（委托方）：合同中明确规定的实际购买货物和服务的法人或其他组织和自然人 。</w:t>
      </w:r>
      <w:r/>
    </w:p>
    <w:p>
      <w:pPr>
        <w:ind w:firstLine="480"/>
        <w:jc w:val="left"/>
        <w:spacing w:line="360" w:lineRule="auto"/>
        <w:rPr>
          <w:rFonts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乙方（服务方）：合同中规定的向采购单位提供货物和服务的法人或其他组织和自然人。</w:t>
      </w:r>
      <w:r/>
    </w:p>
    <w:p>
      <w:pPr>
        <w:ind w:firstLine="480"/>
        <w:jc w:val="left"/>
        <w:spacing w:line="360" w:lineRule="auto"/>
        <w:rPr>
          <w:rFonts w:hAnsi="宋体" w:cs="宋体"/>
          <w:sz w:val="24"/>
          <w:szCs w:val="24"/>
        </w:rPr>
      </w:pPr>
      <w:r>
        <w:rPr>
          <w:rFonts w:hint="eastAsia" w:hAnsi="宋体" w:cs="宋体"/>
          <w:sz w:val="24"/>
          <w:szCs w:val="24"/>
        </w:rPr>
        <w:t xml:space="preserve">2.8货物：系指乙方按招标招标文件规定，应向甲方提供的一切设备、备品、备件、工具、手册及其它有关技术资料和材料。</w:t>
      </w:r>
      <w:r/>
    </w:p>
    <w:p>
      <w:pPr>
        <w:ind w:firstLine="480"/>
        <w:jc w:val="left"/>
        <w:spacing w:line="360" w:lineRule="auto"/>
        <w:rPr>
          <w:rFonts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rPr>
          <w:rFonts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p>
    <w:p>
      <w:pPr>
        <w:ind w:firstLine="480"/>
        <w:jc w:val="left"/>
        <w:spacing w:line="360" w:lineRule="auto"/>
        <w:rPr>
          <w:rFonts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p>
    <w:p>
      <w:pPr>
        <w:ind w:firstLine="480"/>
        <w:jc w:val="left"/>
        <w:spacing w:line="360" w:lineRule="auto"/>
        <w:rPr>
          <w:rFonts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p>
    <w:p>
      <w:pPr>
        <w:ind w:firstLine="480"/>
        <w:jc w:val="left"/>
        <w:spacing w:line="360" w:lineRule="auto"/>
        <w:rPr>
          <w:rFonts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p>
    <w:p>
      <w:pPr>
        <w:ind w:firstLine="480"/>
        <w:jc w:val="left"/>
        <w:spacing w:line="360" w:lineRule="auto"/>
        <w:rPr>
          <w:rFonts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p>
    <w:p>
      <w:pPr>
        <w:ind w:firstLine="480"/>
        <w:jc w:val="left"/>
        <w:spacing w:line="360" w:lineRule="auto"/>
        <w:rPr>
          <w:rFonts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p>
    <w:p>
      <w:pPr>
        <w:pStyle w:val="752"/>
        <w:ind w:firstLine="480"/>
        <w:jc w:val="left"/>
        <w:spacing w:line="360" w:lineRule="auto"/>
        <w:rPr>
          <w:rFonts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left"/>
        <w:spacing w:line="360" w:lineRule="auto"/>
        <w:rPr>
          <w:rFonts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p>
    <w:p>
      <w:pPr>
        <w:ind w:firstLine="480"/>
        <w:jc w:val="left"/>
        <w:spacing w:line="360" w:lineRule="auto"/>
        <w:rPr>
          <w:rFonts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二、投标人</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.合格投标人的条件：</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.1具有独立承担民事责任的能力；</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.2具有良好的商业信誉和健全的财务会计制度；</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.3具有履行合同所必需的设备和专业技术力量；</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.4有依法缴纳税收和社会保障资金的良好记录；</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.5</w:t>
      </w:r>
      <w:r>
        <w:rPr>
          <w:rFonts w:hint="eastAsia" w:hAnsi="宋体" w:cs="宋体"/>
          <w:sz w:val="24"/>
          <w:szCs w:val="24"/>
        </w:rPr>
        <w:t xml:space="preserve">参加政府采购活动前三年内，在经营活动中没有重大违法记录；</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.6</w:t>
      </w:r>
      <w:r>
        <w:rPr>
          <w:rFonts w:hint="eastAsia" w:hAnsi="宋体" w:cs="宋体"/>
          <w:sz w:val="24"/>
          <w:szCs w:val="24"/>
        </w:rPr>
        <w:t xml:space="preserve">法律、行政法规规定的其他条件。</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3.2落实政府采购政策需满足的资格要求：</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（1）本项目是□/否</w:t>
      </w:r>
      <w:r>
        <w:rPr>
          <w:rFonts w:hint="eastAsia" w:eastAsia="MS Mincho" w:cs="MS Mincho" w:asciiTheme="minorEastAsia" w:hAnsiTheme="minorEastAsia"/>
          <w:b/>
          <w:bCs/>
          <w:sz w:val="24"/>
          <w:szCs w:val="24"/>
        </w:rPr>
        <w:t xml:space="preserve">☑</w:t>
      </w:r>
      <w:r>
        <w:rPr>
          <w:rFonts w:hint="eastAsia" w:asciiTheme="minorEastAsia" w:hAnsiTheme="minorEastAsia" w:eastAsiaTheme="minorEastAsia"/>
          <w:b/>
          <w:bCs/>
          <w:sz w:val="24"/>
          <w:szCs w:val="24"/>
        </w:rPr>
        <w:t xml:space="preserve">专门面向中小企业采购；</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（2）供应商应提供中小企业声明函或残疾人福利性单位声明函或省级以上监狱管理局、戒毒管理局（含新疆生产建设兵团）出具的属于监狱企业的证明文件。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3.3本项目的特定资格要求：无</w:t>
      </w:r>
      <w:r/>
    </w:p>
    <w:p>
      <w:pPr>
        <w:ind w:firstLine="480"/>
        <w:jc w:val="left"/>
        <w:spacing w:line="360" w:lineRule="auto"/>
        <w:rPr>
          <w:rFonts w:hAnsi="宋体" w:cs="宋体"/>
          <w:sz w:val="24"/>
          <w:szCs w:val="24"/>
          <w:lang w:val="zh-CN"/>
        </w:rPr>
      </w:pPr>
      <w:r>
        <w:rPr>
          <w:rFonts w:hint="eastAsia" w:hAnsi="宋体" w:cs="宋体"/>
          <w:sz w:val="24"/>
          <w:szCs w:val="24"/>
        </w:rPr>
        <w:t xml:space="preserve">4</w:t>
      </w:r>
      <w:r>
        <w:rPr>
          <w:rFonts w:hint="eastAsia" w:hAnsi="宋体" w:cs="宋体"/>
          <w:sz w:val="24"/>
          <w:szCs w:val="24"/>
          <w:lang w:val="zh-CN"/>
        </w:rPr>
        <w:t xml:space="preserve">.投标人代表：指全权代表投标方参加投标活动并签署投标文件的人。如果投标方代表不是法定代表人，须持有《法定代表人授权委托书》（详见统一格式）。</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.投标费用 </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.1无论投标过程中的做法和结果如何，投标人自行承担所有与参加投标有关的全部费用。</w:t>
      </w:r>
      <w:r/>
    </w:p>
    <w:p>
      <w:pPr>
        <w:ind w:firstLine="480"/>
        <w:jc w:val="left"/>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lang w:val="zh-CN"/>
        </w:rPr>
        <w:t xml:space="preserve">.</w:t>
      </w:r>
      <w:r>
        <w:rPr>
          <w:rFonts w:hint="eastAsia" w:hAnsi="宋体" w:cs="宋体"/>
          <w:sz w:val="24"/>
          <w:szCs w:val="24"/>
        </w:rPr>
        <w:t xml:space="preserve">联合投标及分包转包</w:t>
      </w:r>
      <w:r/>
    </w:p>
    <w:p>
      <w:pPr>
        <w:ind w:firstLine="480"/>
        <w:jc w:val="left"/>
        <w:spacing w:line="360" w:lineRule="auto"/>
        <w:rPr>
          <w:rFonts w:hAnsi="宋体" w:cs="宋体"/>
          <w:sz w:val="24"/>
          <w:szCs w:val="24"/>
        </w:rPr>
      </w:pPr>
      <w:r>
        <w:rPr>
          <w:rFonts w:hint="eastAsia" w:hAnsi="宋体" w:cs="宋体"/>
          <w:sz w:val="24"/>
          <w:szCs w:val="24"/>
        </w:rPr>
        <w:t xml:space="preserve">6.1本次招标不接受联合投标的方式；</w:t>
      </w:r>
      <w:r/>
    </w:p>
    <w:p>
      <w:pPr>
        <w:ind w:firstLine="480"/>
        <w:jc w:val="left"/>
        <w:spacing w:line="360" w:lineRule="auto"/>
        <w:rPr>
          <w:rFonts w:hAnsi="宋体" w:cs="宋体"/>
          <w:sz w:val="24"/>
          <w:szCs w:val="24"/>
        </w:rPr>
      </w:pPr>
      <w:r>
        <w:rPr>
          <w:rFonts w:hint="eastAsia" w:hAnsi="宋体" w:cs="宋体"/>
          <w:sz w:val="24"/>
          <w:szCs w:val="24"/>
        </w:rPr>
        <w:t xml:space="preserve">6.2本次招标不接受转包，投标人根据招标文件的规定和采购项目的实际情况，拟在中标后将中标项目的非主体、非关键性工作分包的，应当在投标文件中载明分包承担主体，分</w:t>
      </w:r>
      <w:r>
        <w:rPr>
          <w:rFonts w:hint="eastAsia" w:hAnsi="宋体" w:cs="宋体"/>
          <w:sz w:val="24"/>
          <w:szCs w:val="24"/>
        </w:rPr>
        <w:t xml:space="preserve">包承担主体应当具备相应资质条件且不得再次分包。</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三、招标文件的说明</w:t>
      </w:r>
      <w:r/>
    </w:p>
    <w:p>
      <w:pPr>
        <w:ind w:firstLine="480"/>
        <w:jc w:val="left"/>
        <w:spacing w:line="360" w:lineRule="auto"/>
        <w:rPr>
          <w:rFonts w:hAnsi="宋体" w:cs="宋体"/>
          <w:bCs/>
          <w:sz w:val="24"/>
          <w:szCs w:val="24"/>
        </w:rPr>
      </w:pPr>
      <w:r>
        <w:rPr>
          <w:rFonts w:hint="eastAsia" w:hAnsi="宋体" w:cs="宋体"/>
          <w:bCs/>
          <w:sz w:val="24"/>
          <w:szCs w:val="24"/>
        </w:rPr>
        <w:t xml:space="preserve">7.招标文件</w:t>
      </w:r>
      <w:r/>
    </w:p>
    <w:p>
      <w:pPr>
        <w:ind w:firstLine="480"/>
        <w:jc w:val="left"/>
        <w:spacing w:line="360" w:lineRule="auto"/>
        <w:rPr>
          <w:rFonts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p>
    <w:p>
      <w:pPr>
        <w:ind w:firstLine="480"/>
        <w:jc w:val="left"/>
        <w:spacing w:line="360" w:lineRule="auto"/>
        <w:rPr>
          <w:rFonts w:hAnsi="宋体" w:cs="宋体"/>
          <w:sz w:val="24"/>
          <w:szCs w:val="24"/>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p>
    <w:p>
      <w:pPr>
        <w:ind w:firstLine="480"/>
        <w:spacing w:line="360" w:lineRule="auto"/>
        <w:rPr>
          <w:rFonts w:hAnsi="宋体" w:cs="宋体"/>
          <w:sz w:val="24"/>
          <w:szCs w:val="24"/>
          <w:lang w:val="zh-CN"/>
        </w:rPr>
      </w:pPr>
      <w:r>
        <w:rPr>
          <w:rFonts w:hint="eastAsia" w:hAnsi="宋体" w:cs="宋体"/>
          <w:sz w:val="24"/>
          <w:szCs w:val="24"/>
          <w:lang w:val="zh-CN"/>
        </w:rPr>
        <w:t xml:space="preserve">8.招标文件的招标文件的质疑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p>
    <w:p>
      <w:pPr>
        <w:ind w:firstLine="480"/>
        <w:spacing w:line="360" w:lineRule="auto"/>
        <w:rPr>
          <w:rFonts w:hAnsi="宋体" w:cs="宋体"/>
          <w:sz w:val="24"/>
          <w:szCs w:val="24"/>
          <w:lang w:val="zh-CN"/>
        </w:rPr>
      </w:pPr>
      <w:r>
        <w:rPr>
          <w:rFonts w:hint="eastAsia" w:hAnsi="宋体" w:cs="宋体"/>
          <w:sz w:val="24"/>
          <w:szCs w:val="24"/>
          <w:lang w:val="zh-CN"/>
        </w:rPr>
        <w:t xml:space="preserve">8.2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p>
    <w:p>
      <w:pPr>
        <w:ind w:firstLine="480"/>
        <w:spacing w:line="360" w:lineRule="auto"/>
        <w:rPr>
          <w:rFonts w:hAnsi="宋体" w:cs="宋体"/>
          <w:sz w:val="24"/>
          <w:szCs w:val="24"/>
          <w:lang w:val="zh-CN"/>
        </w:rPr>
      </w:pPr>
      <w:r>
        <w:rPr>
          <w:rFonts w:hint="eastAsia" w:hAnsi="宋体" w:cs="宋体"/>
          <w:sz w:val="24"/>
          <w:szCs w:val="24"/>
          <w:lang w:val="zh-CN"/>
        </w:rPr>
        <w:t xml:space="preserve">8.3本次招标文件要求供应商在法定质疑期内一次性提出针对同一采购程序环节的质疑。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8.4供应商提出质疑应当提交质疑函和必要的证明材料，质疑函应当包括下列内容：</w:t>
      </w:r>
      <w:r/>
    </w:p>
    <w:p>
      <w:pPr>
        <w:ind w:firstLine="480"/>
        <w:spacing w:line="360" w:lineRule="auto"/>
        <w:rPr>
          <w:rFonts w:hAnsi="宋体" w:cs="宋体"/>
          <w:sz w:val="24"/>
          <w:szCs w:val="24"/>
          <w:lang w:val="zh-CN"/>
        </w:rPr>
      </w:pPr>
      <w:r>
        <w:rPr>
          <w:rFonts w:hint="eastAsia" w:hAnsi="宋体" w:cs="宋体"/>
          <w:sz w:val="24"/>
          <w:szCs w:val="24"/>
          <w:lang w:val="zh-CN"/>
        </w:rPr>
        <w:t xml:space="preserve">8.4.1供应商的姓名或者名称（以营业执照副本复印件为准）、地址、邮编、联系人及联系电话；</w:t>
      </w:r>
      <w:r/>
    </w:p>
    <w:p>
      <w:pPr>
        <w:ind w:firstLine="480"/>
        <w:spacing w:line="360" w:lineRule="auto"/>
        <w:rPr>
          <w:rFonts w:hAnsi="宋体" w:cs="宋体"/>
          <w:sz w:val="24"/>
          <w:szCs w:val="24"/>
          <w:lang w:val="zh-CN"/>
        </w:rPr>
      </w:pPr>
      <w:r>
        <w:rPr>
          <w:rFonts w:hint="eastAsia" w:hAnsi="宋体" w:cs="宋体"/>
          <w:sz w:val="24"/>
          <w:szCs w:val="24"/>
          <w:lang w:val="zh-CN"/>
        </w:rPr>
        <w:t xml:space="preserve">8.4.2质疑项目的名称、编号；</w:t>
      </w:r>
      <w:r/>
    </w:p>
    <w:p>
      <w:pPr>
        <w:ind w:firstLine="480"/>
        <w:spacing w:line="360" w:lineRule="auto"/>
        <w:rPr>
          <w:rFonts w:hAnsi="宋体" w:cs="宋体"/>
          <w:sz w:val="24"/>
          <w:szCs w:val="24"/>
          <w:lang w:val="zh-CN"/>
        </w:rPr>
      </w:pPr>
      <w:r>
        <w:rPr>
          <w:rFonts w:hint="eastAsia" w:hAnsi="宋体" w:cs="宋体"/>
          <w:sz w:val="24"/>
          <w:szCs w:val="24"/>
          <w:lang w:val="zh-CN"/>
        </w:rPr>
        <w:t xml:space="preserve">8.4.3具体、明确的质疑事项和与质疑事项相关的请求；</w:t>
      </w:r>
      <w:r/>
    </w:p>
    <w:p>
      <w:pPr>
        <w:ind w:firstLine="480"/>
        <w:spacing w:line="360" w:lineRule="auto"/>
        <w:rPr>
          <w:rFonts w:hAnsi="宋体" w:cs="宋体"/>
          <w:sz w:val="24"/>
          <w:szCs w:val="24"/>
          <w:lang w:val="zh-CN"/>
        </w:rPr>
      </w:pPr>
      <w:r>
        <w:rPr>
          <w:rFonts w:hint="eastAsia" w:hAnsi="宋体" w:cs="宋体"/>
          <w:sz w:val="24"/>
          <w:szCs w:val="24"/>
          <w:lang w:val="zh-CN"/>
        </w:rPr>
        <w:t xml:space="preserve">8.4.4事实依据；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8.4.5必要的法律依据；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8.4.6提出质疑的日期；</w:t>
      </w:r>
      <w:r/>
    </w:p>
    <w:p>
      <w:pPr>
        <w:ind w:firstLine="480"/>
        <w:spacing w:line="360" w:lineRule="auto"/>
        <w:rPr>
          <w:rFonts w:hAnsi="宋体" w:cs="宋体"/>
          <w:sz w:val="24"/>
          <w:szCs w:val="24"/>
          <w:lang w:val="zh-CN"/>
        </w:rPr>
      </w:pPr>
      <w:r>
        <w:rPr>
          <w:rFonts w:hint="eastAsia" w:hAnsi="宋体" w:cs="宋体"/>
          <w:sz w:val="24"/>
          <w:szCs w:val="24"/>
          <w:lang w:val="zh-CN"/>
        </w:rPr>
        <w:t xml:space="preserve">8.4.7供应商参加投标确认函;</w:t>
      </w:r>
      <w:r/>
    </w:p>
    <w:p>
      <w:pPr>
        <w:ind w:firstLine="480"/>
        <w:spacing w:line="360" w:lineRule="auto"/>
        <w:rPr>
          <w:rFonts w:hAnsi="宋体" w:cs="宋体"/>
          <w:sz w:val="24"/>
          <w:szCs w:val="24"/>
          <w:lang w:val="zh-CN"/>
        </w:rPr>
      </w:pPr>
      <w:r>
        <w:rPr>
          <w:rFonts w:hint="eastAsia" w:hAnsi="宋体" w:cs="宋体"/>
          <w:sz w:val="24"/>
          <w:szCs w:val="24"/>
          <w:lang w:val="zh-CN"/>
        </w:rPr>
        <w:t xml:space="preserve">8.4.8供应商的法定代表人/负责人、供应商代理人身份证(如有授权)。</w:t>
      </w:r>
      <w:r/>
    </w:p>
    <w:p>
      <w:pPr>
        <w:pStyle w:val="752"/>
        <w:spacing w:line="360" w:lineRule="auto"/>
        <w:rPr>
          <w:rFonts w:hAnsi="宋体"/>
          <w:szCs w:val="24"/>
        </w:rPr>
      </w:pPr>
      <w:r>
        <w:rPr>
          <w:rFonts w:hint="eastAsia" w:hAnsi="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hAnsi="宋体"/>
          <w:b/>
          <w:szCs w:val="24"/>
        </w:rPr>
        <w:t xml:space="preserve">授权委托书</w:t>
      </w:r>
      <w:r>
        <w:rPr>
          <w:rFonts w:hint="eastAsia" w:hAnsi="宋体"/>
          <w:szCs w:val="24"/>
        </w:rPr>
        <w:t xml:space="preserve">上应当载明代理人的姓名或者名称、代理事项、具体权限、期限和相关事项。</w:t>
      </w:r>
      <w:r/>
    </w:p>
    <w:p>
      <w:pPr>
        <w:pStyle w:val="752"/>
        <w:spacing w:line="360" w:lineRule="auto"/>
        <w:rPr>
          <w:b/>
          <w:szCs w:val="24"/>
        </w:rPr>
      </w:pPr>
      <w:r>
        <w:rPr>
          <w:rFonts w:hint="eastAsia"/>
          <w:b/>
          <w:szCs w:val="24"/>
        </w:rPr>
        <w:t xml:space="preserve">供应商提交的质疑函必须按照《政府采购供应商质疑函范本》要求的格式和内容进行填</w:t>
      </w:r>
      <w:r>
        <w:rPr>
          <w:rFonts w:hint="eastAsia"/>
          <w:b/>
          <w:szCs w:val="24"/>
        </w:rPr>
        <w:t xml:space="preserve">写，质疑函范本下载网址详见链接：</w:t>
      </w:r>
      <w:r/>
    </w:p>
    <w:p>
      <w:pPr>
        <w:pStyle w:val="752"/>
        <w:spacing w:line="360" w:lineRule="auto"/>
        <w:rPr>
          <w:rFonts w:hAnsi="宋体"/>
          <w:szCs w:val="24"/>
        </w:rPr>
      </w:pPr>
      <w:r>
        <w:rPr>
          <w:rFonts w:hAnsi="宋体"/>
          <w:b/>
          <w:szCs w:val="24"/>
        </w:rPr>
        <w:t xml:space="preserve">https://czju.suzhou.gov.cn/zfcg/html/content/20180305093615738.shtml</w:t>
      </w:r>
      <w:r>
        <w:rPr>
          <w:rFonts w:hint="eastAsia" w:hAnsi="宋体"/>
          <w:szCs w:val="24"/>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8.5接收质疑函的方式：书面形式（当场送达或邮寄方式）。</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质疑联系人：马燕</w:t>
      </w:r>
      <w:r/>
    </w:p>
    <w:p>
      <w:pPr>
        <w:ind w:firstLine="480"/>
        <w:spacing w:line="360" w:lineRule="auto"/>
        <w:rPr>
          <w:rFonts w:hAnsi="宋体" w:cs="宋体"/>
          <w:bCs/>
          <w:sz w:val="24"/>
          <w:szCs w:val="24"/>
        </w:rPr>
      </w:pPr>
      <w:r>
        <w:rPr>
          <w:rFonts w:hint="eastAsia" w:hAnsi="宋体" w:cs="宋体"/>
          <w:bCs/>
          <w:sz w:val="24"/>
          <w:szCs w:val="24"/>
          <w:lang w:val="zh-CN"/>
        </w:rPr>
        <w:t xml:space="preserve">联系电话：0512-65615552</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通讯地址：苏州高新区塔园路379号盛运大厦1幢10楼东侧</w:t>
      </w:r>
      <w:r/>
    </w:p>
    <w:p>
      <w:pPr>
        <w:ind w:firstLine="480"/>
        <w:spacing w:line="360" w:lineRule="auto"/>
        <w:rPr>
          <w:rFonts w:hAnsi="宋体" w:cs="宋体"/>
          <w:bCs/>
          <w:sz w:val="24"/>
          <w:szCs w:val="24"/>
        </w:rPr>
      </w:pPr>
      <w:r>
        <w:rPr>
          <w:rFonts w:hint="eastAsia" w:hAnsi="宋体" w:cs="宋体"/>
          <w:bCs/>
          <w:sz w:val="24"/>
          <w:szCs w:val="24"/>
          <w:lang w:val="zh-CN"/>
        </w:rPr>
        <w:t xml:space="preserve">9.招标文件的澄清和修改</w:t>
      </w:r>
      <w:r/>
    </w:p>
    <w:p>
      <w:pPr>
        <w:ind w:firstLine="480"/>
        <w:spacing w:line="360" w:lineRule="auto"/>
        <w:rPr>
          <w:rFonts w:hAnsi="宋体" w:cs="宋体"/>
          <w:sz w:val="24"/>
          <w:szCs w:val="24"/>
        </w:rPr>
      </w:pPr>
      <w:r>
        <w:rPr>
          <w:rFonts w:hint="eastAsia" w:hAnsi="宋体" w:cs="宋体"/>
          <w:sz w:val="24"/>
          <w:szCs w:val="24"/>
        </w:rPr>
        <w:t xml:space="preserve">9.1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对外进行发布。澄清或者修改的内容为招标文件的组成部分。</w:t>
      </w:r>
      <w:r/>
    </w:p>
    <w:p>
      <w:pPr>
        <w:ind w:firstLine="480"/>
        <w:spacing w:line="360" w:lineRule="auto"/>
        <w:rPr>
          <w:rFonts w:hAnsi="宋体" w:cs="宋体"/>
          <w:sz w:val="24"/>
          <w:szCs w:val="24"/>
        </w:rPr>
      </w:pPr>
      <w:r>
        <w:rPr>
          <w:rFonts w:hint="eastAsia" w:hAnsi="宋体" w:cs="宋体"/>
          <w:sz w:val="24"/>
          <w:szCs w:val="24"/>
        </w:rPr>
        <w:t xml:space="preserve">9.2对于补充通知（包括更正公告），报名成功的供应商通过“苏州市政府采购网”、“江苏政府采购网”的“采购公告”自行查看所报项目的补充通知（包括更正公告）。补充通知（包括更正公告）将作为招标文件的组成部分，对所有投标单位有约束力。</w:t>
      </w:r>
      <w:r/>
    </w:p>
    <w:p>
      <w:pPr>
        <w:ind w:firstLine="480"/>
        <w:spacing w:line="360" w:lineRule="auto"/>
        <w:rPr>
          <w:rFonts w:hAnsi="宋体" w:cs="宋体"/>
          <w:sz w:val="24"/>
          <w:szCs w:val="24"/>
        </w:rPr>
      </w:pPr>
      <w:r>
        <w:rPr>
          <w:rFonts w:hint="eastAsia" w:hAnsi="宋体" w:cs="宋体"/>
          <w:sz w:val="24"/>
          <w:szCs w:val="24"/>
        </w:rPr>
        <w:t xml:space="preserve">9.3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止时间至少15日前，并通过苏州市政府采购网、江苏政府采购网对外进行发布；不足15日的，招标单位或者采购代理机构应当顺延提交投标文件的截止时间。</w:t>
      </w:r>
      <w:r/>
    </w:p>
    <w:p>
      <w:pPr>
        <w:ind w:firstLine="480"/>
        <w:spacing w:line="360" w:lineRule="auto"/>
        <w:rPr>
          <w:rFonts w:hAnsi="宋体" w:cs="宋体"/>
          <w:sz w:val="24"/>
          <w:szCs w:val="24"/>
        </w:rPr>
      </w:pPr>
      <w:r>
        <w:rPr>
          <w:rFonts w:hint="eastAsia" w:hAnsi="宋体" w:cs="宋体"/>
          <w:sz w:val="24"/>
          <w:szCs w:val="24"/>
        </w:rPr>
        <w:t xml:space="preserve">9.4招标文件的澄清、修改、补充等内容均以苏州政府采购网、江苏政府采购网上发布的补充通知为准。</w:t>
      </w:r>
      <w:r/>
    </w:p>
    <w:p>
      <w:pPr>
        <w:spacing w:line="360" w:lineRule="auto"/>
        <w:rPr>
          <w:rFonts w:hAnsi="宋体" w:cs="宋体"/>
          <w:b/>
          <w:bCs/>
          <w:sz w:val="24"/>
          <w:szCs w:val="24"/>
          <w:lang w:val="zh-CN"/>
        </w:rPr>
      </w:pPr>
      <w:r>
        <w:rPr>
          <w:rFonts w:hint="eastAsia" w:hAnsi="宋体" w:cs="宋体"/>
          <w:b/>
          <w:bCs/>
          <w:sz w:val="24"/>
          <w:szCs w:val="24"/>
          <w:lang w:val="zh-CN"/>
        </w:rPr>
        <w:t xml:space="preserve">四、投标文件说明</w:t>
      </w:r>
      <w:r/>
    </w:p>
    <w:p>
      <w:pPr>
        <w:ind w:firstLine="480"/>
        <w:spacing w:line="360" w:lineRule="auto"/>
        <w:rPr>
          <w:rFonts w:hAnsi="宋体" w:cs="宋体"/>
          <w:sz w:val="24"/>
          <w:szCs w:val="24"/>
          <w:lang w:val="zh-CN"/>
        </w:rPr>
      </w:pPr>
      <w:r>
        <w:rPr>
          <w:rFonts w:hint="eastAsia" w:hAnsi="宋体" w:cs="宋体"/>
          <w:sz w:val="24"/>
          <w:szCs w:val="24"/>
          <w:lang w:val="zh-CN"/>
        </w:rPr>
        <w:t xml:space="preserve">10．提示与要求</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rPr>
        <w:t xml:space="preserve">0</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rPr>
        <w:t xml:space="preserve">0</w:t>
      </w:r>
      <w:r>
        <w:rPr>
          <w:rFonts w:hint="eastAsia" w:hAnsi="宋体" w:cs="宋体"/>
          <w:sz w:val="24"/>
          <w:szCs w:val="24"/>
          <w:lang w:val="zh-CN"/>
        </w:rPr>
        <w:t xml:space="preserve">.2 无论是否递交投标文件，投标单位都应将招标文件及以后的所有通知、文件等视为保密文件。</w:t>
      </w:r>
      <w:r/>
    </w:p>
    <w:p>
      <w:pPr>
        <w:ind w:firstLine="480"/>
        <w:spacing w:line="360" w:lineRule="auto"/>
        <w:rPr>
          <w:rFonts w:hAnsi="宋体" w:cs="宋体"/>
          <w:sz w:val="24"/>
          <w:szCs w:val="24"/>
          <w:lang w:val="zh-CN"/>
        </w:rPr>
      </w:pPr>
      <w:r>
        <w:rPr>
          <w:rFonts w:hint="eastAsia" w:hAnsi="宋体" w:cs="宋体"/>
          <w:sz w:val="24"/>
          <w:szCs w:val="24"/>
          <w:lang w:val="zh-CN"/>
        </w:rPr>
        <w:t xml:space="preserve">11. 投标文件计量单位和使用文字</w:t>
      </w:r>
      <w:r/>
    </w:p>
    <w:p>
      <w:pPr>
        <w:ind w:firstLine="439"/>
        <w:spacing w:line="360" w:lineRule="auto"/>
        <w:rPr>
          <w:rFonts w:hAnsi="宋体" w:cs="宋体"/>
          <w:sz w:val="24"/>
          <w:szCs w:val="24"/>
          <w:lang w:val="zh-CN"/>
        </w:rPr>
      </w:pPr>
      <w:r>
        <w:rPr>
          <w:rFonts w:hint="eastAsia" w:hAnsi="宋体" w:cs="宋体"/>
          <w:sz w:val="24"/>
          <w:szCs w:val="24"/>
          <w:lang w:val="zh-CN"/>
        </w:rPr>
        <w:t xml:space="preserve">11.1投标文件中所使用的计量单位，除招标文件中有特殊要求外，均应使用中华人民共和国法定计量单位。</w:t>
      </w:r>
      <w:r/>
    </w:p>
    <w:p>
      <w:pPr>
        <w:ind w:firstLine="420"/>
        <w:spacing w:line="360" w:lineRule="auto"/>
        <w:rPr>
          <w:rFonts w:hAnsi="宋体" w:cs="宋体"/>
          <w:sz w:val="24"/>
          <w:szCs w:val="24"/>
          <w:lang w:val="zh-CN"/>
        </w:rPr>
      </w:pPr>
      <w:r>
        <w:rPr>
          <w:rFonts w:hint="eastAsia" w:hAnsi="宋体" w:cs="宋体"/>
          <w:sz w:val="24"/>
          <w:szCs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 投标文件的组成（部分格式见第六章，顺序以苏采云系统中为准）</w:t>
      </w:r>
      <w:r/>
    </w:p>
    <w:p>
      <w:pPr>
        <w:ind w:firstLine="480"/>
        <w:jc w:val="left"/>
        <w:spacing w:line="360" w:lineRule="auto"/>
        <w:rPr>
          <w:rFonts w:hAnsi="宋体" w:cs="宋体"/>
          <w:sz w:val="24"/>
          <w:szCs w:val="24"/>
        </w:rPr>
      </w:pPr>
      <w:r>
        <w:rPr>
          <w:rFonts w:hint="eastAsia" w:hAnsi="宋体" w:cs="宋体"/>
          <w:sz w:val="24"/>
          <w:szCs w:val="24"/>
        </w:rPr>
        <w:t xml:space="preserve">12.1封面；</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2</w:t>
      </w:r>
      <w:r>
        <w:rPr>
          <w:rFonts w:hint="eastAsia" w:hAnsi="宋体" w:cs="宋体"/>
          <w:sz w:val="24"/>
          <w:szCs w:val="24"/>
          <w:lang w:val="zh-CN"/>
        </w:rPr>
        <w:t xml:space="preserve">开标一览表；</w:t>
      </w:r>
      <w:r/>
    </w:p>
    <w:p>
      <w:pPr>
        <w:ind w:firstLine="480"/>
        <w:spacing w:line="360" w:lineRule="auto"/>
        <w:rPr>
          <w:rFonts w:hAnsi="宋体" w:cs="宋体"/>
          <w:sz w:val="24"/>
          <w:szCs w:val="24"/>
        </w:rPr>
      </w:pPr>
      <w:r>
        <w:rPr>
          <w:rFonts w:hint="eastAsia" w:hAnsi="宋体" w:cs="宋体"/>
          <w:sz w:val="24"/>
          <w:szCs w:val="24"/>
        </w:rPr>
        <w:t xml:space="preserve">12.3公开分项报价；</w:t>
      </w:r>
      <w:r/>
    </w:p>
    <w:p>
      <w:pPr>
        <w:ind w:firstLine="482"/>
        <w:spacing w:line="360" w:lineRule="auto"/>
        <w:rPr>
          <w:rFonts w:hAnsi="宋体" w:cs="宋体"/>
          <w:b/>
          <w:bCs/>
          <w:sz w:val="24"/>
          <w:szCs w:val="24"/>
        </w:rPr>
      </w:pPr>
      <w:r>
        <w:rPr>
          <w:rFonts w:hint="eastAsia" w:hAnsi="宋体" w:cs="宋体"/>
          <w:b/>
          <w:bCs/>
          <w:sz w:val="24"/>
          <w:szCs w:val="24"/>
        </w:rPr>
        <w:t xml:space="preserve">12.4资格审查文件</w:t>
      </w:r>
      <w:r/>
    </w:p>
    <w:p>
      <w:pPr>
        <w:ind w:firstLine="482"/>
        <w:jc w:val="left"/>
        <w:spacing w:line="360" w:lineRule="auto"/>
        <w:rPr>
          <w:rFonts w:hAnsi="宋体" w:cs="宋体"/>
          <w:sz w:val="24"/>
          <w:szCs w:val="24"/>
        </w:rPr>
      </w:pPr>
      <w:r>
        <w:rPr>
          <w:rFonts w:hint="eastAsia" w:hAnsi="宋体" w:cs="宋体"/>
          <w:sz w:val="24"/>
          <w:szCs w:val="24"/>
        </w:rPr>
        <w:t xml:space="preserve">12.4.1关于资格文件的声明函；</w:t>
      </w:r>
      <w:r/>
    </w:p>
    <w:p>
      <w:pPr>
        <w:ind w:firstLine="482"/>
        <w:jc w:val="left"/>
        <w:spacing w:line="360" w:lineRule="auto"/>
        <w:rPr>
          <w:rFonts w:hAnsi="宋体" w:cs="宋体"/>
          <w:sz w:val="24"/>
          <w:szCs w:val="24"/>
        </w:rPr>
      </w:pPr>
      <w:r>
        <w:rPr>
          <w:rFonts w:hint="eastAsia" w:hAnsi="宋体" w:cs="宋体"/>
          <w:sz w:val="24"/>
          <w:szCs w:val="24"/>
        </w:rPr>
        <w:t xml:space="preserve">12.4.2投标人法定代表人身份证复印件；</w:t>
      </w:r>
      <w:r/>
    </w:p>
    <w:p>
      <w:pPr>
        <w:ind w:firstLine="482"/>
        <w:jc w:val="left"/>
        <w:spacing w:line="360" w:lineRule="auto"/>
        <w:rPr>
          <w:rFonts w:hAnsi="宋体" w:cs="宋体"/>
          <w:sz w:val="24"/>
          <w:szCs w:val="24"/>
        </w:rPr>
      </w:pPr>
      <w:r>
        <w:rPr>
          <w:rFonts w:hint="eastAsia" w:hAnsi="宋体" w:cs="宋体"/>
          <w:sz w:val="24"/>
          <w:szCs w:val="24"/>
        </w:rPr>
        <w:t xml:space="preserve">12.4.3法定代表人授权委托书（如有授权）；</w:t>
      </w:r>
      <w:r/>
    </w:p>
    <w:p>
      <w:pPr>
        <w:ind w:firstLine="482"/>
        <w:jc w:val="left"/>
        <w:spacing w:line="360" w:lineRule="auto"/>
        <w:rPr>
          <w:rFonts w:hAnsi="宋体" w:cs="宋体"/>
          <w:sz w:val="24"/>
          <w:szCs w:val="24"/>
        </w:rPr>
      </w:pPr>
      <w:r>
        <w:rPr>
          <w:rFonts w:hint="eastAsia" w:hAnsi="宋体" w:cs="宋体"/>
          <w:sz w:val="24"/>
          <w:szCs w:val="24"/>
        </w:rPr>
        <w:t xml:space="preserve">12.4.4投标人授权代理人身份证复印件（如有授权）；</w:t>
      </w:r>
      <w:r/>
    </w:p>
    <w:p>
      <w:pPr>
        <w:ind w:firstLine="482"/>
        <w:jc w:val="left"/>
        <w:spacing w:line="360" w:lineRule="auto"/>
        <w:rPr>
          <w:rFonts w:hAnsi="宋体" w:cs="宋体"/>
          <w:sz w:val="24"/>
          <w:szCs w:val="24"/>
        </w:rPr>
      </w:pPr>
      <w:r>
        <w:rPr>
          <w:rFonts w:hint="eastAsia" w:hAnsi="宋体" w:cs="宋体"/>
          <w:sz w:val="24"/>
          <w:szCs w:val="24"/>
        </w:rPr>
        <w:t xml:space="preserve">12.4.5合格投标人资格证明材料：</w:t>
      </w:r>
      <w:r/>
    </w:p>
    <w:p>
      <w:pPr>
        <w:ind w:firstLine="482"/>
        <w:jc w:val="left"/>
        <w:spacing w:line="360" w:lineRule="auto"/>
        <w:rPr>
          <w:rFonts w:hAnsi="宋体" w:cs="宋体"/>
          <w:sz w:val="24"/>
          <w:szCs w:val="24"/>
        </w:rPr>
      </w:pPr>
      <w:r>
        <w:rPr>
          <w:rFonts w:hint="eastAsia" w:hAnsi="宋体" w:cs="宋体"/>
          <w:sz w:val="24"/>
          <w:szCs w:val="24"/>
        </w:rPr>
        <w:t xml:space="preserve">（1）具有独立承担民事责任的能力证明。包括法人或者其他组织的营业执照等证明文件，自然人的身份证明；</w:t>
      </w:r>
      <w:r/>
    </w:p>
    <w:p>
      <w:pPr>
        <w:ind w:firstLine="482"/>
        <w:jc w:val="left"/>
        <w:spacing w:line="360" w:lineRule="auto"/>
        <w:rPr>
          <w:rFonts w:hAnsi="宋体" w:cs="宋体"/>
          <w:sz w:val="24"/>
          <w:szCs w:val="24"/>
        </w:rPr>
      </w:pPr>
      <w:r>
        <w:rPr>
          <w:rFonts w:hint="eastAsia" w:hAnsi="宋体" w:cs="宋体"/>
          <w:sz w:val="24"/>
          <w:szCs w:val="24"/>
        </w:rPr>
        <w:t xml:space="preserve">（2）具有良好的商业信誉和健全的财务会计制度证明（</w:t>
      </w:r>
      <w:r>
        <w:rPr>
          <w:rFonts w:hint="eastAsia" w:hAnsi="宋体" w:cs="宋体"/>
          <w:sz w:val="24"/>
          <w:szCs w:val="24"/>
          <w:lang w:val="zh-CN"/>
        </w:rPr>
        <w:t xml:space="preserve">提供最近一期经审计的财务报告（</w:t>
      </w:r>
      <w:r>
        <w:rPr>
          <w:rFonts w:hint="eastAsia" w:hAnsi="宋体" w:cs="宋体"/>
          <w:b/>
          <w:sz w:val="24"/>
          <w:szCs w:val="24"/>
          <w:lang w:val="zh-CN"/>
        </w:rPr>
        <w:t xml:space="preserve">须带二维码可查询</w:t>
      </w:r>
      <w:r>
        <w:rPr>
          <w:rFonts w:hint="eastAsia" w:hAnsi="宋体" w:cs="宋体"/>
          <w:sz w:val="24"/>
          <w:szCs w:val="24"/>
          <w:lang w:val="zh-CN"/>
        </w:rPr>
        <w:t xml:space="preserve">）</w:t>
      </w:r>
      <w:r>
        <w:rPr>
          <w:rFonts w:hint="eastAsia" w:hAnsi="宋体" w:cs="宋体"/>
          <w:sz w:val="24"/>
          <w:szCs w:val="24"/>
        </w:rPr>
        <w:t xml:space="preserve">，其他组织、自然人及成立未满一年的法人应提供银行出具的资信证明）；</w:t>
      </w:r>
      <w:r/>
    </w:p>
    <w:p>
      <w:pPr>
        <w:ind w:firstLine="482"/>
        <w:jc w:val="left"/>
        <w:spacing w:line="360" w:lineRule="auto"/>
        <w:rPr>
          <w:rFonts w:hAnsi="宋体" w:cs="宋体"/>
          <w:sz w:val="24"/>
          <w:szCs w:val="24"/>
        </w:rPr>
      </w:pPr>
      <w:r>
        <w:rPr>
          <w:rFonts w:hint="eastAsia" w:hAnsi="宋体" w:cs="宋体"/>
          <w:sz w:val="24"/>
          <w:szCs w:val="24"/>
        </w:rPr>
        <w:t xml:space="preserve">（3）具备履行合同所必需的设备和专业技术能力的证明材料或承诺；</w:t>
      </w:r>
      <w:r/>
    </w:p>
    <w:p>
      <w:pPr>
        <w:ind w:firstLine="482"/>
        <w:jc w:val="left"/>
        <w:spacing w:line="360" w:lineRule="auto"/>
        <w:rPr>
          <w:rFonts w:hAnsi="宋体" w:cs="宋体"/>
          <w:sz w:val="24"/>
          <w:szCs w:val="24"/>
        </w:rPr>
      </w:pPr>
      <w:r>
        <w:rPr>
          <w:rFonts w:hint="eastAsia" w:hAnsi="宋体" w:cs="宋体"/>
          <w:sz w:val="24"/>
          <w:szCs w:val="24"/>
        </w:rPr>
        <w:t xml:space="preserve">（4）依法缴纳税收和社会保障资金的相关资料（</w:t>
      </w:r>
      <w:r>
        <w:rPr>
          <w:rFonts w:hint="eastAsia" w:hAnsi="宋体" w:cs="宋体"/>
          <w:sz w:val="24"/>
          <w:szCs w:val="24"/>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hAnsi="宋体" w:cs="宋体"/>
          <w:sz w:val="24"/>
          <w:szCs w:val="24"/>
        </w:rPr>
        <w:t xml:space="preserve">）；</w:t>
      </w:r>
      <w:r/>
    </w:p>
    <w:p>
      <w:pPr>
        <w:ind w:firstLine="482"/>
        <w:jc w:val="left"/>
        <w:spacing w:line="360" w:lineRule="auto"/>
        <w:rPr>
          <w:rFonts w:hAnsi="宋体" w:cs="宋体"/>
          <w:sz w:val="24"/>
          <w:szCs w:val="24"/>
        </w:rPr>
      </w:pPr>
      <w:r>
        <w:rPr>
          <w:rFonts w:hint="eastAsia" w:hAnsi="宋体" w:cs="宋体"/>
          <w:sz w:val="24"/>
          <w:szCs w:val="24"/>
        </w:rPr>
        <w:t xml:space="preserve">（5）参加政府采购活动前三年内在经营活动中没有重大违法记录的书面声明函。</w:t>
      </w:r>
      <w:r/>
    </w:p>
    <w:p>
      <w:pPr>
        <w:ind w:firstLine="482"/>
        <w:jc w:val="left"/>
        <w:spacing w:line="360" w:lineRule="auto"/>
        <w:rPr>
          <w:rFonts w:hAnsi="宋体" w:cs="宋体"/>
          <w:sz w:val="24"/>
          <w:szCs w:val="24"/>
        </w:rPr>
      </w:pPr>
      <w:r>
        <w:rPr>
          <w:rFonts w:hint="eastAsia" w:hAnsi="宋体" w:cs="宋体"/>
          <w:sz w:val="24"/>
          <w:szCs w:val="24"/>
        </w:rPr>
        <w:t xml:space="preserve">12.4.6其它有关资格证明文件。</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w:t>
      </w:r>
      <w:r>
        <w:rPr>
          <w:rFonts w:hint="eastAsia" w:hAnsi="宋体" w:cs="宋体"/>
          <w:b/>
          <w:bCs/>
          <w:sz w:val="24"/>
          <w:szCs w:val="24"/>
        </w:rPr>
        <w:t xml:space="preserve">5</w:t>
      </w:r>
      <w:r>
        <w:rPr>
          <w:rFonts w:hint="eastAsia" w:hAnsi="宋体" w:cs="宋体"/>
          <w:b/>
          <w:bCs/>
          <w:sz w:val="24"/>
          <w:szCs w:val="24"/>
          <w:lang w:val="zh-CN"/>
        </w:rPr>
        <w:t xml:space="preserve">符合性审查文件</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.1投标函；</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.2技术参数响应及偏离表；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.3商务条款响应及偏离表；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.4对属于《节能产品政府采购品目清单》政府强制采购产品的，需提供该产品有效期内的认证等相关证明材料（如有）；</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.5其他有关符合性证明的文件；</w:t>
      </w:r>
      <w:r/>
    </w:p>
    <w:p>
      <w:pPr>
        <w:ind w:firstLine="482"/>
        <w:jc w:val="left"/>
        <w:spacing w:line="360" w:lineRule="auto"/>
        <w:rPr>
          <w:rFonts w:hAnsi="宋体" w:cs="宋体"/>
          <w:b/>
          <w:sz w:val="24"/>
          <w:szCs w:val="24"/>
        </w:rPr>
      </w:pPr>
      <w:r>
        <w:rPr>
          <w:rFonts w:hint="eastAsia" w:hAnsi="宋体" w:cs="宋体"/>
          <w:b/>
          <w:sz w:val="24"/>
          <w:szCs w:val="24"/>
        </w:rPr>
        <w:t xml:space="preserve">12.6综合评审文件（供应商根据评分标准制作）</w:t>
      </w:r>
      <w:r/>
    </w:p>
    <w:p>
      <w:pPr>
        <w:ind w:firstLine="482"/>
        <w:jc w:val="left"/>
        <w:spacing w:line="360" w:lineRule="auto"/>
        <w:rPr>
          <w:rFonts w:hAnsi="宋体" w:cs="宋体"/>
          <w:sz w:val="24"/>
          <w:szCs w:val="24"/>
        </w:rPr>
      </w:pPr>
      <w:r>
        <w:rPr>
          <w:rFonts w:hint="eastAsia" w:hAnsi="宋体" w:cs="宋体"/>
          <w:sz w:val="24"/>
          <w:szCs w:val="24"/>
        </w:rPr>
        <w:t xml:space="preserve">12.7《中小企业声明函》或《残疾人福利性单位声明函》或由省级以上监狱管理局、戒毒管理局（含新疆生产建设兵团）出具的属于监狱企业的证明文件；</w:t>
      </w:r>
      <w:r/>
    </w:p>
    <w:p>
      <w:pPr>
        <w:ind w:firstLine="482"/>
        <w:jc w:val="left"/>
        <w:spacing w:line="360" w:lineRule="auto"/>
        <w:rPr>
          <w:rFonts w:hAnsi="宋体" w:cs="宋体"/>
          <w:sz w:val="24"/>
          <w:szCs w:val="24"/>
        </w:rPr>
      </w:pPr>
      <w:r>
        <w:rPr>
          <w:rFonts w:hint="eastAsia" w:hAnsi="宋体" w:cs="宋体"/>
          <w:sz w:val="24"/>
          <w:szCs w:val="24"/>
        </w:rPr>
        <w:t xml:space="preserve">12.8《关于符合本国产品标准的声明函》；</w:t>
      </w:r>
      <w:r/>
    </w:p>
    <w:p>
      <w:pPr>
        <w:ind w:firstLine="482"/>
        <w:jc w:val="left"/>
        <w:spacing w:line="360" w:lineRule="auto"/>
        <w:rPr>
          <w:rFonts w:hAnsi="宋体" w:cs="宋体"/>
          <w:sz w:val="24"/>
          <w:szCs w:val="24"/>
        </w:rPr>
      </w:pPr>
      <w:r>
        <w:rPr>
          <w:rFonts w:hint="eastAsia" w:hAnsi="宋体" w:cs="宋体"/>
          <w:sz w:val="24"/>
          <w:szCs w:val="24"/>
        </w:rPr>
        <w:t xml:space="preserve">12.9其他可以证明投标人资质、服务质量的证书、文件等相关资料。</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注：</w:t>
      </w:r>
      <w:r/>
    </w:p>
    <w:p>
      <w:pPr>
        <w:numPr>
          <w:ilvl w:val="0"/>
          <w:numId w:val="4"/>
        </w:numPr>
        <w:ind w:firstLine="482"/>
        <w:jc w:val="left"/>
        <w:spacing w:line="360" w:lineRule="auto"/>
        <w:rPr>
          <w:rFonts w:hAnsi="宋体" w:cs="宋体"/>
          <w:b/>
          <w:sz w:val="24"/>
          <w:szCs w:val="24"/>
          <w:lang w:val="zh-CN"/>
        </w:rPr>
      </w:pPr>
      <w:r>
        <w:rPr>
          <w:rFonts w:hint="eastAsia" w:hAnsi="宋体" w:cs="宋体"/>
          <w:b/>
          <w:sz w:val="24"/>
          <w:szCs w:val="24"/>
          <w:lang w:val="zh-CN"/>
        </w:rPr>
        <w:t xml:space="preserve">以上12.</w:t>
      </w:r>
      <w:r>
        <w:rPr>
          <w:rFonts w:hint="eastAsia" w:hAnsi="宋体" w:cs="宋体"/>
          <w:b/>
          <w:sz w:val="24"/>
          <w:szCs w:val="24"/>
        </w:rPr>
        <w:t xml:space="preserve">4</w:t>
      </w:r>
      <w:r>
        <w:rPr>
          <w:rFonts w:hint="eastAsia" w:hAnsi="宋体" w:cs="宋体"/>
          <w:b/>
          <w:sz w:val="24"/>
          <w:szCs w:val="24"/>
          <w:lang w:val="zh-CN"/>
        </w:rPr>
        <w:t xml:space="preserve">.1-12.</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为资格审查要求提供的材料，是作为对供应商资格审查、质疑身份认定的依据，投标人必须提供并加盖电子公章。否则，投标文件将被认定为不符合资格审查要求。</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（2）以上12.</w:t>
      </w:r>
      <w:r>
        <w:rPr>
          <w:rFonts w:hint="eastAsia" w:hAnsi="宋体" w:cs="宋体"/>
          <w:b/>
          <w:sz w:val="24"/>
          <w:szCs w:val="24"/>
        </w:rPr>
        <w:t xml:space="preserve">5</w:t>
      </w:r>
      <w:r>
        <w:rPr>
          <w:rFonts w:hint="eastAsia" w:hAnsi="宋体" w:cs="宋体"/>
          <w:b/>
          <w:sz w:val="24"/>
          <w:szCs w:val="24"/>
          <w:lang w:val="zh-CN"/>
        </w:rPr>
        <w:t xml:space="preserve">.1-12.</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为符合性审查须提供的资料，投标人必须提供并加盖电子公章。否则，投标文件将被认定为未实质性响应。</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（3）“12.</w:t>
      </w:r>
      <w:r>
        <w:rPr>
          <w:rFonts w:hint="eastAsia" w:hAnsi="宋体" w:cs="宋体"/>
          <w:b/>
          <w:sz w:val="24"/>
          <w:szCs w:val="24"/>
        </w:rPr>
        <w:t xml:space="preserve">4</w:t>
      </w:r>
      <w:r>
        <w:rPr>
          <w:rFonts w:hint="eastAsia" w:hAnsi="宋体" w:cs="宋体"/>
          <w:b/>
          <w:sz w:val="24"/>
          <w:szCs w:val="24"/>
          <w:lang w:val="zh-CN"/>
        </w:rPr>
        <w:t xml:space="preserve">-12.</w:t>
      </w:r>
      <w:r>
        <w:rPr>
          <w:rFonts w:hint="eastAsia" w:hAnsi="宋体" w:cs="宋体"/>
          <w:b/>
          <w:sz w:val="24"/>
          <w:szCs w:val="24"/>
        </w:rPr>
        <w:t xml:space="preserve">9</w:t>
      </w:r>
      <w:r>
        <w:rPr>
          <w:rFonts w:hint="eastAsia" w:hAnsi="宋体" w:cs="宋体"/>
          <w:b/>
          <w:sz w:val="24"/>
          <w:szCs w:val="24"/>
          <w:lang w:val="zh-CN"/>
        </w:rPr>
        <w:t xml:space="preserve">”中不得出现投标总报价。投标人所提交的资料的完整与否，将直接影响投标人的评分。</w:t>
      </w:r>
      <w:r/>
    </w:p>
    <w:p>
      <w:pPr>
        <w:ind w:firstLine="492"/>
        <w:spacing w:line="360" w:lineRule="auto"/>
        <w:rPr>
          <w:rFonts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p>
    <w:p>
      <w:pPr>
        <w:ind w:firstLine="492"/>
        <w:spacing w:line="360" w:lineRule="auto"/>
        <w:rPr>
          <w:rFonts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（6）投标人所提交的资料文件完整与否，将直接影响投标人是否实质性响应招标文件的评判或评分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ind w:firstLine="480"/>
        <w:spacing w:line="360" w:lineRule="auto"/>
        <w:rPr>
          <w:rFonts w:hAnsi="宋体" w:cs="宋体"/>
          <w:sz w:val="24"/>
          <w:szCs w:val="24"/>
          <w:lang w:val="zh-CN"/>
        </w:rPr>
      </w:pPr>
      <w:r>
        <w:rPr>
          <w:rFonts w:hint="eastAsia" w:hAnsi="宋体" w:cs="宋体"/>
          <w:sz w:val="24"/>
          <w:szCs w:val="24"/>
          <w:lang w:val="zh-CN"/>
        </w:rPr>
        <w:t xml:space="preserve">13.投标文件编制要求</w:t>
      </w:r>
      <w:r/>
    </w:p>
    <w:p>
      <w:pPr>
        <w:ind w:firstLine="480"/>
        <w:spacing w:line="360" w:lineRule="auto"/>
        <w:rPr>
          <w:rFonts w:hAnsi="宋体" w:cs="宋体"/>
          <w:sz w:val="24"/>
          <w:szCs w:val="24"/>
        </w:rPr>
        <w:outlineLvl w:val="2"/>
      </w:pPr>
      <w:r>
        <w:rPr>
          <w:rFonts w:hint="eastAsia" w:hAnsi="宋体" w:cs="宋体"/>
          <w:sz w:val="24"/>
          <w:szCs w:val="24"/>
        </w:rPr>
        <w:t xml:space="preserve">13.2电子投标文件中的资料应按招标文件的要求加盖电子印章或加盖投标单位公章上传；若未按上述要求签署的电子投标文件将被否决。</w:t>
      </w:r>
      <w:r/>
    </w:p>
    <w:p>
      <w:pPr>
        <w:ind w:firstLine="480"/>
        <w:spacing w:line="360" w:lineRule="auto"/>
        <w:rPr>
          <w:rFonts w:hAnsi="宋体" w:cs="宋体"/>
          <w:bCs/>
          <w:sz w:val="24"/>
          <w:szCs w:val="24"/>
          <w:lang w:val="zh-CN"/>
        </w:rPr>
      </w:pPr>
      <w:r>
        <w:rPr>
          <w:rFonts w:hint="eastAsia" w:hAnsi="宋体" w:cs="宋体"/>
          <w:bCs/>
          <w:sz w:val="24"/>
          <w:szCs w:val="24"/>
        </w:rPr>
        <w:t xml:space="preserve">14</w:t>
      </w:r>
      <w:r>
        <w:rPr>
          <w:rFonts w:hint="eastAsia" w:hAnsi="宋体" w:cs="宋体"/>
          <w:bCs/>
          <w:sz w:val="24"/>
          <w:szCs w:val="24"/>
          <w:lang w:val="zh-CN"/>
        </w:rPr>
        <w:t xml:space="preserve">.投标文件的制作、签署、上传</w:t>
      </w:r>
      <w:r/>
    </w:p>
    <w:p>
      <w:pPr>
        <w:ind w:firstLine="489"/>
        <w:spacing w:line="360" w:lineRule="auto"/>
        <w:rPr>
          <w:rFonts w:hAnsi="宋体" w:cs="宋体"/>
          <w:b/>
          <w:sz w:val="24"/>
          <w:szCs w:val="24"/>
        </w:rPr>
      </w:pPr>
      <w:r>
        <w:rPr>
          <w:rFonts w:hint="eastAsia" w:hAnsi="宋体" w:cs="宋体"/>
          <w:sz w:val="24"/>
          <w:szCs w:val="24"/>
        </w:rPr>
        <w:t xml:space="preserve">14</w:t>
      </w:r>
      <w:r>
        <w:rPr>
          <w:rFonts w:hint="eastAsia" w:hAnsi="宋体" w:cs="宋体"/>
          <w:sz w:val="24"/>
          <w:szCs w:val="24"/>
          <w:lang w:val="zh-CN"/>
        </w:rPr>
        <w:t xml:space="preserve">.1本项目采用电子招投标形式，请供应商按照</w:t>
      </w:r>
      <w:r>
        <w:rPr>
          <w:rFonts w:hint="eastAsia" w:hAnsi="宋体" w:cs="宋体"/>
          <w:b/>
          <w:sz w:val="24"/>
          <w:szCs w:val="24"/>
          <w:lang w:val="zh-CN"/>
        </w:rPr>
        <w:t xml:space="preserve">《苏采云系统供应商操作手册》</w:t>
      </w:r>
      <w:r>
        <w:rPr>
          <w:rFonts w:hint="eastAsia" w:hAnsi="宋体" w:cs="宋体"/>
          <w:sz w:val="24"/>
          <w:szCs w:val="24"/>
          <w:lang w:val="zh-CN"/>
        </w:rPr>
        <w:t xml:space="preserve">进行制作、上传电子投标文件。</w:t>
      </w:r>
      <w:r/>
    </w:p>
    <w:p>
      <w:pPr>
        <w:ind w:firstLine="480"/>
        <w:spacing w:line="360" w:lineRule="auto"/>
        <w:rPr>
          <w:rFonts w:hAnsi="宋体" w:cs="宋体"/>
          <w:sz w:val="24"/>
          <w:szCs w:val="24"/>
          <w:lang w:val="zh-CN"/>
        </w:rPr>
      </w:pPr>
      <w:r>
        <w:rPr>
          <w:rFonts w:hint="eastAsia" w:hAnsi="宋体" w:cs="宋体"/>
          <w:sz w:val="24"/>
          <w:szCs w:val="24"/>
        </w:rPr>
        <w:t xml:space="preserve">14</w:t>
      </w:r>
      <w:r>
        <w:rPr>
          <w:rFonts w:hint="eastAsia" w:hAnsi="宋体" w:cs="宋体"/>
          <w:sz w:val="24"/>
          <w:szCs w:val="24"/>
          <w:lang w:val="zh-CN"/>
        </w:rPr>
        <w:t xml:space="preserve">.2制作电子投标文件时，应按照招标文件要求加盖投标人电子公章。</w:t>
      </w:r>
      <w:r/>
    </w:p>
    <w:p>
      <w:pPr>
        <w:ind w:firstLine="480"/>
        <w:spacing w:line="360" w:lineRule="auto"/>
        <w:rPr>
          <w:rFonts w:hAnsi="宋体" w:cs="宋体"/>
          <w:b/>
          <w:bCs/>
          <w:sz w:val="24"/>
          <w:szCs w:val="24"/>
          <w:lang w:val="zh-CN"/>
        </w:rPr>
      </w:pPr>
      <w:r>
        <w:rPr>
          <w:rFonts w:hint="eastAsia" w:hAnsi="宋体" w:cs="宋体"/>
          <w:sz w:val="24"/>
          <w:szCs w:val="24"/>
        </w:rPr>
        <w:t xml:space="preserve">14</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44" w:name="_Toc25608"/>
      <w:r/>
      <w:bookmarkStart w:id="45" w:name="_Toc31150"/>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.投标报价（编制）要求的说明</w:t>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p>
    <w:p>
      <w:pPr>
        <w:ind w:firstLine="50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p>
    <w:p>
      <w:pPr>
        <w:ind w:firstLine="52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.4 投标文件报价采用人民币表示，除非合同的特殊条款另有规定。</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.5 最低的投标报价是中标的重要条件但不是唯一条件。</w:t>
      </w:r>
      <w:r/>
    </w:p>
    <w:p>
      <w:pPr>
        <w:ind w:firstLine="420"/>
        <w:spacing w:line="360" w:lineRule="auto"/>
        <w:rPr>
          <w:rFonts w:hAnsi="宋体" w:cs="宋体"/>
          <w:sz w:val="24"/>
          <w:szCs w:val="24"/>
          <w:lang w:val="zh-CN"/>
        </w:rPr>
      </w:pPr>
      <w:r>
        <w:rPr>
          <w:rFonts w:hint="eastAsia" w:hAnsi="宋体" w:cs="宋体"/>
          <w:sz w:val="24"/>
          <w:szCs w:val="24"/>
        </w:rPr>
        <w:t xml:space="preserve">16</w:t>
      </w:r>
      <w:r>
        <w:rPr>
          <w:rFonts w:hint="eastAsia" w:hAnsi="宋体" w:cs="宋体"/>
          <w:sz w:val="24"/>
          <w:szCs w:val="24"/>
          <w:lang w:val="zh-CN"/>
        </w:rPr>
        <w:t xml:space="preserve">.投标保证金</w:t>
      </w:r>
      <w:r/>
    </w:p>
    <w:p>
      <w:pPr>
        <w:ind w:firstLine="482"/>
        <w:spacing w:line="360" w:lineRule="auto"/>
        <w:rPr>
          <w:rFonts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p>
    <w:p>
      <w:pPr>
        <w:ind w:firstLine="480"/>
        <w:spacing w:line="360" w:lineRule="auto"/>
        <w:rPr>
          <w:rFonts w:hAnsi="宋体" w:cs="宋体"/>
          <w:sz w:val="24"/>
          <w:szCs w:val="24"/>
          <w:lang w:val="zh-CN"/>
        </w:rPr>
      </w:pPr>
      <w:r>
        <w:rPr>
          <w:rFonts w:hint="eastAsia" w:hAnsi="宋体" w:cs="宋体"/>
          <w:sz w:val="24"/>
          <w:szCs w:val="24"/>
        </w:rPr>
        <w:t xml:space="preserve">17.</w:t>
      </w:r>
      <w:r>
        <w:rPr>
          <w:rFonts w:hint="eastAsia" w:hAnsi="宋体" w:cs="宋体"/>
          <w:sz w:val="24"/>
          <w:szCs w:val="24"/>
          <w:lang w:val="zh-CN"/>
        </w:rPr>
        <w:t xml:space="preserve">投标文件的有效期</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.1自开标日起90天内，投标书应保持有效。有效期短于这个规定期限的投标，将被拒绝。</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Ansi="宋体" w:cs="宋体"/>
          <w:b/>
          <w:bCs/>
          <w:sz w:val="24"/>
          <w:szCs w:val="24"/>
          <w:lang w:val="zh-CN"/>
        </w:rPr>
      </w:pPr>
      <w:r>
        <w:rPr>
          <w:rFonts w:hint="eastAsia" w:hAnsi="宋体" w:cs="宋体"/>
          <w:b/>
          <w:sz w:val="24"/>
          <w:szCs w:val="24"/>
        </w:rPr>
        <w:t xml:space="preserve">五、投标文件的递交、补充、修改和撤回</w:t>
      </w:r>
      <w:r/>
    </w:p>
    <w:p>
      <w:pPr>
        <w:ind w:firstLine="480"/>
        <w:spacing w:line="360" w:lineRule="auto"/>
        <w:rPr>
          <w:rFonts w:hAnsi="宋体" w:cs="宋体"/>
          <w:bCs/>
          <w:sz w:val="24"/>
          <w:szCs w:val="24"/>
        </w:rPr>
      </w:pPr>
      <w:r>
        <w:rPr>
          <w:rFonts w:hint="eastAsia" w:hAnsi="宋体" w:cs="宋体"/>
          <w:bCs/>
          <w:sz w:val="24"/>
          <w:szCs w:val="24"/>
        </w:rPr>
        <w:t xml:space="preserve">18.投标文件的递交</w:t>
      </w:r>
      <w:r/>
    </w:p>
    <w:p>
      <w:pPr>
        <w:ind w:firstLine="480"/>
        <w:spacing w:line="360" w:lineRule="auto"/>
        <w:rPr>
          <w:rFonts w:hAnsi="宋体" w:cs="宋体"/>
          <w:bCs/>
          <w:sz w:val="24"/>
          <w:szCs w:val="24"/>
        </w:rPr>
      </w:pPr>
      <w:r>
        <w:rPr>
          <w:rFonts w:hint="eastAsia" w:hAnsi="宋体" w:cs="宋体"/>
          <w:bCs/>
          <w:sz w:val="24"/>
          <w:szCs w:val="24"/>
        </w:rPr>
        <w:t xml:space="preserve">18.1投标人应当在在投标截止时间前制作并上传电子投标文件。</w:t>
      </w:r>
      <w:r/>
    </w:p>
    <w:p>
      <w:pPr>
        <w:ind w:firstLine="480"/>
        <w:spacing w:line="360" w:lineRule="auto"/>
        <w:rPr>
          <w:rFonts w:hAnsi="宋体" w:cs="宋体"/>
          <w:bCs/>
          <w:sz w:val="24"/>
          <w:szCs w:val="24"/>
        </w:rPr>
      </w:pPr>
      <w:r>
        <w:rPr>
          <w:rFonts w:hint="eastAsia" w:hAnsi="宋体" w:cs="宋体"/>
          <w:bCs/>
          <w:sz w:val="24"/>
          <w:szCs w:val="24"/>
        </w:rPr>
        <w:t xml:space="preserve">18.2投标人通过“苏采云”系统不见面开标大厅在线参与开标活动。（具体操作详见《苏采云系统供应商操作手册》，网址链接https://czju.suzhou.gov.cn/zfcg/html/content/20231220161910031.shtml）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Ansi="宋体" w:cs="宋体"/>
          <w:bCs/>
          <w:sz w:val="24"/>
          <w:szCs w:val="24"/>
        </w:rPr>
      </w:pPr>
      <w:r>
        <w:rPr>
          <w:rFonts w:hint="eastAsia" w:hAnsi="宋体" w:cs="宋体"/>
          <w:bCs/>
          <w:sz w:val="24"/>
          <w:szCs w:val="24"/>
        </w:rPr>
        <w:t xml:space="preserve">19.投标截止时间</w:t>
      </w:r>
      <w:r/>
    </w:p>
    <w:p>
      <w:pPr>
        <w:ind w:firstLine="480"/>
        <w:spacing w:line="360" w:lineRule="auto"/>
        <w:rPr>
          <w:rFonts w:hAnsi="宋体" w:cs="宋体"/>
          <w:bCs/>
          <w:sz w:val="24"/>
          <w:szCs w:val="24"/>
        </w:rPr>
      </w:pPr>
      <w:r>
        <w:rPr>
          <w:rFonts w:hint="eastAsia" w:hAnsi="宋体" w:cs="宋体"/>
          <w:bCs/>
          <w:sz w:val="24"/>
          <w:szCs w:val="24"/>
        </w:rPr>
        <w:t xml:space="preserve">19.1投标人应当在招标文件要求投标文件网上提交截止时间前，将投标文件完成提交（上传）。逾期提交（上传）的投标文件，招标单位和采购代理机构拒绝接收。</w:t>
      </w:r>
      <w:r/>
    </w:p>
    <w:p>
      <w:pPr>
        <w:ind w:firstLine="480"/>
        <w:spacing w:line="360" w:lineRule="auto"/>
        <w:rPr>
          <w:rFonts w:hAnsi="宋体" w:cs="宋体"/>
          <w:bCs/>
          <w:sz w:val="24"/>
          <w:szCs w:val="24"/>
        </w:rPr>
      </w:pPr>
      <w:r>
        <w:rPr>
          <w:rFonts w:hint="eastAsia" w:hAnsi="宋体" w:cs="宋体"/>
          <w:bCs/>
          <w:sz w:val="24"/>
          <w:szCs w:val="24"/>
        </w:rPr>
        <w:t xml:space="preserve">19.2招标单位和采购代理机构推迟投标截止时间时，将按本须知规定的更正公告的方式对外发布。在这种情况下，招标单位、采购代理机构和投标人的权利和义务将受到新的截</w:t>
      </w:r>
      <w:r>
        <w:rPr>
          <w:rFonts w:hint="eastAsia" w:hAnsi="宋体" w:cs="宋体"/>
          <w:bCs/>
          <w:sz w:val="24"/>
          <w:szCs w:val="24"/>
        </w:rPr>
        <w:t xml:space="preserve">止期的约束。</w:t>
      </w:r>
      <w:r/>
    </w:p>
    <w:p>
      <w:pPr>
        <w:ind w:firstLine="480"/>
        <w:spacing w:line="360" w:lineRule="auto"/>
        <w:rPr>
          <w:rFonts w:hAnsi="宋体" w:cs="宋体"/>
          <w:sz w:val="24"/>
          <w:szCs w:val="24"/>
          <w:lang w:val="zh-CN"/>
        </w:rPr>
      </w:pPr>
      <w:r>
        <w:rPr>
          <w:rFonts w:hint="eastAsia" w:hAnsi="宋体" w:cs="宋体"/>
          <w:bCs/>
          <w:sz w:val="24"/>
          <w:szCs w:val="24"/>
        </w:rPr>
        <w:t xml:space="preserve">19.3在投标截止时间止成功解密的投标文件少于三份，采购代理机构有权宣布本次招标失败。</w:t>
      </w:r>
      <w:r/>
    </w:p>
    <w:p>
      <w:pPr>
        <w:ind w:firstLine="480"/>
        <w:spacing w:line="360" w:lineRule="auto"/>
        <w:rPr>
          <w:rFonts w:hAnsi="宋体" w:cs="宋体"/>
          <w:bCs/>
          <w:sz w:val="24"/>
          <w:szCs w:val="24"/>
        </w:rPr>
      </w:pPr>
      <w:r>
        <w:rPr>
          <w:rFonts w:hint="eastAsia" w:hAnsi="宋体" w:cs="宋体"/>
          <w:bCs/>
          <w:sz w:val="24"/>
          <w:szCs w:val="24"/>
        </w:rPr>
        <w:t xml:space="preserve">20.投标文件的补充、修改和撤回</w:t>
      </w:r>
      <w:r/>
    </w:p>
    <w:p>
      <w:pPr>
        <w:ind w:firstLine="480"/>
        <w:spacing w:line="360" w:lineRule="auto"/>
        <w:rPr>
          <w:rFonts w:hAnsi="宋体" w:cs="宋体"/>
          <w:bCs/>
          <w:sz w:val="24"/>
          <w:szCs w:val="24"/>
        </w:rPr>
      </w:pPr>
      <w:r>
        <w:rPr>
          <w:rFonts w:hint="eastAsia" w:hAnsi="宋体" w:cs="宋体"/>
          <w:bCs/>
          <w:sz w:val="24"/>
          <w:szCs w:val="24"/>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Ansi="宋体" w:cs="宋体"/>
          <w:bCs/>
          <w:sz w:val="24"/>
          <w:szCs w:val="24"/>
        </w:rPr>
      </w:pPr>
      <w:r>
        <w:rPr>
          <w:rFonts w:hint="eastAsia" w:hAnsi="宋体" w:cs="宋体"/>
          <w:bCs/>
          <w:sz w:val="24"/>
          <w:szCs w:val="24"/>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Ansi="宋体" w:cs="宋体"/>
          <w:b/>
          <w:sz w:val="24"/>
          <w:szCs w:val="24"/>
        </w:rPr>
      </w:pPr>
      <w:r>
        <w:rPr>
          <w:rFonts w:hint="eastAsia" w:hAnsi="宋体" w:cs="宋体"/>
          <w:b/>
          <w:sz w:val="24"/>
          <w:szCs w:val="24"/>
        </w:rPr>
        <w:t xml:space="preserve">六、开标和评标</w:t>
      </w:r>
      <w:r/>
    </w:p>
    <w:p>
      <w:pPr>
        <w:ind w:firstLine="480"/>
        <w:spacing w:line="360" w:lineRule="auto"/>
        <w:rPr>
          <w:rFonts w:hAnsi="宋体" w:cs="宋体"/>
          <w:sz w:val="24"/>
          <w:szCs w:val="24"/>
        </w:rPr>
      </w:pPr>
      <w:r>
        <w:rPr>
          <w:rFonts w:hint="eastAsia" w:hAnsi="宋体" w:cs="宋体"/>
          <w:sz w:val="24"/>
          <w:szCs w:val="24"/>
        </w:rPr>
        <w:t xml:space="preserve">21.开标</w:t>
      </w:r>
      <w:r/>
    </w:p>
    <w:p>
      <w:pPr>
        <w:ind w:firstLine="480"/>
        <w:spacing w:line="360" w:lineRule="auto"/>
        <w:rPr>
          <w:rFonts w:hAnsi="宋体" w:cs="宋体"/>
          <w:sz w:val="24"/>
          <w:szCs w:val="24"/>
        </w:rPr>
      </w:pPr>
      <w:r>
        <w:rPr>
          <w:rFonts w:hint="eastAsia" w:hAnsi="宋体" w:cs="宋体"/>
          <w:sz w:val="24"/>
          <w:szCs w:val="24"/>
        </w:rPr>
        <w:t xml:space="preserve">21.1开标由采购代理机构在线主持，邀请投标人在线参加。投标人应当按照《苏采云系统供应商操作手册》规定，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p>
    <w:p>
      <w:pPr>
        <w:ind w:firstLine="480"/>
        <w:spacing w:line="360" w:lineRule="auto"/>
        <w:rPr>
          <w:rFonts w:hAnsi="宋体" w:cs="宋体"/>
          <w:sz w:val="24"/>
          <w:szCs w:val="24"/>
        </w:rPr>
      </w:pPr>
      <w:r>
        <w:rPr>
          <w:rFonts w:hint="eastAsia" w:hAnsi="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Ansi="宋体" w:cs="宋体"/>
          <w:sz w:val="24"/>
          <w:szCs w:val="24"/>
        </w:rPr>
      </w:pPr>
      <w:r>
        <w:rPr>
          <w:rFonts w:hint="eastAsia" w:hAnsi="宋体" w:cs="宋体"/>
          <w:sz w:val="24"/>
          <w:szCs w:val="24"/>
        </w:rPr>
        <w:t xml:space="preserve">21.3资格审查</w:t>
      </w:r>
      <w:r/>
    </w:p>
    <w:p>
      <w:pPr>
        <w:ind w:firstLine="480"/>
        <w:spacing w:line="360" w:lineRule="auto"/>
        <w:rPr>
          <w:rFonts w:hAnsi="宋体" w:cs="宋体"/>
          <w:sz w:val="24"/>
          <w:szCs w:val="24"/>
        </w:rPr>
      </w:pPr>
      <w:r>
        <w:rPr>
          <w:rFonts w:hint="eastAsia" w:hAnsi="宋体" w:cs="宋体"/>
          <w:sz w:val="24"/>
          <w:szCs w:val="24"/>
        </w:rPr>
        <w:t xml:space="preserve">21.3.1公开招标采购项目开标结束后，招标单位应当依法对投标人的资格进行审查，未通过资格审查的视为无效投标。</w:t>
      </w:r>
      <w:r/>
    </w:p>
    <w:p>
      <w:pPr>
        <w:ind w:firstLine="480"/>
        <w:spacing w:line="360" w:lineRule="auto"/>
        <w:rPr>
          <w:rFonts w:hAnsi="宋体" w:cs="宋体"/>
          <w:sz w:val="24"/>
          <w:szCs w:val="24"/>
        </w:rPr>
      </w:pPr>
      <w:r>
        <w:rPr>
          <w:rFonts w:hint="eastAsia" w:hAnsi="宋体" w:cs="宋体"/>
          <w:sz w:val="24"/>
          <w:szCs w:val="24"/>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Ansi="宋体" w:cs="宋体"/>
          <w:sz w:val="24"/>
          <w:szCs w:val="24"/>
        </w:rPr>
      </w:pPr>
      <w:r>
        <w:rPr>
          <w:rFonts w:hint="eastAsia" w:hAnsi="宋体" w:cs="宋体"/>
          <w:sz w:val="24"/>
          <w:szCs w:val="24"/>
        </w:rPr>
        <w:t xml:space="preserve">21.3.2.1查询时间：投标文件递交截止时间。</w:t>
      </w:r>
      <w:r/>
    </w:p>
    <w:p>
      <w:pPr>
        <w:ind w:firstLine="480"/>
        <w:spacing w:line="360" w:lineRule="auto"/>
        <w:rPr>
          <w:rFonts w:hAnsi="宋体" w:cs="宋体"/>
          <w:sz w:val="24"/>
          <w:szCs w:val="24"/>
        </w:rPr>
      </w:pPr>
      <w:r>
        <w:rPr>
          <w:rFonts w:hint="eastAsia" w:hAnsi="宋体" w:cs="宋体"/>
          <w:sz w:val="24"/>
          <w:szCs w:val="24"/>
        </w:rPr>
        <w:t xml:space="preserve">21.3.2.2查询渠道：采购代理机构会在接收投标文件截止时间后，登录信用中国网站（www.creditchina.gov.cn）和中国政府采购网（www.ccgp.gov.cn/）查询供应商的信用记录，并将查询结果递交评标委员会。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Ansi="宋体" w:cs="宋体"/>
          <w:sz w:val="24"/>
          <w:szCs w:val="24"/>
        </w:rPr>
      </w:pPr>
      <w:r>
        <w:rPr>
          <w:rFonts w:hint="eastAsia" w:hAnsi="宋体" w:cs="宋体"/>
          <w:sz w:val="24"/>
          <w:szCs w:val="24"/>
        </w:rPr>
        <w:t xml:space="preserve">21.3.2.3查询证据留存方式：采购人、采购代理机构工作人员等应按照相关管理办法查询相关主体的信用记录，并保存好相关证据材料，信用查询记录及相关证据应当归入采购</w:t>
      </w:r>
      <w:r>
        <w:rPr>
          <w:rFonts w:hint="eastAsia" w:hAnsi="宋体" w:cs="宋体"/>
          <w:sz w:val="24"/>
          <w:szCs w:val="24"/>
        </w:rPr>
        <w:t xml:space="preserve">档案妥善保管。采购代理机构工作人员应登录到来源网站页面进行复核并打印，作为证据留存。</w:t>
      </w:r>
      <w:r/>
    </w:p>
    <w:p>
      <w:pPr>
        <w:ind w:firstLine="480"/>
        <w:spacing w:line="360" w:lineRule="auto"/>
        <w:rPr>
          <w:rFonts w:hAnsi="宋体" w:cs="宋体"/>
          <w:b/>
          <w:sz w:val="24"/>
          <w:szCs w:val="24"/>
        </w:rPr>
      </w:pPr>
      <w:r>
        <w:rPr>
          <w:rFonts w:hint="eastAsia" w:hAnsi="宋体" w:cs="宋体"/>
          <w:sz w:val="24"/>
          <w:szCs w:val="24"/>
        </w:rPr>
        <w:t xml:space="preserve">21.3.3</w:t>
      </w:r>
      <w:r>
        <w:rPr>
          <w:rFonts w:hint="eastAsia"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Ansi="宋体" w:cs="宋体"/>
          <w:bCs/>
          <w:sz w:val="24"/>
          <w:szCs w:val="24"/>
        </w:rPr>
      </w:pPr>
      <w:r>
        <w:rPr>
          <w:rFonts w:hint="eastAsia" w:hAnsi="宋体" w:cs="宋体"/>
          <w:sz w:val="24"/>
          <w:szCs w:val="24"/>
        </w:rPr>
        <w:t xml:space="preserve">22.</w:t>
      </w:r>
      <w:r>
        <w:rPr>
          <w:rFonts w:hint="eastAsia" w:hAnsi="宋体" w:cs="宋体"/>
          <w:bCs/>
          <w:sz w:val="24"/>
          <w:szCs w:val="24"/>
          <w:lang w:val="zh-CN"/>
        </w:rPr>
        <w:t xml:space="preserve">评标委员会或评标小组</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.2评标委员会或评标小组负责具体的评标事务，并独立履行以下职责；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.2.1审查、评价投标文件是否符合招标文件的商务、技术等实质性要求；</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.2.2要求投标单位对投标文件有关事项作出澄清或者说明；</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.2.3对投标文件进行比较和评价；</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.2.4确定中标候选人名单，以及根据招标单位委托直接确定中标单位；</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.2.5向招标单位、采购代理机构或者有关部门报告评标中发现的违法行为。</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.3评标委员会成员应当履行下列义务：</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.3.1遵纪守法，客观、公正、廉洁地履行职责；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.3.2按照招标文件规定的评标办法和评标标准进行评标，对评审意见承担个人责任；</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.3.3对评标过程和结果，以及投标单位的商业秘密保密；</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.3.4参与评标报告的起草；</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.3.6配合财政部门的投诉处理工作。</w:t>
      </w:r>
      <w:r/>
    </w:p>
    <w:p>
      <w:pPr>
        <w:ind w:firstLine="480"/>
        <w:spacing w:line="360" w:lineRule="auto"/>
        <w:rPr>
          <w:rFonts w:hAnsi="宋体" w:cs="宋体"/>
          <w:bCs/>
          <w:sz w:val="24"/>
          <w:szCs w:val="24"/>
        </w:rPr>
      </w:pPr>
      <w:r>
        <w:rPr>
          <w:rFonts w:hint="eastAsia" w:hAnsi="宋体" w:cs="宋体"/>
          <w:bCs/>
          <w:sz w:val="24"/>
          <w:szCs w:val="24"/>
        </w:rPr>
        <w:t xml:space="preserve">23</w:t>
      </w:r>
      <w:r>
        <w:rPr>
          <w:rFonts w:hint="eastAsia" w:hAnsi="宋体" w:cs="宋体"/>
          <w:bCs/>
          <w:sz w:val="24"/>
          <w:szCs w:val="24"/>
          <w:lang w:val="zh-CN"/>
        </w:rPr>
        <w:t xml:space="preserve">.评标内容的保密</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.2在投标文件的审查、澄清、评价和比较以及授予合同的过程中，投标单位对采购代理机构和评标委员会成员施加影响的任何行为，都将取消其中标资格。</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.3在评标期间，采购代理机构将通过指定联络人与投标单位进行联系。</w:t>
      </w:r>
      <w:r/>
    </w:p>
    <w:p>
      <w:pPr>
        <w:ind w:firstLine="480"/>
        <w:spacing w:line="360" w:lineRule="auto"/>
        <w:rPr>
          <w:rFonts w:hAnsi="宋体" w:cs="宋体"/>
          <w:bCs/>
          <w:sz w:val="24"/>
          <w:szCs w:val="24"/>
        </w:rPr>
      </w:pPr>
      <w:r>
        <w:rPr>
          <w:rFonts w:hint="eastAsia" w:hAnsi="宋体" w:cs="宋体"/>
          <w:bCs/>
          <w:sz w:val="24"/>
          <w:szCs w:val="24"/>
        </w:rPr>
        <w:t xml:space="preserve">24</w:t>
      </w:r>
      <w:r>
        <w:rPr>
          <w:rFonts w:hint="eastAsia" w:hAnsi="宋体" w:cs="宋体"/>
          <w:bCs/>
          <w:sz w:val="24"/>
          <w:szCs w:val="24"/>
          <w:lang w:val="zh-CN"/>
        </w:rPr>
        <w:t xml:space="preserve">.对投标文件初审</w:t>
      </w:r>
      <w:r/>
    </w:p>
    <w:p>
      <w:pPr>
        <w:ind w:firstLine="480"/>
        <w:spacing w:line="360" w:lineRule="auto"/>
        <w:rPr>
          <w:rFonts w:hAnsi="宋体" w:cs="宋体"/>
          <w:sz w:val="24"/>
          <w:szCs w:val="24"/>
        </w:rPr>
      </w:pPr>
      <w:r>
        <w:rPr>
          <w:rFonts w:hint="eastAsia" w:hAnsi="宋体" w:cs="宋体"/>
          <w:sz w:val="24"/>
          <w:szCs w:val="24"/>
        </w:rPr>
        <w:t xml:space="preserve">24.1开标后，评标委员会在初审过程中有权拒绝有下列情况之一的投标文件：</w:t>
      </w:r>
      <w:r/>
    </w:p>
    <w:p>
      <w:pPr>
        <w:ind w:firstLine="480"/>
        <w:spacing w:line="360" w:lineRule="auto"/>
        <w:rPr>
          <w:rFonts w:hAnsi="宋体" w:cs="宋体"/>
          <w:sz w:val="24"/>
          <w:szCs w:val="24"/>
        </w:rPr>
      </w:pPr>
      <w:r>
        <w:rPr>
          <w:rFonts w:hint="eastAsia" w:hAnsi="宋体" w:cs="宋体"/>
          <w:sz w:val="24"/>
          <w:szCs w:val="24"/>
        </w:rPr>
        <w:t xml:space="preserve">24.1.1投标单位的投标文件未按照本须知规定制作的；</w:t>
      </w:r>
      <w:r/>
    </w:p>
    <w:p>
      <w:pPr>
        <w:ind w:firstLine="480"/>
        <w:spacing w:line="360" w:lineRule="auto"/>
        <w:rPr>
          <w:rFonts w:hAnsi="宋体" w:cs="宋体"/>
          <w:sz w:val="24"/>
          <w:szCs w:val="24"/>
        </w:rPr>
      </w:pPr>
      <w:r>
        <w:rPr>
          <w:rFonts w:hint="eastAsia" w:hAnsi="宋体" w:cs="宋体"/>
          <w:sz w:val="24"/>
          <w:szCs w:val="24"/>
        </w:rPr>
        <w:t xml:space="preserve">24.1.2与招标文件有重大偏离；</w:t>
      </w:r>
      <w:r/>
    </w:p>
    <w:p>
      <w:pPr>
        <w:ind w:firstLine="480"/>
        <w:spacing w:line="360" w:lineRule="auto"/>
        <w:rPr>
          <w:rFonts w:hAnsi="宋体" w:cs="宋体"/>
          <w:sz w:val="24"/>
          <w:szCs w:val="24"/>
        </w:rPr>
      </w:pPr>
      <w:r>
        <w:rPr>
          <w:rFonts w:hint="eastAsia" w:hAnsi="宋体" w:cs="宋体"/>
          <w:sz w:val="24"/>
          <w:szCs w:val="24"/>
        </w:rPr>
        <w:t xml:space="preserve">24.1.3投标单位拒绝修正错误；</w:t>
      </w:r>
      <w:r/>
    </w:p>
    <w:p>
      <w:pPr>
        <w:ind w:firstLine="480"/>
        <w:spacing w:line="360" w:lineRule="auto"/>
        <w:rPr>
          <w:rFonts w:hAnsi="宋体" w:cs="宋体"/>
          <w:sz w:val="24"/>
          <w:szCs w:val="24"/>
        </w:rPr>
      </w:pPr>
      <w:r>
        <w:rPr>
          <w:rFonts w:hint="eastAsia" w:hAnsi="宋体" w:cs="宋体"/>
          <w:sz w:val="24"/>
          <w:szCs w:val="24"/>
        </w:rPr>
        <w:t xml:space="preserve">24.1.4投标单位的投标文件出现了评标委员会认为不应当雷同的情况；</w:t>
      </w:r>
      <w:r/>
    </w:p>
    <w:p>
      <w:pPr>
        <w:ind w:firstLine="480"/>
        <w:spacing w:line="360" w:lineRule="auto"/>
        <w:rPr>
          <w:rFonts w:hAnsi="宋体" w:cs="宋体"/>
          <w:sz w:val="24"/>
          <w:szCs w:val="24"/>
        </w:rPr>
      </w:pPr>
      <w:r>
        <w:rPr>
          <w:rFonts w:hint="eastAsia" w:hAnsi="宋体" w:cs="宋体"/>
          <w:sz w:val="24"/>
          <w:szCs w:val="24"/>
        </w:rPr>
        <w:t xml:space="preserve">24.1.5其他被评标委员会认定无效的情况。</w:t>
      </w:r>
      <w:r/>
    </w:p>
    <w:p>
      <w:pPr>
        <w:ind w:firstLine="480"/>
        <w:spacing w:line="360" w:lineRule="auto"/>
        <w:rPr>
          <w:rFonts w:hAnsi="宋体" w:cs="宋体"/>
          <w:sz w:val="24"/>
          <w:szCs w:val="24"/>
        </w:rPr>
      </w:pPr>
      <w:r>
        <w:rPr>
          <w:rFonts w:hint="eastAsia" w:hAnsi="宋体" w:cs="宋体"/>
          <w:sz w:val="24"/>
          <w:szCs w:val="24"/>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80"/>
        <w:spacing w:line="360" w:lineRule="auto"/>
        <w:rPr>
          <w:rFonts w:hAnsi="宋体" w:cs="宋体"/>
          <w:sz w:val="24"/>
          <w:szCs w:val="24"/>
        </w:rPr>
      </w:pPr>
      <w:r>
        <w:rPr>
          <w:rFonts w:hint="eastAsia" w:hAnsi="宋体" w:cs="宋体"/>
          <w:sz w:val="24"/>
          <w:szCs w:val="24"/>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p>
    <w:p>
      <w:pPr>
        <w:ind w:firstLine="480"/>
        <w:spacing w:line="360" w:lineRule="auto"/>
        <w:rPr>
          <w:rFonts w:hAnsi="宋体" w:cs="宋体"/>
          <w:sz w:val="24"/>
          <w:szCs w:val="24"/>
        </w:rPr>
      </w:pPr>
      <w:r>
        <w:rPr>
          <w:rFonts w:hint="eastAsia" w:hAnsi="宋体" w:cs="宋体"/>
          <w:sz w:val="24"/>
          <w:szCs w:val="24"/>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80"/>
        <w:spacing w:line="360" w:lineRule="auto"/>
        <w:rPr>
          <w:rFonts w:hAnsi="宋体" w:cs="宋体"/>
          <w:sz w:val="24"/>
          <w:szCs w:val="24"/>
        </w:rPr>
      </w:pPr>
      <w:r>
        <w:rPr>
          <w:rFonts w:hint="eastAsia" w:hAnsi="宋体" w:cs="宋体"/>
          <w:sz w:val="24"/>
          <w:szCs w:val="24"/>
        </w:rPr>
        <w:t xml:space="preserve">24.5评标委员会将对确定为实质性响应的投标进行审核，看其是否有计算上或累加上的算术错误。投标文件报价出现前后不一致的，除招标文件另有规定外，按照下列规定修正：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Ansi="宋体" w:cs="宋体"/>
          <w:sz w:val="24"/>
          <w:szCs w:val="24"/>
        </w:rPr>
      </w:pPr>
      <w:r>
        <w:rPr>
          <w:rFonts w:hint="eastAsia" w:hAnsi="宋体" w:cs="宋体"/>
          <w:sz w:val="24"/>
          <w:szCs w:val="24"/>
        </w:rPr>
        <w:t xml:space="preserve">24.5.1大写金额和小写金额不一致的，以大写金额为准；</w:t>
      </w:r>
      <w:r/>
    </w:p>
    <w:p>
      <w:pPr>
        <w:ind w:firstLine="480"/>
        <w:spacing w:line="360" w:lineRule="auto"/>
        <w:rPr>
          <w:rFonts w:hAnsi="宋体" w:cs="宋体"/>
          <w:sz w:val="24"/>
          <w:szCs w:val="24"/>
        </w:rPr>
      </w:pPr>
      <w:r>
        <w:rPr>
          <w:rFonts w:hint="eastAsia" w:hAnsi="宋体" w:cs="宋体"/>
          <w:sz w:val="24"/>
          <w:szCs w:val="24"/>
        </w:rPr>
        <w:t xml:space="preserve">24.5.2单价金额小数点或者百分比有明显错位的，修改单价；</w:t>
      </w:r>
      <w:r/>
    </w:p>
    <w:p>
      <w:pPr>
        <w:ind w:firstLine="480"/>
        <w:spacing w:line="360" w:lineRule="auto"/>
        <w:rPr>
          <w:rFonts w:hAnsi="宋体" w:cs="宋体"/>
          <w:sz w:val="24"/>
          <w:szCs w:val="24"/>
        </w:rPr>
      </w:pPr>
      <w:r>
        <w:rPr>
          <w:rFonts w:hint="eastAsia" w:hAnsi="宋体" w:cs="宋体"/>
          <w:sz w:val="24"/>
          <w:szCs w:val="24"/>
        </w:rPr>
        <w:t xml:space="preserve">24.5.3总价金额与按单价汇总金额不一致的，以单价金额计算结果为准。</w:t>
      </w:r>
      <w:r/>
    </w:p>
    <w:p>
      <w:pPr>
        <w:ind w:left="476"/>
        <w:spacing w:line="360" w:lineRule="auto"/>
        <w:rPr>
          <w:rFonts w:hAnsi="宋体" w:cs="宋体"/>
          <w:sz w:val="24"/>
          <w:szCs w:val="24"/>
        </w:rPr>
      </w:pPr>
      <w:r>
        <w:rPr>
          <w:rFonts w:hint="eastAsia" w:hAnsi="宋体" w:cs="宋体"/>
          <w:sz w:val="24"/>
          <w:szCs w:val="24"/>
        </w:rPr>
        <w:t xml:space="preserve">同时出现两种以上不一致的，按照前款规定的顺序修正。修正后的报价按照本须知24.5.4第二款的规定经投标单位确认后产生约束力，投标单位不确认的，其投标无效。</w:t>
      </w:r>
      <w:r/>
    </w:p>
    <w:p>
      <w:pPr>
        <w:ind w:firstLine="480"/>
        <w:spacing w:line="360" w:lineRule="auto"/>
        <w:rPr>
          <w:rFonts w:hAnsi="宋体" w:cs="宋体"/>
          <w:sz w:val="24"/>
          <w:szCs w:val="24"/>
        </w:rPr>
      </w:pPr>
      <w:r>
        <w:rPr>
          <w:rFonts w:hint="eastAsia" w:hAnsi="宋体" w:cs="宋体"/>
          <w:sz w:val="24"/>
          <w:szCs w:val="24"/>
        </w:rPr>
        <w:t xml:space="preserve">24.5.5投标单位不同意以上修正，则其投标将被拒绝。</w:t>
      </w:r>
      <w:r/>
    </w:p>
    <w:p>
      <w:pPr>
        <w:ind w:firstLine="480"/>
        <w:spacing w:line="360" w:lineRule="auto"/>
        <w:rPr>
          <w:rFonts w:hAnsi="宋体" w:cs="宋体"/>
          <w:sz w:val="24"/>
          <w:szCs w:val="24"/>
        </w:rPr>
      </w:pPr>
      <w:r>
        <w:rPr>
          <w:rFonts w:hint="eastAsia" w:hAnsi="宋体" w:cs="宋体"/>
          <w:sz w:val="24"/>
          <w:szCs w:val="24"/>
        </w:rPr>
        <w:t xml:space="preserve">24.6评标委员会对投标文件的判定，只依据投标内容本身，不依靠开标后的任何外来证明。</w:t>
      </w:r>
      <w:r/>
    </w:p>
    <w:p>
      <w:pPr>
        <w:ind w:firstLine="480"/>
        <w:spacing w:line="360" w:lineRule="auto"/>
        <w:rPr>
          <w:rFonts w:hAnsi="宋体"/>
          <w:sz w:val="24"/>
          <w:szCs w:val="24"/>
        </w:rPr>
      </w:pPr>
      <w:r>
        <w:rPr>
          <w:rFonts w:hint="eastAsia" w:hAnsi="宋体"/>
          <w:sz w:val="24"/>
          <w:szCs w:val="24"/>
        </w:rPr>
        <w:t xml:space="preserve">24.7异常低价投标审查</w:t>
      </w:r>
      <w:r/>
    </w:p>
    <w:p>
      <w:pPr>
        <w:ind w:firstLine="480"/>
        <w:spacing w:line="360" w:lineRule="auto"/>
        <w:rPr>
          <w:rFonts w:hAnsi="宋体"/>
          <w:sz w:val="24"/>
          <w:szCs w:val="24"/>
        </w:rPr>
      </w:pPr>
      <w:r>
        <w:rPr>
          <w:rFonts w:hint="eastAsia" w:hAnsi="宋体"/>
          <w:sz w:val="24"/>
          <w:szCs w:val="24"/>
        </w:rPr>
        <w:t xml:space="preserve">24.7.1评标过程中出现下列情形之一的，评审委员会应当启动异常低价投标（响应）审查程序：</w:t>
      </w:r>
      <w:r/>
    </w:p>
    <w:p>
      <w:pPr>
        <w:ind w:firstLine="480"/>
        <w:spacing w:line="360" w:lineRule="auto"/>
        <w:rPr>
          <w:rFonts w:hAnsi="宋体"/>
          <w:sz w:val="24"/>
          <w:szCs w:val="24"/>
        </w:rPr>
      </w:pPr>
      <w:r>
        <w:rPr>
          <w:rFonts w:hint="eastAsia" w:hAnsi="宋体"/>
          <w:sz w:val="24"/>
          <w:szCs w:val="24"/>
        </w:rPr>
        <w:t xml:space="preserve">24.7.1.1投标（响应）报价低于全部通过符合性审查供应商投标（响应）报价平均值50%的，即投标（响应）报价&lt;全部通过符合性审查供应商投标（响应）报价平均值×50%；</w:t>
      </w:r>
      <w:r/>
    </w:p>
    <w:p>
      <w:pPr>
        <w:ind w:firstLine="480"/>
        <w:spacing w:line="360" w:lineRule="auto"/>
        <w:rPr>
          <w:rFonts w:hAnsi="宋体"/>
          <w:sz w:val="24"/>
          <w:szCs w:val="24"/>
        </w:rPr>
      </w:pPr>
      <w:r>
        <w:rPr>
          <w:rFonts w:hint="eastAsia" w:hAnsi="宋体"/>
          <w:sz w:val="24"/>
          <w:szCs w:val="24"/>
        </w:rPr>
        <w:t xml:space="preserve">24.7.1.2投标（响应）报价低于通过符合性审查的次低报价供应商投标（响应）报价50%的，即投标（响应）报价&lt;通过符合性审查的次低报价供应商投标（响应）报价×50%；</w:t>
      </w:r>
      <w:r/>
    </w:p>
    <w:p>
      <w:pPr>
        <w:ind w:firstLine="480"/>
        <w:spacing w:line="360" w:lineRule="auto"/>
        <w:rPr>
          <w:rFonts w:hAnsi="宋体"/>
          <w:sz w:val="24"/>
          <w:szCs w:val="24"/>
        </w:rPr>
      </w:pPr>
      <w:r>
        <w:rPr>
          <w:rFonts w:hint="eastAsia" w:hAnsi="宋体"/>
          <w:sz w:val="24"/>
          <w:szCs w:val="24"/>
        </w:rPr>
        <w:t xml:space="preserve">24.7.1.3投标（响应）报价低于采购预算（最高限价）45%的，即投标（响应）报价&lt;采购预算（最高限价）×45%；</w:t>
      </w:r>
      <w:r/>
    </w:p>
    <w:p>
      <w:pPr>
        <w:ind w:firstLine="480"/>
        <w:spacing w:line="360" w:lineRule="auto"/>
        <w:rPr>
          <w:rFonts w:hAnsi="宋体"/>
          <w:sz w:val="24"/>
          <w:szCs w:val="24"/>
        </w:rPr>
      </w:pPr>
      <w:r>
        <w:rPr>
          <w:rFonts w:hint="eastAsia" w:hAnsi="宋体"/>
          <w:sz w:val="24"/>
          <w:szCs w:val="24"/>
        </w:rPr>
        <w:t xml:space="preserve">24.7.1.4评审委员会基于专业判断，认为供应商报价过低，有可能影响产品质量或者不能诚信履约的其他情形。</w:t>
      </w:r>
      <w:r/>
    </w:p>
    <w:p>
      <w:pPr>
        <w:ind w:firstLine="480"/>
        <w:spacing w:line="360" w:lineRule="auto"/>
        <w:rPr>
          <w:rFonts w:hAnsi="宋体"/>
          <w:sz w:val="24"/>
          <w:szCs w:val="24"/>
        </w:rPr>
      </w:pPr>
      <w:r>
        <w:rPr>
          <w:rFonts w:hint="eastAsia" w:hAnsi="宋体"/>
          <w:sz w:val="24"/>
          <w:szCs w:val="24"/>
        </w:rPr>
        <w:t xml:space="preserve">24.7.2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24.7.1.3项情形，供应商已随投标（响应）文件一并提交相关书面说明及必要的证明材料的，在评审现场可不再重复提交。</w:t>
      </w:r>
      <w:r/>
    </w:p>
    <w:p>
      <w:pPr>
        <w:ind w:firstLine="480"/>
        <w:spacing w:line="360" w:lineRule="auto"/>
        <w:rPr>
          <w:rFonts w:hAnsi="宋体" w:cs="宋体"/>
          <w:bCs/>
          <w:sz w:val="24"/>
          <w:szCs w:val="24"/>
        </w:rPr>
      </w:pPr>
      <w:r>
        <w:rPr>
          <w:rFonts w:hint="eastAsia"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360" w:lineRule="auto"/>
        <w:rPr>
          <w:rFonts w:hAnsi="宋体" w:cs="宋体"/>
          <w:bCs/>
          <w:sz w:val="24"/>
          <w:szCs w:val="24"/>
        </w:rPr>
      </w:pPr>
      <w:r>
        <w:rPr>
          <w:rFonts w:hint="eastAsia" w:hAnsi="宋体" w:cs="宋体"/>
          <w:bCs/>
          <w:sz w:val="24"/>
          <w:szCs w:val="24"/>
        </w:rPr>
        <w:t xml:space="preserve">25</w:t>
      </w:r>
      <w:r>
        <w:rPr>
          <w:rFonts w:hint="eastAsia" w:hAnsi="宋体" w:cs="宋体"/>
          <w:bCs/>
          <w:sz w:val="24"/>
          <w:szCs w:val="24"/>
          <w:lang w:val="zh-CN"/>
        </w:rPr>
        <w:t xml:space="preserve">.投标的澄清</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.2投标人的澄清、说明或者补正应当采用书面形式，并加盖</w:t>
      </w:r>
      <w:r>
        <w:rPr>
          <w:rFonts w:hint="eastAsia" w:hAnsi="宋体" w:cs="宋体"/>
          <w:sz w:val="24"/>
          <w:szCs w:val="24"/>
        </w:rPr>
        <w:t xml:space="preserve">其单位电子</w:t>
      </w:r>
      <w:r>
        <w:rPr>
          <w:rFonts w:hint="eastAsia" w:hAnsi="宋体" w:cs="宋体"/>
          <w:sz w:val="24"/>
          <w:szCs w:val="24"/>
          <w:lang w:val="zh-CN"/>
        </w:rPr>
        <w:t xml:space="preserve">公章。投标人的澄清、说明或者补正不得超出投标文件的范围或者改变投标文件的实质性内容。</w:t>
      </w:r>
      <w:r/>
    </w:p>
    <w:p>
      <w:pPr>
        <w:ind w:firstLine="482"/>
        <w:spacing w:line="360" w:lineRule="auto"/>
        <w:rPr>
          <w:rFonts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Ansi="宋体" w:cs="宋体"/>
          <w:sz w:val="24"/>
          <w:szCs w:val="24"/>
        </w:rPr>
      </w:pPr>
      <w:r>
        <w:rPr>
          <w:rFonts w:hint="eastAsia" w:hAnsi="宋体" w:cs="宋体"/>
          <w:sz w:val="24"/>
          <w:szCs w:val="24"/>
        </w:rPr>
        <w:t xml:space="preserve">26.废标</w:t>
      </w:r>
      <w:r/>
    </w:p>
    <w:p>
      <w:pPr>
        <w:ind w:firstLine="480"/>
        <w:spacing w:line="360" w:lineRule="auto"/>
        <w:rPr>
          <w:rFonts w:hAnsi="宋体" w:cs="宋体"/>
          <w:sz w:val="24"/>
          <w:szCs w:val="24"/>
        </w:rPr>
      </w:pPr>
      <w:r>
        <w:rPr>
          <w:rFonts w:hint="eastAsia" w:hAnsi="宋体" w:cs="宋体"/>
          <w:sz w:val="24"/>
          <w:szCs w:val="24"/>
        </w:rPr>
        <w:t xml:space="preserve">26.1 在招标过程中，出现下列情况之一的，应予废标：</w:t>
      </w:r>
      <w:r/>
    </w:p>
    <w:p>
      <w:pPr>
        <w:ind w:firstLine="480"/>
        <w:spacing w:line="360" w:lineRule="auto"/>
        <w:rPr>
          <w:rFonts w:hAnsi="宋体" w:cs="宋体"/>
          <w:sz w:val="24"/>
          <w:szCs w:val="24"/>
        </w:rPr>
      </w:pPr>
      <w:r>
        <w:rPr>
          <w:rFonts w:hint="eastAsia" w:hAnsi="宋体" w:cs="宋体"/>
          <w:sz w:val="24"/>
          <w:szCs w:val="24"/>
        </w:rPr>
        <w:t xml:space="preserve">26.1.1符合资格条件的供应商或者对招标文件作实质响应的供应商不足三家的；</w:t>
      </w:r>
      <w:r/>
    </w:p>
    <w:p>
      <w:pPr>
        <w:ind w:firstLine="480"/>
        <w:spacing w:line="360" w:lineRule="auto"/>
        <w:rPr>
          <w:rFonts w:hAnsi="宋体" w:cs="宋体"/>
          <w:sz w:val="24"/>
          <w:szCs w:val="24"/>
        </w:rPr>
      </w:pPr>
      <w:r>
        <w:rPr>
          <w:rFonts w:hint="eastAsia" w:hAnsi="宋体" w:cs="宋体"/>
          <w:sz w:val="24"/>
          <w:szCs w:val="24"/>
        </w:rPr>
        <w:t xml:space="preserve">26.1.2出现影响采购公正的违法、违规行为的；</w:t>
      </w:r>
      <w:r/>
    </w:p>
    <w:p>
      <w:pPr>
        <w:ind w:firstLine="480"/>
        <w:spacing w:line="360" w:lineRule="auto"/>
        <w:rPr>
          <w:rFonts w:hAnsi="宋体" w:cs="宋体"/>
          <w:sz w:val="24"/>
          <w:szCs w:val="24"/>
        </w:rPr>
      </w:pPr>
      <w:r>
        <w:rPr>
          <w:rFonts w:hint="eastAsia" w:hAnsi="宋体" w:cs="宋体"/>
          <w:sz w:val="24"/>
          <w:szCs w:val="24"/>
        </w:rPr>
        <w:t xml:space="preserve">26.1.3投标单位的报价均超过采购预算；</w:t>
      </w:r>
      <w:r/>
    </w:p>
    <w:p>
      <w:pPr>
        <w:ind w:firstLine="480"/>
        <w:spacing w:line="360" w:lineRule="auto"/>
        <w:rPr>
          <w:rFonts w:hAnsi="宋体" w:cs="宋体"/>
          <w:sz w:val="24"/>
          <w:szCs w:val="24"/>
        </w:rPr>
      </w:pPr>
      <w:r>
        <w:rPr>
          <w:rFonts w:hint="eastAsia" w:hAnsi="宋体" w:cs="宋体"/>
          <w:sz w:val="24"/>
          <w:szCs w:val="24"/>
        </w:rPr>
        <w:t xml:space="preserve">26.1.4因重大变故，采购任务取消的；</w:t>
      </w:r>
      <w:r/>
    </w:p>
    <w:p>
      <w:pPr>
        <w:ind w:firstLine="480"/>
        <w:spacing w:line="360" w:lineRule="auto"/>
        <w:rPr>
          <w:rFonts w:hAnsi="宋体" w:cs="宋体"/>
          <w:sz w:val="24"/>
          <w:szCs w:val="24"/>
        </w:rPr>
      </w:pPr>
      <w:r>
        <w:rPr>
          <w:rFonts w:hint="eastAsia" w:hAnsi="宋体" w:cs="宋体"/>
          <w:sz w:val="24"/>
          <w:szCs w:val="24"/>
        </w:rPr>
        <w:t xml:space="preserve">26.2 废标后，采购代理机构将</w:t>
      </w:r>
      <w:r>
        <w:rPr>
          <w:rFonts w:hint="eastAsia" w:hAnsi="宋体" w:cs="宋体"/>
          <w:sz w:val="24"/>
          <w:szCs w:val="24"/>
          <w:lang w:val="zh-CN"/>
        </w:rPr>
        <w:t xml:space="preserve">把废标的理由通知所有投标单位。</w:t>
      </w:r>
      <w:r/>
    </w:p>
    <w:p>
      <w:pPr>
        <w:ind w:firstLine="480"/>
        <w:spacing w:line="360" w:lineRule="auto"/>
        <w:rPr>
          <w:rFonts w:hAnsi="宋体" w:cs="宋体"/>
          <w:bCs/>
          <w:sz w:val="24"/>
          <w:szCs w:val="24"/>
        </w:rPr>
      </w:pPr>
      <w:r>
        <w:rPr>
          <w:rFonts w:hint="eastAsia" w:hAnsi="宋体" w:cs="宋体"/>
          <w:bCs/>
          <w:sz w:val="24"/>
          <w:szCs w:val="24"/>
        </w:rPr>
        <w:t xml:space="preserve">27</w:t>
      </w:r>
      <w:r>
        <w:rPr>
          <w:rFonts w:hint="eastAsia" w:hAnsi="宋体" w:cs="宋体"/>
          <w:bCs/>
          <w:sz w:val="24"/>
          <w:szCs w:val="24"/>
          <w:lang w:val="zh-CN"/>
        </w:rPr>
        <w:t xml:space="preserve">. 投标文件的评价和比较</w:t>
      </w:r>
      <w:r/>
    </w:p>
    <w:p>
      <w:pPr>
        <w:ind w:firstLine="480"/>
        <w:spacing w:line="360" w:lineRule="auto"/>
        <w:rPr>
          <w:rFonts w:hAnsi="宋体" w:cs="宋体"/>
          <w:sz w:val="24"/>
          <w:szCs w:val="24"/>
        </w:rPr>
      </w:pPr>
      <w:r>
        <w:rPr>
          <w:rFonts w:hint="eastAsia" w:hAnsi="宋体" w:cs="宋体"/>
          <w:sz w:val="24"/>
          <w:szCs w:val="24"/>
        </w:rPr>
        <w:t xml:space="preserve">27.1评标委员会将仅对按照本须知确定为实质上响应招标文件要求的投标文件进行评价和比较。如评委会根据审查确定投标人无能力履行投标文件承诺的内容，其投标将被拒绝。</w:t>
      </w:r>
      <w:r/>
    </w:p>
    <w:p>
      <w:pPr>
        <w:ind w:firstLine="480"/>
        <w:spacing w:line="360" w:lineRule="auto"/>
        <w:rPr>
          <w:rFonts w:hAnsi="宋体" w:cs="宋体"/>
          <w:sz w:val="24"/>
          <w:szCs w:val="24"/>
        </w:rPr>
      </w:pPr>
      <w:r>
        <w:rPr>
          <w:rFonts w:hint="eastAsia" w:hAnsi="宋体" w:cs="宋体"/>
          <w:sz w:val="24"/>
          <w:szCs w:val="24"/>
        </w:rPr>
        <w:t xml:space="preserve">27.2各考评项目的评分均依据投标人在投标文件中提供相关证明，未能提供相关证明的，不记分。</w:t>
      </w:r>
      <w:r/>
    </w:p>
    <w:p>
      <w:pPr>
        <w:ind w:firstLine="480"/>
        <w:spacing w:line="360" w:lineRule="auto"/>
        <w:rPr>
          <w:rFonts w:hAnsi="宋体" w:cs="宋体"/>
          <w:sz w:val="24"/>
          <w:szCs w:val="24"/>
        </w:rPr>
      </w:pPr>
      <w:r>
        <w:rPr>
          <w:rFonts w:hint="eastAsia" w:hAnsi="宋体" w:cs="宋体"/>
          <w:sz w:val="24"/>
          <w:szCs w:val="24"/>
        </w:rPr>
        <w:t xml:space="preserve">27.3投标人服务承诺必须具体、详尽、可行，否则不记分。</w:t>
      </w:r>
      <w:r/>
    </w:p>
    <w:p>
      <w:pPr>
        <w:ind w:firstLine="480"/>
        <w:spacing w:line="360" w:lineRule="auto"/>
        <w:rPr>
          <w:rFonts w:hAnsi="宋体" w:cs="宋体"/>
          <w:sz w:val="24"/>
          <w:szCs w:val="24"/>
        </w:rPr>
      </w:pPr>
      <w:r>
        <w:rPr>
          <w:rFonts w:hint="eastAsia" w:hAnsi="宋体" w:cs="宋体"/>
          <w:sz w:val="24"/>
          <w:szCs w:val="24"/>
        </w:rPr>
        <w:t xml:space="preserve">27.4本次招标的中标人数量为：1家单位。</w:t>
      </w:r>
      <w:r>
        <w:rPr>
          <w:rFonts w:hint="eastAsia" w:hAnsi="宋体" w:cs="宋体"/>
          <w:sz w:val="24"/>
          <w:szCs w:val="24"/>
        </w:rPr>
        <w:tab/>
      </w:r>
      <w:r/>
    </w:p>
    <w:p>
      <w:pPr>
        <w:spacing w:line="360" w:lineRule="auto"/>
        <w:rPr>
          <w:rFonts w:hAnsi="宋体" w:cs="宋体"/>
          <w:b/>
          <w:bCs/>
          <w:sz w:val="24"/>
          <w:szCs w:val="24"/>
          <w:lang w:val="zh-CN"/>
        </w:rPr>
      </w:pPr>
      <w:r>
        <w:rPr>
          <w:rFonts w:hint="eastAsia" w:hAnsi="宋体" w:cs="宋体"/>
          <w:b/>
          <w:bCs/>
          <w:sz w:val="24"/>
          <w:szCs w:val="24"/>
          <w:lang w:val="zh-CN"/>
        </w:rPr>
        <w:t xml:space="preserve">七、授予合同</w:t>
      </w:r>
      <w:r/>
    </w:p>
    <w:p>
      <w:pPr>
        <w:ind w:firstLine="480"/>
        <w:spacing w:line="360" w:lineRule="auto"/>
        <w:rPr>
          <w:rFonts w:hAnsi="宋体" w:cs="宋体"/>
          <w:sz w:val="24"/>
          <w:szCs w:val="24"/>
          <w:lang w:val="zh-CN"/>
        </w:rPr>
      </w:pPr>
      <w:r>
        <w:rPr>
          <w:rFonts w:hint="eastAsia" w:hAnsi="宋体" w:cs="宋体"/>
          <w:sz w:val="24"/>
          <w:szCs w:val="24"/>
        </w:rPr>
        <w:t xml:space="preserve">28</w:t>
      </w:r>
      <w:r>
        <w:rPr>
          <w:rFonts w:hint="eastAsia" w:hAnsi="宋体" w:cs="宋体"/>
          <w:sz w:val="24"/>
          <w:szCs w:val="24"/>
          <w:lang w:val="zh-CN"/>
        </w:rPr>
        <w:t xml:space="preserve">. 中标单位的确认</w:t>
      </w:r>
      <w:r/>
    </w:p>
    <w:p>
      <w:pPr>
        <w:ind w:firstLine="480"/>
        <w:spacing w:line="360" w:lineRule="auto"/>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.1评标委员会根据投标单位资格审查情况，对投标文件进行评价和比较，按照评标办法和标准进行评标，</w:t>
      </w:r>
      <w:r>
        <w:rPr>
          <w:rFonts w:hint="eastAsia" w:hAnsi="宋体" w:cs="宋体"/>
          <w:sz w:val="24"/>
          <w:szCs w:val="24"/>
        </w:rPr>
        <w:t xml:space="preserve">并按招标单位的委托向招标单位推荐中标候选单位。</w:t>
      </w:r>
      <w:r/>
    </w:p>
    <w:p>
      <w:pPr>
        <w:ind w:firstLine="480"/>
        <w:spacing w:line="360" w:lineRule="auto"/>
        <w:widowControl/>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80"/>
        <w:spacing w:line="360" w:lineRule="auto"/>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3 </w:t>
      </w:r>
      <w:r>
        <w:rPr>
          <w:rFonts w:hint="eastAsia" w:hAnsi="宋体" w:cs="宋体"/>
          <w:sz w:val="24"/>
          <w:szCs w:val="24"/>
          <w:lang w:val="zh-CN"/>
        </w:rPr>
        <w:t xml:space="preserve">招标单位在合同履行过程中时可以增加（或减少）中标货物和服务的数量，但增加的金额不得超过中标货物和服务金额的10%。</w:t>
      </w:r>
      <w:r/>
    </w:p>
    <w:p>
      <w:pPr>
        <w:ind w:firstLine="480"/>
        <w:spacing w:line="360" w:lineRule="auto"/>
        <w:rPr>
          <w:rFonts w:hAnsi="宋体" w:cs="宋体"/>
          <w:bCs/>
          <w:sz w:val="24"/>
          <w:szCs w:val="24"/>
        </w:rPr>
      </w:pPr>
      <w:r>
        <w:rPr>
          <w:rFonts w:hint="eastAsia" w:hAnsi="宋体" w:cs="宋体"/>
          <w:bCs/>
          <w:sz w:val="24"/>
          <w:szCs w:val="24"/>
        </w:rPr>
        <w:t xml:space="preserve">29</w:t>
      </w:r>
      <w:r>
        <w:rPr>
          <w:rFonts w:hint="eastAsia" w:hAnsi="宋体" w:cs="宋体"/>
          <w:bCs/>
          <w:sz w:val="24"/>
          <w:szCs w:val="24"/>
          <w:lang w:val="zh-CN"/>
        </w:rPr>
        <w:t xml:space="preserve">. 合同授予标准</w:t>
      </w:r>
      <w:r/>
    </w:p>
    <w:p>
      <w:pPr>
        <w:ind w:firstLine="480"/>
        <w:spacing w:line="360" w:lineRule="auto"/>
        <w:rPr>
          <w:rFonts w:hAnsi="宋体" w:cs="宋体"/>
          <w:sz w:val="24"/>
          <w:szCs w:val="24"/>
        </w:rPr>
      </w:pPr>
      <w:r>
        <w:rPr>
          <w:rFonts w:hint="eastAsia" w:hAnsi="宋体" w:cs="宋体"/>
          <w:sz w:val="24"/>
          <w:szCs w:val="24"/>
        </w:rPr>
        <w:t xml:space="preserve">29</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p>
    <w:p>
      <w:pPr>
        <w:ind w:firstLine="480"/>
        <w:spacing w:line="360" w:lineRule="auto"/>
        <w:rPr>
          <w:rFonts w:hAnsi="宋体" w:cs="宋体"/>
          <w:bCs/>
          <w:sz w:val="24"/>
          <w:szCs w:val="24"/>
          <w:lang w:val="zh-CN"/>
        </w:rPr>
      </w:pPr>
      <w:r>
        <w:rPr>
          <w:rFonts w:hint="eastAsia" w:hAnsi="宋体" w:cs="宋体"/>
          <w:bCs/>
          <w:sz w:val="24"/>
          <w:szCs w:val="24"/>
        </w:rPr>
        <w:t xml:space="preserve">30</w:t>
      </w:r>
      <w:r>
        <w:rPr>
          <w:rFonts w:hint="eastAsia" w:hAnsi="宋体" w:cs="宋体"/>
          <w:bCs/>
          <w:sz w:val="24"/>
          <w:szCs w:val="24"/>
          <w:lang w:val="zh-CN"/>
        </w:rPr>
        <w:t xml:space="preserve">. 中标通知书</w:t>
      </w:r>
      <w:r/>
    </w:p>
    <w:p>
      <w:pPr>
        <w:ind w:firstLine="480"/>
        <w:spacing w:line="440" w:lineRule="exact"/>
        <w:rPr>
          <w:rFonts w:hAnsi="宋体" w:cs="宋体"/>
          <w:b/>
          <w:sz w:val="24"/>
          <w:szCs w:val="24"/>
          <w:lang w:val="zh-CN"/>
        </w:rPr>
      </w:pPr>
      <w:r>
        <w:rPr>
          <w:rFonts w:hint="eastAsia" w:hAnsi="宋体" w:cs="宋体"/>
          <w:sz w:val="24"/>
          <w:szCs w:val="24"/>
        </w:rPr>
        <w:t xml:space="preserve">30</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.2中标通知书将成为合同的组成部分，对招标单位和中标人具有同等法律效力。</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p>
    <w:p>
      <w:pPr>
        <w:ind w:firstLine="480"/>
        <w:spacing w:line="440" w:lineRule="exact"/>
        <w:rPr>
          <w:rFonts w:hAnsi="宋体" w:cs="宋体"/>
          <w:bCs/>
          <w:sz w:val="24"/>
          <w:szCs w:val="24"/>
        </w:rPr>
      </w:pPr>
      <w:r>
        <w:rPr>
          <w:rFonts w:hint="eastAsia" w:hAnsi="宋体" w:cs="宋体"/>
          <w:bCs/>
          <w:sz w:val="24"/>
          <w:szCs w:val="24"/>
        </w:rPr>
        <w:t xml:space="preserve">31</w:t>
      </w:r>
      <w:r>
        <w:rPr>
          <w:rFonts w:hint="eastAsia" w:hAnsi="宋体" w:cs="宋体"/>
          <w:bCs/>
          <w:sz w:val="24"/>
          <w:szCs w:val="24"/>
          <w:lang w:val="zh-CN"/>
        </w:rPr>
        <w:t xml:space="preserve">. 合同的签订</w:t>
      </w:r>
      <w:r/>
    </w:p>
    <w:p>
      <w:pPr>
        <w:ind w:firstLine="480"/>
        <w:spacing w:line="440" w:lineRule="exact"/>
        <w:rPr>
          <w:rFonts w:hAnsi="宋体" w:cs="宋体"/>
          <w:sz w:val="24"/>
          <w:szCs w:val="24"/>
        </w:rPr>
      </w:pPr>
      <w:r>
        <w:rPr>
          <w:rFonts w:hint="eastAsia" w:hAnsi="宋体" w:cs="宋体"/>
          <w:sz w:val="24"/>
          <w:szCs w:val="24"/>
        </w:rPr>
        <w:t xml:space="preserve">31.1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p>
    <w:p>
      <w:pPr>
        <w:ind w:firstLine="480"/>
        <w:spacing w:line="440" w:lineRule="exact"/>
        <w:rPr>
          <w:rFonts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p>
    <w:p>
      <w:pPr>
        <w:ind w:firstLine="480"/>
        <w:spacing w:line="440" w:lineRule="exact"/>
        <w:rPr>
          <w:rFonts w:hAnsi="宋体" w:cs="宋体"/>
          <w:sz w:val="24"/>
          <w:szCs w:val="24"/>
        </w:rPr>
      </w:pPr>
      <w:r>
        <w:rPr>
          <w:rFonts w:hint="eastAsia" w:hAnsi="宋体" w:cs="宋体"/>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440" w:lineRule="exact"/>
        <w:rPr>
          <w:rFonts w:hAnsi="宋体" w:cs="宋体"/>
          <w:sz w:val="24"/>
          <w:szCs w:val="24"/>
        </w:rPr>
      </w:pPr>
      <w:r>
        <w:rPr>
          <w:rFonts w:hint="eastAsia" w:hAnsi="宋体" w:cs="宋体"/>
          <w:sz w:val="24"/>
          <w:szCs w:val="24"/>
        </w:rPr>
        <w:t xml:space="preserve">31.4政府采购合同履行中，招标单位需追加与合同标的相同货物、工程或者服务的，在不改变合同其他条款的前提下，可以与中标单位协商签订补充合同，但所有补充合同的采购金额不得超过原合同采购金额的10%。</w:t>
      </w:r>
      <w:r/>
    </w:p>
    <w:p>
      <w:pPr>
        <w:numPr>
          <w:ilvl w:val="0"/>
          <w:numId w:val="5"/>
        </w:numPr>
        <w:ind w:firstLine="480"/>
        <w:spacing w:line="440" w:lineRule="exact"/>
        <w:rPr>
          <w:rFonts w:hAnsi="宋体" w:cs="宋体"/>
          <w:sz w:val="24"/>
          <w:szCs w:val="24"/>
          <w:lang w:val="zh-CN"/>
        </w:rPr>
      </w:pPr>
      <w:r>
        <w:rPr>
          <w:rFonts w:hint="eastAsia" w:hAnsi="宋体" w:cs="宋体"/>
          <w:sz w:val="24"/>
          <w:szCs w:val="24"/>
          <w:lang w:val="zh-CN"/>
        </w:rPr>
        <w:t xml:space="preserve">履约保证金</w:t>
      </w:r>
      <w:r/>
    </w:p>
    <w:p>
      <w:pPr>
        <w:ind w:firstLine="960"/>
        <w:spacing w:line="440" w:lineRule="exact"/>
        <w:rPr>
          <w:rFonts w:hAnsi="宋体" w:cs="宋体"/>
          <w:sz w:val="24"/>
          <w:szCs w:val="24"/>
          <w:lang w:val="zh-CN"/>
        </w:rPr>
      </w:pPr>
      <w:r>
        <w:rPr>
          <w:rFonts w:hint="eastAsia" w:hAnsi="宋体" w:cs="宋体"/>
          <w:sz w:val="24"/>
          <w:szCs w:val="24"/>
          <w:lang w:val="zh-CN"/>
        </w:rPr>
        <w:t xml:space="preserve">中标金额的5%</w:t>
      </w:r>
      <w:r/>
    </w:p>
    <w:p>
      <w:pPr>
        <w:spacing w:line="440" w:lineRule="exact"/>
        <w:rPr>
          <w:rFonts w:hAnsi="宋体" w:cs="宋体"/>
          <w:b/>
          <w:bCs/>
          <w:sz w:val="24"/>
          <w:szCs w:val="24"/>
        </w:rPr>
      </w:pPr>
      <w:r>
        <w:rPr>
          <w:rFonts w:hint="eastAsia" w:hAnsi="宋体" w:cs="宋体"/>
          <w:b/>
          <w:bCs/>
          <w:sz w:val="24"/>
          <w:szCs w:val="24"/>
          <w:lang w:val="zh-CN"/>
        </w:rPr>
        <w:t xml:space="preserve">八、其他事项</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3</w:t>
      </w:r>
      <w:r>
        <w:rPr>
          <w:rFonts w:hint="eastAsia" w:hAnsi="宋体" w:cs="宋体"/>
          <w:bCs/>
          <w:sz w:val="24"/>
          <w:szCs w:val="24"/>
          <w:lang w:val="zh-CN"/>
        </w:rPr>
        <w:t xml:space="preserve">. 中标服务费</w:t>
      </w:r>
      <w:r/>
    </w:p>
    <w:p>
      <w:pPr>
        <w:ind w:firstLine="482"/>
        <w:spacing w:line="420" w:lineRule="exact"/>
        <w:rPr>
          <w:rFonts w:hAnsi="宋体" w:cs="宋体"/>
          <w:sz w:val="24"/>
          <w:szCs w:val="24"/>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rPr>
        <w:t xml:space="preserve">中标单位须按前附表的规定支付服务费，该费用应在领取政府采购合同时向采购代理机构一次性付清。</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.2 中标单位如果未按规定缴纳中标服务费，保留诉讼的权利。</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4</w:t>
      </w:r>
      <w:r>
        <w:rPr>
          <w:rFonts w:hint="eastAsia" w:hAnsi="宋体" w:cs="宋体"/>
          <w:bCs/>
          <w:sz w:val="24"/>
          <w:szCs w:val="24"/>
          <w:lang w:val="zh-CN"/>
        </w:rPr>
        <w:t xml:space="preserve">. 监督和公证</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.1 政府有关监督部门将对招投标全过程进行监督。</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.2 采购代理机构的招标过程将通过公证机关进行公证（如有）。</w:t>
      </w:r>
      <w:r/>
    </w:p>
    <w:p>
      <w:pPr>
        <w:ind w:firstLine="482"/>
        <w:spacing w:line="420" w:lineRule="exact"/>
        <w:rPr>
          <w:rFonts w:hAnsi="宋体"/>
          <w:b/>
          <w:bCs/>
          <w:sz w:val="40"/>
          <w:szCs w:val="36"/>
        </w:rPr>
      </w:pPr>
      <w:r>
        <w:rPr>
          <w:rFonts w:hint="eastAsia" w:hAnsi="宋体" w:cs="宋体"/>
          <w:bCs/>
          <w:sz w:val="24"/>
          <w:szCs w:val="24"/>
        </w:rPr>
        <w:t xml:space="preserve">35</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
    </w:p>
    <w:p>
      <w:pPr>
        <w:pStyle w:val="782"/>
        <w:jc w:val="center"/>
        <w:pageBreakBefore/>
        <w:spacing w:after="240"/>
        <w:tabs>
          <w:tab w:val="right" w:pos="8302" w:leader="dot"/>
        </w:tabs>
        <w:rPr>
          <w:rStyle w:val="804"/>
          <w:rFonts w:ascii="宋体" w:hAnsi="宋体" w:cs="宋体"/>
          <w:b/>
          <w:sz w:val="44"/>
          <w:szCs w:val="44"/>
        </w:rPr>
      </w:pPr>
      <w:r>
        <w:rPr>
          <w:rStyle w:val="804"/>
          <w:rFonts w:hint="eastAsia" w:ascii="宋体" w:hAnsi="宋体" w:cs="宋体"/>
          <w:b/>
          <w:sz w:val="44"/>
          <w:szCs w:val="44"/>
        </w:rPr>
        <w:t xml:space="preserve">第三章 招标书</w:t>
      </w:r>
      <w:r/>
    </w:p>
    <w:p>
      <w:pPr>
        <w:ind w:firstLine="480"/>
        <w:spacing w:line="360" w:lineRule="auto"/>
        <w:rPr>
          <w:rFonts w:hAnsi="宋体" w:cs="宋体"/>
          <w:sz w:val="24"/>
          <w:szCs w:val="24"/>
          <w:lang w:val="zh-CN"/>
        </w:rPr>
      </w:pPr>
      <w:r>
        <w:rPr>
          <w:rFonts w:hint="eastAsia" w:hAnsi="宋体" w:cs="宋体"/>
          <w:sz w:val="24"/>
          <w:szCs w:val="24"/>
          <w:lang w:val="zh-CN"/>
        </w:rPr>
        <w:t xml:space="preserve">受</w:t>
      </w:r>
      <w:r>
        <w:rPr>
          <w:rFonts w:hint="eastAsia" w:hAnsi="宋体" w:cs="宋体"/>
          <w:sz w:val="24"/>
          <w:szCs w:val="24"/>
        </w:rPr>
        <w:t xml:space="preserve">苏州职业技术大学</w:t>
      </w:r>
      <w:r>
        <w:rPr>
          <w:rFonts w:hint="eastAsia" w:hAnsi="宋体" w:cs="宋体"/>
          <w:sz w:val="24"/>
          <w:szCs w:val="24"/>
          <w:lang w:val="zh-CN"/>
        </w:rPr>
        <w:t xml:space="preserve">的委托，苏州铭坤招投标咨询服务有限公司作为招标代理机构，就其委托的</w:t>
      </w:r>
      <w:r>
        <w:rPr>
          <w:rFonts w:hint="eastAsia" w:cs="宋体"/>
          <w:bCs/>
          <w:sz w:val="24"/>
          <w:szCs w:val="24"/>
          <w:lang w:val="zh-CN"/>
        </w:rPr>
        <w:t xml:space="preserve">“机器人+”虚拟教室建设</w:t>
      </w:r>
      <w:r>
        <w:rPr>
          <w:rFonts w:hint="eastAsia" w:hAnsi="宋体" w:cs="宋体"/>
          <w:sz w:val="24"/>
          <w:szCs w:val="24"/>
          <w:lang w:val="zh-CN"/>
        </w:rPr>
        <w:t xml:space="preserve">项目的政府采购进行国内公开招标。</w:t>
      </w:r>
      <w:r/>
    </w:p>
    <w:p>
      <w:pPr>
        <w:pStyle w:val="740"/>
        <w:numPr>
          <w:ilvl w:val="0"/>
          <w:numId w:val="6"/>
        </w:numPr>
        <w:ind w:left="0" w:firstLine="482"/>
        <w:spacing w:before="0" w:after="0"/>
        <w:rPr>
          <w:rFonts w:cs="宋体"/>
          <w:b w:val="0"/>
          <w:bCs/>
          <w:sz w:val="24"/>
          <w:szCs w:val="24"/>
          <w:lang w:val="zh-CN"/>
        </w:rPr>
      </w:pPr>
      <w:r>
        <w:rPr>
          <w:rFonts w:hint="eastAsia" w:cs="宋体"/>
          <w:sz w:val="24"/>
          <w:szCs w:val="24"/>
          <w:lang w:val="zh-CN"/>
        </w:rPr>
        <w:t xml:space="preserve">招标编号：</w:t>
      </w:r>
      <w:r>
        <w:rPr>
          <w:rFonts w:hint="eastAsia" w:cs="宋体"/>
          <w:b w:val="0"/>
          <w:bCs/>
          <w:sz w:val="24"/>
          <w:szCs w:val="24"/>
          <w:lang w:val="zh-CN"/>
        </w:rPr>
        <w:t xml:space="preserve">JSZC-320500-SZMK-G2026-0009</w:t>
      </w:r>
      <w:r/>
    </w:p>
    <w:p>
      <w:pPr>
        <w:pStyle w:val="740"/>
        <w:numPr>
          <w:ilvl w:val="0"/>
          <w:numId w:val="6"/>
        </w:numPr>
        <w:ind w:left="0" w:firstLine="482"/>
        <w:spacing w:before="0" w:after="0"/>
        <w:rPr>
          <w:rFonts w:cs="宋体"/>
          <w:b w:val="0"/>
          <w:bCs/>
          <w:sz w:val="24"/>
          <w:szCs w:val="24"/>
          <w:lang w:val="zh-CN"/>
        </w:rPr>
      </w:pPr>
      <w:r>
        <w:rPr>
          <w:rFonts w:hint="eastAsia" w:cs="宋体"/>
          <w:bCs/>
          <w:sz w:val="24"/>
          <w:szCs w:val="24"/>
          <w:lang w:val="zh-CN"/>
        </w:rPr>
        <w:t xml:space="preserve">项目名称</w:t>
      </w:r>
      <w:r>
        <w:rPr>
          <w:rFonts w:hint="eastAsia" w:cs="宋体"/>
          <w:b w:val="0"/>
          <w:sz w:val="24"/>
          <w:szCs w:val="24"/>
          <w:lang w:val="zh-CN"/>
        </w:rPr>
        <w:t xml:space="preserve">：</w:t>
      </w:r>
      <w:r>
        <w:rPr>
          <w:rFonts w:hint="eastAsia" w:cs="宋体"/>
          <w:b w:val="0"/>
          <w:bCs/>
          <w:sz w:val="24"/>
          <w:szCs w:val="24"/>
          <w:lang w:val="zh-CN"/>
        </w:rPr>
        <w:t xml:space="preserve">“机器人+”虚拟教室建设</w:t>
      </w:r>
      <w:r/>
    </w:p>
    <w:p>
      <w:pPr>
        <w:pStyle w:val="740"/>
        <w:numPr>
          <w:ilvl w:val="0"/>
          <w:numId w:val="0"/>
        </w:numPr>
        <w:ind w:firstLine="482"/>
        <w:spacing w:before="0" w:after="0"/>
        <w:rPr>
          <w:rFonts w:cs="宋体"/>
          <w:b w:val="0"/>
          <w:bCs/>
          <w:sz w:val="24"/>
          <w:szCs w:val="24"/>
        </w:rPr>
      </w:pPr>
      <w:r>
        <w:rPr>
          <w:rFonts w:hint="eastAsia" w:cs="宋体"/>
          <w:sz w:val="24"/>
          <w:szCs w:val="24"/>
        </w:rPr>
        <w:t xml:space="preserve">三、预算金额：</w:t>
      </w:r>
      <w:r>
        <w:rPr>
          <w:rFonts w:hint="eastAsia" w:cs="宋体"/>
          <w:b w:val="0"/>
          <w:bCs/>
          <w:sz w:val="24"/>
          <w:szCs w:val="24"/>
          <w:lang w:val="zh-CN"/>
        </w:rPr>
        <w:t xml:space="preserve">人民币壹佰玖拾伍万捌仟元整（¥：1958000.00）</w:t>
      </w:r>
      <w:r/>
    </w:p>
    <w:p>
      <w:pPr>
        <w:pStyle w:val="740"/>
        <w:numPr>
          <w:ilvl w:val="0"/>
          <w:numId w:val="0"/>
        </w:numPr>
        <w:ind w:firstLine="482"/>
        <w:spacing w:before="0" w:after="0"/>
        <w:rPr>
          <w:rFonts w:cs="宋体"/>
          <w:sz w:val="24"/>
          <w:szCs w:val="24"/>
        </w:rPr>
      </w:pPr>
      <w:r>
        <w:rPr>
          <w:rFonts w:hint="eastAsia" w:cs="宋体"/>
          <w:sz w:val="24"/>
          <w:szCs w:val="24"/>
        </w:rPr>
        <w:t xml:space="preserve">四、采购清单：</w:t>
      </w:r>
      <w:bookmarkStart w:id="46" w:name="_Toc167885183"/>
      <w:r/>
      <w:bookmarkStart w:id="47" w:name="_Toc178438216"/>
      <w:r/>
      <w:r/>
    </w:p>
    <w:p>
      <w:pPr>
        <w:ind w:firstLine="480"/>
        <w:spacing w:line="360" w:lineRule="auto"/>
        <w:rPr>
          <w:sz w:val="24"/>
          <w:szCs w:val="24"/>
        </w:rPr>
      </w:pPr>
      <w:r>
        <w:rPr>
          <w:rFonts w:hint="eastAsia"/>
          <w:sz w:val="24"/>
          <w:szCs w:val="24"/>
        </w:rPr>
        <w:t xml:space="preserve">（一）需实现的功能或者目标</w:t>
      </w:r>
      <w:r/>
    </w:p>
    <w:p>
      <w:pPr>
        <w:ind w:firstLine="480"/>
        <w:spacing w:line="360" w:lineRule="auto"/>
        <w:rPr>
          <w:sz w:val="24"/>
          <w:szCs w:val="24"/>
        </w:rPr>
      </w:pPr>
      <w:r>
        <w:rPr>
          <w:rFonts w:hint="eastAsia"/>
          <w:sz w:val="24"/>
          <w:szCs w:val="24"/>
        </w:rPr>
        <w:t xml:space="preserve">本项目采购约150台工作站，用于建设“机器人+”虚拟教室，重点面向机器人技术、工业机器人技术（3+3）、智能机器人技术等专业，需要全</w:t>
      </w:r>
      <w:r>
        <w:rPr>
          <w:rFonts w:hint="eastAsia"/>
          <w:sz w:val="24"/>
          <w:szCs w:val="24"/>
        </w:rPr>
        <w:t xml:space="preserve">面支撑《智能机器人高级语言编程》《工业机器人编程与操作A》《机器人数字化建模与仿真》《工业机器人数字孪生技术》《工业机器人应用系统集成》《智能视觉技术应用》等课程的理实一体化教学，并兼容《嵌入式技术与机器人操作系统应用》《自主移动机器人技术》等专业课程的教学运行。工作站需具备流畅运行机器人操作系统（ROS）、离线编程、数字孪生、机器视觉及仿真建模等软件平台的能力，达成课程理实结合、技能虚实训练、教学模式改革创新等教学改革目标，同时满足“工业机器人应用编程”技能证书的考核训练需求，并有效支撑专业升本提质建设。</w:t>
      </w:r>
      <w:r/>
    </w:p>
    <w:p>
      <w:pPr>
        <w:ind w:firstLine="480"/>
        <w:spacing w:line="360" w:lineRule="auto"/>
        <w:rPr>
          <w:sz w:val="24"/>
          <w:szCs w:val="24"/>
        </w:rPr>
      </w:pPr>
      <w:r>
        <w:rPr>
          <w:rFonts w:hint="eastAsia"/>
          <w:sz w:val="24"/>
          <w:szCs w:val="24"/>
        </w:rPr>
        <w:t xml:space="preserve">本项目还需实现产教融合与社会服务目标：面向苏州及长三角地区智能制造业、通用设备制造业、软件和信息技术服务业，针对服务机器人应用技术员、智能硬件装调员、智能制造工程技术人员、工业视觉系统运维员等职业，培养从事机器人智能化设备选配与装调、智能机器人集成应用与编程、系统运行维护及技术支持等工作的高素质技术技能人才。虚拟教室须具备支撑专精特新产业学院实训基地及产教融合实训基地日常运行的功能，并可扩展承接企业员工培训、技术攻关与社会服务等任务。</w:t>
      </w:r>
      <w:r/>
    </w:p>
    <w:p>
      <w:pPr>
        <w:ind w:firstLine="480"/>
        <w:spacing w:line="360" w:lineRule="auto"/>
        <w:rPr>
          <w:sz w:val="24"/>
          <w:szCs w:val="24"/>
        </w:rPr>
      </w:pPr>
      <w:r>
        <w:rPr>
          <w:rFonts w:hint="eastAsia"/>
          <w:sz w:val="24"/>
          <w:szCs w:val="24"/>
        </w:rPr>
        <w:t xml:space="preserve">（二）采购清单</w:t>
      </w:r>
      <w:bookmarkEnd w:id="46"/>
      <w:r/>
      <w:bookmarkEnd w:id="47"/>
      <w:r/>
      <w:r/>
    </w:p>
    <w:tbl>
      <w:tblPr>
        <w:tblStyle w:val="1873"/>
        <w:tblW w:w="5082"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88"/>
        <w:gridCol w:w="1276"/>
        <w:gridCol w:w="5813"/>
        <w:gridCol w:w="1135"/>
        <w:gridCol w:w="990"/>
      </w:tblGrid>
      <w:tr>
        <w:trPr>
          <w:jc w:val="center"/>
          <w:trHeight w:val="564"/>
        </w:trPr>
        <w:tc>
          <w:tcPr>
            <w:tcW w:w="300" w:type="pct"/>
            <w:vAlign w:val="center"/>
            <w:textDirection w:val="lrTb"/>
            <w:noWrap w:val="false"/>
          </w:tcPr>
          <w:p>
            <w:pPr>
              <w:pStyle w:val="1874"/>
              <w:jc w:val="center"/>
              <w:spacing w:after="0" w:line="360" w:lineRule="exact"/>
              <w:rPr>
                <w:rFonts w:asciiTheme="minorEastAsia" w:hAnsiTheme="minorEastAsia" w:eastAsiaTheme="minorEastAsia"/>
                <w:spacing w:val="4"/>
                <w:sz w:val="24"/>
                <w:szCs w:val="24"/>
                <w:lang w:eastAsia="zh-CN"/>
              </w:rPr>
            </w:pPr>
            <w:r>
              <w:rPr>
                <w:rFonts w:asciiTheme="minorEastAsia" w:hAnsiTheme="minorEastAsia" w:eastAsiaTheme="minorEastAsia"/>
                <w:spacing w:val="4"/>
                <w:sz w:val="24"/>
                <w:szCs w:val="24"/>
                <w:lang w:eastAsia="zh-CN"/>
              </w:rPr>
              <w:t xml:space="preserve">序号</w:t>
            </w:r>
            <w:r/>
          </w:p>
        </w:tc>
        <w:tc>
          <w:tcPr>
            <w:tcW w:w="651" w:type="pct"/>
            <w:vAlign w:val="center"/>
            <w:textDirection w:val="lrTb"/>
            <w:noWrap w:val="false"/>
          </w:tcPr>
          <w:p>
            <w:pPr>
              <w:pStyle w:val="1874"/>
              <w:jc w:val="center"/>
              <w:spacing w:after="0"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设备</w:t>
            </w:r>
            <w:r>
              <w:rPr>
                <w:rFonts w:asciiTheme="minorEastAsia" w:hAnsiTheme="minorEastAsia" w:eastAsiaTheme="minorEastAsia"/>
                <w:spacing w:val="4"/>
                <w:sz w:val="24"/>
                <w:szCs w:val="24"/>
                <w:lang w:eastAsia="zh-CN"/>
              </w:rPr>
              <w:t xml:space="preserve">名称</w:t>
            </w:r>
            <w:r/>
          </w:p>
        </w:tc>
        <w:tc>
          <w:tcPr>
            <w:tcW w:w="2965" w:type="pct"/>
            <w:vAlign w:val="center"/>
            <w:textDirection w:val="lrTb"/>
            <w:noWrap w:val="false"/>
          </w:tcPr>
          <w:p>
            <w:pPr>
              <w:pStyle w:val="1874"/>
              <w:jc w:val="center"/>
              <w:spacing w:after="0"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功能</w:t>
            </w:r>
            <w:r>
              <w:rPr>
                <w:rFonts w:asciiTheme="minorEastAsia" w:hAnsiTheme="minorEastAsia" w:eastAsiaTheme="minorEastAsia"/>
                <w:spacing w:val="4"/>
                <w:sz w:val="24"/>
                <w:szCs w:val="24"/>
                <w:lang w:eastAsia="zh-CN"/>
              </w:rPr>
              <w:t xml:space="preserve">参数</w:t>
            </w:r>
            <w:r>
              <w:rPr>
                <w:rFonts w:hint="eastAsia" w:asciiTheme="minorEastAsia" w:hAnsiTheme="minorEastAsia" w:eastAsiaTheme="minorEastAsia"/>
                <w:spacing w:val="4"/>
                <w:sz w:val="24"/>
                <w:szCs w:val="24"/>
                <w:lang w:eastAsia="zh-CN"/>
              </w:rPr>
              <w:t xml:space="preserve">要求</w:t>
            </w:r>
            <w:r/>
          </w:p>
        </w:tc>
        <w:tc>
          <w:tcPr>
            <w:tcW w:w="579" w:type="pct"/>
            <w:vAlign w:val="center"/>
            <w:textDirection w:val="lrTb"/>
            <w:noWrap w:val="false"/>
          </w:tcPr>
          <w:p>
            <w:pPr>
              <w:pStyle w:val="1874"/>
              <w:jc w:val="center"/>
              <w:spacing w:after="0"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单位</w:t>
            </w:r>
            <w:r>
              <w:rPr>
                <w:rFonts w:asciiTheme="minorEastAsia" w:hAnsiTheme="minorEastAsia" w:eastAsiaTheme="minorEastAsia"/>
                <w:spacing w:val="4"/>
                <w:sz w:val="24"/>
                <w:szCs w:val="24"/>
                <w:lang w:eastAsia="zh-CN"/>
              </w:rPr>
              <w:t xml:space="preserve">(台/套)</w:t>
            </w:r>
            <w:r/>
          </w:p>
        </w:tc>
        <w:tc>
          <w:tcPr>
            <w:tcW w:w="506" w:type="pct"/>
            <w:vAlign w:val="center"/>
            <w:textDirection w:val="lrTb"/>
            <w:noWrap w:val="false"/>
          </w:tcPr>
          <w:p>
            <w:pPr>
              <w:pStyle w:val="1874"/>
              <w:jc w:val="center"/>
              <w:spacing w:after="0" w:line="360" w:lineRule="exact"/>
              <w:rPr>
                <w:rFonts w:asciiTheme="minorEastAsia" w:hAnsiTheme="minorEastAsia" w:eastAsiaTheme="minorEastAsia"/>
                <w:spacing w:val="4"/>
                <w:sz w:val="24"/>
                <w:szCs w:val="24"/>
                <w:lang w:eastAsia="zh-CN"/>
              </w:rPr>
            </w:pPr>
            <w:r>
              <w:rPr>
                <w:rFonts w:asciiTheme="minorEastAsia" w:hAnsiTheme="minorEastAsia" w:eastAsiaTheme="minorEastAsia"/>
                <w:spacing w:val="4"/>
                <w:sz w:val="24"/>
                <w:szCs w:val="24"/>
                <w:lang w:eastAsia="zh-CN"/>
              </w:rPr>
              <w:t xml:space="preserve">数量</w:t>
            </w:r>
            <w:r/>
          </w:p>
        </w:tc>
      </w:tr>
      <w:tr>
        <w:trPr>
          <w:jc w:val="center"/>
          <w:trHeight w:val="416"/>
        </w:trPr>
        <w:tc>
          <w:tcPr>
            <w:tcW w:w="300"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1</w:t>
            </w:r>
            <w:r/>
          </w:p>
        </w:tc>
        <w:tc>
          <w:tcPr>
            <w:tcW w:w="651" w:type="pct"/>
            <w:vAlign w:val="center"/>
            <w:textDirection w:val="lrTb"/>
            <w:noWrap w:val="false"/>
          </w:tcPr>
          <w:p>
            <w:pPr>
              <w:pStyle w:val="1874"/>
              <w:ind w:left="121"/>
              <w:jc w:val="center"/>
              <w:spacing w:before="66"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工作站</w:t>
            </w:r>
            <w:r/>
          </w:p>
        </w:tc>
        <w:tc>
          <w:tcPr>
            <w:tcW w:w="2965" w:type="pct"/>
            <w:vAlign w:val="center"/>
            <w:textDirection w:val="lrTb"/>
            <w:noWrap w:val="false"/>
          </w:tcPr>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▲商用工作站产品，在产品认证中证明投标机型为工作站产品</w:t>
            </w:r>
            <w:r/>
          </w:p>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CPU</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20</w:t>
            </w:r>
            <w:r>
              <w:rPr>
                <w:rFonts w:hint="eastAsia" w:asciiTheme="minorEastAsia" w:hAnsiTheme="minorEastAsia" w:eastAsiaTheme="minorEastAsia"/>
                <w:sz w:val="24"/>
                <w:szCs w:val="24"/>
              </w:rPr>
              <w:t xml:space="preserve">核</w:t>
            </w:r>
            <w:r>
              <w:rPr>
                <w:rFonts w:asciiTheme="minorEastAsia" w:hAnsiTheme="minorEastAsia" w:eastAsiaTheme="minorEastAsia"/>
                <w:sz w:val="24"/>
                <w:szCs w:val="24"/>
              </w:rPr>
              <w:t xml:space="preserve">28</w:t>
            </w:r>
            <w:r>
              <w:rPr>
                <w:rFonts w:hint="eastAsia" w:asciiTheme="minorEastAsia" w:hAnsiTheme="minorEastAsia" w:eastAsiaTheme="minorEastAsia"/>
                <w:sz w:val="24"/>
                <w:szCs w:val="24"/>
              </w:rPr>
              <w:t xml:space="preserve">线程，性能核基本主频≥</w:t>
            </w:r>
            <w:r>
              <w:rPr>
                <w:rFonts w:asciiTheme="minorEastAsia" w:hAnsiTheme="minorEastAsia" w:eastAsiaTheme="minorEastAsia"/>
                <w:sz w:val="24"/>
                <w:szCs w:val="24"/>
              </w:rPr>
              <w:t xml:space="preserve">2.1GHz,</w:t>
            </w:r>
            <w:r>
              <w:rPr>
                <w:rFonts w:hint="eastAsia" w:asciiTheme="minorEastAsia" w:hAnsiTheme="minorEastAsia" w:eastAsiaTheme="minorEastAsia"/>
                <w:sz w:val="24"/>
                <w:szCs w:val="24"/>
              </w:rPr>
              <w:t xml:space="preserve">缓存≥</w:t>
            </w:r>
            <w:r>
              <w:rPr>
                <w:rFonts w:asciiTheme="minorEastAsia" w:hAnsiTheme="minorEastAsia" w:eastAsiaTheme="minorEastAsia"/>
                <w:sz w:val="24"/>
                <w:szCs w:val="24"/>
              </w:rPr>
              <w:t xml:space="preserve">33 MB</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、内存：≥</w:t>
            </w:r>
            <w:r>
              <w:rPr>
                <w:rFonts w:asciiTheme="minorEastAsia" w:hAnsiTheme="minorEastAsia" w:eastAsiaTheme="minorEastAsia"/>
                <w:sz w:val="24"/>
                <w:szCs w:val="24"/>
              </w:rPr>
              <w:t xml:space="preserve">16GB DDR</w:t>
            </w:r>
            <w:r>
              <w:rPr>
                <w:rFonts w:hint="eastAsia" w:asciiTheme="minorEastAsia" w:hAnsiTheme="minorEastAsia" w:eastAsiaTheme="minorEastAsia"/>
                <w:sz w:val="24"/>
                <w:szCs w:val="24"/>
              </w:rPr>
              <w:t xml:space="preserve">5系列；</w:t>
            </w:r>
            <w:r/>
          </w:p>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、硬盘：≥</w:t>
            </w:r>
            <w:r>
              <w:rPr>
                <w:rFonts w:asciiTheme="minorEastAsia" w:hAnsiTheme="minorEastAsia" w:eastAsiaTheme="minorEastAsia"/>
                <w:sz w:val="24"/>
                <w:szCs w:val="24"/>
              </w:rPr>
              <w:t xml:space="preserve">1TB SSD</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主板插槽：≥4个PCIE插槽</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、显卡：独立显卡，显存≥</w:t>
            </w:r>
            <w:r>
              <w:rPr>
                <w:rFonts w:asciiTheme="minorEastAsia" w:hAnsiTheme="minorEastAsia" w:eastAsiaTheme="minorEastAsia"/>
                <w:sz w:val="24"/>
                <w:szCs w:val="24"/>
              </w:rPr>
              <w:t xml:space="preserve">6G</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FP32</w:t>
            </w:r>
            <w:r>
              <w:rPr>
                <w:rFonts w:hint="eastAsia" w:asciiTheme="minorEastAsia" w:hAnsiTheme="minorEastAsia" w:eastAsiaTheme="minorEastAsia"/>
                <w:sz w:val="24"/>
                <w:szCs w:val="24"/>
              </w:rPr>
              <w:t xml:space="preserve">算力≥</w:t>
            </w:r>
            <w:r>
              <w:rPr>
                <w:rFonts w:asciiTheme="minorEastAsia" w:hAnsiTheme="minorEastAsia" w:eastAsiaTheme="minorEastAsia"/>
                <w:sz w:val="24"/>
                <w:szCs w:val="24"/>
              </w:rPr>
              <w:t xml:space="preserve">6.77 TFLO</w:t>
            </w:r>
            <w:r>
              <w:rPr>
                <w:rFonts w:asciiTheme="minorEastAsia" w:hAnsiTheme="minorEastAsia" w:eastAsiaTheme="minorEastAsia"/>
                <w:sz w:val="24"/>
                <w:szCs w:val="24"/>
              </w:rPr>
              <w:t xml:space="preserve">PS</w:t>
            </w:r>
            <w:r>
              <w:rPr>
                <w:rFonts w:hint="eastAsia" w:asciiTheme="minorEastAsia" w:hAnsiTheme="minorEastAsia" w:eastAsiaTheme="minorEastAsia"/>
                <w:sz w:val="24"/>
                <w:szCs w:val="24"/>
              </w:rPr>
              <w:t xml:space="preserve">，具备DP</w:t>
            </w:r>
            <w:r>
              <w:rPr>
                <w:rFonts w:asciiTheme="minorEastAsia" w:hAnsiTheme="minorEastAsia" w:eastAsiaTheme="minorEastAsia"/>
                <w:sz w:val="24"/>
                <w:szCs w:val="24"/>
              </w:rPr>
              <w:t xml:space="preserve">+HDMI</w:t>
            </w:r>
            <w:r>
              <w:rPr>
                <w:rFonts w:hint="eastAsia" w:asciiTheme="minorEastAsia" w:hAnsiTheme="minorEastAsia" w:eastAsiaTheme="minorEastAsia"/>
                <w:sz w:val="24"/>
                <w:szCs w:val="24"/>
              </w:rPr>
              <w:t xml:space="preserve">高清输出</w:t>
            </w:r>
            <w:r>
              <w:rPr>
                <w:rFonts w:hint="eastAsia" w:asciiTheme="minorEastAsia" w:hAnsiTheme="minorEastAsia" w:eastAsiaTheme="minorEastAsia"/>
                <w:sz w:val="24"/>
                <w:szCs w:val="24"/>
              </w:rPr>
              <w:t xml:space="preserve">接口</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接口：≥9个USB接口,前置USB-C接口不少于1个；</w:t>
            </w:r>
            <w:r>
              <w:rPr>
                <w:rFonts w:hint="eastAsia" w:asciiTheme="minorEastAsia" w:hAnsiTheme="minorEastAsia" w:eastAsiaTheme="minorEastAsia"/>
                <w:sz w:val="24"/>
                <w:szCs w:val="24"/>
              </w:rPr>
            </w:r>
            <w:r>
              <w:rPr>
                <w:rFonts w:hint="eastAsia" w:asciiTheme="minorEastAsia" w:hAnsiTheme="minorEastAsia" w:eastAsiaTheme="minorEastAsia"/>
                <w:sz w:val="24"/>
                <w:szCs w:val="24"/>
              </w:rPr>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7、机箱：容积≤</w:t>
            </w:r>
            <w:r>
              <w:rPr>
                <w:rFonts w:asciiTheme="minorEastAsia" w:hAnsiTheme="minorEastAsia" w:eastAsiaTheme="minorEastAsia"/>
                <w:sz w:val="24"/>
                <w:szCs w:val="24"/>
              </w:rPr>
              <w:t xml:space="preserve">17L</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8、电源：</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500W；</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9、键鼠：</w:t>
            </w:r>
            <w:r>
              <w:rPr>
                <w:rFonts w:asciiTheme="minorEastAsia" w:hAnsiTheme="minorEastAsia" w:eastAsiaTheme="minorEastAsia"/>
                <w:sz w:val="24"/>
                <w:szCs w:val="24"/>
              </w:rPr>
              <w:t xml:space="preserve">USB</w:t>
            </w:r>
            <w:r>
              <w:rPr>
                <w:rFonts w:hint="eastAsia" w:asciiTheme="minorEastAsia" w:hAnsiTheme="minorEastAsia" w:eastAsiaTheme="minorEastAsia"/>
                <w:sz w:val="24"/>
                <w:szCs w:val="24"/>
              </w:rPr>
              <w:t xml:space="preserve">键盘、</w:t>
            </w:r>
            <w:r>
              <w:rPr>
                <w:rFonts w:asciiTheme="minorEastAsia" w:hAnsiTheme="minorEastAsia" w:eastAsiaTheme="minorEastAsia"/>
                <w:sz w:val="24"/>
                <w:szCs w:val="24"/>
              </w:rPr>
              <w:t xml:space="preserve">USB</w:t>
            </w:r>
            <w:r>
              <w:rPr>
                <w:rFonts w:hint="eastAsia" w:asciiTheme="minorEastAsia" w:hAnsiTheme="minorEastAsia" w:eastAsiaTheme="minorEastAsia"/>
                <w:sz w:val="24"/>
                <w:szCs w:val="24"/>
              </w:rPr>
              <w:t xml:space="preserve">光电鼠标；</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10、显示器：≥</w:t>
            </w:r>
            <w:r>
              <w:rPr>
                <w:rFonts w:asciiTheme="minorEastAsia" w:hAnsiTheme="minorEastAsia" w:eastAsiaTheme="minorEastAsia"/>
                <w:sz w:val="24"/>
                <w:szCs w:val="24"/>
              </w:rPr>
              <w:t xml:space="preserve">23.8</w:t>
            </w:r>
            <w:r>
              <w:rPr>
                <w:rFonts w:hint="eastAsia" w:asciiTheme="minorEastAsia" w:hAnsiTheme="minorEastAsia" w:eastAsiaTheme="minorEastAsia"/>
                <w:sz w:val="24"/>
                <w:szCs w:val="24"/>
              </w:rPr>
              <w:t xml:space="preserve">寸，具备</w:t>
            </w:r>
            <w:r>
              <w:rPr>
                <w:rFonts w:hint="eastAsia" w:asciiTheme="minorEastAsia" w:hAnsiTheme="minorEastAsia" w:eastAsiaTheme="minorEastAsia"/>
                <w:sz w:val="24"/>
                <w:szCs w:val="24"/>
              </w:rPr>
              <w:t xml:space="preserve">DP</w:t>
            </w:r>
            <w:r>
              <w:rPr>
                <w:rFonts w:asciiTheme="minorEastAsia" w:hAnsiTheme="minorEastAsia" w:eastAsiaTheme="minorEastAsia"/>
                <w:sz w:val="24"/>
                <w:szCs w:val="24"/>
              </w:rPr>
              <w:t xml:space="preserve">+HDMI</w:t>
            </w:r>
            <w:r>
              <w:rPr>
                <w:rFonts w:hint="eastAsia" w:asciiTheme="minorEastAsia" w:hAnsiTheme="minorEastAsia" w:eastAsiaTheme="minorEastAsia"/>
                <w:sz w:val="24"/>
                <w:szCs w:val="24"/>
              </w:rPr>
              <w:t xml:space="preserve">高清输入</w:t>
            </w:r>
            <w:r>
              <w:rPr>
                <w:rFonts w:hint="eastAsia" w:asciiTheme="minorEastAsia" w:hAnsiTheme="minorEastAsia" w:eastAsiaTheme="minorEastAsia"/>
                <w:sz w:val="24"/>
                <w:szCs w:val="24"/>
              </w:rPr>
              <w:t xml:space="preserve">接口；</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11、服务及其他要求：整机</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年保修上门服务。</w:t>
            </w:r>
            <w:r/>
          </w:p>
        </w:tc>
        <w:tc>
          <w:tcPr>
            <w:tcW w:w="579"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台</w:t>
            </w:r>
            <w:r/>
          </w:p>
        </w:tc>
        <w:tc>
          <w:tcPr>
            <w:tcW w:w="506"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150</w:t>
            </w:r>
            <w:r/>
          </w:p>
        </w:tc>
      </w:tr>
      <w:tr>
        <w:trPr>
          <w:jc w:val="center"/>
          <w:trHeight w:val="1266"/>
        </w:trPr>
        <w:tc>
          <w:tcPr>
            <w:tcW w:w="300"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2</w:t>
            </w:r>
            <w:r/>
          </w:p>
        </w:tc>
        <w:tc>
          <w:tcPr>
            <w:tcW w:w="651" w:type="pct"/>
            <w:vAlign w:val="center"/>
            <w:textDirection w:val="lrTb"/>
            <w:noWrap w:val="false"/>
          </w:tcPr>
          <w:p>
            <w:pPr>
              <w:pStyle w:val="1874"/>
              <w:ind w:left="121"/>
              <w:jc w:val="center"/>
              <w:spacing w:before="66"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云教室系统-平台授权</w:t>
            </w:r>
            <w:r/>
          </w:p>
        </w:tc>
        <w:tc>
          <w:tcPr>
            <w:tcW w:w="2965" w:type="pct"/>
            <w:vAlign w:val="center"/>
            <w:textDirection w:val="lrTb"/>
            <w:noWrap w:val="false"/>
          </w:tcPr>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w:t>
            </w:r>
            <w:r>
              <w:rPr>
                <w:rFonts w:hint="eastAsia" w:cs="Times New Roman" w:asciiTheme="minorEastAsia" w:hAnsiTheme="minorEastAsia" w:eastAsiaTheme="minorEastAsia"/>
                <w:color w:val="auto"/>
                <w:sz w:val="24"/>
                <w:szCs w:val="24"/>
                <w:lang w:eastAsia="zh-CN"/>
              </w:rPr>
              <w:t xml:space="preserve">、虚拟化软件可直接安装在物理服务器上，通过一个安装包即可实现</w:t>
            </w:r>
            <w:r>
              <w:rPr>
                <w:rFonts w:cs="Times New Roman" w:asciiTheme="minorEastAsia" w:hAnsiTheme="minorEastAsia" w:eastAsiaTheme="minorEastAsia"/>
                <w:color w:val="auto"/>
                <w:sz w:val="24"/>
                <w:szCs w:val="24"/>
                <w:lang w:eastAsia="zh-CN"/>
              </w:rPr>
              <w:t xml:space="preserve">VDI/VOI/IDV</w:t>
            </w:r>
            <w:r>
              <w:rPr>
                <w:rFonts w:hint="eastAsia" w:cs="Times New Roman" w:asciiTheme="minorEastAsia" w:hAnsiTheme="minorEastAsia" w:eastAsiaTheme="minorEastAsia"/>
                <w:color w:val="auto"/>
                <w:sz w:val="24"/>
                <w:szCs w:val="24"/>
                <w:lang w:eastAsia="zh-CN"/>
              </w:rPr>
              <w:t xml:space="preserve">三种架构云桌面服务端的统一安装，并立即生效使用，无需部署其他组件，降低安装复杂度，安装完成后管理平台可通过账号密码及微信扫码多种方式登录；</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2</w:t>
            </w:r>
            <w:r>
              <w:rPr>
                <w:rFonts w:hint="eastAsia" w:cs="Times New Roman" w:asciiTheme="minorEastAsia" w:hAnsiTheme="minorEastAsia" w:eastAsiaTheme="minorEastAsia"/>
                <w:color w:val="auto"/>
                <w:sz w:val="24"/>
                <w:szCs w:val="24"/>
                <w:lang w:eastAsia="zh-CN"/>
              </w:rPr>
              <w:t xml:space="preserve">、▲单个平台可交付多种类型桌面，至少包括</w:t>
            </w:r>
            <w:r>
              <w:rPr>
                <w:rFonts w:cs="Times New Roman" w:asciiTheme="minorEastAsia" w:hAnsiTheme="minorEastAsia" w:eastAsiaTheme="minorEastAsia"/>
                <w:color w:val="auto"/>
                <w:sz w:val="24"/>
                <w:szCs w:val="24"/>
                <w:lang w:eastAsia="zh-CN"/>
              </w:rPr>
              <w:t xml:space="preserve">VDI</w:t>
            </w:r>
            <w:r>
              <w:rPr>
                <w:rFonts w:hint="eastAsia" w:cs="Times New Roman" w:asciiTheme="minorEastAsia" w:hAnsiTheme="minorEastAsia" w:eastAsiaTheme="minorEastAsia"/>
                <w:color w:val="auto"/>
                <w:sz w:val="24"/>
                <w:szCs w:val="24"/>
                <w:lang w:eastAsia="zh-CN"/>
              </w:rPr>
              <w:t xml:space="preserve">桌面、</w:t>
            </w:r>
            <w:r>
              <w:rPr>
                <w:rFonts w:cs="Times New Roman" w:asciiTheme="minorEastAsia" w:hAnsiTheme="minorEastAsia" w:eastAsiaTheme="minorEastAsia"/>
                <w:color w:val="auto"/>
                <w:sz w:val="24"/>
                <w:szCs w:val="24"/>
                <w:lang w:eastAsia="zh-CN"/>
              </w:rPr>
              <w:t xml:space="preserve">VOI</w:t>
            </w:r>
            <w:r>
              <w:rPr>
                <w:rFonts w:hint="eastAsia" w:cs="Times New Roman" w:asciiTheme="minorEastAsia" w:hAnsiTheme="minorEastAsia" w:eastAsiaTheme="minorEastAsia"/>
                <w:color w:val="auto"/>
                <w:sz w:val="24"/>
                <w:szCs w:val="24"/>
                <w:lang w:eastAsia="zh-CN"/>
              </w:rPr>
              <w:t xml:space="preserve">桌面、</w:t>
            </w:r>
            <w:r>
              <w:rPr>
                <w:rFonts w:cs="Times New Roman" w:asciiTheme="minorEastAsia" w:hAnsiTheme="minorEastAsia" w:eastAsiaTheme="minorEastAsia"/>
                <w:color w:val="auto"/>
                <w:sz w:val="24"/>
                <w:szCs w:val="24"/>
                <w:lang w:eastAsia="zh-CN"/>
              </w:rPr>
              <w:t xml:space="preserve">IDV</w:t>
            </w:r>
            <w:r>
              <w:rPr>
                <w:rFonts w:hint="eastAsia" w:cs="Times New Roman" w:asciiTheme="minorEastAsia" w:hAnsiTheme="minorEastAsia" w:eastAsiaTheme="minorEastAsia"/>
                <w:color w:val="auto"/>
                <w:sz w:val="24"/>
                <w:szCs w:val="24"/>
                <w:lang w:eastAsia="zh-CN"/>
              </w:rPr>
              <w:t xml:space="preserve">桌面、漫游桌面、个人桌面，满足教学、实训、科研、办公等场景需求；</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3</w:t>
            </w:r>
            <w:r>
              <w:rPr>
                <w:rFonts w:hint="eastAsia" w:cs="Times New Roman" w:asciiTheme="minorEastAsia" w:hAnsiTheme="minorEastAsia" w:eastAsiaTheme="minorEastAsia"/>
                <w:color w:val="auto"/>
                <w:sz w:val="24"/>
                <w:szCs w:val="24"/>
                <w:lang w:eastAsia="zh-CN"/>
              </w:rPr>
              <w:t xml:space="preserve">、支持软件课间差异快速更新，更新系统模板时采用差异化方式，更新</w:t>
            </w:r>
            <w:r>
              <w:rPr>
                <w:rFonts w:cs="Times New Roman" w:asciiTheme="minorEastAsia" w:hAnsiTheme="minorEastAsia" w:eastAsiaTheme="minorEastAsia"/>
                <w:color w:val="auto"/>
                <w:sz w:val="24"/>
                <w:szCs w:val="24"/>
                <w:lang w:eastAsia="zh-CN"/>
              </w:rPr>
              <w:t xml:space="preserve">1GB</w:t>
            </w:r>
            <w:r>
              <w:rPr>
                <w:rFonts w:hint="eastAsia" w:cs="Times New Roman" w:asciiTheme="minorEastAsia" w:hAnsiTheme="minorEastAsia" w:eastAsiaTheme="minorEastAsia"/>
                <w:color w:val="auto"/>
                <w:sz w:val="24"/>
                <w:szCs w:val="24"/>
                <w:lang w:eastAsia="zh-CN"/>
              </w:rPr>
              <w:t xml:space="preserve">大小的软件可在课间</w:t>
            </w:r>
            <w:r>
              <w:rPr>
                <w:rFonts w:cs="Times New Roman" w:asciiTheme="minorEastAsia" w:hAnsiTheme="minorEastAsia" w:eastAsiaTheme="minorEastAsia"/>
                <w:color w:val="auto"/>
                <w:sz w:val="24"/>
                <w:szCs w:val="24"/>
                <w:lang w:eastAsia="zh-CN"/>
              </w:rPr>
              <w:t xml:space="preserve">10</w:t>
            </w:r>
            <w:r>
              <w:rPr>
                <w:rFonts w:hint="eastAsia" w:cs="Times New Roman" w:asciiTheme="minorEastAsia" w:hAnsiTheme="minorEastAsia" w:eastAsiaTheme="minorEastAsia"/>
                <w:color w:val="auto"/>
                <w:sz w:val="24"/>
                <w:szCs w:val="24"/>
                <w:lang w:eastAsia="zh-CN"/>
              </w:rPr>
              <w:t xml:space="preserve">分钟内完成；</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4</w:t>
            </w:r>
            <w:r>
              <w:rPr>
                <w:rFonts w:hint="eastAsia" w:cs="Times New Roman" w:asciiTheme="minorEastAsia" w:hAnsiTheme="minorEastAsia" w:eastAsiaTheme="minorEastAsia"/>
                <w:color w:val="auto"/>
                <w:sz w:val="24"/>
                <w:szCs w:val="24"/>
                <w:lang w:eastAsia="zh-CN"/>
              </w:rPr>
              <w:t xml:space="preserve">、支持多种考试场景，包括但不限于全国计算机等级考试、</w:t>
            </w:r>
            <w:r>
              <w:rPr>
                <w:rFonts w:cs="Times New Roman" w:asciiTheme="minorEastAsia" w:hAnsiTheme="minorEastAsia" w:eastAsiaTheme="minorEastAsia"/>
                <w:color w:val="auto"/>
                <w:sz w:val="24"/>
                <w:szCs w:val="24"/>
                <w:lang w:eastAsia="zh-CN"/>
              </w:rPr>
              <w:t xml:space="preserve">ATA</w:t>
            </w:r>
            <w:r>
              <w:rPr>
                <w:rFonts w:hint="eastAsia" w:cs="Times New Roman" w:asciiTheme="minorEastAsia" w:hAnsiTheme="minorEastAsia" w:eastAsiaTheme="minorEastAsia"/>
                <w:color w:val="auto"/>
                <w:sz w:val="24"/>
                <w:szCs w:val="24"/>
                <w:lang w:eastAsia="zh-CN"/>
              </w:rPr>
              <w:t xml:space="preserve">考试、会计类考试，在考试场景下，终端出现断网、断电等故障保证考试数据不丢失，更换终端可以正常恢复考试，保证考试正常进行；</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5</w:t>
            </w:r>
            <w:r>
              <w:rPr>
                <w:rFonts w:hint="eastAsia" w:cs="Times New Roman" w:asciiTheme="minorEastAsia" w:hAnsiTheme="minorEastAsia" w:eastAsiaTheme="minorEastAsia"/>
                <w:color w:val="auto"/>
                <w:sz w:val="24"/>
                <w:szCs w:val="24"/>
                <w:lang w:eastAsia="zh-CN"/>
              </w:rPr>
              <w:t xml:space="preserve">、支持批量部署裸虚拟机环境，学生可手动安装操作系统，满足装机实验课程的实践需要；</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6</w:t>
            </w:r>
            <w:r>
              <w:rPr>
                <w:rFonts w:hint="eastAsia" w:cs="Times New Roman" w:asciiTheme="minorEastAsia" w:hAnsiTheme="minorEastAsia" w:eastAsiaTheme="minorEastAsia"/>
                <w:color w:val="auto"/>
                <w:sz w:val="24"/>
                <w:szCs w:val="24"/>
                <w:lang w:eastAsia="zh-CN"/>
              </w:rPr>
              <w:t xml:space="preserve">、支持视频重定向技术，本地及在线</w:t>
            </w:r>
            <w:r>
              <w:rPr>
                <w:rFonts w:cs="Times New Roman" w:asciiTheme="minorEastAsia" w:hAnsiTheme="minorEastAsia" w:eastAsiaTheme="minorEastAsia"/>
                <w:color w:val="auto"/>
                <w:sz w:val="24"/>
                <w:szCs w:val="24"/>
                <w:lang w:eastAsia="zh-CN"/>
              </w:rPr>
              <w:t xml:space="preserve">1080P</w:t>
            </w:r>
            <w:r>
              <w:rPr>
                <w:rFonts w:hint="eastAsia" w:cs="Times New Roman" w:asciiTheme="minorEastAsia" w:hAnsiTheme="minorEastAsia" w:eastAsiaTheme="minorEastAsia"/>
                <w:color w:val="auto"/>
                <w:sz w:val="24"/>
                <w:szCs w:val="24"/>
                <w:lang w:eastAsia="zh-CN"/>
              </w:rPr>
              <w:t xml:space="preserve">视频均可流畅播放，在线视频支持添加任意视频网站，包括但不限于爱奇艺、优酷、腾讯视频，以及学校自己搭建或购买的视频学习网站；</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7</w:t>
            </w:r>
            <w:r>
              <w:rPr>
                <w:rFonts w:hint="eastAsia" w:cs="Times New Roman" w:asciiTheme="minorEastAsia" w:hAnsiTheme="minorEastAsia" w:eastAsiaTheme="minorEastAsia"/>
                <w:color w:val="auto"/>
                <w:sz w:val="24"/>
                <w:szCs w:val="24"/>
                <w:lang w:eastAsia="zh-CN"/>
              </w:rPr>
              <w:t xml:space="preserve">、█单个终端可同时支持教学桌面和个人桌面两种使用方式，教学桌面开机无需账号直接进入桌面，满足学生上课使用；个人桌面开机须输入账号密码进入桌面，便于个性化实验或教师办公使用；管理台可控制允许终端进入的桌面类型，包括仅使用教学桌面，仅使用个人桌面，混合登录三种方式；</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8</w:t>
            </w:r>
            <w:r>
              <w:rPr>
                <w:rFonts w:hint="eastAsia" w:cs="Times New Roman" w:asciiTheme="minorEastAsia" w:hAnsiTheme="minorEastAsia" w:eastAsiaTheme="minorEastAsia"/>
                <w:color w:val="auto"/>
                <w:sz w:val="24"/>
                <w:szCs w:val="24"/>
                <w:lang w:eastAsia="zh-CN"/>
              </w:rPr>
              <w:t xml:space="preserve">、▲支持在一个终端上通过一个账号密码，同时登录多个个人桌面，桌面可窗口化显示，可以拖动缩放，无需桌面切换即可满足用户同时使用不同桌面的场景；</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9</w:t>
            </w:r>
            <w:r>
              <w:rPr>
                <w:rFonts w:hint="eastAsia" w:cs="Times New Roman" w:asciiTheme="minorEastAsia" w:hAnsiTheme="minorEastAsia" w:eastAsiaTheme="minorEastAsia"/>
                <w:color w:val="auto"/>
                <w:sz w:val="24"/>
                <w:szCs w:val="24"/>
                <w:lang w:eastAsia="zh-CN"/>
              </w:rPr>
              <w:t xml:space="preserve">、█通过网页登录桌面或系统模板时，支持拖拽方式实现本地系统和虚拟桌面之间的文件上传和下载，便于数据文件的共享；</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10</w:t>
            </w:r>
            <w:r>
              <w:rPr>
                <w:rFonts w:hint="eastAsia" w:cs="Times New Roman" w:asciiTheme="minorEastAsia" w:hAnsiTheme="minorEastAsia" w:eastAsiaTheme="minorEastAsia"/>
                <w:color w:val="auto"/>
                <w:sz w:val="24"/>
                <w:szCs w:val="24"/>
                <w:lang w:eastAsia="zh-CN"/>
              </w:rPr>
              <w:t xml:space="preserve">、支持个人桌面镜像分层技术，可直接在管理平台设置分层空间大小，用于存储用户系统盘产生的数据，个人桌面模板统一更新时，可保留个性化教学办公数据；</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11</w:t>
            </w:r>
            <w:r>
              <w:rPr>
                <w:rFonts w:hint="eastAsia" w:cs="Times New Roman" w:asciiTheme="minorEastAsia" w:hAnsiTheme="minorEastAsia" w:eastAsiaTheme="minorEastAsia"/>
                <w:color w:val="auto"/>
                <w:sz w:val="24"/>
                <w:szCs w:val="24"/>
                <w:lang w:eastAsia="zh-CN"/>
              </w:rPr>
              <w:t xml:space="preserve">、▲支持本地</w:t>
            </w:r>
            <w:r>
              <w:rPr>
                <w:rFonts w:cs="Times New Roman" w:asciiTheme="minorEastAsia" w:hAnsiTheme="minorEastAsia" w:eastAsiaTheme="minorEastAsia"/>
                <w:color w:val="auto"/>
                <w:sz w:val="24"/>
                <w:szCs w:val="24"/>
                <w:lang w:eastAsia="zh-CN"/>
              </w:rPr>
              <w:t xml:space="preserve">VOI</w:t>
            </w:r>
            <w:r>
              <w:rPr>
                <w:rFonts w:hint="eastAsia" w:cs="Times New Roman" w:asciiTheme="minorEastAsia" w:hAnsiTheme="minorEastAsia" w:eastAsiaTheme="minorEastAsia"/>
                <w:color w:val="auto"/>
                <w:sz w:val="24"/>
                <w:szCs w:val="24"/>
                <w:lang w:eastAsia="zh-CN"/>
              </w:rPr>
              <w:t xml:space="preserve">桌面漫游到云端服务器，在任意终端可通过浏览器或</w:t>
            </w:r>
            <w:r>
              <w:rPr>
                <w:rFonts w:cs="Times New Roman" w:asciiTheme="minorEastAsia" w:hAnsiTheme="minorEastAsia" w:eastAsiaTheme="minorEastAsia"/>
                <w:color w:val="auto"/>
                <w:sz w:val="24"/>
                <w:szCs w:val="24"/>
                <w:lang w:eastAsia="zh-CN"/>
              </w:rPr>
              <w:t xml:space="preserve">VDI</w:t>
            </w:r>
            <w:r>
              <w:rPr>
                <w:rFonts w:hint="eastAsia" w:cs="Times New Roman" w:asciiTheme="minorEastAsia" w:hAnsiTheme="minorEastAsia" w:eastAsiaTheme="minorEastAsia"/>
                <w:color w:val="auto"/>
                <w:sz w:val="24"/>
                <w:szCs w:val="24"/>
                <w:lang w:eastAsia="zh-CN"/>
              </w:rPr>
              <w:t xml:space="preserve">客户端访问该桌面，实现本地</w:t>
            </w:r>
            <w:r>
              <w:rPr>
                <w:rFonts w:cs="Times New Roman" w:asciiTheme="minorEastAsia" w:hAnsiTheme="minorEastAsia" w:eastAsiaTheme="minorEastAsia"/>
                <w:color w:val="auto"/>
                <w:sz w:val="24"/>
                <w:szCs w:val="24"/>
                <w:lang w:eastAsia="zh-CN"/>
              </w:rPr>
              <w:t xml:space="preserve">VOI</w:t>
            </w:r>
            <w:r>
              <w:rPr>
                <w:rFonts w:hint="eastAsia" w:cs="Times New Roman" w:asciiTheme="minorEastAsia" w:hAnsiTheme="minorEastAsia" w:eastAsiaTheme="minorEastAsia"/>
                <w:color w:val="auto"/>
                <w:sz w:val="24"/>
                <w:szCs w:val="24"/>
                <w:lang w:eastAsia="zh-CN"/>
              </w:rPr>
              <w:t xml:space="preserve">桌面的漫游使用；</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12</w:t>
            </w:r>
            <w:r>
              <w:rPr>
                <w:rFonts w:hint="eastAsia" w:cs="Times New Roman" w:asciiTheme="minorEastAsia" w:hAnsiTheme="minorEastAsia" w:eastAsiaTheme="minorEastAsia"/>
                <w:color w:val="auto"/>
                <w:sz w:val="24"/>
                <w:szCs w:val="24"/>
                <w:lang w:eastAsia="zh-CN"/>
              </w:rPr>
              <w:t xml:space="preserve">、▲支持模板分享链接，管理员可以将编辑模板的链接分享给需要编辑模板的用户，在浏览器中直接输入链接地址即可对模板进行编辑，支持分享日期、分享链接的失效期设置；</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13</w:t>
            </w:r>
            <w:r>
              <w:rPr>
                <w:rFonts w:hint="eastAsia" w:cs="Times New Roman" w:asciiTheme="minorEastAsia" w:hAnsiTheme="minorEastAsia" w:eastAsiaTheme="minorEastAsia"/>
                <w:color w:val="auto"/>
                <w:sz w:val="24"/>
                <w:szCs w:val="24"/>
                <w:lang w:eastAsia="zh-CN"/>
              </w:rPr>
              <w:t xml:space="preserve">、支持云终端联动关机设置策略，可实现虚拟桌面正常关机时，终端设备自动关机；终端设备按电源键时虚拟桌面自动关机，终端异常断电时可根据策略实现虚拟机自动关机或挂起。</w:t>
            </w:r>
            <w:r/>
          </w:p>
        </w:tc>
        <w:tc>
          <w:tcPr>
            <w:tcW w:w="579"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套</w:t>
            </w:r>
            <w:r/>
          </w:p>
        </w:tc>
        <w:tc>
          <w:tcPr>
            <w:tcW w:w="506"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1</w:t>
            </w:r>
            <w:r/>
          </w:p>
        </w:tc>
      </w:tr>
      <w:tr>
        <w:trPr>
          <w:jc w:val="center"/>
          <w:trHeight w:val="1266"/>
        </w:trPr>
        <w:tc>
          <w:tcPr>
            <w:tcW w:w="300"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3</w:t>
            </w:r>
            <w:r/>
          </w:p>
        </w:tc>
        <w:tc>
          <w:tcPr>
            <w:tcW w:w="651" w:type="pct"/>
            <w:vAlign w:val="center"/>
            <w:textDirection w:val="lrTb"/>
            <w:noWrap w:val="false"/>
          </w:tcPr>
          <w:p>
            <w:pPr>
              <w:pStyle w:val="1874"/>
              <w:ind w:left="121"/>
              <w:jc w:val="center"/>
              <w:spacing w:before="66"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云教室系统-点位授权</w:t>
            </w:r>
            <w:r/>
          </w:p>
        </w:tc>
        <w:tc>
          <w:tcPr>
            <w:tcW w:w="2965" w:type="pct"/>
            <w:vAlign w:val="center"/>
            <w:textDirection w:val="lrTb"/>
            <w:noWrap w:val="false"/>
          </w:tcPr>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w:t>
            </w:r>
            <w:r>
              <w:rPr>
                <w:rFonts w:hint="eastAsia" w:cs="Times New Roman" w:asciiTheme="minorEastAsia" w:hAnsiTheme="minorEastAsia" w:eastAsiaTheme="minorEastAsia"/>
                <w:color w:val="auto"/>
                <w:sz w:val="24"/>
                <w:szCs w:val="24"/>
                <w:lang w:eastAsia="zh-CN"/>
              </w:rPr>
              <w:t xml:space="preserve">、支持跨校区分散部署，云服务器可部署在不同的校区，单一</w:t>
            </w:r>
            <w:r>
              <w:rPr>
                <w:rFonts w:cs="Times New Roman" w:asciiTheme="minorEastAsia" w:hAnsiTheme="minorEastAsia" w:eastAsiaTheme="minorEastAsia"/>
                <w:color w:val="auto"/>
                <w:sz w:val="24"/>
                <w:szCs w:val="24"/>
                <w:lang w:eastAsia="zh-CN"/>
              </w:rPr>
              <w:t xml:space="preserve">IP</w:t>
            </w:r>
            <w:r>
              <w:rPr>
                <w:rFonts w:hint="eastAsia" w:cs="Times New Roman" w:asciiTheme="minorEastAsia" w:hAnsiTheme="minorEastAsia" w:eastAsiaTheme="minorEastAsia"/>
                <w:color w:val="auto"/>
                <w:sz w:val="24"/>
                <w:szCs w:val="24"/>
                <w:lang w:eastAsia="zh-CN"/>
              </w:rPr>
              <w:t xml:space="preserve">地址即可访问和管理所有区域，支持多区域切换管理，支持新增区域，便于构建校级云桌面统一管理平台，满足跨校区云桌面建设；</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2</w:t>
            </w:r>
            <w:r>
              <w:rPr>
                <w:rFonts w:hint="eastAsia" w:cs="Times New Roman" w:asciiTheme="minorEastAsia" w:hAnsiTheme="minorEastAsia" w:eastAsiaTheme="minorEastAsia"/>
                <w:color w:val="auto"/>
                <w:sz w:val="24"/>
                <w:szCs w:val="24"/>
                <w:lang w:eastAsia="zh-CN"/>
              </w:rPr>
              <w:t xml:space="preserve">、▲支持端对端数据智能传输，可将已有镜像的终端作为发送端，给同教室内其他终端下发镜像，提升系统下发效率；</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3</w:t>
            </w:r>
            <w:r>
              <w:rPr>
                <w:rFonts w:hint="eastAsia" w:cs="Times New Roman" w:asciiTheme="minorEastAsia" w:hAnsiTheme="minorEastAsia" w:eastAsiaTheme="minorEastAsia"/>
                <w:color w:val="auto"/>
                <w:sz w:val="24"/>
                <w:szCs w:val="24"/>
                <w:lang w:eastAsia="zh-CN"/>
              </w:rPr>
              <w:t xml:space="preserve">、▲系统下发支持分盘下发，可同时下发系统盘和数据盘数据，也可独立分发系统盘数据，满足系统盘更新同时保留数据盘数据的需求，提升系统下发的灵活性；</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4</w:t>
            </w:r>
            <w:r>
              <w:rPr>
                <w:rFonts w:hint="eastAsia" w:cs="Times New Roman" w:asciiTheme="minorEastAsia" w:hAnsiTheme="minorEastAsia" w:eastAsiaTheme="minorEastAsia"/>
                <w:color w:val="auto"/>
                <w:sz w:val="24"/>
                <w:szCs w:val="24"/>
                <w:lang w:eastAsia="zh-CN"/>
              </w:rPr>
              <w:t xml:space="preserve">、支持软件方式实现跨</w:t>
            </w:r>
            <w:r>
              <w:rPr>
                <w:rFonts w:cs="Times New Roman" w:asciiTheme="minorEastAsia" w:hAnsiTheme="minorEastAsia" w:eastAsiaTheme="minorEastAsia"/>
                <w:color w:val="auto"/>
                <w:sz w:val="24"/>
                <w:szCs w:val="24"/>
                <w:lang w:eastAsia="zh-CN"/>
              </w:rPr>
              <w:t xml:space="preserve">VLAN</w:t>
            </w:r>
            <w:r>
              <w:rPr>
                <w:rFonts w:hint="eastAsia" w:cs="Times New Roman" w:asciiTheme="minorEastAsia" w:hAnsiTheme="minorEastAsia" w:eastAsiaTheme="minorEastAsia"/>
                <w:color w:val="auto"/>
                <w:sz w:val="24"/>
                <w:szCs w:val="24"/>
                <w:lang w:eastAsia="zh-CN"/>
              </w:rPr>
              <w:t xml:space="preserve">环境下的终端网络唤醒，无需第三方硬件设备；</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5</w:t>
            </w:r>
            <w:r>
              <w:rPr>
                <w:rFonts w:hint="eastAsia" w:cs="Times New Roman" w:asciiTheme="minorEastAsia" w:hAnsiTheme="minorEastAsia" w:eastAsiaTheme="minorEastAsia"/>
                <w:color w:val="auto"/>
                <w:sz w:val="24"/>
                <w:szCs w:val="24"/>
                <w:lang w:eastAsia="zh-CN"/>
              </w:rPr>
              <w:t xml:space="preserve">、█支持桌面还原属性修改，桌面创建完成后，可随时在管理平台根据教学需求修改教学桌面还原属性，可单独分别为系统盘和数据盘设置每次还原，每天还原，每周还原、每月还原或不还原，也可对场景中的任意数量的桌面实现还原，满足教学桌面还原和考试环境数据保存等需求；</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6</w:t>
            </w:r>
            <w:r>
              <w:rPr>
                <w:rFonts w:hint="eastAsia" w:cs="Times New Roman" w:asciiTheme="minorEastAsia" w:hAnsiTheme="minorEastAsia" w:eastAsiaTheme="minorEastAsia"/>
                <w:color w:val="auto"/>
                <w:sz w:val="24"/>
                <w:szCs w:val="24"/>
                <w:lang w:eastAsia="zh-CN"/>
              </w:rPr>
              <w:t xml:space="preserve">、支持硬件虚拟化功能，开启后针对硬件识别码的软件可实现软件统一注册，大幅度降低激活软件带来的工作量；</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7</w:t>
            </w:r>
            <w:r>
              <w:rPr>
                <w:rFonts w:hint="eastAsia" w:cs="Times New Roman" w:asciiTheme="minorEastAsia" w:hAnsiTheme="minorEastAsia" w:eastAsiaTheme="minorEastAsia"/>
                <w:color w:val="auto"/>
                <w:sz w:val="24"/>
                <w:szCs w:val="24"/>
                <w:lang w:eastAsia="zh-CN"/>
              </w:rPr>
              <w:t xml:space="preserve">、█单个终端可部署多个操作系统，支持在管理平台上设置终端数据盘，可任意选定可使用共享盘的操作系</w:t>
            </w:r>
            <w:r>
              <w:rPr>
                <w:rFonts w:hint="eastAsia" w:cs="Times New Roman" w:asciiTheme="minorEastAsia" w:hAnsiTheme="minorEastAsia" w:eastAsiaTheme="minorEastAsia"/>
                <w:color w:val="auto"/>
                <w:sz w:val="24"/>
                <w:szCs w:val="24"/>
                <w:lang w:eastAsia="zh-CN"/>
              </w:rPr>
              <w:t xml:space="preserve">统数量，可设置终端数据盘的空间大小，并能设定清除策略，包含不清除</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每周清除</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每月清除；</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8</w:t>
            </w:r>
            <w:r>
              <w:rPr>
                <w:rFonts w:hint="eastAsia" w:cs="Times New Roman" w:asciiTheme="minorEastAsia" w:hAnsiTheme="minorEastAsia" w:eastAsiaTheme="minorEastAsia"/>
                <w:color w:val="auto"/>
                <w:sz w:val="24"/>
                <w:szCs w:val="24"/>
                <w:lang w:eastAsia="zh-CN"/>
              </w:rPr>
              <w:t xml:space="preserve">、▲支持在虚拟桌面管理平台上编辑学期课表（无需依赖第三方软件或脚本），可设置学期开始和结束时间、每节课起始时间（支持单双周排课），可直接将桌面模板拖拽到课表中，并按课表时间自动启动桌面环境，便于桌面的灵活切换；</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9</w:t>
            </w:r>
            <w:r>
              <w:rPr>
                <w:rFonts w:hint="eastAsia" w:cs="Times New Roman" w:asciiTheme="minorEastAsia" w:hAnsiTheme="minorEastAsia" w:eastAsiaTheme="minorEastAsia"/>
                <w:color w:val="auto"/>
                <w:sz w:val="24"/>
                <w:szCs w:val="24"/>
                <w:lang w:eastAsia="zh-CN"/>
              </w:rPr>
              <w:t xml:space="preserve">、█支持提供虚拟服务器的系统桌面功能，可在管理平台直接选择安装包创建虚拟机，能够选择虚拟机的</w:t>
            </w:r>
            <w:r>
              <w:rPr>
                <w:rFonts w:cs="Times New Roman" w:asciiTheme="minorEastAsia" w:hAnsiTheme="minorEastAsia" w:eastAsiaTheme="minorEastAsia"/>
                <w:color w:val="auto"/>
                <w:sz w:val="24"/>
                <w:szCs w:val="24"/>
                <w:lang w:eastAsia="zh-CN"/>
              </w:rPr>
              <w:t xml:space="preserve">CPU/</w:t>
            </w:r>
            <w:r>
              <w:rPr>
                <w:rFonts w:hint="eastAsia" w:cs="Times New Roman" w:asciiTheme="minorEastAsia" w:hAnsiTheme="minorEastAsia" w:eastAsiaTheme="minorEastAsia"/>
                <w:color w:val="auto"/>
                <w:sz w:val="24"/>
                <w:szCs w:val="24"/>
                <w:lang w:eastAsia="zh-CN"/>
              </w:rPr>
              <w:t xml:space="preserve">内存</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系统盘</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数据盘</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网络，能够设定虚拟机开机随宿主机启动，可用于搭建考试服务器等应用服务；</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10</w:t>
            </w:r>
            <w:r>
              <w:rPr>
                <w:rFonts w:hint="eastAsia" w:cs="Times New Roman" w:asciiTheme="minorEastAsia" w:hAnsiTheme="minorEastAsia" w:eastAsiaTheme="minorEastAsia"/>
                <w:color w:val="auto"/>
                <w:sz w:val="24"/>
                <w:szCs w:val="24"/>
                <w:lang w:eastAsia="zh-CN"/>
              </w:rPr>
              <w:t xml:space="preserve">、支持终端双网卡环境下的系统批量创建和下发，创建桌面时可设置主从网卡配置信息；</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11</w:t>
            </w:r>
            <w:r>
              <w:rPr>
                <w:rFonts w:hint="eastAsia" w:cs="Times New Roman" w:asciiTheme="minorEastAsia" w:hAnsiTheme="minorEastAsia" w:eastAsiaTheme="minorEastAsia"/>
                <w:color w:val="auto"/>
                <w:sz w:val="24"/>
                <w:szCs w:val="24"/>
                <w:lang w:eastAsia="zh-CN"/>
              </w:rPr>
              <w:t xml:space="preserve">、提供桌面自维护工具，包括</w:t>
            </w:r>
            <w:r>
              <w:rPr>
                <w:rFonts w:cs="Times New Roman" w:asciiTheme="minorEastAsia" w:hAnsiTheme="minorEastAsia" w:eastAsiaTheme="minorEastAsia"/>
                <w:color w:val="auto"/>
                <w:sz w:val="24"/>
                <w:szCs w:val="24"/>
                <w:lang w:eastAsia="zh-CN"/>
              </w:rPr>
              <w:t xml:space="preserve">IP</w:t>
            </w:r>
            <w:r>
              <w:rPr>
                <w:rFonts w:hint="eastAsia" w:cs="Times New Roman" w:asciiTheme="minorEastAsia" w:hAnsiTheme="minorEastAsia" w:eastAsiaTheme="minorEastAsia"/>
                <w:color w:val="auto"/>
                <w:sz w:val="24"/>
                <w:szCs w:val="24"/>
                <w:lang w:eastAsia="zh-CN"/>
              </w:rPr>
              <w:t xml:space="preserve">查看、防火墙设置、网络检测、快速调整最佳分辨率、重启打印机、清除无效快捷方式等，便于用户快速自主解决桌面问题；</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12</w:t>
            </w:r>
            <w:r>
              <w:rPr>
                <w:rFonts w:hint="eastAsia" w:cs="Times New Roman" w:asciiTheme="minorEastAsia" w:hAnsiTheme="minorEastAsia" w:eastAsiaTheme="minorEastAsia"/>
                <w:color w:val="auto"/>
                <w:sz w:val="24"/>
                <w:szCs w:val="24"/>
                <w:lang w:eastAsia="zh-CN"/>
              </w:rPr>
              <w:t xml:space="preserve">、不限定终端类型，支持各种品牌</w:t>
            </w:r>
            <w:r>
              <w:rPr>
                <w:rFonts w:cs="Times New Roman" w:asciiTheme="minorEastAsia" w:hAnsiTheme="minorEastAsia" w:eastAsiaTheme="minorEastAsia"/>
                <w:color w:val="auto"/>
                <w:sz w:val="24"/>
                <w:szCs w:val="24"/>
                <w:lang w:eastAsia="zh-CN"/>
              </w:rPr>
              <w:t xml:space="preserve">PC</w:t>
            </w:r>
            <w:r>
              <w:rPr>
                <w:rFonts w:hint="eastAsia" w:cs="Times New Roman" w:asciiTheme="minorEastAsia" w:hAnsiTheme="minorEastAsia" w:eastAsiaTheme="minorEastAsia"/>
                <w:color w:val="auto"/>
                <w:sz w:val="24"/>
                <w:szCs w:val="24"/>
                <w:lang w:eastAsia="zh-CN"/>
              </w:rPr>
              <w:t xml:space="preserve">，兼容</w:t>
            </w:r>
            <w:r>
              <w:rPr>
                <w:rFonts w:cs="Times New Roman" w:asciiTheme="minorEastAsia" w:hAnsiTheme="minorEastAsia" w:eastAsiaTheme="minorEastAsia"/>
                <w:color w:val="auto"/>
                <w:sz w:val="24"/>
                <w:szCs w:val="24"/>
                <w:lang w:eastAsia="zh-CN"/>
              </w:rPr>
              <w:t xml:space="preserve">PC</w:t>
            </w:r>
            <w:r>
              <w:rPr>
                <w:rFonts w:hint="eastAsia" w:cs="Times New Roman" w:asciiTheme="minorEastAsia" w:hAnsiTheme="minorEastAsia" w:eastAsiaTheme="minorEastAsia"/>
                <w:color w:val="auto"/>
                <w:sz w:val="24"/>
                <w:szCs w:val="24"/>
                <w:lang w:eastAsia="zh-CN"/>
              </w:rPr>
              <w:t xml:space="preserve">机等异构设备的统一管理，一个桌面模板自动适配所有异构设备；</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13</w:t>
            </w:r>
            <w:r>
              <w:rPr>
                <w:rFonts w:hint="eastAsia" w:cs="Times New Roman" w:asciiTheme="minorEastAsia" w:hAnsiTheme="minorEastAsia" w:eastAsiaTheme="minorEastAsia"/>
                <w:color w:val="auto"/>
                <w:sz w:val="24"/>
                <w:szCs w:val="24"/>
                <w:lang w:eastAsia="zh-CN"/>
              </w:rPr>
              <w:t xml:space="preserve">、▲在教学模板页面，可在线制作模板</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在测试客户端上安装</w:t>
            </w:r>
            <w:r>
              <w:rPr>
                <w:rFonts w:cs="Times New Roman" w:asciiTheme="minorEastAsia" w:hAnsiTheme="minorEastAsia" w:eastAsiaTheme="minorEastAsia"/>
                <w:color w:val="auto"/>
                <w:sz w:val="24"/>
                <w:szCs w:val="24"/>
                <w:lang w:eastAsia="zh-CN"/>
              </w:rPr>
              <w:t xml:space="preserve">VOI Client</w:t>
            </w:r>
            <w:r>
              <w:rPr>
                <w:rFonts w:hint="eastAsia" w:cs="Times New Roman" w:asciiTheme="minorEastAsia" w:hAnsiTheme="minorEastAsia" w:eastAsiaTheme="minorEastAsia"/>
                <w:color w:val="auto"/>
                <w:sz w:val="24"/>
                <w:szCs w:val="24"/>
                <w:lang w:eastAsia="zh-CN"/>
              </w:rPr>
              <w:t xml:space="preserve">软件，可在本地样机制作模板，测试客户端重启后可以进行模板上传系统操作，模板的操作系统支持使用黄金镜像、纯净镜像及用户现有系统镜像；</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14</w:t>
            </w:r>
            <w:r>
              <w:rPr>
                <w:rFonts w:hint="eastAsia" w:cs="Times New Roman" w:asciiTheme="minorEastAsia" w:hAnsiTheme="minorEastAsia" w:eastAsiaTheme="minorEastAsia"/>
                <w:color w:val="auto"/>
                <w:sz w:val="24"/>
                <w:szCs w:val="24"/>
                <w:lang w:eastAsia="zh-CN"/>
              </w:rPr>
              <w:t xml:space="preserve">、在物理教室页面，可通过单双号方式筛选对应序号类型的终端</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可通过</w:t>
            </w:r>
            <w:r>
              <w:rPr>
                <w:rFonts w:cs="Times New Roman" w:asciiTheme="minorEastAsia" w:hAnsiTheme="minorEastAsia" w:eastAsiaTheme="minorEastAsia"/>
                <w:color w:val="auto"/>
                <w:sz w:val="24"/>
                <w:szCs w:val="24"/>
                <w:lang w:eastAsia="zh-CN"/>
              </w:rPr>
              <w:t xml:space="preserve">Windows </w:t>
            </w:r>
            <w:r>
              <w:rPr>
                <w:rFonts w:hint="eastAsia" w:cs="Times New Roman" w:asciiTheme="minorEastAsia" w:hAnsiTheme="minorEastAsia" w:eastAsiaTheme="minorEastAsia"/>
                <w:color w:val="auto"/>
                <w:sz w:val="24"/>
                <w:szCs w:val="24"/>
                <w:lang w:eastAsia="zh-CN"/>
              </w:rPr>
              <w:t xml:space="preserve">系统线、</w:t>
            </w:r>
            <w:r>
              <w:rPr>
                <w:rFonts w:cs="Times New Roman" w:asciiTheme="minorEastAsia" w:hAnsiTheme="minorEastAsia" w:eastAsiaTheme="minorEastAsia"/>
                <w:color w:val="auto"/>
                <w:sz w:val="24"/>
                <w:szCs w:val="24"/>
                <w:lang w:eastAsia="zh-CN"/>
              </w:rPr>
              <w:t xml:space="preserve">Linux</w:t>
            </w:r>
            <w:r>
              <w:rPr>
                <w:rFonts w:hint="eastAsia" w:cs="Times New Roman" w:asciiTheme="minorEastAsia" w:hAnsiTheme="minorEastAsia" w:eastAsiaTheme="minorEastAsia"/>
                <w:color w:val="auto"/>
                <w:sz w:val="24"/>
                <w:szCs w:val="24"/>
                <w:lang w:eastAsia="zh-CN"/>
              </w:rPr>
              <w:t xml:space="preserve">系统在线、底层选单在线、维护模式在线、部署模式在线、离线这六种终端运行状态筛选定位查看终端；</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15</w:t>
            </w:r>
            <w:r>
              <w:rPr>
                <w:rFonts w:hint="eastAsia" w:cs="Times New Roman" w:asciiTheme="minorEastAsia" w:hAnsiTheme="minorEastAsia" w:eastAsiaTheme="minorEastAsia"/>
                <w:color w:val="auto"/>
                <w:sz w:val="24"/>
                <w:szCs w:val="24"/>
                <w:lang w:eastAsia="zh-CN"/>
              </w:rPr>
              <w:t xml:space="preserve">、▲在教学模板页面，在执行分布式存储节点替换、桌面数据同步、更新模板等操作时自动触发任务队列，同一时间仅允许一个任务运行，其余任务处于等待</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执行状态，可针对等待执行状态的任务进行暂停、取消操作，可查看已结束的任务队列记录。</w:t>
            </w:r>
            <w:r/>
          </w:p>
        </w:tc>
        <w:tc>
          <w:tcPr>
            <w:tcW w:w="579"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个</w:t>
            </w:r>
            <w:r/>
          </w:p>
        </w:tc>
        <w:tc>
          <w:tcPr>
            <w:tcW w:w="506"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150</w:t>
            </w:r>
            <w:r/>
          </w:p>
        </w:tc>
      </w:tr>
    </w:tbl>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请投标单位在下载招标文件后仔细研究项目需求说明。投标单位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投标人提供的货物和服务同采购单位提出的项目需求说明中的技术、商务要求不同的，必须在《商务部分正负偏离表》和《技术部分正负偏</w:t>
      </w:r>
      <w:r>
        <w:rPr>
          <w:rFonts w:hint="eastAsia" w:asciiTheme="minorEastAsia" w:hAnsiTheme="minorEastAsia" w:eastAsiaTheme="minorEastAsia"/>
          <w:b/>
          <w:sz w:val="24"/>
          <w:szCs w:val="24"/>
        </w:rPr>
        <w:t xml:space="preserve">离表》上明示，如不明示的视同完全响应。</w:t>
      </w:r>
      <w:r/>
    </w:p>
    <w:p>
      <w:pPr>
        <w:pStyle w:val="764"/>
        <w:ind w:firstLine="480"/>
        <w:spacing w:after="0" w:line="360" w:lineRule="auto"/>
        <w:rPr>
          <w:rFonts w:hAnsi="宋体" w:cs="宋体"/>
          <w:color w:val="000000"/>
          <w:szCs w:val="24"/>
        </w:rPr>
      </w:pPr>
      <w:r>
        <w:rPr>
          <w:rFonts w:hint="eastAsia" w:hAnsi="宋体" w:cs="宋体"/>
          <w:color w:val="000000"/>
          <w:szCs w:val="24"/>
        </w:rPr>
        <w:t xml:space="preserve">（三）人员要求</w:t>
      </w:r>
      <w:r/>
    </w:p>
    <w:p>
      <w:pPr>
        <w:pStyle w:val="764"/>
        <w:ind w:firstLine="480"/>
        <w:spacing w:after="0" w:line="360" w:lineRule="auto"/>
        <w:rPr>
          <w:rFonts w:hAnsi="宋体" w:cs="宋体"/>
          <w:bCs/>
          <w:color w:val="000000"/>
          <w:szCs w:val="24"/>
        </w:rPr>
      </w:pPr>
      <w:r>
        <w:rPr>
          <w:rFonts w:hint="eastAsia" w:hAnsi="宋体" w:cs="宋体"/>
          <w:bCs/>
          <w:color w:val="000000"/>
          <w:szCs w:val="24"/>
        </w:rPr>
        <w:t xml:space="preserve">投标单位应提供 1 名项目负责人,配备不少于 3 人的项目组团队(含项目负责人),服务人员有良好的沟通能力和产品功能、使用的解释能力。未经采购方同意,项目负责人不得更换。</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五、综合说明：</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（一）本次采购的核心产品：序号1工作站。</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二）若本次采购的产品属于财政部、国家发展改革委、生态环境部、市场监管总局等部门发布的节能产品中强制采购产品品目清单的，供应商须在投标文件中提供所投产品由国家确定的认证机构出具的、处于有效期之内的节能产品认证证书。未提供或提供不全的将视为未实质性响应采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（三）3C认证：本次供应商所投产品中凡涉及到国家强制认证产品目录的产品，所选用的产品必须符合3C认证相关规定；供应商在投标文件中须提供3C认证产品承诺书或3C认证证书复印件或扫描件。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中标单位在交货时向采购单位提供所投产品中涉及到国家强制认证产品目录的产品的3C认证证书，否则采购单位有权不予接收相关货物或终止合同，相关损失和责任由中标单位全部承担。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（四）采购文件中如涉及品牌型号，仅作参考，投标人提供质量功能等于或者高于此类产品均可。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（五）投标人明确提供设备的品牌、型号、规格和外形、尺寸、安装、重量及一些必须说明的技术参数，以及使用的材料的清单，同时明确生产厂家、型号规格等，并提供详细的技术参数及性能说明书。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按招标要求完成安装调试、系统整体建设、部署、调试及培训采购人人员操作。投标单位应根据自身投标需要，对有关现场和周围环境自行进行勘察，充分了解现场环境并在投标文件中提供具体实施方案。中标单位需严格按采购人规定的时间完成项目的各项工作内容，如在实施的过程中出现错误，误差，需负责及时更正直至采购人确认合格，中标单位在项目进行过程中产生的任何安全、损坏等责任事故一律由中标单位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（八）投标总报价一次报定，包括系统项目设计、管理、全部硬件设备、端口接入费、</w:t>
      </w:r>
      <w:r>
        <w:rPr>
          <w:rFonts w:hint="eastAsia" w:asciiTheme="minorEastAsia" w:hAnsiTheme="minorEastAsia" w:eastAsiaTheme="minorEastAsia"/>
          <w:sz w:val="24"/>
          <w:szCs w:val="24"/>
        </w:rPr>
        <w:t xml:space="preserve">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（九）交货时间：自合同签订之日起30个工作日内完成所有的安装调试工作。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（十）交货地点：苏州职业技术大学禹济楼125、禹济楼301、流韵楼110。</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（十一）质保及售后服务要求：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1、质保要求：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免费质保期：自项目全面验收合格之日起，供应商提供整机设备（包含所有配件）原厂质保上门服务，免费质保期5年。自验收合格之日起，开始进入质保期。质保期满后供应商负责终身维护，且维修只收取配件费用，不收取人工费及其他费用。</w:t>
      </w:r>
      <w:r/>
    </w:p>
    <w:p>
      <w:pPr>
        <w:ind w:firstLine="480"/>
        <w:spacing w:line="360" w:lineRule="auto"/>
        <w:rPr>
          <w:rFonts w:hAnsi="宋体"/>
          <w:sz w:val="24"/>
          <w:szCs w:val="24"/>
        </w:rPr>
      </w:pPr>
      <w:r>
        <w:rPr>
          <w:rFonts w:hint="eastAsia" w:asciiTheme="minorEastAsia" w:hAnsiTheme="minorEastAsia" w:eastAsiaTheme="minorEastAsia"/>
          <w:sz w:val="24"/>
          <w:szCs w:val="24"/>
        </w:rPr>
        <w:t xml:space="preserve">2、</w:t>
      </w:r>
      <w:r>
        <w:rPr>
          <w:rFonts w:hint="eastAsia" w:hAnsi="宋体"/>
          <w:sz w:val="24"/>
          <w:szCs w:val="24"/>
        </w:rPr>
        <w:t xml:space="preserve">售后服务响应时间：</w:t>
      </w:r>
      <w:r/>
    </w:p>
    <w:p>
      <w:pPr>
        <w:ind w:firstLine="480"/>
        <w:spacing w:line="360" w:lineRule="auto"/>
        <w:rPr>
          <w:rFonts w:hAnsi="宋体"/>
          <w:sz w:val="24"/>
          <w:szCs w:val="24"/>
        </w:rPr>
      </w:pPr>
      <w:r/>
      <w:bookmarkStart w:id="48" w:name="OLE_LINK6"/>
      <w:r>
        <w:rPr>
          <w:rFonts w:hint="eastAsia" w:hAnsi="宋体"/>
          <w:sz w:val="24"/>
          <w:szCs w:val="24"/>
        </w:rPr>
        <w:t xml:space="preserve">中标单位</w:t>
      </w:r>
      <w:bookmarkEnd w:id="48"/>
      <w:r>
        <w:rPr>
          <w:rFonts w:hint="eastAsia" w:hAnsi="宋体"/>
          <w:sz w:val="24"/>
          <w:szCs w:val="24"/>
        </w:rPr>
        <w:t xml:space="preserve">应承诺中标后以优良的服务态度，接到采购</w:t>
      </w:r>
      <w:r>
        <w:rPr>
          <w:rFonts w:hint="eastAsia" w:hAnsi="宋体"/>
          <w:sz w:val="24"/>
          <w:szCs w:val="24"/>
        </w:rPr>
        <w:t xml:space="preserve">人报修电话后，1</w:t>
      </w:r>
      <w:r>
        <w:rPr>
          <w:rFonts w:hint="eastAsia" w:hAnsi="宋体"/>
          <w:sz w:val="24"/>
          <w:szCs w:val="24"/>
        </w:rPr>
        <w:t xml:space="preserve">小时</w:t>
      </w:r>
      <w:r>
        <w:rPr>
          <w:rFonts w:hint="eastAsia" w:hAnsi="宋体"/>
          <w:sz w:val="24"/>
          <w:szCs w:val="24"/>
        </w:rPr>
        <w:t xml:space="preserve">内响应，</w:t>
      </w:r>
      <w:r>
        <w:rPr>
          <w:rFonts w:hint="eastAsia" w:hAnsi="宋体"/>
          <w:sz w:val="24"/>
          <w:szCs w:val="24"/>
        </w:rPr>
        <w:t xml:space="preserve">24小时</w:t>
      </w:r>
      <w:r>
        <w:rPr>
          <w:rFonts w:hint="eastAsia" w:hAnsi="宋体"/>
          <w:sz w:val="24"/>
          <w:szCs w:val="24"/>
        </w:rPr>
        <w:t xml:space="preserve">内到达现场，</w:t>
      </w:r>
      <w:r>
        <w:rPr>
          <w:rFonts w:hint="eastAsia" w:hAnsi="宋体"/>
          <w:sz w:val="24"/>
          <w:szCs w:val="24"/>
        </w:rPr>
        <w:t xml:space="preserve">72小时</w:t>
      </w:r>
      <w:r>
        <w:rPr>
          <w:rFonts w:hint="eastAsia" w:hAnsi="宋体"/>
          <w:sz w:val="24"/>
          <w:szCs w:val="24"/>
        </w:rPr>
        <w:t xml:space="preserve">内完成采购人提出的维修要求；所更换的设备要求与原厂出厂一致或高于原厂，否则，采购人将自行采取必要的措施，由此产生的风险和费用应中标</w:t>
      </w:r>
      <w:r>
        <w:rPr>
          <w:rFonts w:hint="eastAsia" w:hAnsi="宋体"/>
          <w:sz w:val="24"/>
          <w:szCs w:val="24"/>
        </w:rPr>
        <w:t xml:space="preserve">单位承担；提供24小时报修服务电话，保证24小时开通。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3、人员培训要求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培训是指涉及产品基本原理、安装、调试、操作使用和保养维修等有关内容的学习。中标单位应保证在采购人指定交货地点对设备操作使用人员提供不少于5天的免费培训。</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4、其他要求：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应保证在本项目中使用的任何产品和服务（包括部分使用），不会产生因第三方提出侵犯其专利权、商标权或其它知识产权而引起的法律和经济纠纷，如因专利权、商标权或其它知识产权而引起法律和经济纠纷，由中标单位承担所有相关责任。投标人须承诺所提供中标的软件有相应版权或授权。</w:t>
      </w:r>
      <w:r/>
    </w:p>
    <w:p>
      <w:pPr>
        <w:ind w:firstLine="480"/>
        <w:spacing w:line="360" w:lineRule="auto"/>
        <w:rPr>
          <w:rFonts w:hAnsi="宋体"/>
          <w:sz w:val="24"/>
          <w:szCs w:val="24"/>
        </w:rPr>
      </w:pPr>
      <w:r>
        <w:rPr>
          <w:rFonts w:hint="eastAsia" w:hAnsi="宋体"/>
          <w:sz w:val="24"/>
          <w:szCs w:val="24"/>
        </w:rPr>
        <w:t xml:space="preserve">（十二）验收要求（根据采购文件要求及国家有关规定验收通过）：</w:t>
      </w:r>
      <w:r/>
    </w:p>
    <w:p>
      <w:pPr>
        <w:ind w:firstLine="480"/>
        <w:spacing w:line="360" w:lineRule="auto"/>
        <w:rPr>
          <w:rFonts w:hAnsi="宋体"/>
          <w:sz w:val="24"/>
          <w:szCs w:val="24"/>
        </w:rPr>
      </w:pPr>
      <w:r>
        <w:rPr>
          <w:rFonts w:hint="eastAsia" w:hAnsi="宋体"/>
          <w:sz w:val="24"/>
          <w:szCs w:val="24"/>
        </w:rPr>
        <w:t xml:space="preserve">如采购项目中含有编写的操作手册、指导书等类纸质材料或录制的音频视频材料，在项目验收前，该类纸质或音频视频材料需由本院部总支书记和校党委宣传部审核通过。</w:t>
      </w:r>
      <w:r/>
    </w:p>
    <w:p>
      <w:pPr>
        <w:ind w:firstLine="480"/>
        <w:spacing w:line="360" w:lineRule="auto"/>
        <w:rPr>
          <w:rFonts w:hAnsi="宋体"/>
          <w:sz w:val="24"/>
          <w:szCs w:val="24"/>
        </w:rPr>
      </w:pPr>
      <w:r>
        <w:rPr>
          <w:rFonts w:hint="eastAsia" w:hAnsi="宋体"/>
          <w:sz w:val="24"/>
          <w:szCs w:val="24"/>
        </w:rPr>
        <w:t xml:space="preserve">1、中标单位应严格按照招标文件的有关规定和中标单位投标文件提供合格的货物及服务，满足各采购项技术指标及要求。                                   </w:t>
      </w:r>
      <w:r/>
    </w:p>
    <w:p>
      <w:pPr>
        <w:ind w:firstLine="480"/>
        <w:spacing w:line="360" w:lineRule="auto"/>
        <w:rPr>
          <w:rFonts w:hAnsi="宋体"/>
          <w:sz w:val="24"/>
          <w:szCs w:val="24"/>
        </w:rPr>
      </w:pPr>
      <w:r>
        <w:rPr>
          <w:rFonts w:hint="eastAsia" w:hAnsi="宋体"/>
          <w:sz w:val="24"/>
          <w:szCs w:val="24"/>
        </w:rPr>
        <w:t xml:space="preserve">2、如果任何被检验的货物或服务不符合质量要求，采购人均可以拒绝接受，中标单位应及时更换被拒绝的货物或重新提供服务，且不得影响采购人正常工作，费用由中标单位承</w:t>
      </w:r>
      <w:r>
        <w:rPr>
          <w:rFonts w:hint="eastAsia" w:hAnsi="宋体"/>
          <w:sz w:val="24"/>
          <w:szCs w:val="24"/>
        </w:rPr>
        <w:t xml:space="preserve">担，如因更换或重作导致中标单位逾期交付货物的，中标单位还应承担逾期交付的违约责任。本规定并不免除中标单位在本合同项下的货物质量保证义务或其他义务。</w:t>
      </w:r>
      <w:r/>
    </w:p>
    <w:p>
      <w:pPr>
        <w:ind w:firstLine="480"/>
        <w:spacing w:line="360" w:lineRule="auto"/>
        <w:rPr>
          <w:rFonts w:hAnsi="宋体"/>
          <w:sz w:val="24"/>
          <w:szCs w:val="24"/>
        </w:rPr>
      </w:pPr>
      <w:r>
        <w:rPr>
          <w:rFonts w:hint="eastAsia" w:hAnsi="宋体"/>
          <w:sz w:val="24"/>
          <w:szCs w:val="24"/>
        </w:rPr>
        <w:t xml:space="preserve">3、货物的到货验收包括：数量、外观、质量、性能、随机备件、装箱单、质量证书等随机资料及包装完整无破损。</w:t>
      </w:r>
      <w:r/>
    </w:p>
    <w:p>
      <w:pPr>
        <w:ind w:firstLine="480"/>
        <w:spacing w:line="360" w:lineRule="auto"/>
        <w:rPr>
          <w:rFonts w:hAnsi="宋体"/>
          <w:sz w:val="24"/>
          <w:szCs w:val="24"/>
        </w:rPr>
      </w:pPr>
      <w:r>
        <w:rPr>
          <w:rFonts w:hint="eastAsia" w:hAnsi="宋体"/>
          <w:sz w:val="24"/>
          <w:szCs w:val="24"/>
        </w:rPr>
        <w:t xml:space="preserve">4、货物和系统调试验收标准：按行业通行标准、厂方出厂标准、招标文件要求和中标单位投标文件的承诺，并不低于国家相关标准。</w:t>
      </w:r>
      <w:r/>
    </w:p>
    <w:p>
      <w:pPr>
        <w:ind w:firstLine="480"/>
        <w:spacing w:line="360" w:lineRule="auto"/>
        <w:rPr>
          <w:rFonts w:hAnsi="宋体"/>
          <w:sz w:val="24"/>
          <w:szCs w:val="24"/>
        </w:rPr>
      </w:pPr>
      <w:r>
        <w:rPr>
          <w:rFonts w:hint="eastAsia" w:hAnsi="宋体"/>
          <w:sz w:val="24"/>
          <w:szCs w:val="24"/>
        </w:rPr>
        <w:t xml:space="preserve">5、货物运到采购人指定地点并经采购人验证签收后，由于采购人保管不善造成的质量问题，中标单位应负责修理，但有关费用由采购人承担。</w:t>
      </w:r>
      <w:r/>
    </w:p>
    <w:p>
      <w:pPr>
        <w:ind w:firstLine="480"/>
        <w:spacing w:line="360" w:lineRule="auto"/>
        <w:rPr>
          <w:rFonts w:hAnsi="宋体"/>
          <w:sz w:val="24"/>
          <w:szCs w:val="24"/>
        </w:rPr>
      </w:pPr>
      <w:r>
        <w:rPr>
          <w:rFonts w:hint="eastAsia" w:hAnsi="宋体"/>
          <w:sz w:val="24"/>
          <w:szCs w:val="24"/>
        </w:rPr>
        <w:t xml:space="preserve">6、经验收不合格的，中标单位应当按照采购人要求在指定的合理期限内进行整改和完善，直至符合招标文件要求的相关标准。逾期不予整改或经整改仍不能符合相关要求，或者导致合同目的无法实现，采购人有权依照法律程序解除合同，并追究供方的违约责任。</w:t>
      </w:r>
      <w:r/>
    </w:p>
    <w:p>
      <w:pPr>
        <w:ind w:firstLine="480"/>
        <w:spacing w:line="360" w:lineRule="auto"/>
        <w:rPr>
          <w:rFonts w:hAnsi="宋体"/>
          <w:sz w:val="24"/>
          <w:szCs w:val="24"/>
        </w:rPr>
      </w:pPr>
      <w:r>
        <w:rPr>
          <w:rFonts w:hint="eastAsia" w:hAnsi="宋体"/>
          <w:sz w:val="24"/>
          <w:szCs w:val="24"/>
        </w:rPr>
        <w:t xml:space="preserve">7、采购人不得擅自变更招投标文件约定的性能、指标等相关内容，如有变更应按《中华人民共和国政府采购法》、财政部《政府采购货物和服务招标投标管理办法》的相关程序执行。</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8、为保证系统兼容性和稳定性，交付时，需提供加盖原厂公章项目授权书及售后服务承诺书。履约对照采购技术参数要求进行验收。</w:t>
      </w:r>
      <w:r/>
    </w:p>
    <w:p>
      <w:pPr>
        <w:ind w:firstLine="480"/>
        <w:spacing w:line="360" w:lineRule="auto"/>
        <w:rPr>
          <w:rFonts w:hAnsi="宋体"/>
          <w:sz w:val="24"/>
          <w:szCs w:val="24"/>
        </w:rPr>
      </w:pPr>
      <w:r>
        <w:rPr>
          <w:rFonts w:hint="eastAsia" w:hAnsi="宋体"/>
          <w:sz w:val="24"/>
          <w:szCs w:val="24"/>
        </w:rPr>
        <w:t xml:space="preserve">（十三）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六、政府采购政策：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（一）小、微企业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w:t>
      </w:r>
      <w:r>
        <w:rPr>
          <w:rFonts w:hint="eastAsia" w:asciiTheme="minorEastAsia" w:hAnsiTheme="minorEastAsia" w:eastAsiaTheme="minorEastAsia"/>
          <w:sz w:val="24"/>
          <w:szCs w:val="24"/>
        </w:rPr>
        <w:t xml:space="preserve">发展管理办法》（财库〔2020〕46号）、关于印发《苏州市政府采购促进中小企业发展实施意见》的通知（苏财购〔2022〕16号）、《财政部关于进一步加大政府采购支持中小企业力度的通知》（财库〔2022〕19 号）等相关规定，对于非专门面向中小微企业的项目，对小型、微型企业产品价格给予20%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在政府采购活动中，供应商提供的货物符合下列情形的，享受《政府采购促进中小企业</w:t>
      </w:r>
      <w:r>
        <w:rPr>
          <w:rFonts w:hint="eastAsia" w:asciiTheme="minorEastAsia" w:hAnsiTheme="minorEastAsia" w:eastAsiaTheme="minorEastAsia"/>
          <w:sz w:val="24"/>
          <w:szCs w:val="24"/>
        </w:rPr>
        <w:t xml:space="preserve">发展管理办法》规定的中小企业扶持政策：在货物采购项目中，货物由中小企业制造，即货物由中小企业生产且使用该中小企业商号或者注册商标。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其中，供应商提供的货物既有中小企业制造货物，也有大型企业制造货物的，不享受中小企业扶持政策。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对于专门面向中小企业采购的项目，供应商必须提供中小企业声明函或残疾人福利性单位声明函或省级以上监狱管理局、戒毒管理局（含新疆生产建设兵团）出具的属于监狱企业的证明文件。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sz w:val="24"/>
          <w:szCs w:val="24"/>
          <w:lang w:eastAsia="zh-TW"/>
        </w:rPr>
      </w:pPr>
      <w:r>
        <w:rPr>
          <w:rFonts w:hint="eastAsia" w:asciiTheme="minorEastAsia" w:hAnsiTheme="minorEastAsia" w:eastAsiaTheme="minorEastAsia"/>
          <w:sz w:val="24"/>
          <w:szCs w:val="24"/>
        </w:rPr>
        <w:t xml:space="preserve">根据《政府采购促进中小企业发展管理办法》（财库〔2020〕46号）及《中小企业划型标准规定》（工信部联企业〔2011〕300号），本采购标的对应的中小企业划分标准所属行业为：</w:t>
      </w:r>
      <w:r>
        <w:rPr>
          <w:rFonts w:hint="eastAsia" w:cs="宋体" w:asciiTheme="minorEastAsia" w:hAnsiTheme="minorEastAsia" w:eastAsiaTheme="minorEastAsia"/>
          <w:b/>
          <w:sz w:val="24"/>
          <w:szCs w:val="24"/>
        </w:rPr>
        <w:t xml:space="preserve">工业</w:t>
      </w:r>
      <w:r>
        <w:rPr>
          <w:rFonts w:hint="eastAsia" w:cs="宋体" w:asciiTheme="minorEastAsia" w:hAnsiTheme="minorEastAsia" w:eastAsiaTheme="minorEastAsia"/>
          <w:sz w:val="24"/>
          <w:szCs w:val="24"/>
          <w:lang w:val="zh-TW" w:eastAsia="zh-TW"/>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（二）残疾人福利性单位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（三）监狱企业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szCs w:val="24"/>
        </w:rPr>
      </w:pPr>
      <w:r/>
      <w:bookmarkStart w:id="49" w:name="_Toc498096314"/>
      <w:r/>
      <w:bookmarkStart w:id="50" w:name="_Toc521857249"/>
      <w:r/>
      <w:bookmarkStart w:id="51" w:name="_Toc527647062"/>
      <w:r/>
      <w:bookmarkStart w:id="52" w:name="_Toc497672701"/>
      <w:r/>
      <w:bookmarkStart w:id="53" w:name="_Toc522734475"/>
      <w:r/>
      <w:bookmarkStart w:id="54" w:name="_Toc518732543"/>
      <w:r/>
      <w:bookmarkStart w:id="55" w:name="_Toc510189381"/>
      <w:r/>
      <w:bookmarkStart w:id="56" w:name="_Toc461621182"/>
      <w:r/>
      <w:bookmarkStart w:id="57" w:name="_Toc426125473"/>
      <w:r/>
      <w:bookmarkStart w:id="58" w:name="_Toc424825741"/>
      <w:r/>
      <w:bookmarkStart w:id="59" w:name="_Toc460611497"/>
      <w:r/>
      <w:bookmarkStart w:id="60" w:name="_Toc501112110"/>
      <w:r/>
      <w:bookmarkStart w:id="61" w:name="_Toc521868319"/>
      <w:r/>
      <w:bookmarkStart w:id="62" w:name="_Toc456266096"/>
      <w:r/>
      <w:bookmarkStart w:id="63" w:name="_Toc451533886"/>
      <w:r/>
      <w:bookmarkStart w:id="64" w:name="_Toc451936435"/>
      <w:r/>
      <w:bookmarkStart w:id="65" w:name="_Toc465952428"/>
      <w:r/>
      <w:bookmarkStart w:id="66" w:name="_Toc466029765"/>
      <w:r/>
      <w:bookmarkStart w:id="67" w:name="_Toc425515053"/>
      <w:r/>
      <w:bookmarkStart w:id="68" w:name="_Toc515141034"/>
      <w:r/>
      <w:bookmarkStart w:id="69" w:name="_Toc509671235"/>
      <w:r/>
      <w:bookmarkStart w:id="70" w:name="_Toc529876196"/>
      <w:r/>
      <w:bookmarkStart w:id="71" w:name="_Toc496545113"/>
      <w:r/>
      <w:bookmarkStart w:id="72" w:name="_Toc11654"/>
      <w:r/>
      <w:bookmarkStart w:id="73" w:name="_Toc508971135"/>
      <w:r/>
      <w:bookmarkStart w:id="74" w:name="_Toc512247200"/>
      <w:r/>
      <w:bookmarkStart w:id="75" w:name="_Toc470779422"/>
      <w:r/>
      <w:bookmarkStart w:id="76" w:name="_Toc461547754"/>
      <w:r/>
      <w:bookmarkStart w:id="77" w:name="_Toc495834724"/>
      <w:r>
        <w:rPr>
          <w:rFonts w:hint="eastAsia" w:cs="宋体" w:asciiTheme="minorEastAsia" w:hAnsiTheme="minorEastAsia" w:eastAsiaTheme="minorEastAsia"/>
          <w:bCs/>
          <w:sz w:val="24"/>
          <w:szCs w:val="24"/>
        </w:rPr>
        <w:t xml:space="preserve">（四）对本国产品的支持政策</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根据《国务院办公厅关于在</w:t>
      </w:r>
      <w:r>
        <w:rPr>
          <w:rFonts w:hint="eastAsia" w:cs="宋体" w:asciiTheme="minorEastAsia" w:hAnsiTheme="minorEastAsia" w:eastAsiaTheme="minorEastAsia"/>
          <w:bCs/>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适用本国产品标准的货物具体是指《</w:t>
      </w:r>
      <w:bookmarkStart w:id="78" w:name="OLE_LINK2"/>
      <w:r>
        <w:rPr>
          <w:rFonts w:hint="eastAsia" w:cs="宋体" w:asciiTheme="minorEastAsia" w:hAnsiTheme="minorEastAsia" w:eastAsiaTheme="minorEastAsia"/>
          <w:b/>
          <w:bCs/>
          <w:sz w:val="24"/>
          <w:szCs w:val="24"/>
        </w:rPr>
        <w:t xml:space="preserve">政府采购品目分类目录</w:t>
      </w:r>
      <w:bookmarkEnd w:id="78"/>
      <w:r>
        <w:rPr>
          <w:rFonts w:hint="eastAsia" w:cs="宋体" w:asciiTheme="minorEastAsia" w:hAnsiTheme="minorEastAsia" w:eastAsiaTheme="minorEastAsia"/>
          <w:b/>
          <w:bCs/>
          <w:sz w:val="24"/>
          <w:szCs w:val="24"/>
        </w:rPr>
        <w:t xml:space="preserve">》中的货物类产品，但不包</w:t>
      </w:r>
      <w:r>
        <w:rPr>
          <w:rFonts w:hint="eastAsia" w:cs="宋体" w:asciiTheme="minorEastAsia" w:hAnsiTheme="minorEastAsia" w:eastAsiaTheme="minorEastAsia"/>
          <w:b/>
          <w:bCs/>
          <w:sz w:val="24"/>
          <w:szCs w:val="24"/>
        </w:rPr>
        <w:t xml:space="preserve">括其中的房屋和构筑物，文物和陈列品，图书和档案，特种动植物，农林牧渔业产品，矿与矿物，电力、城市燃气、蒸汽和热水、水，食品、饮料和烟草原料，无形资产。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（五）绿色采购</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七、关于对参与供应商信用记录的政府采购要求：</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（一）采购代理机构会在接收投标文件截止时间后，登录信用中国网站（www.creditchina.gov.cn/）和中国政府采购网（www.ccgp.gov.cn/）查询供应商的信用记录，并将查询结果递交评标委员会。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（二）采购过程中将对供应商信用记录进行甄别，对列入失信被执行人、重大税收违法</w:t>
      </w:r>
      <w:r>
        <w:rPr>
          <w:rFonts w:hint="eastAsia" w:cs="宋体" w:asciiTheme="minorEastAsia" w:hAnsiTheme="minorEastAsia" w:eastAsiaTheme="minorEastAsia"/>
          <w:bCs/>
          <w:sz w:val="24"/>
          <w:szCs w:val="24"/>
        </w:rPr>
        <w:t xml:space="preserve">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（三）供应商若在经营活动中受到罚款的，请携带相关地方、部门对较大数额认定标准的证明材料，与投标文件一并提交。若无法提供，则可能承担投标无效等相应不利后果。</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（四）对存在失信信息的供应商，由失信供应商进行确认。同时，采购代理机构工作人员应根据评标委员会确认的失信信息，登录到相关来源网站页面进行复核并打印，作为证据留存。</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八、凡涉及招标文件的补充说明和修改，均以苏州市政府采购网、江苏政府采购网上公示的补充通知为准。</w:t>
      </w:r>
      <w:r/>
    </w:p>
    <w:p>
      <w:pPr>
        <w:pStyle w:val="739"/>
        <w:numPr>
          <w:ilvl w:val="0"/>
          <w:numId w:val="0"/>
        </w:numPr>
        <w:jc w:val="center"/>
        <w:pageBreakBefore/>
        <w:spacing w:line="240" w:lineRule="auto"/>
        <w:rPr>
          <w:rFonts w:hAnsi="宋体" w:cs="宋体"/>
          <w:bCs w:val="0"/>
        </w:rPr>
      </w:pPr>
      <w:r/>
      <w:bookmarkStart w:id="79" w:name="_Toc21235"/>
      <w:r/>
      <w:bookmarkStart w:id="80" w:name="_Toc496545119"/>
      <w:r/>
      <w:bookmarkStart w:id="81" w:name="_Toc466029767"/>
      <w:r/>
      <w:bookmarkStart w:id="82" w:name="_Toc465952430"/>
      <w:r/>
      <w:bookmarkStart w:id="83" w:name="_Toc470779424"/>
      <w:r/>
      <w:bookmarkStart w:id="84" w:name="_Toc495834730"/>
      <w:r/>
      <w:bookmarkStart w:id="85" w:name="_Toc509671237"/>
      <w:r/>
      <w:bookmarkStart w:id="86" w:name="_Toc425515055"/>
      <w:r/>
      <w:bookmarkStart w:id="87" w:name="_Toc521857255"/>
      <w:r/>
      <w:bookmarkStart w:id="88" w:name="_Toc515141040"/>
      <w:r/>
      <w:bookmarkStart w:id="89" w:name="_Toc497672707"/>
      <w:r/>
      <w:bookmarkStart w:id="90" w:name="_Toc518732549"/>
      <w:r/>
      <w:bookmarkStart w:id="91" w:name="_Toc529876202"/>
      <w:r/>
      <w:bookmarkStart w:id="92" w:name="_Toc522734481"/>
      <w:r/>
      <w:bookmarkStart w:id="93" w:name="_Toc521868325"/>
      <w:r/>
      <w:bookmarkStart w:id="94" w:name="_Toc501112112"/>
      <w:r/>
      <w:bookmarkStart w:id="95" w:name="_Toc456266098"/>
      <w:r/>
      <w:bookmarkStart w:id="96" w:name="_Toc451936437"/>
      <w:r/>
      <w:bookmarkStart w:id="97" w:name="_Toc424825495"/>
      <w:r/>
      <w:bookmarkStart w:id="98" w:name="_Toc461547756"/>
      <w:r/>
      <w:bookmarkStart w:id="99" w:name="_Toc508971137"/>
      <w:r/>
      <w:bookmarkStart w:id="100" w:name="_Toc510189383"/>
      <w:r/>
      <w:bookmarkStart w:id="101" w:name="_Toc527647068"/>
      <w:r/>
      <w:bookmarkStart w:id="102" w:name="_Toc451533888"/>
      <w:r/>
      <w:bookmarkStart w:id="103" w:name="_Toc424825743"/>
      <w:r/>
      <w:bookmarkStart w:id="104" w:name="_Toc498096316"/>
      <w:r/>
      <w:bookmarkStart w:id="105" w:name="_Toc461621184"/>
      <w:r/>
      <w:bookmarkStart w:id="106" w:name="_Toc426125475"/>
      <w:r/>
      <w:bookmarkStart w:id="107" w:name="_Toc460611499"/>
      <w:r/>
      <w:bookmarkStart w:id="108" w:name="_Toc512247206"/>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Fonts w:hint="eastAsia" w:hAnsi="宋体" w:cs="宋体"/>
          <w:bCs w:val="0"/>
          <w:lang w:val="zh-CN"/>
        </w:rPr>
        <w:t xml:space="preserve">第四章</w:t>
      </w:r>
      <w:bookmarkStart w:id="109" w:name="_Toc466029768"/>
      <w:r/>
      <w:bookmarkStart w:id="110" w:name="_Toc23679"/>
      <w:r/>
      <w:bookmarkStart w:id="111" w:name="_Toc470779425"/>
      <w:r/>
      <w:bookmarkStart w:id="112" w:name="_Toc465952431"/>
      <w:r/>
      <w:bookmarkStart w:id="113" w:name="_Toc496545120"/>
      <w:r/>
      <w:bookmarkStart w:id="114" w:name="_Toc495834731"/>
      <w:r/>
      <w:bookmarkEnd w:id="79"/>
      <w:r/>
      <w:bookmarkEnd w:id="80"/>
      <w:r/>
      <w:bookmarkEnd w:id="81"/>
      <w:r/>
      <w:bookmarkEnd w:id="82"/>
      <w:r/>
      <w:bookmarkEnd w:id="83"/>
      <w:r/>
      <w:bookmarkEnd w:id="84"/>
      <w:r>
        <w:rPr>
          <w:rFonts w:hint="eastAsia" w:hAnsi="宋体" w:cs="宋体"/>
          <w:bCs w:val="0"/>
          <w:lang w:val="zh-CN"/>
        </w:rPr>
        <w:t xml:space="preserve"> 合同主要条款</w:t>
      </w:r>
      <w:bookmarkStart w:id="115" w:name="_Toc425515056"/>
      <w:r/>
      <w:bookmarkStart w:id="116" w:name="_Toc424825744"/>
      <w:r/>
      <w:bookmarkStart w:id="117" w:name="_Toc461547757"/>
      <w:r/>
      <w:bookmarkStart w:id="118" w:name="_Toc456266099"/>
      <w:r/>
      <w:bookmarkStart w:id="119" w:name="_Toc460611500"/>
      <w:r/>
      <w:bookmarkStart w:id="120" w:name="_Toc495834732"/>
      <w:r/>
      <w:bookmarkStart w:id="121" w:name="_Toc21542"/>
      <w:r/>
      <w:bookmarkStart w:id="122" w:name="_Toc466029769"/>
      <w:r/>
      <w:bookmarkStart w:id="123" w:name="_Toc461621185"/>
      <w:r/>
      <w:bookmarkStart w:id="124" w:name="_Toc451533889"/>
      <w:r/>
      <w:bookmarkStart w:id="125" w:name="_Toc451936438"/>
      <w:r/>
      <w:bookmarkStart w:id="126" w:name="_Toc465952432"/>
      <w:r/>
      <w:bookmarkStart w:id="127" w:name="_Toc470779426"/>
      <w:r/>
      <w:bookmarkStart w:id="128" w:name="_Toc426125476"/>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spacing w:line="360" w:lineRule="auto"/>
        <w:rPr>
          <w:rFonts w:hAnsi="宋体" w:cs="宋体"/>
          <w:sz w:val="21"/>
          <w:szCs w:val="21"/>
        </w:rPr>
      </w:pPr>
      <w:r/>
      <w:bookmarkStart w:id="129" w:name="_Toc512247217"/>
      <w:r/>
      <w:bookmarkStart w:id="130" w:name="_Toc508971138"/>
      <w:r/>
      <w:bookmarkStart w:id="131" w:name="_Toc497672708"/>
      <w:r/>
      <w:bookmarkStart w:id="132" w:name="_Toc518732550"/>
      <w:r/>
      <w:bookmarkStart w:id="133" w:name="_Toc529876203"/>
      <w:r/>
      <w:bookmarkStart w:id="134" w:name="_Toc522734482"/>
      <w:r/>
      <w:bookmarkStart w:id="135" w:name="_Toc515141041"/>
      <w:r/>
      <w:bookmarkStart w:id="136" w:name="_Toc527647069"/>
      <w:r/>
      <w:bookmarkStart w:id="137" w:name="_Toc521868326"/>
      <w:r/>
      <w:bookmarkStart w:id="138" w:name="_Toc510189384"/>
      <w:r/>
      <w:bookmarkStart w:id="139" w:name="_Toc496545121"/>
      <w:r/>
      <w:bookmarkStart w:id="140" w:name="_Toc501112113"/>
      <w:r/>
      <w:bookmarkStart w:id="141" w:name="_Toc521857256"/>
      <w:r/>
      <w:bookmarkStart w:id="142" w:name="_Toc498096317"/>
      <w:r/>
      <w:bookmarkStart w:id="143" w:name="_Toc509671238"/>
      <w:r>
        <w:rPr>
          <w:rFonts w:hint="eastAsia" w:hAnsi="宋体" w:cs="宋体"/>
          <w:sz w:val="21"/>
          <w:szCs w:val="21"/>
        </w:rPr>
        <w:t xml:space="preserve">甲方：</w:t>
      </w:r>
      <w:r/>
    </w:p>
    <w:p>
      <w:pPr>
        <w:spacing w:line="360" w:lineRule="auto"/>
        <w:rPr>
          <w:rFonts w:hAnsi="宋体" w:cs="宋体"/>
          <w:sz w:val="21"/>
          <w:szCs w:val="21"/>
        </w:rPr>
      </w:pPr>
      <w:r>
        <w:rPr>
          <w:rFonts w:hint="eastAsia" w:hAnsi="宋体" w:cs="宋体"/>
          <w:sz w:val="21"/>
          <w:szCs w:val="21"/>
        </w:rPr>
        <w:t xml:space="preserve">联系人：</w:t>
      </w:r>
      <w:r/>
    </w:p>
    <w:p>
      <w:pPr>
        <w:spacing w:line="360" w:lineRule="auto"/>
        <w:rPr>
          <w:rFonts w:hAnsi="宋体" w:cs="宋体"/>
          <w:sz w:val="21"/>
          <w:szCs w:val="21"/>
        </w:rPr>
      </w:pPr>
      <w:r>
        <w:rPr>
          <w:rFonts w:hint="eastAsia" w:hAnsi="宋体" w:cs="宋体"/>
          <w:sz w:val="21"/>
          <w:szCs w:val="21"/>
        </w:rPr>
        <w:t xml:space="preserve">电话：</w:t>
      </w:r>
      <w:r/>
    </w:p>
    <w:p>
      <w:pPr>
        <w:spacing w:line="360" w:lineRule="auto"/>
        <w:rPr>
          <w:rFonts w:hAnsi="宋体" w:cs="宋体"/>
          <w:sz w:val="21"/>
          <w:szCs w:val="21"/>
        </w:rPr>
      </w:pPr>
      <w:r>
        <w:rPr>
          <w:rFonts w:hAnsi="宋体" w:cs="宋体"/>
          <w:sz w:val="21"/>
          <w:szCs w:val="21"/>
        </w:rPr>
      </w:r>
      <w:r/>
    </w:p>
    <w:p>
      <w:pPr>
        <w:spacing w:line="360" w:lineRule="auto"/>
        <w:rPr>
          <w:rFonts w:hAnsi="宋体" w:cs="宋体"/>
          <w:sz w:val="21"/>
          <w:szCs w:val="21"/>
        </w:rPr>
      </w:pPr>
      <w:r>
        <w:rPr>
          <w:rFonts w:hint="eastAsia" w:hAnsi="宋体" w:cs="宋体"/>
          <w:sz w:val="21"/>
          <w:szCs w:val="21"/>
        </w:rPr>
        <w:t xml:space="preserve">乙方：</w:t>
      </w:r>
      <w:r/>
    </w:p>
    <w:p>
      <w:pPr>
        <w:spacing w:line="360" w:lineRule="auto"/>
        <w:rPr>
          <w:rFonts w:hAnsi="宋体" w:cs="宋体"/>
          <w:sz w:val="21"/>
          <w:szCs w:val="21"/>
        </w:rPr>
      </w:pPr>
      <w:r>
        <w:rPr>
          <w:rFonts w:hint="eastAsia" w:hAnsi="宋体" w:cs="宋体"/>
          <w:sz w:val="21"/>
          <w:szCs w:val="21"/>
        </w:rPr>
        <w:t xml:space="preserve">联系人：</w:t>
      </w:r>
      <w:r/>
    </w:p>
    <w:p>
      <w:pPr>
        <w:spacing w:line="360" w:lineRule="auto"/>
        <w:rPr>
          <w:rFonts w:hAnsi="宋体" w:cs="宋体"/>
          <w:sz w:val="21"/>
          <w:szCs w:val="21"/>
        </w:rPr>
      </w:pPr>
      <w:r>
        <w:rPr>
          <w:rFonts w:hint="eastAsia" w:hAnsi="宋体" w:cs="宋体"/>
          <w:sz w:val="21"/>
          <w:szCs w:val="21"/>
        </w:rPr>
        <w:t xml:space="preserve">电话：</w:t>
      </w:r>
      <w:r/>
    </w:p>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根据苏州市政府采购招标编号</w:t>
      </w:r>
      <w:r>
        <w:rPr>
          <w:rFonts w:asciiTheme="minorEastAsia" w:hAnsiTheme="minorEastAsia" w:eastAsiaTheme="minorEastAsia"/>
          <w:sz w:val="24"/>
          <w:szCs w:val="24"/>
          <w:lang w:val="zh-CN"/>
        </w:rPr>
        <w:t xml:space="preserve">JSZC-320500-SZMK-G2026-0009</w:t>
      </w:r>
      <w:r>
        <w:rPr>
          <w:rFonts w:hint="eastAsia" w:asciiTheme="minorEastAsia" w:hAnsiTheme="minorEastAsia" w:eastAsiaTheme="minorEastAsia"/>
          <w:sz w:val="24"/>
          <w:szCs w:val="24"/>
          <w:lang w:val="zh-CN"/>
        </w:rPr>
        <w:t xml:space="preserve">招标文件及乙方的投标文件和中标通知书，甲乙双方就此次中标的</w:t>
      </w:r>
      <w:r>
        <w:rPr>
          <w:rFonts w:hint="eastAsia" w:cs="宋体"/>
          <w:bCs/>
          <w:sz w:val="24"/>
          <w:szCs w:val="24"/>
          <w:lang w:val="zh-CN"/>
        </w:rPr>
        <w:t xml:space="preserve">“机器人+”虚拟教室建设</w:t>
      </w:r>
      <w:r>
        <w:rPr>
          <w:rFonts w:hint="eastAsia" w:asciiTheme="minorEastAsia" w:hAnsiTheme="minorEastAsia" w:eastAsiaTheme="minorEastAsia"/>
          <w:sz w:val="24"/>
          <w:szCs w:val="24"/>
          <w:lang w:val="zh-CN"/>
        </w:rPr>
        <w:t xml:space="preserve">项目事宜，签订本合同书。</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一、采购内容、总金额、交付期限及交付地点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（一）采购内容：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二）合同总金额：￥元（大写：人民币元），本合同价格包括系统项目设计、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（三）交付期限：</w:t>
      </w:r>
      <w:r>
        <w:rPr>
          <w:rFonts w:hint="eastAsia" w:hAnsi="宋体" w:cs="宋体"/>
          <w:sz w:val="24"/>
          <w:szCs w:val="24"/>
        </w:rPr>
        <w:t xml:space="preserve">自合同签订之日起30个工作日内完成所有的安装调试工作</w:t>
      </w:r>
      <w:r/>
    </w:p>
    <w:p>
      <w:pPr>
        <w:ind w:firstLine="480"/>
        <w:spacing w:line="360" w:lineRule="auto"/>
        <w:rPr>
          <w:rFonts w:hAnsi="宋体" w:cs="宋体"/>
          <w:sz w:val="24"/>
          <w:szCs w:val="24"/>
        </w:rPr>
      </w:pPr>
      <w:r>
        <w:rPr>
          <w:rFonts w:hint="eastAsia" w:hAnsi="宋体" w:cs="宋体"/>
          <w:sz w:val="24"/>
          <w:szCs w:val="24"/>
        </w:rPr>
        <w:t xml:space="preserve">（四）交货地点：苏州职业技术大学禹济楼125、禹济楼301、流韵楼110</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二、付款步骤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hint="eastAsia" w:asciiTheme="minorEastAsia" w:hAnsiTheme="minorEastAsia" w:eastAsiaTheme="minorEastAsia"/>
          <w:bCs/>
          <w:sz w:val="24"/>
          <w:szCs w:val="24"/>
        </w:rPr>
        <w:t xml:space="preserve">本项目的预付款为合同金额的30%。待全部货物安装到位，经调试、验收合格后，乙方将中标金额5%即￥元(大写：)的履约保证金缴纳至甲方指定账户，且提供下列材料后30个工作日内，甲方支付不超过合同总价的90%（含预付款）。待验收合格满1年且无质量问题，乙方向甲方项目建设单位提出书面申请，待甲方建设单位签字同意支付后，甲方按合同总价向乙方支付合同余下的全部货款。质保期满后，且无质量问题，乙方向甲方项目建设单位提出书面申请，待甲方建设单位签字同意支付后，甲方一个月内退回履约保证金（无息）。</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A、合格销售发票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B、甲方签收后的送货回单（若有）</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C、履约验收报告单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D、履约保证金缴纳凭证</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（二）支付方式：银行转账等。</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三、质量标准与检验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如采购项目中含有编写的操作手册、指导书等类纸质材料或录制的音频视频材料，在项目验收前，该类纸质或音频视频材料需由本院部总支书记和校党委宣传部审核通过。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4.1乙方应严格按照招标文件的有关规定和乙方投标文件提供合格的货物及服务，满足各采购项技术指标及要求。                                   </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4.2如果任何被检验的货物或服务不符合质量要求，甲方均可以拒绝接受，乙方应及时更换被拒绝的货物或重新提供服务，且不得影响甲方正常工作，费用由乙方承担，如因更换或重作导致供方逾期交付货物的，乙方还应承担逾期交付的违约责任。本规定并不免除乙方在本合同项下的货物质量保证义务或其他义务。</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4.3货物的到货验收包括：数量、外观、质量、性能、随机备件、装箱单、质量证书等随机资料及包装完整无破损。</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4.4货物和系统调试验收标准：按行业通行标准、厂方出厂标准、招标文件要求和乙方投标文件的承诺，并不低于国家相关标准。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4.5货物运到甲方指定地点并经甲方验证签收后，由于甲方保管不善造成的质量问题，乙方应负责修理，但有关费用由甲方承担。</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供方的违约责任。</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4.7甲方不得擅自变更招投标文件约定的性能、指标等相关内容，如有变更应按《中华人民共和国政府采购法》、财政部《政府采购货物和服务招标投标管理办法》的相关程序执行。</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lang w:val="zh-CN"/>
        </w:rPr>
        <w:t xml:space="preserve">四、</w:t>
      </w:r>
      <w:r>
        <w:rPr>
          <w:rFonts w:hint="eastAsia" w:cs="宋体" w:asciiTheme="minorEastAsia" w:hAnsiTheme="minorEastAsia" w:eastAsiaTheme="minorEastAsia"/>
          <w:b/>
          <w:sz w:val="24"/>
          <w:szCs w:val="24"/>
        </w:rPr>
        <w:t xml:space="preserve">售后服务及培训服务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按照招标文件和乙方在投标书中承诺的服务执行。</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五、所有权及知识产权</w:t>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乙方应保证对其提供的产品享有完全的、合法的所有权及知识产权，乙方应保证甲方在</w:t>
      </w:r>
      <w:r>
        <w:rPr>
          <w:rFonts w:hint="eastAsia" w:asciiTheme="minorEastAsia" w:hAnsiTheme="minorEastAsia" w:eastAsiaTheme="minorEastAsia"/>
          <w:color w:val="000000"/>
          <w:sz w:val="24"/>
          <w:szCs w:val="24"/>
        </w:rPr>
        <w:t xml:space="preserve">使用过程中免受第三方提出侵犯其知识产权或其他合法权益的起诉或主张。如果发生此类问题，乙方应负责交涉，且一切经济和法律责任均由乙方承担。</w:t>
      </w:r>
      <w:r/>
    </w:p>
    <w:p>
      <w:pPr>
        <w:ind w:firstLine="482"/>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六</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违约责任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甲方违约责任及违约金支付：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asciiTheme="minorEastAsia" w:hAnsiTheme="minorEastAsia" w:eastAsiaTheme="minorEastAsia"/>
          <w:bCs/>
          <w:sz w:val="24"/>
          <w:szCs w:val="24"/>
        </w:rPr>
        <w:t xml:space="preserve">在合同生效后，甲方无正当理由要求终止服务的，应向乙方偿付合同总价款的</w:t>
      </w:r>
      <w:r>
        <w:rPr>
          <w:rFonts w:hint="eastAsia" w:asciiTheme="minorEastAsia" w:hAnsiTheme="minorEastAsia" w:eastAsiaTheme="minorEastAsia"/>
          <w:bCs/>
          <w:sz w:val="24"/>
          <w:szCs w:val="24"/>
        </w:rPr>
        <w:t xml:space="preserve">10</w:t>
      </w:r>
      <w:r>
        <w:rPr>
          <w:rFonts w:asciiTheme="minorEastAsia" w:hAnsiTheme="minorEastAsia" w:eastAsiaTheme="minorEastAsia"/>
          <w:bCs/>
          <w:sz w:val="24"/>
          <w:szCs w:val="24"/>
        </w:rPr>
        <w:t xml:space="preserve">%作为违约金，违约金不足以赔偿损失的，乙方有权要求甲方补足。</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甲方无正当理由逾期付款的应按照合同总价金额的每天万分之四支付合同总价违约金。</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w:t>
      </w:r>
      <w:r>
        <w:rPr>
          <w:rFonts w:asciiTheme="minorEastAsia" w:hAnsiTheme="minorEastAsia" w:eastAsiaTheme="minorEastAsia"/>
          <w:color w:val="000000"/>
          <w:sz w:val="24"/>
          <w:szCs w:val="24"/>
        </w:rPr>
        <w:t xml:space="preserve">乙方违约责任及违约金支付：</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乙方不能提供货物的，或货物不合格从而影响甲方按期正常使用的，应向甲方偿付合同总价款</w:t>
      </w:r>
      <w:r>
        <w:rPr>
          <w:rFonts w:hint="eastAsia" w:asciiTheme="minorEastAsia" w:hAnsiTheme="minorEastAsia" w:eastAsiaTheme="minorEastAsia"/>
          <w:color w:val="000000"/>
          <w:sz w:val="24"/>
          <w:szCs w:val="24"/>
        </w:rPr>
        <w:t xml:space="preserve">10</w:t>
      </w:r>
      <w:r>
        <w:rPr>
          <w:rFonts w:asciiTheme="minorEastAsia" w:hAnsiTheme="minorEastAsia" w:eastAsiaTheme="minorEastAsia"/>
          <w:color w:val="000000"/>
          <w:sz w:val="24"/>
          <w:szCs w:val="24"/>
        </w:rPr>
        <w:t xml:space="preserve">%的违约金，违约金不足以赔偿损失的，甲方有权要求乙方补足。</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乙方逾期提供货物的，应与甲方部门协商，甲方仍需求的，乙方应立即提供货物按照合同总价的每天万分之四支付逾期违约金，同时承担甲方因此遭受的损失费用。</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（三）</w:t>
      </w:r>
      <w:r>
        <w:rPr>
          <w:rFonts w:asciiTheme="minorEastAsia" w:hAnsiTheme="minorEastAsia" w:eastAsiaTheme="minorEastAsia"/>
          <w:color w:val="000000"/>
          <w:sz w:val="24"/>
          <w:szCs w:val="24"/>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firstLine="482"/>
        <w:spacing w:line="360" w:lineRule="auto"/>
        <w:tabs>
          <w:tab w:val="left" w:pos="33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七</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不可抗力</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（二）合同一方因不可抗力不能履行合同的，应当及时通知对方，以减轻可能给对方造成的损失，并应当在合理期限内提供证明。</w:t>
      </w:r>
      <w:r/>
    </w:p>
    <w:p>
      <w:pPr>
        <w:pStyle w:val="766"/>
        <w:ind w:firstLine="482"/>
        <w:spacing w:line="360" w:lineRule="auto"/>
        <w:rPr>
          <w:rFonts w:asciiTheme="minorEastAsia" w:hAnsiTheme="minorEastAsia" w:eastAsiaTheme="minorEastAsia"/>
          <w:b/>
          <w:bCs/>
          <w:color w:val="auto"/>
          <w:szCs w:val="24"/>
        </w:rPr>
      </w:pPr>
      <w:r>
        <w:rPr>
          <w:rFonts w:hint="eastAsia" w:asciiTheme="minorEastAsia" w:hAnsiTheme="minorEastAsia" w:eastAsiaTheme="minorEastAsia"/>
          <w:b/>
          <w:bCs/>
          <w:color w:val="auto"/>
          <w:szCs w:val="24"/>
        </w:rPr>
        <w:t xml:space="preserve">八</w:t>
      </w:r>
      <w:r>
        <w:rPr>
          <w:rFonts w:asciiTheme="minorEastAsia" w:hAnsiTheme="minorEastAsia" w:eastAsiaTheme="minorEastAsia"/>
          <w:b/>
          <w:bCs/>
          <w:color w:val="auto"/>
          <w:szCs w:val="24"/>
        </w:rPr>
        <w:t xml:space="preserve">、</w:t>
      </w:r>
      <w:r>
        <w:rPr>
          <w:rFonts w:hint="eastAsia" w:asciiTheme="minorEastAsia" w:hAnsiTheme="minorEastAsia" w:eastAsiaTheme="minorEastAsia"/>
          <w:b/>
          <w:bCs/>
          <w:color w:val="auto"/>
          <w:szCs w:val="24"/>
        </w:rPr>
        <w:t xml:space="preserve">合同的解除和转让</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（一）甲方和乙方协商一致，可以解除合同。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（二）有下列情形之一，合同一方可以解除合同：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1.因不可抗力致使不能实现合同目的，未受不可抗力影响的一方有权解除合同；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2.因合同一方违约导致合同不能履行，另一方有权解除合同。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3.经甲方【2】次验收不合格的，甲方有权解除合同。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（三）有权解除合同的一方，应当在违约事实或不可抗力发生之后三十天内书面通知对方提出解除合同，合同在书面通知到达对方时解除。</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（四）合同的部分和全部都不得转让。</w:t>
      </w:r>
      <w:r/>
    </w:p>
    <w:p>
      <w:pPr>
        <w:ind w:firstLine="482"/>
        <w:spacing w:line="360" w:lineRule="auto"/>
        <w:tabs>
          <w:tab w:val="left" w:pos="54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九、争议解决方法</w:t>
      </w:r>
      <w:bookmarkStart w:id="144" w:name="_Hlk31709859"/>
      <w:r/>
      <w:bookmarkEnd w:id="144"/>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因本合同产生的或与其有关的任何争议或分歧，包括本合同的成立、解释、效力、</w:t>
      </w:r>
      <w:r>
        <w:rPr>
          <w:rFonts w:asciiTheme="minorEastAsia" w:hAnsiTheme="minorEastAsia" w:eastAsiaTheme="minorEastAsia"/>
          <w:bCs/>
          <w:sz w:val="24"/>
          <w:szCs w:val="24"/>
        </w:rPr>
        <w:t xml:space="preserve">终止或履行等有关的任何问题，均适用中国法律。</w:t>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w:t>
      </w:r>
      <w:r>
        <w:rPr>
          <w:rFonts w:asciiTheme="minorEastAsia" w:hAnsiTheme="minorEastAsia" w:eastAsiaTheme="minorEastAsia"/>
          <w:bCs/>
          <w:sz w:val="24"/>
          <w:szCs w:val="24"/>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p>
    <w:p>
      <w:pPr>
        <w:ind w:firstLine="482"/>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b/>
          <w:sz w:val="24"/>
          <w:szCs w:val="24"/>
          <w:lang w:val="zh-CN"/>
        </w:rPr>
        <w:t xml:space="preserve">十、其它</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（一）合同经甲乙双方代表签字并加盖公章（或合同章）后即生效。</w:t>
      </w:r>
      <w:r/>
    </w:p>
    <w:p>
      <w:pPr>
        <w:ind w:firstLine="480"/>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sz w:val="24"/>
          <w:szCs w:val="24"/>
          <w:lang w:val="zh-CN"/>
        </w:rPr>
        <w:t xml:space="preserve">（二）本合同一式六份，甲方执三份、乙方执两份，招标代理机构执一份。</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w:t>
      </w:r>
      <w:r>
        <w:rPr>
          <w:rFonts w:cs="宋体" w:asciiTheme="minorEastAsia" w:hAnsiTheme="minorEastAsia" w:eastAsiaTheme="minorEastAsia"/>
          <w:sz w:val="24"/>
          <w:szCs w:val="24"/>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w:t>
      </w:r>
      <w:r>
        <w:rPr>
          <w:rFonts w:cs="宋体" w:asciiTheme="minorEastAsia" w:hAnsiTheme="minorEastAsia" w:eastAsiaTheme="minorEastAsia"/>
          <w:sz w:val="24"/>
          <w:szCs w:val="24"/>
        </w:rPr>
        <w:t xml:space="preserve">下列文件为本合同不可分割部分：</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① </w:t>
      </w:r>
      <w:r>
        <w:rPr>
          <w:rFonts w:hint="eastAsia" w:cs="宋体" w:asciiTheme="minorEastAsia" w:hAnsiTheme="minorEastAsia" w:eastAsiaTheme="minorEastAsia"/>
          <w:sz w:val="24"/>
          <w:szCs w:val="24"/>
        </w:rPr>
        <w:t xml:space="preserve">中标</w:t>
      </w:r>
      <w:r>
        <w:rPr>
          <w:rFonts w:cs="宋体" w:asciiTheme="minorEastAsia" w:hAnsiTheme="minorEastAsia" w:eastAsiaTheme="minorEastAsia"/>
          <w:sz w:val="24"/>
          <w:szCs w:val="24"/>
        </w:rPr>
        <w:t xml:space="preserve">通知书；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② 乙方的</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文件；</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③ 乙方在</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过程中所作的其它承诺、声明、书面澄清等；</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④ </w:t>
      </w:r>
      <w:r>
        <w:rPr>
          <w:rFonts w:hint="eastAsia" w:cs="宋体" w:asciiTheme="minorEastAsia" w:hAnsiTheme="minorEastAsia" w:eastAsiaTheme="minorEastAsia"/>
          <w:sz w:val="24"/>
          <w:szCs w:val="24"/>
        </w:rPr>
        <w:t xml:space="preserve">招标</w:t>
      </w:r>
      <w:r>
        <w:rPr>
          <w:rFonts w:cs="宋体" w:asciiTheme="minorEastAsia" w:hAnsiTheme="minorEastAsia" w:eastAsiaTheme="minorEastAsia"/>
          <w:sz w:val="24"/>
          <w:szCs w:val="24"/>
        </w:rPr>
        <w:t xml:space="preserve">文件及其附件；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⑤ 合同附件；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 ⑥</w:t>
      </w:r>
      <w:r>
        <w:rPr>
          <w:rFonts w:hint="eastAsia" w:cs="宋体" w:asciiTheme="minorEastAsia" w:hAnsiTheme="minorEastAsia" w:eastAsiaTheme="minorEastAsia"/>
          <w:sz w:val="24"/>
          <w:szCs w:val="24"/>
        </w:rPr>
        <w:t xml:space="preserve">补充协议</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以上与本合同具有同等法律效力。</w:t>
      </w:r>
      <w:r/>
    </w:p>
    <w:p>
      <w:pPr>
        <w:pStyle w:val="766"/>
        <w:spacing w:line="360" w:lineRule="auto"/>
        <w:rPr>
          <w:rFonts w:cs="宋体" w:asciiTheme="minorEastAsia" w:hAnsiTheme="minorEastAsia" w:eastAsiaTheme="minorEastAsia"/>
          <w:color w:val="auto"/>
          <w:szCs w:val="24"/>
        </w:rPr>
      </w:pPr>
      <w:r>
        <w:rPr>
          <w:rFonts w:cs="宋体" w:asciiTheme="minorEastAsia" w:hAnsiTheme="minorEastAsia" w:eastAsiaTheme="minorEastAsia"/>
          <w:color w:val="auto"/>
          <w:szCs w:val="24"/>
        </w:rPr>
        <w:t xml:space="preserve">（</w:t>
      </w:r>
      <w:r>
        <w:rPr>
          <w:rFonts w:hint="eastAsia" w:cs="宋体" w:asciiTheme="minorEastAsia" w:hAnsiTheme="minorEastAsia" w:eastAsiaTheme="minorEastAsia"/>
          <w:color w:val="auto"/>
          <w:szCs w:val="24"/>
        </w:rPr>
        <w:t xml:space="preserve">以下无正文</w:t>
      </w:r>
      <w:r>
        <w:rPr>
          <w:rFonts w:cs="宋体" w:asciiTheme="minorEastAsia" w:hAnsiTheme="minorEastAsia" w:eastAsiaTheme="minorEastAsia"/>
          <w:color w:val="auto"/>
          <w:szCs w:val="24"/>
        </w:rPr>
        <w:t xml:space="preserve">）</w:t>
      </w:r>
      <w:r/>
    </w:p>
    <w:p>
      <w:pPr>
        <w:ind w:firstLine="638"/>
        <w:spacing w:line="5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甲方（盖章）：                            乙方（盖章）：</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                      乙方代表人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年    月    日                             年    月    日</w:t>
      </w:r>
      <w:r/>
    </w:p>
    <w:p>
      <w:pPr>
        <w:rPr>
          <w:rFonts w:ascii="Times New Roman" w:eastAsia="楷体_GB2312"/>
          <w:sz w:val="26"/>
        </w:rPr>
      </w:pPr>
      <w:r>
        <w:rPr>
          <w:rFonts w:ascii="Times New Roman" w:eastAsia="楷体_GB2312"/>
          <w:sz w:val="26"/>
        </w:rPr>
      </w:r>
      <w:r/>
    </w:p>
    <w:p>
      <w:pPr>
        <w:pStyle w:val="739"/>
        <w:numPr>
          <w:ilvl w:val="0"/>
          <w:numId w:val="0"/>
        </w:numPr>
        <w:jc w:val="center"/>
        <w:pageBreakBefore/>
        <w:spacing w:line="240" w:lineRule="auto"/>
        <w:rPr>
          <w:rFonts w:hAnsi="宋体" w:cs="宋体"/>
          <w:bCs w:val="0"/>
          <w:lang w:val="zh-CN"/>
        </w:rPr>
      </w:pPr>
      <w:r>
        <w:rPr>
          <w:rFonts w:hint="eastAsia" w:hAnsi="宋体" w:cs="宋体"/>
          <w:bCs w:val="0"/>
          <w:lang w:val="zh-CN"/>
        </w:rPr>
        <w:t xml:space="preserve">第五章 评标办法与评分标准</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82"/>
        <w:spacing w:line="360" w:lineRule="auto"/>
        <w:rPr>
          <w:rFonts w:hAnsi="宋体"/>
          <w:b/>
          <w:sz w:val="24"/>
          <w:szCs w:val="24"/>
        </w:rPr>
      </w:pPr>
      <w:r/>
      <w:bookmarkStart w:id="145" w:name="_Toc698"/>
      <w:r/>
      <w:bookmarkStart w:id="146" w:name="_Toc17476"/>
      <w:r/>
      <w:bookmarkStart w:id="147" w:name="_Toc16264"/>
      <w:r/>
      <w:bookmarkStart w:id="148" w:name="OLE_LINK19"/>
      <w:r/>
      <w:bookmarkStart w:id="149" w:name="OLE_LINK18"/>
      <w:r>
        <w:rPr>
          <w:rFonts w:hint="eastAsia" w:hAnsi="宋体"/>
          <w:b/>
          <w:sz w:val="24"/>
          <w:szCs w:val="24"/>
        </w:rPr>
        <w:t xml:space="preserve">一、评标办法：</w:t>
      </w:r>
      <w:bookmarkEnd w:id="145"/>
      <w:r/>
      <w:bookmarkEnd w:id="146"/>
      <w:r/>
      <w:bookmarkEnd w:id="147"/>
      <w:r/>
      <w:r/>
    </w:p>
    <w:p>
      <w:pPr>
        <w:ind w:firstLine="480"/>
        <w:spacing w:line="360" w:lineRule="auto"/>
        <w:rPr>
          <w:rFonts w:hAnsi="宋体"/>
          <w:sz w:val="24"/>
          <w:szCs w:val="24"/>
        </w:rPr>
      </w:pPr>
      <w:r>
        <w:rPr>
          <w:rFonts w:hint="eastAsia" w:hAnsi="宋体"/>
          <w:sz w:val="24"/>
          <w:szCs w:val="24"/>
        </w:rPr>
        <w:t xml:space="preserve">1.评标办法采用</w:t>
      </w:r>
      <w:r>
        <w:rPr>
          <w:rFonts w:hint="eastAsia" w:hAnsi="宋体"/>
          <w:b/>
          <w:sz w:val="24"/>
          <w:szCs w:val="24"/>
        </w:rPr>
        <w:t xml:space="preserve">综合评分法</w:t>
      </w:r>
      <w:r>
        <w:rPr>
          <w:rFonts w:hint="eastAsia" w:hAnsi="宋体"/>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rPr>
          <w:rFonts w:hAnsi="宋体"/>
          <w:sz w:val="24"/>
          <w:szCs w:val="24"/>
        </w:rPr>
      </w:pPr>
      <w:r>
        <w:rPr>
          <w:rFonts w:hint="eastAsia" w:hAnsi="宋体"/>
          <w:sz w:val="24"/>
          <w:szCs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rPr>
          <w:rFonts w:hAnsi="宋体"/>
          <w:sz w:val="24"/>
          <w:szCs w:val="24"/>
        </w:rPr>
      </w:pPr>
      <w:r>
        <w:rPr>
          <w:rFonts w:hint="eastAsia" w:hAnsi="宋体"/>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hAnsi="宋体"/>
          <w:b/>
          <w:sz w:val="24"/>
          <w:szCs w:val="24"/>
        </w:rPr>
      </w:pPr>
      <w:r>
        <w:rPr>
          <w:rFonts w:hint="eastAsia" w:hAnsi="宋体"/>
          <w:sz w:val="24"/>
          <w:szCs w:val="24"/>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hAnsi="宋体"/>
          <w:b/>
          <w:sz w:val="24"/>
          <w:szCs w:val="24"/>
        </w:rPr>
        <w:t xml:space="preserve">非单一产品采购项目，多家投标人提供的核心产品品牌相同的，按照此规定处理。</w:t>
      </w:r>
      <w:r/>
    </w:p>
    <w:p>
      <w:pPr>
        <w:ind w:firstLine="480"/>
        <w:spacing w:line="360" w:lineRule="auto"/>
        <w:rPr>
          <w:rFonts w:hAnsi="宋体"/>
          <w:sz w:val="24"/>
          <w:szCs w:val="24"/>
        </w:rPr>
      </w:pPr>
      <w:r/>
      <w:bookmarkStart w:id="150" w:name="OLE_LINK13"/>
      <w:r>
        <w:rPr>
          <w:rFonts w:hAnsi="宋体"/>
          <w:sz w:val="24"/>
          <w:szCs w:val="24"/>
        </w:rPr>
        <w:t xml:space="preserve">5</w:t>
      </w:r>
      <w:r>
        <w:rPr>
          <w:rFonts w:hint="eastAsia" w:hAnsi="宋体"/>
          <w:sz w:val="24"/>
          <w:szCs w:val="24"/>
        </w:rPr>
        <w:t xml:space="preserve">.针对中小型企业、残疾人福利企业和监狱企业的评审：</w:t>
      </w:r>
      <w:bookmarkEnd w:id="150"/>
      <w:r/>
      <w:r/>
    </w:p>
    <w:p>
      <w:pPr>
        <w:ind w:firstLine="480"/>
        <w:spacing w:line="360" w:lineRule="auto"/>
        <w:rPr>
          <w:rFonts w:hAnsi="宋体"/>
          <w:sz w:val="24"/>
          <w:szCs w:val="24"/>
        </w:rPr>
      </w:pPr>
      <w:r>
        <w:rPr>
          <w:rFonts w:hint="eastAsia" w:hAnsi="宋体"/>
          <w:sz w:val="24"/>
          <w:szCs w:val="24"/>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hAnsi="宋体"/>
          <w:sz w:val="24"/>
          <w:szCs w:val="24"/>
        </w:rPr>
        <w:t xml:space="preserve">&gt;</w:t>
      </w:r>
      <w:r>
        <w:rPr>
          <w:rFonts w:hint="eastAsia" w:hAnsi="宋体"/>
          <w:sz w:val="24"/>
          <w:szCs w:val="24"/>
        </w:rPr>
        <w:t xml:space="preserve">的通知》（苏财购〔202</w:t>
      </w:r>
      <w:r>
        <w:rPr>
          <w:rFonts w:hAnsi="宋体"/>
          <w:sz w:val="24"/>
          <w:szCs w:val="24"/>
        </w:rPr>
        <w:t xml:space="preserve">2</w:t>
      </w:r>
      <w:r>
        <w:rPr>
          <w:rFonts w:hint="eastAsia" w:hAnsi="宋体"/>
          <w:sz w:val="24"/>
          <w:szCs w:val="24"/>
        </w:rPr>
        <w:t xml:space="preserve">〕</w:t>
      </w:r>
      <w:r>
        <w:rPr>
          <w:rFonts w:hAnsi="宋体"/>
          <w:sz w:val="24"/>
          <w:szCs w:val="24"/>
        </w:rPr>
        <w:t xml:space="preserve">16</w:t>
      </w:r>
      <w:r>
        <w:rPr>
          <w:rFonts w:hint="eastAsia" w:hAnsi="宋体"/>
          <w:sz w:val="24"/>
          <w:szCs w:val="24"/>
        </w:rPr>
        <w:t xml:space="preserve">号）的有关规定，对于符合上述文件规定情形的小微企业、残疾人福利性单位及监狱企业报价给予</w:t>
      </w:r>
      <w:r>
        <w:rPr>
          <w:rFonts w:hAnsi="宋体"/>
          <w:b/>
          <w:sz w:val="24"/>
          <w:szCs w:val="24"/>
          <w:u w:val="single"/>
        </w:rPr>
        <w:t xml:space="preserve">2</w:t>
      </w:r>
      <w:r>
        <w:rPr>
          <w:rFonts w:hint="eastAsia" w:hAnsi="宋体"/>
          <w:b/>
          <w:sz w:val="24"/>
          <w:szCs w:val="24"/>
          <w:u w:val="single"/>
        </w:rPr>
        <w:t xml:space="preserve">0%</w:t>
      </w:r>
      <w:r>
        <w:rPr>
          <w:rFonts w:hint="eastAsia" w:hAnsi="宋体"/>
          <w:sz w:val="24"/>
          <w:szCs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hAnsi="宋体"/>
          <w:b/>
          <w:sz w:val="24"/>
          <w:szCs w:val="24"/>
        </w:rPr>
        <w:t xml:space="preserve">供应商提供的货物既有中小企业制造货物，也有大型企业制造货物的，不享受中小企业扶持政策。</w:t>
      </w:r>
      <w:r/>
    </w:p>
    <w:p>
      <w:pPr>
        <w:ind w:firstLine="480"/>
        <w:spacing w:line="360" w:lineRule="auto"/>
        <w:rPr>
          <w:rFonts w:hAnsi="宋体"/>
          <w:sz w:val="24"/>
          <w:szCs w:val="24"/>
        </w:rPr>
      </w:pPr>
      <w:r>
        <w:rPr>
          <w:rFonts w:hint="eastAsia" w:hAnsi="宋体"/>
          <w:bCs/>
          <w:sz w:val="24"/>
          <w:szCs w:val="24"/>
        </w:rPr>
        <w:t xml:space="preserve">小微企业提供《中小企业声明函》；监狱企业提供由省级以上监狱管理局、戒毒管理局（含新疆生产建</w:t>
      </w:r>
      <w:r>
        <w:rPr>
          <w:rFonts w:hint="eastAsia" w:hAnsi="宋体"/>
          <w:sz w:val="24"/>
          <w:szCs w:val="24"/>
        </w:rPr>
        <w:t xml:space="preserve">设兵团）出具的属于监狱企业的证明文件；残疾人福利性单位提供《残疾人福利性单位声明函》。</w:t>
      </w:r>
      <w:r/>
    </w:p>
    <w:p>
      <w:pPr>
        <w:ind w:firstLine="480"/>
        <w:spacing w:line="360" w:lineRule="auto"/>
        <w:rPr>
          <w:rFonts w:hAnsi="宋体"/>
          <w:sz w:val="24"/>
          <w:szCs w:val="24"/>
        </w:rPr>
      </w:pPr>
      <w:r/>
      <w:bookmarkStart w:id="151" w:name="OLE_LINK29"/>
      <w:r/>
      <w:bookmarkStart w:id="152" w:name="OLE_LINK30"/>
      <w:r>
        <w:rPr>
          <w:rFonts w:hAnsi="宋体"/>
          <w:sz w:val="24"/>
          <w:szCs w:val="24"/>
        </w:rPr>
        <w:t xml:space="preserve">6.</w:t>
      </w:r>
      <w:r>
        <w:rPr>
          <w:rFonts w:hint="eastAsia" w:hAnsi="宋体"/>
          <w:sz w:val="24"/>
          <w:szCs w:val="24"/>
        </w:rPr>
        <w:t xml:space="preserve">采购本国产品的支持政策</w:t>
      </w:r>
      <w:r/>
    </w:p>
    <w:p>
      <w:pPr>
        <w:ind w:firstLine="480"/>
        <w:spacing w:line="360" w:lineRule="auto"/>
        <w:rPr>
          <w:rFonts w:hAnsi="宋体"/>
          <w:sz w:val="24"/>
          <w:szCs w:val="24"/>
        </w:rPr>
      </w:pPr>
      <w:r/>
      <w:bookmarkStart w:id="153" w:name="OLE_LINK17"/>
      <w:r/>
      <w:bookmarkStart w:id="154" w:name="OLE_LINK25"/>
      <w:r>
        <w:rPr>
          <w:rFonts w:hint="eastAsia" w:hAnsi="宋体"/>
          <w:sz w:val="24"/>
          <w:szCs w:val="24"/>
        </w:rPr>
        <w:t xml:space="preserve">6</w:t>
      </w:r>
      <w:r>
        <w:rPr>
          <w:rFonts w:hAnsi="宋体"/>
          <w:sz w:val="24"/>
          <w:szCs w:val="24"/>
        </w:rPr>
        <w:t xml:space="preserve">.1</w:t>
      </w:r>
      <w:r>
        <w:rPr>
          <w:rFonts w:hint="eastAsia" w:hAnsi="宋体"/>
          <w:sz w:val="24"/>
          <w:szCs w:val="24"/>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hAnsi="宋体"/>
          <w:b/>
          <w:sz w:val="24"/>
          <w:szCs w:val="24"/>
          <w:u w:val="single"/>
        </w:rPr>
        <w:t xml:space="preserve">20%</w:t>
      </w:r>
      <w:r>
        <w:rPr>
          <w:rFonts w:hint="eastAsia" w:hAnsi="宋体"/>
          <w:sz w:val="24"/>
          <w:szCs w:val="24"/>
        </w:rPr>
        <w:t xml:space="preserve">的价格扣除，用扣除后的价格参与评审。</w:t>
      </w:r>
      <w:r/>
    </w:p>
    <w:p>
      <w:pPr>
        <w:ind w:firstLine="480"/>
        <w:spacing w:line="360" w:lineRule="auto"/>
        <w:rPr>
          <w:rFonts w:hAnsi="宋体"/>
          <w:b/>
          <w:sz w:val="24"/>
          <w:szCs w:val="24"/>
        </w:rPr>
      </w:pPr>
      <w:r>
        <w:rPr>
          <w:rFonts w:hint="eastAsia" w:hAnsi="宋体"/>
          <w:sz w:val="24"/>
          <w:szCs w:val="24"/>
        </w:rPr>
        <w:t xml:space="preserve">6</w:t>
      </w:r>
      <w:r>
        <w:rPr>
          <w:rFonts w:hAnsi="宋体"/>
          <w:sz w:val="24"/>
          <w:szCs w:val="24"/>
        </w:rPr>
        <w:t xml:space="preserve">.2</w:t>
      </w:r>
      <w:r>
        <w:rPr>
          <w:rFonts w:hint="eastAsia"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投标文件格式”的“格式4公开分项报价”中填写比例数值），依法对该供应商提供的全部产品给予价格评审优惠，即对该供应商提供的全部产品的总报价给予</w:t>
      </w:r>
      <w:r>
        <w:rPr>
          <w:rFonts w:hint="eastAsia" w:hAnsi="宋体"/>
          <w:b/>
          <w:sz w:val="24"/>
          <w:szCs w:val="24"/>
          <w:u w:val="single"/>
        </w:rPr>
        <w:t xml:space="preserve">20%</w:t>
      </w:r>
      <w:r>
        <w:rPr>
          <w:rFonts w:hint="eastAsia" w:hAnsi="宋体"/>
          <w:sz w:val="24"/>
          <w:szCs w:val="24"/>
        </w:rPr>
        <w:t xml:space="preserve">的价格扣除，用扣除后的价格参与评审。</w:t>
      </w:r>
      <w:bookmarkStart w:id="155" w:name="OLE_LINK26"/>
      <w:r>
        <w:rPr>
          <w:rFonts w:hint="eastAsia" w:hAnsi="宋体"/>
          <w:b/>
          <w:sz w:val="24"/>
          <w:szCs w:val="24"/>
        </w:rPr>
        <w:t xml:space="preserve">供应商未填写比例数值，或比例数值未达到</w:t>
      </w:r>
      <w:r>
        <w:rPr>
          <w:rFonts w:hint="eastAsia" w:hAnsi="宋体"/>
          <w:b/>
          <w:sz w:val="24"/>
          <w:szCs w:val="24"/>
          <w:u w:val="single"/>
        </w:rPr>
        <w:t xml:space="preserve">80%</w:t>
      </w:r>
      <w:r>
        <w:rPr>
          <w:rFonts w:hint="eastAsia" w:hAnsi="宋体"/>
          <w:b/>
          <w:sz w:val="24"/>
          <w:szCs w:val="24"/>
        </w:rPr>
        <w:t xml:space="preserve">的，将不享受本国产品价格评审优惠。</w:t>
      </w:r>
      <w:bookmarkEnd w:id="153"/>
      <w:r/>
      <w:bookmarkEnd w:id="154"/>
      <w:r/>
      <w:bookmarkEnd w:id="155"/>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3供应商需按照招标文件的要求对其提供的产品出具《关于符合本国产品标准的声明函》（以下简称《声明函》），如不提供将不享受本国产品价格评审优惠。</w:t>
      </w:r>
      <w:r/>
    </w:p>
    <w:p>
      <w:pPr>
        <w:ind w:firstLine="482"/>
        <w:spacing w:line="360" w:lineRule="auto"/>
        <w:rPr>
          <w:rFonts w:hAnsi="宋体"/>
          <w:b/>
          <w:sz w:val="24"/>
          <w:szCs w:val="24"/>
        </w:rPr>
      </w:pPr>
      <w:r>
        <w:rPr>
          <w:rFonts w:hAnsi="宋体"/>
          <w:b/>
          <w:sz w:val="24"/>
          <w:szCs w:val="24"/>
        </w:rPr>
        <w:t xml:space="preserve">6</w:t>
      </w:r>
      <w:r>
        <w:rPr>
          <w:rFonts w:hint="eastAsia" w:hAnsi="宋体"/>
          <w:b/>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Ansi="宋体"/>
          <w:b/>
          <w:sz w:val="24"/>
          <w:szCs w:val="24"/>
        </w:rPr>
      </w:pPr>
      <w:r>
        <w:rPr>
          <w:rFonts w:hint="eastAsia" w:hAnsi="宋体"/>
          <w:sz w:val="24"/>
          <w:szCs w:val="24"/>
        </w:rPr>
        <w:t xml:space="preserve">注：</w:t>
      </w:r>
      <w:r/>
    </w:p>
    <w:p>
      <w:pPr>
        <w:ind w:firstLine="480"/>
        <w:spacing w:line="360" w:lineRule="auto"/>
        <w:rPr>
          <w:rFonts w:hAnsi="宋体"/>
          <w:b/>
          <w:sz w:val="24"/>
          <w:szCs w:val="24"/>
        </w:rPr>
      </w:pPr>
      <w:r>
        <w:rPr>
          <w:rFonts w:hint="eastAsia" w:hAnsi="宋体"/>
          <w:sz w:val="24"/>
          <w:szCs w:val="24"/>
        </w:rPr>
        <w:t xml:space="preserve">①填报“中小企业声明函”需严格按“工信部联企业〔2011〕300号通知中的《中小企业划型标准规定》进行。</w:t>
      </w:r>
      <w:r/>
    </w:p>
    <w:p>
      <w:pPr>
        <w:ind w:firstLine="480"/>
        <w:spacing w:line="360" w:lineRule="auto"/>
        <w:rPr>
          <w:rFonts w:hAnsi="宋体"/>
          <w:sz w:val="24"/>
          <w:szCs w:val="24"/>
        </w:rPr>
      </w:pPr>
      <w:r>
        <w:rPr>
          <w:rFonts w:hint="eastAsia" w:hAnsi="宋体"/>
          <w:sz w:val="24"/>
          <w:szCs w:val="24"/>
        </w:rPr>
        <w:t xml:space="preserve">②供应商提供虚假《声明函》、虚假证明文件谋取中标、成交的，依照《中华人民共和国政府采购法》等法律法规规定追究相应责任。</w:t>
      </w:r>
      <w:bookmarkEnd w:id="151"/>
      <w:r/>
      <w:bookmarkEnd w:id="152"/>
      <w:r/>
      <w:bookmarkEnd w:id="148"/>
      <w:r/>
      <w:bookmarkEnd w:id="149"/>
      <w:r/>
      <w:r/>
    </w:p>
    <w:p>
      <w:pPr>
        <w:ind w:firstLine="480"/>
        <w:spacing w:line="360" w:lineRule="auto"/>
        <w:widowControl/>
        <w:rPr>
          <w:rFonts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p>
    <w:p>
      <w:pPr>
        <w:pStyle w:val="1199"/>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（一）价格分（30分）</w:t>
      </w:r>
      <w:r/>
    </w:p>
    <w:p>
      <w:pPr>
        <w:pStyle w:val="119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第一步：投标总报价低于或等于财政预算价格的，为有效投标报价。超财政预算的投标报价为无效投标报价。无效投标报价的投标文件不得中标。</w:t>
      </w:r>
      <w:r/>
    </w:p>
    <w:p>
      <w:pPr>
        <w:pStyle w:val="119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第二步：价格分采用低价优先法计算，即满足招标文件要求且投标价格最低的投标报价为评标基准价，其价格分为满分。其他投标人的价格分统一按照下列公式计算（计算结果四</w:t>
      </w:r>
      <w:r>
        <w:rPr>
          <w:rFonts w:hint="eastAsia" w:cs="宋体" w:asciiTheme="minorEastAsia" w:hAnsiTheme="minorEastAsia" w:eastAsiaTheme="minorEastAsia"/>
          <w:sz w:val="24"/>
          <w:szCs w:val="24"/>
        </w:rPr>
        <w:t xml:space="preserve">舍五入保留两位小数）：</w:t>
      </w:r>
      <w:r/>
    </w:p>
    <w:p>
      <w:pPr>
        <w:pStyle w:val="119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投标报价得分=（评标基准价/投标报价）*价格权值*100，小数点后保留两位。（价格权值为30%）</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（二）技术方案：30分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1、项目组织实施方案：6分</w:t>
      </w:r>
      <w:r/>
    </w:p>
    <w:p>
      <w:pPr>
        <w:ind w:firstLine="480"/>
        <w:spacing w:line="360" w:lineRule="auto"/>
        <w:rPr>
          <w:rFonts w:cs="宋体" w:asciiTheme="minorEastAsia" w:hAnsiTheme="minorEastAsia" w:eastAsiaTheme="minorEastAsia"/>
          <w:sz w:val="24"/>
          <w:szCs w:val="24"/>
        </w:rPr>
      </w:pPr>
      <w:r/>
      <w:bookmarkStart w:id="156" w:name="OLE_LINK131"/>
      <w:r/>
      <w:bookmarkStart w:id="157" w:name="OLE_LINK132"/>
      <w:r>
        <w:rPr>
          <w:rFonts w:hint="eastAsia" w:cs="宋体" w:asciiTheme="minorEastAsia" w:hAnsiTheme="minorEastAsia" w:eastAsiaTheme="minorEastAsia"/>
          <w:sz w:val="24"/>
          <w:szCs w:val="24"/>
        </w:rPr>
        <w:t xml:space="preserve">根据投标单位提供</w:t>
      </w:r>
      <w:bookmarkStart w:id="158" w:name="OLE_LINK37"/>
      <w:r>
        <w:rPr>
          <w:rFonts w:hint="eastAsia" w:cs="宋体" w:asciiTheme="minorEastAsia" w:hAnsiTheme="minorEastAsia" w:eastAsiaTheme="minorEastAsia"/>
          <w:sz w:val="24"/>
          <w:szCs w:val="24"/>
        </w:rPr>
        <w:t xml:space="preserve">项目组织实施方案</w:t>
      </w:r>
      <w:bookmarkEnd w:id="158"/>
      <w:r>
        <w:rPr>
          <w:rFonts w:hint="eastAsia" w:cs="宋体" w:asciiTheme="minorEastAsia" w:hAnsiTheme="minorEastAsia" w:eastAsiaTheme="minorEastAsia"/>
          <w:sz w:val="24"/>
          <w:szCs w:val="24"/>
        </w:rPr>
        <w:t xml:space="preserve">进行综合评审。</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（1）项目管理制度及措施（包括不限于项目组织、管理措施，质量控制措施等）；</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（2）项目实施方案（包括不限于设备供货配送，设备安装及调试方案，验收方案等）；</w:t>
      </w:r>
      <w:r/>
    </w:p>
    <w:p>
      <w:pPr>
        <w:ind w:firstLine="480"/>
        <w:spacing w:line="360" w:lineRule="auto"/>
        <w:rPr>
          <w:rFonts w:cs="宋体" w:asciiTheme="minorEastAsia" w:hAnsiTheme="minorEastAsia" w:eastAsiaTheme="minorEastAsia"/>
          <w:sz w:val="24"/>
          <w:szCs w:val="24"/>
        </w:rPr>
      </w:pPr>
      <w:r/>
      <w:bookmarkStart w:id="159" w:name="OLE_LINK68"/>
      <w:r/>
      <w:bookmarkStart w:id="160" w:name="OLE_LINK69"/>
      <w:r>
        <w:rPr>
          <w:rFonts w:hint="eastAsia" w:cs="宋体" w:asciiTheme="minorEastAsia" w:hAnsiTheme="minorEastAsia" w:eastAsiaTheme="minorEastAsia"/>
          <w:sz w:val="24"/>
          <w:szCs w:val="24"/>
        </w:rPr>
        <w:t xml:space="preserve">（3）</w:t>
      </w:r>
      <w:bookmarkEnd w:id="159"/>
      <w:r/>
      <w:bookmarkEnd w:id="160"/>
      <w:r>
        <w:rPr>
          <w:rFonts w:hint="eastAsia" w:cs="宋体" w:asciiTheme="minorEastAsia" w:hAnsiTheme="minorEastAsia" w:eastAsiaTheme="minorEastAsia"/>
          <w:sz w:val="24"/>
          <w:szCs w:val="24"/>
        </w:rPr>
        <w:t xml:space="preserve">项目组织实施人员配备（包括不限于安装人员配备，岗位职责，专业能力程度等）。</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bookmarkEnd w:id="156"/>
      <w:r/>
      <w:bookmarkEnd w:id="157"/>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bookmarkStart w:id="161" w:name="OLE_LINK139"/>
      <w:r/>
      <w:bookmarkStart w:id="162" w:name="OLE_LINK137"/>
      <w:r>
        <w:rPr>
          <w:rFonts w:hint="eastAsia" w:cs="宋体" w:asciiTheme="minorEastAsia" w:hAnsiTheme="minorEastAsia" w:eastAsiaTheme="minorEastAsia"/>
          <w:sz w:val="24"/>
          <w:szCs w:val="24"/>
        </w:rPr>
        <w:t xml:space="preserve">、售后服务方案</w:t>
      </w:r>
      <w:bookmarkEnd w:id="161"/>
      <w:r/>
      <w:bookmarkEnd w:id="162"/>
      <w:r>
        <w:rPr>
          <w:rFonts w:hint="eastAsia" w:cs="宋体" w:asciiTheme="minorEastAsia" w:hAnsiTheme="minorEastAsia" w:eastAsiaTheme="minorEastAsia"/>
          <w:sz w:val="24"/>
          <w:szCs w:val="24"/>
        </w:rPr>
        <w:t xml:space="preserve">：6分</w:t>
      </w:r>
      <w:r/>
    </w:p>
    <w:p>
      <w:pPr>
        <w:ind w:firstLine="480"/>
        <w:spacing w:line="360" w:lineRule="auto"/>
        <w:rPr>
          <w:rFonts w:cs="宋体" w:asciiTheme="minorEastAsia" w:hAnsiTheme="minorEastAsia" w:eastAsiaTheme="minorEastAsia"/>
          <w:sz w:val="24"/>
          <w:szCs w:val="24"/>
        </w:rPr>
      </w:pPr>
      <w:r/>
      <w:bookmarkStart w:id="163" w:name="OLE_LINK141"/>
      <w:r/>
      <w:bookmarkStart w:id="164" w:name="OLE_LINK140"/>
      <w:r>
        <w:rPr>
          <w:rFonts w:hint="eastAsia" w:cs="宋体" w:asciiTheme="minorEastAsia" w:hAnsiTheme="minorEastAsia" w:eastAsiaTheme="minorEastAsia"/>
          <w:sz w:val="24"/>
          <w:szCs w:val="24"/>
        </w:rPr>
        <w:t xml:space="preserve">根据投标单位提供售后服务方案进行综合评审。</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(1)维保收费清单及价格(包括不限于零配件、备品、备件、消耗品价格)；维修部负责人名单和服务人员配置情况及联系方式；质保期满后的年保费用;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(2)整个维保工作具体维保内容(包括不限于维保职责、维保人员培训与要求、维保台账情况等);</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述每项应逐条叙述，方案全面合理、可行性强、操作性强、贴合项目实际的得3分；方案合理性较弱、可行性有所欠缺、操作性不强、与项目实际贴合度不高的得1分；每项叙述内容完全脱离采购需求或未作完整叙述的不得分。本项最高得6分。</w:t>
      </w:r>
      <w:r/>
    </w:p>
    <w:p>
      <w:pPr>
        <w:ind w:firstLine="480"/>
        <w:spacing w:line="360" w:lineRule="auto"/>
        <w:rPr>
          <w:rFonts w:cs="宋体" w:asciiTheme="minorEastAsia" w:hAnsiTheme="minorEastAsia" w:eastAsiaTheme="minorEastAsia"/>
          <w:sz w:val="24"/>
          <w:szCs w:val="24"/>
        </w:rPr>
      </w:pPr>
      <w:r/>
      <w:bookmarkStart w:id="165" w:name="OLE_LINK53"/>
      <w:r/>
      <w:bookmarkStart w:id="166" w:name="OLE_LINK54"/>
      <w:r/>
      <w:bookmarkEnd w:id="163"/>
      <w:r/>
      <w:bookmarkEnd w:id="164"/>
      <w:r>
        <w:rPr>
          <w:rFonts w:hint="eastAsia" w:cs="宋体" w:asciiTheme="minorEastAsia" w:hAnsiTheme="minorEastAsia" w:eastAsiaTheme="minorEastAsia"/>
          <w:sz w:val="24"/>
          <w:szCs w:val="24"/>
        </w:rPr>
        <w:t xml:space="preserve">3、针对本项目培训方案</w:t>
      </w:r>
      <w:bookmarkEnd w:id="165"/>
      <w:r/>
      <w:bookmarkEnd w:id="166"/>
      <w:r>
        <w:rPr>
          <w:rFonts w:hint="eastAsia" w:cs="宋体" w:asciiTheme="minorEastAsia" w:hAnsiTheme="minorEastAsia" w:eastAsiaTheme="minorEastAsia"/>
          <w:sz w:val="24"/>
          <w:szCs w:val="24"/>
        </w:rPr>
        <w:t xml:space="preserve">：6分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根据投标单位提供针对本项目培训方案进行综合评审。</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（1）培训计划与方式（包括不限于培训流程、培训方式、时间、周期计划等）；</w:t>
      </w:r>
      <w:r/>
    </w:p>
    <w:p>
      <w:pPr>
        <w:ind w:firstLine="480"/>
        <w:spacing w:line="360" w:lineRule="auto"/>
        <w:rPr>
          <w:rFonts w:cs="宋体" w:asciiTheme="minorEastAsia" w:hAnsiTheme="minorEastAsia" w:eastAsiaTheme="minorEastAsia"/>
          <w:sz w:val="24"/>
          <w:szCs w:val="24"/>
        </w:rPr>
      </w:pPr>
      <w:r/>
      <w:bookmarkStart w:id="167" w:name="OLE_LINK51"/>
      <w:r>
        <w:rPr>
          <w:rFonts w:hint="eastAsia" w:cs="宋体" w:asciiTheme="minorEastAsia" w:hAnsiTheme="minorEastAsia" w:eastAsiaTheme="minorEastAsia"/>
          <w:sz w:val="24"/>
          <w:szCs w:val="24"/>
        </w:rPr>
        <w:t xml:space="preserve">（2）</w:t>
      </w:r>
      <w:bookmarkEnd w:id="167"/>
      <w:r>
        <w:rPr>
          <w:rFonts w:hint="eastAsia" w:cs="宋体" w:asciiTheme="minorEastAsia" w:hAnsiTheme="minorEastAsia" w:eastAsiaTheme="minorEastAsia"/>
          <w:sz w:val="24"/>
          <w:szCs w:val="24"/>
        </w:rPr>
        <w:t xml:space="preserve">培训内容（包括不限于培训产品介绍，基本功能使用，注意事项等）。</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述每项应逐条叙述，方案全面合理、可行性强、操作性强、贴合项目实际的得3分；方案合理性较弱、可行性有所欠缺、操作性不强、与项目实际贴合度不高的得1分；每项叙述内容完全脱离采购需求或未作完整叙述的不得分。本项最高得6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4、长期服务支持方案创新性：6分</w:t>
      </w:r>
      <w:r/>
    </w:p>
    <w:p>
      <w:pPr>
        <w:ind w:firstLine="480"/>
        <w:spacing w:line="360" w:lineRule="auto"/>
        <w:rPr>
          <w:rFonts w:cs="宋体" w:asciiTheme="minorEastAsia" w:hAnsiTheme="minorEastAsia" w:eastAsiaTheme="minorEastAsia"/>
          <w:sz w:val="24"/>
          <w:szCs w:val="24"/>
        </w:rPr>
      </w:pPr>
      <w:r/>
      <w:bookmarkStart w:id="168" w:name="OLE_LINK148"/>
      <w:r/>
      <w:bookmarkStart w:id="169" w:name="OLE_LINK144"/>
      <w:r>
        <w:rPr>
          <w:rFonts w:hint="eastAsia" w:cs="宋体" w:asciiTheme="minorEastAsia" w:hAnsiTheme="minorEastAsia" w:eastAsiaTheme="minorEastAsia"/>
          <w:bCs/>
          <w:sz w:val="24"/>
          <w:szCs w:val="24"/>
        </w:rPr>
        <w:t xml:space="preserve">投标单位或所投产品生产厂家</w:t>
      </w:r>
      <w:r>
        <w:rPr>
          <w:rFonts w:hint="eastAsia" w:cs="宋体" w:asciiTheme="minorEastAsia" w:hAnsiTheme="minorEastAsia" w:eastAsiaTheme="minorEastAsia"/>
          <w:sz w:val="24"/>
          <w:szCs w:val="24"/>
        </w:rPr>
        <w:t xml:space="preserve">提供针对设备全生命周期（6年以上）的服务支持方案创</w:t>
      </w:r>
      <w:r>
        <w:rPr>
          <w:rFonts w:hint="eastAsia" w:cs="宋体" w:asciiTheme="minorEastAsia" w:hAnsiTheme="minorEastAsia" w:eastAsiaTheme="minorEastAsia"/>
          <w:sz w:val="24"/>
          <w:szCs w:val="24"/>
        </w:rPr>
        <w:t xml:space="preserve">新性，包括预防性维护计划（如定期巡检、健康检查）、服务响应升级机制（如故障分级处理、紧急响应通道），以及服务数字化转型措施（如AI客服、远程诊断工具）方案进行综合评审。方案前瞻且技术先进（如提供AI智能体报修）得6分；方案部分创新但实施细节不足得3分；方案传统且缺乏长期规划得1分。</w:t>
      </w:r>
      <w:bookmarkStart w:id="170" w:name="OLE_LINK157"/>
      <w:r>
        <w:rPr>
          <w:rFonts w:hint="eastAsia" w:cs="宋体" w:asciiTheme="minorEastAsia" w:hAnsiTheme="minorEastAsia" w:eastAsiaTheme="minorEastAsia"/>
          <w:sz w:val="24"/>
          <w:szCs w:val="24"/>
        </w:rPr>
        <w:t xml:space="preserve">本项最高得6分。</w:t>
      </w:r>
      <w:bookmarkEnd w:id="168"/>
      <w:r/>
      <w:bookmarkEnd w:id="169"/>
      <w:r/>
      <w:bookmarkEnd w:id="170"/>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5、备件服务能力：6分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投标单位或所投产品生产厂家</w:t>
      </w:r>
      <w:r>
        <w:rPr>
          <w:rFonts w:hint="eastAsia" w:cs="宋体" w:asciiTheme="minorEastAsia" w:hAnsiTheme="minorEastAsia" w:eastAsiaTheme="minorEastAsia"/>
          <w:sz w:val="24"/>
          <w:szCs w:val="24"/>
        </w:rPr>
        <w:t xml:space="preserve">承</w:t>
      </w:r>
      <w:r>
        <w:rPr>
          <w:rFonts w:hint="eastAsia" w:cs="宋体" w:asciiTheme="minorEastAsia" w:hAnsiTheme="minorEastAsia" w:eastAsiaTheme="minorEastAsia"/>
          <w:sz w:val="24"/>
          <w:szCs w:val="24"/>
        </w:rPr>
        <w:t xml:space="preserve">诺的</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年以上备件服务能力的可持续性，包括备件库存充足性（如核心部件库存量、备件调拨周期）、备件供应网络覆盖范围（如仓库</w:t>
      </w:r>
      <w:r>
        <w:rPr>
          <w:rFonts w:hint="eastAsia" w:cs="宋体" w:asciiTheme="minorEastAsia" w:hAnsiTheme="minorEastAsia" w:eastAsiaTheme="minorEastAsia"/>
          <w:sz w:val="24"/>
          <w:szCs w:val="24"/>
        </w:rPr>
        <w:t xml:space="preserve">地址</w:t>
      </w:r>
      <w:r>
        <w:rPr>
          <w:rFonts w:hint="eastAsia" w:cs="宋体" w:asciiTheme="minorEastAsia" w:hAnsiTheme="minorEastAsia" w:eastAsiaTheme="minorEastAsia"/>
          <w:sz w:val="24"/>
          <w:szCs w:val="24"/>
        </w:rPr>
        <w:t xml:space="preserve">、物流响应时间），以及备件价格保护政策（如延保期内备件不涨价承诺）方案进行综合评审。备件保障措施完善且可持续性强</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rPr>
        <w:t xml:space="preserve">得6分；措施基本合理但缺乏细节（如仅承诺备件供应）得3分；未提供备件库存或供应网络信息得0分。本项最高得6分。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w:t>
      </w:r>
      <w:bookmarkStart w:id="171" w:name="OLE_LINK149"/>
      <w:r/>
      <w:bookmarkStart w:id="172" w:name="OLE_LINK150"/>
      <w:r>
        <w:rPr>
          <w:rFonts w:hint="eastAsia" w:cs="宋体" w:asciiTheme="minorEastAsia" w:hAnsiTheme="minorEastAsia" w:eastAsiaTheme="minorEastAsia"/>
          <w:b/>
          <w:bCs/>
          <w:sz w:val="24"/>
          <w:szCs w:val="24"/>
        </w:rPr>
        <w:t xml:space="preserve">技术参数响应</w:t>
      </w:r>
      <w:bookmarkEnd w:id="171"/>
      <w:r/>
      <w:bookmarkEnd w:id="172"/>
      <w:r>
        <w:rPr>
          <w:rFonts w:hint="eastAsia" w:cs="宋体" w:asciiTheme="minorEastAsia" w:hAnsiTheme="minorEastAsia" w:eastAsiaTheme="minorEastAsia"/>
          <w:b/>
          <w:bCs/>
          <w:sz w:val="24"/>
          <w:szCs w:val="24"/>
        </w:rPr>
        <w:t xml:space="preserve">：30分</w:t>
      </w:r>
      <w:r/>
    </w:p>
    <w:p>
      <w:pPr>
        <w:ind w:firstLine="480"/>
        <w:spacing w:line="360" w:lineRule="auto"/>
        <w:rPr>
          <w:rFonts w:cs="宋体" w:asciiTheme="minorEastAsia" w:hAnsiTheme="minorEastAsia" w:eastAsiaTheme="minorEastAsia"/>
          <w:sz w:val="24"/>
          <w:szCs w:val="24"/>
        </w:rPr>
      </w:pPr>
      <w:r/>
      <w:bookmarkStart w:id="173" w:name="OLE_LINK152"/>
      <w:r/>
      <w:bookmarkStart w:id="174" w:name="OLE_LINK151"/>
      <w:r>
        <w:rPr>
          <w:rFonts w:hint="eastAsia" w:cs="宋体" w:asciiTheme="minorEastAsia" w:hAnsiTheme="minorEastAsia" w:eastAsiaTheme="minorEastAsia"/>
          <w:bCs/>
          <w:sz w:val="24"/>
          <w:szCs w:val="24"/>
        </w:rPr>
        <w:t xml:space="preserve">1、根据投标人所投产品的技术参数和配置情况等进行综合评审，满分20分；标注▲</w:t>
      </w:r>
      <w:r>
        <w:rPr>
          <w:rFonts w:hint="eastAsia" w:cs="宋体" w:asciiTheme="minorEastAsia" w:hAnsiTheme="minorEastAsia" w:eastAsiaTheme="minorEastAsia"/>
          <w:bCs/>
          <w:sz w:val="24"/>
          <w:szCs w:val="24"/>
        </w:rPr>
        <w:t xml:space="preserve">号参数为重要技术参数，若负偏离每有一项扣2分，其余参数为一般技术参数条款，若负偏离每有一项扣1分，扣完为止。</w:t>
      </w:r>
      <w:bookmarkEnd w:id="173"/>
      <w:r/>
      <w:bookmarkEnd w:id="174"/>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（注：“▲”的技术参数需提供以下任意一种证明材料并加盖投标单位公章：（1）具有国家认可的第三方机构出具的检测报告复印件（2）功能截图证明（3）产品手册，未按要求提供的视为负偏离。）</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技术参数中标注“█”项投标人须按照招标文件规定的演示内容制作演示视频文件，每项需要演示的内容应逐条演示，完全满足或优于招标文件要求的，能提供全部完整演示的一项得2分；能提供部分满足的产品演示的一项得1分；不能提供对应产品演示的不得分；最高得10分。</w:t>
      </w:r>
      <w:r/>
    </w:p>
    <w:p>
      <w:pPr>
        <w:pStyle w:val="1199"/>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w:t>
      </w:r>
      <w:r/>
    </w:p>
    <w:p>
      <w:pPr>
        <w:pStyle w:val="1199"/>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1）投标单位根据招标文件要求进行演示，需在</w:t>
      </w:r>
      <w:r>
        <w:rPr>
          <w:rFonts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苏采云</w:t>
      </w:r>
      <w:r>
        <w:rPr>
          <w:rFonts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系统演示文件入口按系统要求上传演示文件。</w:t>
      </w:r>
      <w:r/>
    </w:p>
    <w:p>
      <w:pPr>
        <w:pStyle w:val="1199"/>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2）单个视频附件压缩包大小不得超过50M，整体附件压缩包不得超过300M。</w:t>
      </w:r>
      <w:r/>
    </w:p>
    <w:p>
      <w:pPr>
        <w:pStyle w:val="1199"/>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3）文件类型为压缩包，视频文件格式建议采用MP4、MKV、MOV、AVI格式。</w:t>
      </w:r>
      <w:r/>
    </w:p>
    <w:p>
      <w:pPr>
        <w:pStyle w:val="1199"/>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4）演示内容确保真实且作为项目履约验收的重要参考依据。因投标单位上传文件本身损坏等自身原因导致演示资料无法正常读取的视为无效演示，由供应商自行承担责任。</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（四）综合实力比较：8分</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w:t>
      </w:r>
      <w:bookmarkStart w:id="175" w:name="OLE_LINK154"/>
      <w:r/>
      <w:bookmarkStart w:id="176" w:name="OLE_LINK153"/>
      <w:r>
        <w:rPr>
          <w:rFonts w:hint="eastAsia" w:cs="宋体" w:asciiTheme="minorEastAsia" w:hAnsiTheme="minorEastAsia" w:eastAsiaTheme="minorEastAsia"/>
          <w:bCs/>
          <w:sz w:val="24"/>
          <w:szCs w:val="24"/>
        </w:rPr>
        <w:t xml:space="preserve">、投标单位或所投产品生产厂家具有有效的国家标准(GB/T27922-2011)售后服务认证证书的，五星级或以上级别的得2分，五星级以下的得1分。最高得2分。</w:t>
      </w:r>
      <w:r/>
    </w:p>
    <w:p>
      <w:pPr>
        <w:ind w:firstLine="482"/>
        <w:spacing w:line="360" w:lineRule="auto"/>
        <w:rPr>
          <w:rFonts w:cs="宋体" w:asciiTheme="minorEastAsia" w:hAnsiTheme="minorEastAsia" w:eastAsiaTheme="minorEastAsia"/>
          <w:b/>
          <w:sz w:val="24"/>
          <w:szCs w:val="24"/>
        </w:rPr>
      </w:pPr>
      <w:r/>
      <w:bookmarkStart w:id="177" w:name="OLE_LINK47"/>
      <w:r/>
      <w:bookmarkStart w:id="178" w:name="OLE_LINK46"/>
      <w:r/>
      <w:bookmarkEnd w:id="175"/>
      <w:r/>
      <w:bookmarkEnd w:id="176"/>
      <w:r>
        <w:rPr>
          <w:rFonts w:hint="eastAsia" w:cs="宋体" w:asciiTheme="minorEastAsia" w:hAnsiTheme="minorEastAsia" w:eastAsiaTheme="minorEastAsia"/>
          <w:b/>
          <w:sz w:val="24"/>
          <w:szCs w:val="24"/>
        </w:rPr>
        <w:t xml:space="preserve">（注：投标文件中须提供证书复印件或国家认监委官网查询截图并加盖投标单位公章，未提供不得分。)</w:t>
      </w:r>
      <w:bookmarkEnd w:id="177"/>
      <w:r/>
      <w:bookmarkEnd w:id="178"/>
      <w:r/>
      <w:r/>
    </w:p>
    <w:p>
      <w:pPr>
        <w:ind w:firstLine="480"/>
        <w:spacing w:line="360" w:lineRule="auto"/>
        <w:rPr>
          <w:rFonts w:cs="宋体" w:asciiTheme="minorEastAsia" w:hAnsiTheme="minorEastAsia" w:eastAsiaTheme="minorEastAsia"/>
          <w:bCs/>
          <w:sz w:val="24"/>
          <w:szCs w:val="24"/>
        </w:rPr>
      </w:pPr>
      <w:r/>
      <w:bookmarkStart w:id="179" w:name="OLE_LINK95"/>
      <w:r/>
      <w:bookmarkStart w:id="180" w:name="OLE_LINK98"/>
      <w:r/>
      <w:bookmarkStart w:id="181" w:name="OLE_LINK212"/>
      <w:r/>
      <w:bookmarkStart w:id="182" w:name="OLE_LINK187"/>
      <w:r/>
      <w:bookmarkStart w:id="183" w:name="OLE_LINK184"/>
      <w:r>
        <w:rPr>
          <w:rFonts w:hint="eastAsia" w:cs="宋体" w:asciiTheme="minorEastAsia" w:hAnsiTheme="minorEastAsia" w:eastAsiaTheme="minorEastAsia"/>
          <w:bCs/>
          <w:sz w:val="24"/>
          <w:szCs w:val="24"/>
        </w:rPr>
        <w:t xml:space="preserve">2</w:t>
      </w:r>
      <w:bookmarkEnd w:id="179"/>
      <w:r/>
      <w:bookmarkEnd w:id="180"/>
      <w:r/>
      <w:bookmarkEnd w:id="181"/>
      <w:r/>
      <w:bookmarkEnd w:id="182"/>
      <w:r/>
      <w:bookmarkEnd w:id="183"/>
      <w:r>
        <w:rPr>
          <w:rFonts w:hint="eastAsia" w:cs="宋体" w:asciiTheme="minorEastAsia" w:hAnsiTheme="minorEastAsia" w:eastAsiaTheme="minorEastAsia"/>
          <w:bCs/>
          <w:sz w:val="24"/>
          <w:szCs w:val="24"/>
        </w:rPr>
        <w:t xml:space="preserve">、在五年维保时间内，投标单位承</w:t>
      </w:r>
      <w:r>
        <w:rPr>
          <w:rFonts w:hint="eastAsia" w:cs="宋体" w:asciiTheme="minorEastAsia" w:hAnsiTheme="minorEastAsia" w:eastAsiaTheme="minorEastAsia"/>
          <w:bCs/>
          <w:sz w:val="24"/>
          <w:szCs w:val="24"/>
        </w:rPr>
        <w:t xml:space="preserve">诺将提供</w:t>
      </w:r>
      <w:r>
        <w:rPr>
          <w:rFonts w:hint="eastAsia" w:cs="宋体" w:asciiTheme="minorEastAsia" w:hAnsiTheme="minorEastAsia" w:eastAsiaTheme="minorEastAsia"/>
          <w:bCs/>
          <w:sz w:val="24"/>
          <w:szCs w:val="24"/>
        </w:rPr>
        <w:t xml:space="preserve">不低于平均每机</w:t>
      </w:r>
      <w:r>
        <w:rPr>
          <w:rFonts w:hint="eastAsia" w:cs="宋体" w:asciiTheme="minorEastAsia" w:hAnsiTheme="minorEastAsia" w:eastAsiaTheme="minorEastAsia"/>
          <w:bCs/>
          <w:sz w:val="24"/>
          <w:szCs w:val="24"/>
        </w:rPr>
        <w:t xml:space="preserve">1次免费的尝试性故障硬盘（单盘）数据拯救服务，若未恢复则不计次数。投标单位提供以上承诺的得2分。</w:t>
      </w:r>
      <w:r/>
    </w:p>
    <w:p>
      <w:pPr>
        <w:ind w:firstLine="482"/>
        <w:spacing w:line="360" w:lineRule="auto"/>
        <w:rPr>
          <w:rFonts w:cs="宋体" w:asciiTheme="minorEastAsia" w:hAnsiTheme="minorEastAsia" w:eastAsiaTheme="minorEastAsia"/>
          <w:b/>
          <w:bCs/>
          <w:sz w:val="24"/>
          <w:szCs w:val="24"/>
        </w:rPr>
      </w:pPr>
      <w:r/>
      <w:bookmarkStart w:id="184" w:name="OLE_LINK145"/>
      <w:r>
        <w:rPr>
          <w:rFonts w:hint="eastAsia" w:cs="宋体" w:asciiTheme="minorEastAsia" w:hAnsiTheme="minorEastAsia" w:eastAsiaTheme="minorEastAsia"/>
          <w:b/>
          <w:bCs/>
          <w:sz w:val="24"/>
          <w:szCs w:val="24"/>
        </w:rPr>
        <w:t xml:space="preserve">（注：投标文件中须提供承诺函并加盖投标单位公章，未提供不得分）</w:t>
      </w:r>
      <w:bookmarkEnd w:id="184"/>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3、为保障设备教学与日常使用不受影响，</w:t>
      </w:r>
      <w:bookmarkStart w:id="185" w:name="OLE_LINK93"/>
      <w:r/>
      <w:bookmarkStart w:id="186" w:name="OLE_LINK105"/>
      <w:r>
        <w:rPr>
          <w:rFonts w:hint="eastAsia" w:cs="宋体" w:asciiTheme="minorEastAsia" w:hAnsiTheme="minorEastAsia" w:eastAsiaTheme="minorEastAsia"/>
          <w:bCs/>
          <w:sz w:val="24"/>
          <w:szCs w:val="24"/>
        </w:rPr>
        <w:t xml:space="preserve">投标单位承诺</w:t>
      </w:r>
      <w:bookmarkEnd w:id="185"/>
      <w:r/>
      <w:bookmarkEnd w:id="186"/>
      <w:r>
        <w:rPr>
          <w:rFonts w:hint="eastAsia" w:cs="宋体" w:asciiTheme="minorEastAsia" w:hAnsiTheme="minorEastAsia" w:eastAsiaTheme="minorEastAsia"/>
          <w:bCs/>
          <w:sz w:val="24"/>
          <w:szCs w:val="24"/>
        </w:rPr>
        <w:t xml:space="preserve">提供</w:t>
      </w:r>
      <w:r>
        <w:rPr>
          <w:rFonts w:hint="eastAsia" w:cs="宋体" w:asciiTheme="minorEastAsia" w:hAnsiTheme="minorEastAsia" w:eastAsiaTheme="minorEastAsia"/>
          <w:sz w:val="24"/>
          <w:szCs w:val="24"/>
        </w:rPr>
        <w:t xml:space="preserve">工作站设备</w:t>
      </w:r>
      <w:r>
        <w:rPr>
          <w:rFonts w:hint="eastAsia" w:cs="宋体" w:asciiTheme="minorEastAsia" w:hAnsiTheme="minorEastAsia" w:eastAsiaTheme="minorEastAsia"/>
          <w:bCs/>
          <w:sz w:val="24"/>
          <w:szCs w:val="24"/>
        </w:rPr>
        <w:t xml:space="preserve">24小时内</w:t>
      </w:r>
      <w:r>
        <w:rPr>
          <w:rFonts w:hint="eastAsia" w:cs="宋体" w:asciiTheme="minorEastAsia" w:hAnsiTheme="minorEastAsia" w:eastAsiaTheme="minorEastAsia"/>
          <w:bCs/>
          <w:sz w:val="24"/>
          <w:szCs w:val="24"/>
        </w:rPr>
        <w:t xml:space="preserve">修复</w:t>
      </w:r>
      <w:r>
        <w:rPr>
          <w:rFonts w:hint="eastAsia" w:cs="宋体" w:asciiTheme="minorEastAsia" w:hAnsiTheme="minorEastAsia" w:eastAsiaTheme="minorEastAsia"/>
          <w:bCs/>
          <w:sz w:val="24"/>
          <w:szCs w:val="24"/>
        </w:rPr>
        <w:t xml:space="preserve">的得1分，承诺48小时内</w:t>
      </w:r>
      <w:r>
        <w:rPr>
          <w:rFonts w:hint="eastAsia" w:cs="宋体" w:asciiTheme="minorEastAsia" w:hAnsiTheme="minorEastAsia" w:eastAsiaTheme="minorEastAsia"/>
          <w:bCs/>
          <w:sz w:val="24"/>
          <w:szCs w:val="24"/>
        </w:rPr>
        <w:t xml:space="preserve">修复</w:t>
      </w:r>
      <w:r>
        <w:rPr>
          <w:rFonts w:hint="eastAsia" w:cs="宋体" w:asciiTheme="minorEastAsia" w:hAnsiTheme="minorEastAsia" w:eastAsiaTheme="minorEastAsia"/>
          <w:bCs/>
          <w:sz w:val="24"/>
          <w:szCs w:val="24"/>
        </w:rPr>
        <w:t xml:space="preserve">的得0.5分</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承诺在</w:t>
      </w:r>
      <w:r>
        <w:rPr>
          <w:rFonts w:hint="eastAsia" w:cs="宋体" w:asciiTheme="minorEastAsia" w:hAnsiTheme="minorEastAsia" w:eastAsiaTheme="minorEastAsia"/>
          <w:bCs/>
          <w:sz w:val="24"/>
          <w:szCs w:val="24"/>
        </w:rPr>
        <w:t xml:space="preserve">72小时内未修复</w:t>
      </w:r>
      <w:r>
        <w:rPr>
          <w:rFonts w:hint="eastAsia" w:cs="宋体" w:asciiTheme="minorEastAsia" w:hAnsiTheme="minorEastAsia" w:eastAsiaTheme="minorEastAsia"/>
          <w:bCs/>
          <w:sz w:val="24"/>
          <w:szCs w:val="24"/>
        </w:rPr>
        <w:t xml:space="preserve">每延迟1天需延长免费质保1个月，以此类推</w:t>
      </w:r>
      <w:r>
        <w:rPr>
          <w:rFonts w:hint="eastAsia" w:cs="宋体" w:asciiTheme="minorEastAsia" w:hAnsiTheme="minorEastAsia" w:eastAsiaTheme="minorEastAsia"/>
          <w:bCs/>
          <w:sz w:val="24"/>
          <w:szCs w:val="24"/>
        </w:rPr>
        <w:t xml:space="preserve">的得1分</w:t>
      </w:r>
      <w:r>
        <w:rPr>
          <w:rFonts w:hint="eastAsia" w:cs="宋体" w:asciiTheme="minorEastAsia" w:hAnsiTheme="minorEastAsia" w:eastAsiaTheme="minorEastAsia"/>
          <w:bCs/>
          <w:sz w:val="24"/>
          <w:szCs w:val="24"/>
        </w:rPr>
        <w:t xml:space="preserve">。</w:t>
      </w:r>
      <w:bookmarkStart w:id="187" w:name="OLE_LINK158"/>
      <w:r>
        <w:rPr>
          <w:rFonts w:hint="eastAsia" w:cs="宋体" w:asciiTheme="minorEastAsia" w:hAnsiTheme="minorEastAsia" w:eastAsiaTheme="minorEastAsia"/>
          <w:bCs/>
          <w:sz w:val="24"/>
          <w:szCs w:val="24"/>
        </w:rPr>
        <w:t xml:space="preserve">投标单位提供以上承诺的</w:t>
      </w:r>
      <w:r>
        <w:rPr>
          <w:rFonts w:hint="eastAsia" w:cs="宋体" w:asciiTheme="minorEastAsia" w:hAnsiTheme="minorEastAsia" w:eastAsiaTheme="minorEastAsia"/>
          <w:bCs/>
          <w:sz w:val="24"/>
          <w:szCs w:val="24"/>
        </w:rPr>
        <w:t xml:space="preserve">最高</w:t>
      </w:r>
      <w:r>
        <w:rPr>
          <w:rFonts w:hint="eastAsia" w:cs="宋体" w:asciiTheme="minorEastAsia" w:hAnsiTheme="minorEastAsia" w:eastAsiaTheme="minorEastAsia"/>
          <w:bCs/>
          <w:sz w:val="24"/>
          <w:szCs w:val="24"/>
        </w:rPr>
        <w:t xml:space="preserve">得2分。</w:t>
      </w:r>
      <w:bookmarkEnd w:id="187"/>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（注：投标文件中须提供承诺函并加盖投标单位公章，未提供不得分）</w:t>
      </w:r>
      <w:r/>
    </w:p>
    <w:p>
      <w:pPr>
        <w:ind w:firstLine="480"/>
        <w:spacing w:line="360" w:lineRule="auto"/>
        <w:rPr>
          <w:rFonts w:cs="宋体" w:asciiTheme="minorEastAsia" w:hAnsiTheme="minorEastAsia" w:eastAsiaTheme="minorEastAsia"/>
          <w:bCs/>
          <w:sz w:val="24"/>
          <w:szCs w:val="24"/>
        </w:rPr>
      </w:pPr>
      <w:r/>
      <w:bookmarkStart w:id="188" w:name="OLE_LINK45"/>
      <w:r/>
      <w:bookmarkStart w:id="189" w:name="OLE_LINK44"/>
      <w:r/>
      <w:bookmarkStart w:id="190" w:name="OLE_LINK48"/>
      <w:r>
        <w:rPr>
          <w:rFonts w:hint="eastAsia" w:cs="宋体" w:asciiTheme="minorEastAsia" w:hAnsiTheme="minorEastAsia" w:eastAsiaTheme="minorEastAsia"/>
          <w:bCs/>
          <w:sz w:val="24"/>
          <w:szCs w:val="24"/>
        </w:rPr>
        <w:t xml:space="preserve">4、基于客户IT资产处置和管理需要，满足客户废弃资产数据安全、绿色环保的需求，为客户提供的IT资产环保处置服务。包括上门回收、数据销毁、环保拆解，</w:t>
      </w:r>
      <w:r>
        <w:rPr>
          <w:rFonts w:hint="eastAsia" w:cs="宋体" w:asciiTheme="minorEastAsia" w:hAnsiTheme="minorEastAsia" w:eastAsiaTheme="minorEastAsia"/>
          <w:bCs/>
          <w:sz w:val="24"/>
          <w:szCs w:val="24"/>
        </w:rPr>
        <w:t xml:space="preserve">提供相关证明材料</w:t>
      </w:r>
      <w:r>
        <w:rPr>
          <w:rFonts w:hint="eastAsia" w:cs="宋体" w:asciiTheme="minorEastAsia" w:hAnsiTheme="minorEastAsia" w:eastAsiaTheme="minorEastAsia"/>
          <w:bCs/>
          <w:sz w:val="24"/>
          <w:szCs w:val="24"/>
        </w:rPr>
        <w:t xml:space="preserve">的得2分。</w:t>
      </w:r>
      <w:bookmarkEnd w:id="188"/>
      <w:r/>
      <w:bookmarkEnd w:id="189"/>
      <w:r/>
      <w:bookmarkEnd w:id="190"/>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（五）类似项目业绩：2分</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投标单位</w:t>
      </w:r>
      <w:bookmarkStart w:id="191" w:name="OLE_LINK122"/>
      <w:r>
        <w:rPr>
          <w:rFonts w:hint="eastAsia" w:cs="宋体" w:asciiTheme="minorEastAsia" w:hAnsiTheme="minorEastAsia" w:eastAsiaTheme="minorEastAsia"/>
          <w:bCs/>
          <w:sz w:val="24"/>
          <w:szCs w:val="24"/>
        </w:rPr>
        <w:t xml:space="preserve">或</w:t>
      </w:r>
      <w:bookmarkStart w:id="192" w:name="OLE_LINK70"/>
      <w:r/>
      <w:bookmarkStart w:id="193" w:name="OLE_LINK67"/>
      <w:r>
        <w:rPr>
          <w:rFonts w:hint="eastAsia" w:cs="宋体" w:asciiTheme="minorEastAsia" w:hAnsiTheme="minorEastAsia" w:eastAsiaTheme="minorEastAsia"/>
          <w:bCs/>
          <w:sz w:val="24"/>
          <w:szCs w:val="24"/>
        </w:rPr>
        <w:t xml:space="preserve">所投产品生产厂家</w:t>
      </w:r>
      <w:bookmarkEnd w:id="191"/>
      <w:r/>
      <w:bookmarkEnd w:id="192"/>
      <w:r/>
      <w:bookmarkEnd w:id="193"/>
      <w:r>
        <w:rPr>
          <w:rFonts w:hint="eastAsia" w:cs="宋体" w:asciiTheme="minorEastAsia" w:hAnsiTheme="minorEastAsia" w:eastAsiaTheme="minorEastAsia"/>
          <w:bCs/>
          <w:sz w:val="24"/>
          <w:szCs w:val="24"/>
        </w:rPr>
        <w:t xml:space="preserve">自2023年1月1日起至今（以合同签订之日起为准）具有类似项目业绩的，每提供一个得1分，最高得2分。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（注：投标文件中需提供合同复印件及</w:t>
      </w:r>
      <w:r>
        <w:rPr>
          <w:rFonts w:hint="eastAsia" w:cs="宋体" w:asciiTheme="minorEastAsia" w:hAnsiTheme="minorEastAsia" w:eastAsiaTheme="minorEastAsia"/>
          <w:b/>
          <w:bCs/>
          <w:sz w:val="24"/>
          <w:szCs w:val="24"/>
        </w:rPr>
        <w:t xml:space="preserve">任意一期</w:t>
      </w:r>
      <w:r>
        <w:rPr>
          <w:rFonts w:hint="eastAsia" w:cs="宋体" w:asciiTheme="minorEastAsia" w:hAnsiTheme="minorEastAsia" w:eastAsiaTheme="minorEastAsia"/>
          <w:b/>
          <w:bCs/>
          <w:sz w:val="24"/>
          <w:szCs w:val="24"/>
        </w:rPr>
        <w:t xml:space="preserve">对应</w:t>
      </w:r>
      <w:r>
        <w:rPr>
          <w:rFonts w:hint="eastAsia" w:cs="宋体" w:asciiTheme="minorEastAsia" w:hAnsiTheme="minorEastAsia" w:eastAsiaTheme="minorEastAsia"/>
          <w:b/>
          <w:bCs/>
          <w:sz w:val="24"/>
          <w:szCs w:val="24"/>
        </w:rPr>
        <w:t xml:space="preserve">的</w:t>
      </w:r>
      <w:r>
        <w:rPr>
          <w:rFonts w:hint="eastAsia" w:cs="宋体" w:asciiTheme="minorEastAsia" w:hAnsiTheme="minorEastAsia" w:eastAsiaTheme="minorEastAsia"/>
          <w:b/>
          <w:bCs/>
          <w:sz w:val="24"/>
          <w:szCs w:val="24"/>
        </w:rPr>
        <w:t xml:space="preserve">合同发票复印件并加盖投标单位</w:t>
      </w:r>
      <w:r>
        <w:rPr>
          <w:rFonts w:hint="eastAsia" w:cs="宋体" w:asciiTheme="minorEastAsia" w:hAnsiTheme="minorEastAsia" w:eastAsiaTheme="minorEastAsia"/>
          <w:b/>
          <w:bCs/>
          <w:sz w:val="24"/>
          <w:szCs w:val="24"/>
        </w:rPr>
        <w:t xml:space="preserve">公章，不提供不得分。类似业绩日期认定：以签订合同日期为准） </w:t>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1、针对评分标准中评分的每一条，投标人均应提供相关资料并作出相应说明供评委评判，不提供相关资料的视为不具备该项得分的条件。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2、投标文件中如出现前后不一致时，评委有权请投标人澄清说明，澄清说明事项涉及评分时，评委有权酌情扣分。</w:t>
      </w:r>
      <w:r/>
    </w:p>
    <w:p>
      <w:pPr>
        <w:ind w:firstLine="480"/>
        <w:spacing w:line="360" w:lineRule="auto"/>
        <w:rPr>
          <w:rFonts w:hAnsi="宋体" w:cs="宋体"/>
          <w:sz w:val="24"/>
          <w:szCs w:val="24"/>
        </w:rPr>
      </w:pPr>
      <w:r>
        <w:rPr>
          <w:rFonts w:hint="eastAsia" w:cs="宋体" w:asciiTheme="minorEastAsia" w:hAnsiTheme="minorEastAsia" w:eastAsiaTheme="minorEastAsia"/>
          <w:sz w:val="24"/>
          <w:szCs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pageBreakBefore/>
        <w:spacing w:before="120" w:after="240"/>
        <w:tabs>
          <w:tab w:val="right" w:pos="8302" w:leader="dot"/>
        </w:tabs>
        <w:rPr>
          <w:rFonts w:hAnsi="宋体" w:cs="宋体"/>
          <w:b/>
          <w:bCs/>
          <w:caps/>
          <w:sz w:val="44"/>
          <w:szCs w:val="44"/>
        </w:rPr>
      </w:pPr>
      <w:r>
        <w:rPr>
          <w:rFonts w:hint="eastAsia" w:hAnsi="宋体" w:cs="宋体"/>
          <w:b/>
          <w:bCs/>
          <w:caps/>
          <w:sz w:val="44"/>
          <w:szCs w:val="44"/>
        </w:rPr>
        <w:t xml:space="preserve">第六章 投标文件格式</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p>
    <w:p>
      <w:pPr>
        <w:spacing w:line="400" w:lineRule="exact"/>
        <w:rPr>
          <w:rFonts w:hAnsi="宋体" w:cs="宋体"/>
          <w:b/>
          <w:bCs/>
          <w:sz w:val="24"/>
          <w:szCs w:val="24"/>
          <w:lang w:val="zh-CN"/>
        </w:rPr>
      </w:pPr>
      <w:r>
        <w:rPr>
          <w:rFonts w:hint="eastAsia" w:hAnsi="宋体" w:cs="宋体"/>
          <w:b/>
          <w:bCs/>
          <w:sz w:val="24"/>
          <w:szCs w:val="24"/>
        </w:rPr>
        <w:t xml:space="preserve">格式1：</w:t>
      </w:r>
      <w:r/>
    </w:p>
    <w:p>
      <w:pPr>
        <w:jc w:val="center"/>
        <w:spacing w:line="360" w:lineRule="auto"/>
        <w:rPr>
          <w:rFonts w:hAnsi="宋体" w:cs="宋体"/>
          <w:b/>
          <w:bCs/>
          <w:sz w:val="24"/>
          <w:szCs w:val="24"/>
          <w:lang w:val="zh-CN"/>
        </w:rPr>
      </w:pPr>
      <w:r>
        <w:rPr>
          <w:rFonts w:hAnsi="宋体" w:cs="宋体"/>
          <w:b/>
          <w:bCs/>
          <w:sz w:val="24"/>
          <w:szCs w:val="24"/>
          <w:lang w:val="zh-CN"/>
        </w:rPr>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投标函</w:t>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我们收到贵公司</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p>
    <w:p>
      <w:pPr>
        <w:ind w:firstLine="480"/>
        <w:spacing w:line="360" w:lineRule="auto"/>
        <w:rPr>
          <w:rFonts w:asciiTheme="minorEastAsia" w:hAnsiTheme="minorEastAsia" w:eastAsiaTheme="minorEastAsia"/>
          <w:sz w:val="24"/>
          <w:szCs w:val="24"/>
        </w:rPr>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w:t>
      </w:r>
      <w:r>
        <w:rPr>
          <w:rFonts w:hint="eastAsia" w:asciiTheme="minorEastAsia" w:hAnsiTheme="minorEastAsia" w:eastAsiaTheme="minorEastAsia"/>
          <w:sz w:val="24"/>
          <w:szCs w:val="24"/>
        </w:rPr>
        <w:t xml:space="preserve">包括系统项目设计、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hAnsi="宋体" w:cs="宋体"/>
          <w:sz w:val="24"/>
          <w:szCs w:val="24"/>
        </w:rPr>
      </w:pPr>
      <w:r>
        <w:rPr>
          <w:rFonts w:hint="eastAsia" w:hAnsi="宋体" w:cs="宋体"/>
          <w:sz w:val="24"/>
          <w:szCs w:val="24"/>
        </w:rPr>
        <w:t xml:space="preserve">2.如果我们的投标书被接受，我们将严格履行招标文件中规定的每一项要求，按期、按质、按量履行合同的义务。</w:t>
      </w:r>
      <w:r/>
    </w:p>
    <w:p>
      <w:pPr>
        <w:ind w:firstLine="480"/>
        <w:spacing w:line="360" w:lineRule="auto"/>
        <w:rPr>
          <w:rFonts w:hAnsi="宋体" w:cs="宋体"/>
          <w:sz w:val="24"/>
          <w:szCs w:val="24"/>
        </w:rPr>
      </w:pPr>
      <w:r>
        <w:rPr>
          <w:rFonts w:hint="eastAsia" w:hAnsi="宋体" w:cs="宋体"/>
          <w:sz w:val="24"/>
          <w:szCs w:val="24"/>
        </w:rPr>
        <w:t xml:space="preserve">3.我们同意按招标文件中的规定，本投标书的有效期限为开标后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p>
    <w:p>
      <w:pPr>
        <w:ind w:firstLine="480"/>
        <w:spacing w:line="360" w:lineRule="auto"/>
        <w:rPr>
          <w:rFonts w:hAnsi="宋体" w:cs="宋体"/>
          <w:sz w:val="24"/>
          <w:szCs w:val="24"/>
        </w:rPr>
      </w:pPr>
      <w:r>
        <w:rPr>
          <w:rFonts w:hint="eastAsia" w:hAnsi="宋体" w:cs="宋体"/>
          <w:sz w:val="24"/>
          <w:szCs w:val="24"/>
        </w:rPr>
        <w:t xml:space="preserve">4.我们愿意提供招标代理机构在招标文件中要求的所有资料。</w:t>
      </w:r>
      <w:r/>
    </w:p>
    <w:p>
      <w:pPr>
        <w:ind w:firstLine="480"/>
        <w:spacing w:line="360" w:lineRule="auto"/>
        <w:rPr>
          <w:rFonts w:hAnsi="宋体" w:cs="宋体"/>
          <w:sz w:val="24"/>
          <w:szCs w:val="24"/>
        </w:rPr>
      </w:pPr>
      <w:r>
        <w:rPr>
          <w:rFonts w:hint="eastAsia" w:hAnsi="宋体" w:cs="宋体"/>
          <w:sz w:val="24"/>
          <w:szCs w:val="24"/>
        </w:rPr>
        <w:t xml:space="preserve">5.我们愿意遵守招标文件中所列的收费标准。</w:t>
      </w:r>
      <w:r/>
    </w:p>
    <w:p>
      <w:pPr>
        <w:ind w:firstLine="480"/>
        <w:spacing w:line="360" w:lineRule="auto"/>
        <w:rPr>
          <w:rFonts w:hAnsi="宋体" w:cs="宋体"/>
          <w:sz w:val="24"/>
          <w:szCs w:val="24"/>
        </w:rPr>
      </w:pPr>
      <w:r>
        <w:rPr>
          <w:rFonts w:hint="eastAsia" w:hAnsi="宋体" w:cs="宋体"/>
          <w:sz w:val="24"/>
          <w:szCs w:val="24"/>
        </w:rPr>
        <w:t xml:space="preserve">6.我们承诺该项投标在开标后的全过程中保持有效，不作任何更改和变动。</w:t>
      </w:r>
      <w:r/>
    </w:p>
    <w:p>
      <w:pPr>
        <w:ind w:firstLine="482"/>
        <w:spacing w:line="360" w:lineRule="auto"/>
        <w:rPr>
          <w:rFonts w:hAnsi="宋体" w:cs="宋体"/>
          <w:sz w:val="24"/>
          <w:szCs w:val="24"/>
        </w:rPr>
      </w:pPr>
      <w:r>
        <w:rPr>
          <w:rFonts w:hint="eastAsia" w:hAnsi="宋体" w:cs="宋体"/>
          <w:b/>
          <w:bCs/>
          <w:sz w:val="24"/>
          <w:szCs w:val="24"/>
        </w:rPr>
        <w:t xml:space="preserve">7.我们愿意按照贵公司招标文件的要求提供电子投标文件，并保证全部投标文件内容真实有效，若有虚假，我公司愿意承担与此相关的一切责任；</w:t>
      </w:r>
      <w:r/>
    </w:p>
    <w:p>
      <w:pPr>
        <w:ind w:firstLine="480"/>
        <w:spacing w:line="360" w:lineRule="auto"/>
        <w:rPr>
          <w:rFonts w:hAnsi="宋体" w:cs="宋体"/>
          <w:sz w:val="24"/>
          <w:szCs w:val="24"/>
        </w:rPr>
      </w:pPr>
      <w:r>
        <w:rPr>
          <w:rFonts w:hint="eastAsia" w:hAnsi="宋体" w:cs="宋体"/>
          <w:sz w:val="24"/>
          <w:szCs w:val="24"/>
        </w:rPr>
        <w:t xml:space="preserve">8.我们愿意按照《中华人民共和国民法典》履行自己应该承担的全部责任。</w:t>
      </w:r>
      <w:r/>
    </w:p>
    <w:p>
      <w:pPr>
        <w:ind w:firstLine="480"/>
        <w:spacing w:line="360" w:lineRule="auto"/>
        <w:rPr>
          <w:rFonts w:hAnsi="宋体" w:cs="宋体"/>
          <w:sz w:val="24"/>
          <w:szCs w:val="24"/>
        </w:rPr>
      </w:pPr>
      <w:r>
        <w:rPr>
          <w:rFonts w:hint="eastAsia" w:hAnsi="宋体" w:cs="宋体"/>
          <w:sz w:val="24"/>
          <w:szCs w:val="24"/>
        </w:rPr>
        <w:t xml:space="preserve">9.综合说明：</w:t>
      </w:r>
      <w:r/>
    </w:p>
    <w:p>
      <w:pPr>
        <w:ind w:firstLine="420"/>
        <w:spacing w:line="360" w:lineRule="auto"/>
        <w:rPr>
          <w:rFonts w:hAnsi="宋体" w:cs="宋体"/>
          <w:sz w:val="24"/>
          <w:szCs w:val="24"/>
        </w:rPr>
      </w:pPr>
      <w:r>
        <w:rPr>
          <w:rFonts w:hint="eastAsia" w:hAnsi="宋体" w:cs="宋体"/>
          <w:sz w:val="24"/>
          <w:szCs w:val="24"/>
        </w:rPr>
        <w:t xml:space="preserve">（1）伴随服务及配合措施；</w:t>
      </w:r>
      <w:r/>
    </w:p>
    <w:p>
      <w:pPr>
        <w:ind w:firstLine="420"/>
        <w:spacing w:line="360" w:lineRule="auto"/>
        <w:rPr>
          <w:rFonts w:hAnsi="宋体" w:cs="宋体"/>
          <w:sz w:val="24"/>
          <w:szCs w:val="24"/>
        </w:rPr>
      </w:pPr>
      <w:r>
        <w:rPr>
          <w:rFonts w:hint="eastAsia" w:hAnsi="宋体" w:cs="宋体"/>
          <w:sz w:val="24"/>
          <w:szCs w:val="24"/>
        </w:rPr>
        <w:t xml:space="preserve">（2）要求甲方提供的配合；</w:t>
      </w:r>
      <w:r/>
    </w:p>
    <w:p>
      <w:pPr>
        <w:ind w:firstLine="420"/>
        <w:spacing w:line="360" w:lineRule="auto"/>
        <w:rPr>
          <w:rFonts w:hAnsi="宋体" w:cs="宋体"/>
          <w:sz w:val="24"/>
          <w:szCs w:val="24"/>
        </w:rPr>
      </w:pPr>
      <w:r>
        <w:rPr>
          <w:rFonts w:hint="eastAsia" w:hAnsi="宋体" w:cs="宋体"/>
          <w:sz w:val="24"/>
          <w:szCs w:val="24"/>
        </w:rPr>
        <w:t xml:space="preserve">（3）对招标文件有不同意见的偏离说明；</w:t>
      </w:r>
      <w:r/>
    </w:p>
    <w:p>
      <w:pPr>
        <w:ind w:firstLine="420"/>
        <w:spacing w:line="360" w:lineRule="auto"/>
        <w:rPr>
          <w:rFonts w:hAnsi="宋体" w:cs="宋体"/>
          <w:sz w:val="24"/>
          <w:szCs w:val="24"/>
        </w:rPr>
      </w:pPr>
      <w:r>
        <w:rPr>
          <w:rFonts w:hint="eastAsia" w:hAnsi="宋体" w:cs="宋体"/>
          <w:sz w:val="24"/>
          <w:szCs w:val="24"/>
        </w:rPr>
        <w:t xml:space="preserve">（4）其它说明。</w:t>
      </w:r>
      <w:r/>
    </w:p>
    <w:p>
      <w:pPr>
        <w:ind w:firstLine="482"/>
        <w:spacing w:line="360" w:lineRule="auto"/>
        <w:rPr>
          <w:rFonts w:hAnsi="宋体" w:cs="宋体"/>
          <w:b/>
          <w:sz w:val="24"/>
          <w:szCs w:val="24"/>
        </w:rPr>
      </w:pPr>
      <w:r>
        <w:rPr>
          <w:rFonts w:hint="eastAsia" w:hAnsi="宋体" w:cs="宋体"/>
          <w:b/>
          <w:sz w:val="24"/>
          <w:szCs w:val="24"/>
        </w:rPr>
        <w:t xml:space="preserve">所有有关标书的函电，请按下列地址联系：</w:t>
      </w:r>
      <w:r/>
    </w:p>
    <w:p>
      <w:pPr>
        <w:ind w:firstLine="410"/>
        <w:spacing w:line="360" w:lineRule="auto"/>
        <w:rPr>
          <w:rFonts w:hAnsi="宋体" w:cs="宋体"/>
          <w:sz w:val="24"/>
          <w:szCs w:val="24"/>
        </w:rPr>
      </w:pPr>
      <w:r>
        <w:rPr>
          <w:rFonts w:hint="eastAsia" w:hAnsi="宋体" w:cs="宋体"/>
          <w:sz w:val="24"/>
          <w:szCs w:val="24"/>
        </w:rPr>
        <w:t xml:space="preserve">单位：                              联系人：</w:t>
      </w:r>
      <w:r/>
    </w:p>
    <w:p>
      <w:pPr>
        <w:ind w:firstLine="410"/>
        <w:spacing w:line="360" w:lineRule="auto"/>
        <w:rPr>
          <w:rFonts w:hAnsi="宋体" w:cs="宋体"/>
          <w:sz w:val="24"/>
          <w:szCs w:val="24"/>
        </w:rPr>
      </w:pPr>
      <w:r>
        <w:rPr>
          <w:rFonts w:hint="eastAsia" w:hAnsi="宋体" w:cs="宋体"/>
          <w:sz w:val="24"/>
          <w:szCs w:val="24"/>
        </w:rPr>
        <w:t xml:space="preserve">地址：                              邮政编码：</w:t>
      </w:r>
      <w:r/>
    </w:p>
    <w:p>
      <w:pPr>
        <w:ind w:firstLine="410"/>
        <w:spacing w:line="360" w:lineRule="auto"/>
        <w:rPr>
          <w:rFonts w:hAnsi="宋体" w:cs="宋体"/>
          <w:sz w:val="24"/>
          <w:szCs w:val="24"/>
        </w:rPr>
      </w:pPr>
      <w:r>
        <w:rPr>
          <w:rFonts w:hint="eastAsia" w:hAnsi="宋体" w:cs="宋体"/>
          <w:sz w:val="24"/>
          <w:szCs w:val="24"/>
        </w:rPr>
        <w:t xml:space="preserve">联系电话：                          传真：</w:t>
      </w:r>
      <w:r/>
    </w:p>
    <w:p>
      <w:pPr>
        <w:ind w:firstLine="410"/>
        <w:spacing w:line="360" w:lineRule="auto"/>
        <w:rPr>
          <w:rFonts w:hAnsi="宋体" w:cs="宋体"/>
          <w:sz w:val="24"/>
          <w:szCs w:val="24"/>
        </w:rPr>
      </w:pPr>
      <w:r>
        <w:rPr>
          <w:rFonts w:hAnsi="宋体" w:cs="宋体"/>
          <w:sz w:val="24"/>
          <w:szCs w:val="24"/>
        </w:rPr>
      </w:r>
      <w:r/>
    </w:p>
    <w:p>
      <w:pPr>
        <w:ind w:firstLine="410"/>
        <w:spacing w:line="360" w:lineRule="auto"/>
        <w:rPr>
          <w:rFonts w:hAnsi="宋体" w:cs="宋体"/>
          <w:sz w:val="24"/>
          <w:szCs w:val="24"/>
        </w:rPr>
      </w:pPr>
      <w:r>
        <w:rPr>
          <w:rFonts w:hint="eastAsia" w:hAnsi="宋体" w:cs="宋体"/>
          <w:sz w:val="24"/>
          <w:szCs w:val="24"/>
        </w:rPr>
        <w:t xml:space="preserve">投标人：（公章）</w:t>
      </w:r>
      <w:r/>
    </w:p>
    <w:p>
      <w:pPr>
        <w:ind w:firstLine="410"/>
        <w:spacing w:line="360" w:lineRule="auto"/>
        <w:rPr>
          <w:rFonts w:hAnsi="宋体" w:cs="宋体"/>
          <w:sz w:val="24"/>
          <w:szCs w:val="24"/>
        </w:rPr>
      </w:pPr>
      <w:r>
        <w:rPr>
          <w:rFonts w:hint="eastAsia" w:hAnsi="宋体" w:cs="宋体"/>
          <w:sz w:val="24"/>
          <w:szCs w:val="24"/>
        </w:rPr>
        <w:t xml:space="preserve">定代表人或委托代理人：（签字或盖章）</w:t>
      </w:r>
      <w:r/>
    </w:p>
    <w:p>
      <w:pPr>
        <w:ind w:firstLine="410"/>
        <w:spacing w:line="360" w:lineRule="auto"/>
        <w:rPr>
          <w:rFonts w:hAnsi="宋体" w:cs="宋体"/>
          <w:b/>
          <w:bCs/>
          <w:sz w:val="21"/>
          <w:szCs w:val="21"/>
        </w:rPr>
      </w:pPr>
      <w:r>
        <w:rPr>
          <w:rFonts w:hint="eastAsia" w:hAnsi="宋体" w:cs="宋体"/>
          <w:sz w:val="24"/>
          <w:szCs w:val="24"/>
        </w:rPr>
        <w:t xml:space="preserve">日期：年月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格式2：</w:t>
      </w:r>
      <w:r/>
    </w:p>
    <w:p>
      <w:pPr>
        <w:spacing w:line="360" w:lineRule="auto"/>
        <w:rPr>
          <w:rFonts w:hAnsi="宋体" w:cs="宋体"/>
          <w:sz w:val="24"/>
          <w:szCs w:val="24"/>
        </w:rPr>
      </w:pPr>
      <w:r>
        <w:rPr>
          <w:rFonts w:hAnsi="宋体" w:cs="宋体"/>
          <w:sz w:val="24"/>
          <w:szCs w:val="24"/>
        </w:rPr>
      </w:r>
      <w:r/>
    </w:p>
    <w:p>
      <w:pPr>
        <w:jc w:val="center"/>
        <w:spacing w:line="360" w:lineRule="auto"/>
        <w:rPr>
          <w:rFonts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p>
    <w:p>
      <w:pPr>
        <w:ind w:firstLine="425"/>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p>
    <w:p>
      <w:pPr>
        <w:ind w:firstLine="480"/>
        <w:spacing w:line="360" w:lineRule="auto"/>
        <w:rPr>
          <w:rFonts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Ansi="宋体" w:cs="宋体"/>
          <w:sz w:val="24"/>
          <w:szCs w:val="24"/>
        </w:rPr>
      </w:pPr>
      <w:r>
        <w:rPr>
          <w:rFonts w:hint="eastAsia" w:hAnsi="宋体" w:cs="宋体"/>
          <w:sz w:val="24"/>
          <w:szCs w:val="24"/>
        </w:rPr>
        <w:t xml:space="preserve">代理人无转委托权。特此委托。</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法定代表人：（签字或签章）</w:t>
      </w:r>
      <w:r/>
    </w:p>
    <w:p>
      <w:pPr>
        <w:spacing w:line="360" w:lineRule="auto"/>
        <w:rPr>
          <w:rFonts w:hAnsi="宋体" w:cs="宋体"/>
          <w:sz w:val="24"/>
          <w:szCs w:val="24"/>
        </w:rPr>
      </w:pPr>
      <w:r>
        <w:rPr>
          <w:rFonts w:hint="eastAsia" w:hAnsi="宋体" w:cs="宋体"/>
          <w:sz w:val="24"/>
          <w:szCs w:val="24"/>
        </w:rPr>
        <w:t xml:space="preserve">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jc w:val="left"/>
        <w:spacing w:before="75" w:after="75" w:line="360" w:lineRule="auto"/>
        <w:widowControl/>
        <w:rPr>
          <w:rFonts w:hAnsi="宋体" w:cs="宋体"/>
          <w:sz w:val="24"/>
          <w:szCs w:val="24"/>
        </w:rPr>
      </w:pPr>
      <w:r>
        <w:rPr>
          <w:rFonts w:hAnsi="宋体" w:cs="宋体"/>
          <w:sz w:val="24"/>
          <w:szCs w:val="24"/>
        </w:rPr>
      </w:r>
      <w:r/>
    </w:p>
    <w:p>
      <w:pPr>
        <w:jc w:val="left"/>
        <w:spacing w:before="75" w:after="75" w:line="360" w:lineRule="auto"/>
        <w:widowControl/>
        <w:rPr>
          <w:rFonts w:hAnsi="宋体" w:cs="宋体"/>
          <w:sz w:val="24"/>
          <w:szCs w:val="24"/>
        </w:rPr>
      </w:pPr>
      <w:r>
        <w:rPr>
          <w:rFonts w:hint="eastAsia" w:hAnsi="宋体" w:cs="宋体"/>
          <w:sz w:val="24"/>
          <w:szCs w:val="24"/>
        </w:rPr>
        <w:t xml:space="preserve">附：法人代表、授权代表的身份证正反面扫描件</w:t>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tcPr>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要求：真实、有效、清晰</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tc>
      </w:tr>
    </w:tbl>
    <w:p>
      <w:pPr>
        <w:spacing w:line="400" w:lineRule="exact"/>
        <w:rPr>
          <w:rFonts w:hAnsi="宋体" w:cs="宋体"/>
          <w:sz w:val="21"/>
          <w:szCs w:val="21"/>
        </w:rPr>
      </w:pPr>
      <w:r>
        <w:rPr>
          <w:rFonts w:hAnsi="宋体" w:cs="宋体"/>
          <w:sz w:val="21"/>
          <w:szCs w:val="21"/>
        </w:rPr>
      </w:r>
      <w:r/>
    </w:p>
    <w:p>
      <w:pPr>
        <w:tabs>
          <w:tab w:val="left" w:pos="1140" w:leader="none"/>
        </w:tabs>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0"/>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4"/>
          <w:szCs w:val="24"/>
        </w:rPr>
      </w:pPr>
      <w:r>
        <w:rPr>
          <w:rFonts w:hint="eastAsia" w:hAnsi="宋体" w:cs="宋体"/>
          <w:b/>
          <w:bCs/>
          <w:sz w:val="24"/>
          <w:szCs w:val="24"/>
        </w:rPr>
        <w:t xml:space="preserve">格式3：</w:t>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开标一览表按投标系统内统一格式</w:t>
      </w:r>
      <w:r/>
    </w:p>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格式4：</w:t>
      </w:r>
      <w:r/>
    </w:p>
    <w:p>
      <w:pPr>
        <w:jc w:val="center"/>
        <w:spacing w:line="340" w:lineRule="exact"/>
        <w:rPr>
          <w:rFonts w:cs="宋体" w:asciiTheme="minorEastAsia" w:hAnsiTheme="minorEastAsia" w:eastAsiaTheme="minorEastAsia"/>
          <w:b/>
          <w:bCs/>
          <w:sz w:val="24"/>
          <w:szCs w:val="24"/>
        </w:rPr>
      </w:pPr>
      <w:r/>
      <w:bookmarkStart w:id="194" w:name="OLE_LINK28"/>
      <w:r/>
      <w:bookmarkStart w:id="195" w:name="OLE_LINK27"/>
      <w:r>
        <w:rPr>
          <w:rFonts w:hint="eastAsia" w:cs="宋体" w:asciiTheme="minorEastAsia" w:hAnsiTheme="minorEastAsia" w:eastAsiaTheme="minorEastAsia"/>
          <w:b/>
          <w:bCs/>
          <w:sz w:val="24"/>
          <w:szCs w:val="24"/>
        </w:rPr>
        <w:t xml:space="preserve">公开分项报价</w:t>
      </w:r>
      <w:bookmarkEnd w:id="194"/>
      <w:r/>
      <w:bookmarkEnd w:id="195"/>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单位：元（人民币）</w:t>
      </w:r>
      <w:r/>
    </w:p>
    <w:tbl>
      <w:tblPr>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506"/>
        <w:gridCol w:w="721"/>
        <w:gridCol w:w="1264"/>
        <w:gridCol w:w="1559"/>
        <w:gridCol w:w="709"/>
        <w:gridCol w:w="992"/>
        <w:gridCol w:w="709"/>
        <w:gridCol w:w="1276"/>
        <w:gridCol w:w="1220"/>
      </w:tblGrid>
      <w:tr>
        <w:trPr>
          <w:cantSplit/>
          <w:trHeight w:val="5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制造商名称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产地</w:t>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交付期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分项单价</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分项总价</w:t>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36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9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8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投标总报价</w:t>
            </w:r>
            <w:r>
              <w:rPr>
                <w:rFonts w:hint="eastAsia" w:cs="宋体" w:asciiTheme="minorEastAsia" w:hAnsiTheme="minorEastAsia" w:eastAsiaTheme="minorEastAsia"/>
                <w:bCs/>
                <w:sz w:val="24"/>
                <w:szCs w:val="24"/>
              </w:rPr>
              <w:t xml:space="preserve">：人民币 元</w:t>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textDirection w:val="lrTb"/>
            <w:noWrap/>
          </w:tcPr>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本采购包中提供的符合本国产品标准的产品成本之和占该采购包提供的全部产品成本之和的比例为</w:t>
            </w:r>
            <w:r>
              <w:rPr>
                <w:rFonts w:hint="eastAsia" w:cs="宋体" w:asciiTheme="minorEastAsia" w:hAnsiTheme="minorEastAsia" w:eastAsiaTheme="minorEastAsia"/>
                <w:b/>
                <w:bCs/>
                <w:sz w:val="24"/>
                <w:szCs w:val="24"/>
                <w:u w:val="single"/>
              </w:rPr>
              <w:t xml:space="preserve">        </w:t>
            </w:r>
            <w:r>
              <w:rPr>
                <w:rFonts w:hint="eastAsia" w:cs="宋体" w:asciiTheme="minorEastAsia" w:hAnsiTheme="minorEastAsia" w:eastAsiaTheme="minorEastAsia"/>
                <w:b/>
                <w:bCs/>
                <w:sz w:val="24"/>
                <w:szCs w:val="24"/>
              </w:rPr>
              <w:t xml:space="preserve">%。</w:t>
            </w:r>
            <w:r/>
          </w:p>
        </w:tc>
      </w:tr>
    </w:tbl>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投标人：（公章）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法定代表人或委托代理人：（签字或签章）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日期：  年  月  日</w:t>
      </w:r>
      <w:r/>
    </w:p>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ind w:firstLine="480"/>
        <w:spacing w:line="360" w:lineRule="auto"/>
        <w:rPr>
          <w:rFonts w:hAnsi="宋体"/>
          <w:sz w:val="24"/>
          <w:szCs w:val="24"/>
        </w:rPr>
      </w:pPr>
      <w:r>
        <w:rPr>
          <w:rFonts w:hint="eastAsia" w:hAnsi="宋体"/>
          <w:sz w:val="24"/>
          <w:szCs w:val="24"/>
        </w:rPr>
        <w:t xml:space="preserve">注：1</w:t>
      </w:r>
      <w:r>
        <w:rPr>
          <w:rFonts w:hAnsi="宋体"/>
          <w:sz w:val="24"/>
          <w:szCs w:val="24"/>
        </w:rPr>
        <w:t xml:space="preserve">.</w:t>
      </w:r>
      <w:r>
        <w:rPr>
          <w:rFonts w:hint="eastAsia" w:hAnsi="宋体"/>
          <w:sz w:val="24"/>
          <w:szCs w:val="24"/>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auto"/>
        <w:rPr>
          <w:rFonts w:hAnsi="宋体"/>
          <w:sz w:val="24"/>
          <w:szCs w:val="24"/>
        </w:rPr>
      </w:pPr>
      <w:r>
        <w:rPr>
          <w:rFonts w:hint="eastAsia" w:hAnsi="宋体"/>
          <w:sz w:val="24"/>
          <w:szCs w:val="24"/>
        </w:rPr>
        <w:t xml:space="preserve">2.“公开分项报价”中“投标总报价”数额应当与“开标一览表”中“投标总报价”数额一致。</w:t>
      </w:r>
      <w:r/>
    </w:p>
    <w:p>
      <w:pPr>
        <w:ind w:firstLine="482"/>
        <w:spacing w:line="360" w:lineRule="auto"/>
        <w:rPr>
          <w:rFonts w:hAnsi="宋体"/>
          <w:b/>
          <w:sz w:val="24"/>
          <w:szCs w:val="24"/>
        </w:rPr>
      </w:pPr>
      <w:r>
        <w:rPr>
          <w:rFonts w:hint="eastAsia" w:hAnsi="宋体"/>
          <w:b/>
          <w:sz w:val="24"/>
          <w:szCs w:val="24"/>
        </w:rPr>
        <w:t xml:space="preserve">3</w:t>
      </w:r>
      <w:r>
        <w:rPr>
          <w:rFonts w:hAnsi="宋体"/>
          <w:b/>
          <w:sz w:val="24"/>
          <w:szCs w:val="24"/>
        </w:rPr>
        <w:t xml:space="preserve">.</w:t>
      </w:r>
      <w:r>
        <w:rPr>
          <w:rFonts w:hint="eastAsia" w:hAnsi="宋体"/>
          <w:b/>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360" w:lineRule="auto"/>
        <w:rPr>
          <w:rFonts w:hAnsi="宋体"/>
          <w:sz w:val="24"/>
          <w:szCs w:val="24"/>
        </w:rPr>
      </w:pPr>
      <w:r>
        <w:rPr>
          <w:rFonts w:hint="eastAsia" w:hAnsi="宋体"/>
          <w:sz w:val="24"/>
          <w:szCs w:val="24"/>
        </w:rPr>
        <w:t xml:space="preserve">4.投标人需认真填写本报价表，尤其注意规格型号的准确填写。</w:t>
      </w:r>
      <w:r/>
    </w:p>
    <w:p>
      <w:pPr>
        <w:ind w:firstLine="482"/>
        <w:spacing w:line="4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ind w:firstLine="118"/>
        <w:spacing w:line="360" w:lineRule="auto"/>
        <w:rPr>
          <w:rFonts w:hAnsi="宋体" w:cs="宋体"/>
          <w:sz w:val="24"/>
          <w:szCs w:val="24"/>
        </w:rPr>
      </w:pPr>
      <w:r>
        <w:rPr>
          <w:rFonts w:hint="eastAsia" w:hAnsi="宋体" w:cs="宋体"/>
          <w:b/>
          <w:bCs/>
          <w:sz w:val="24"/>
          <w:szCs w:val="24"/>
        </w:rPr>
        <w:t xml:space="preserve">格式5：</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法定代表人或委托代理人：（签字或盖章）</w:t>
      </w:r>
      <w:r/>
    </w:p>
    <w:p>
      <w:pPr>
        <w:spacing w:line="360" w:lineRule="auto"/>
        <w:rPr>
          <w:rFonts w:hAnsi="宋体" w:cs="宋体"/>
          <w:sz w:val="24"/>
          <w:szCs w:val="24"/>
        </w:rPr>
      </w:pPr>
      <w:r>
        <w:rPr>
          <w:rFonts w:hint="eastAsia" w:hAnsi="宋体" w:cs="宋体"/>
          <w:sz w:val="24"/>
          <w:szCs w:val="24"/>
        </w:rPr>
        <w:t xml:space="preserve">日期：年  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格式6：</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w:t>
      </w:r>
      <w:r>
        <w:rPr>
          <w:rFonts w:hint="eastAsia" w:asciiTheme="minorEastAsia" w:hAnsiTheme="minorEastAsia" w:eastAsiaTheme="minorEastAsia"/>
          <w:sz w:val="24"/>
          <w:szCs w:val="24"/>
        </w:rPr>
        <w:t xml:space="preserve">投标人应在本表中对照招标文件商务条款要求逐项对应列出响应内容，并在“偏离说明”项下填写以下内容：优于的，填写“正偏离”；符合的，填写“无偏离”；低于的，填写“负偏离”。</w:t>
      </w:r>
      <w:r/>
    </w:p>
    <w:p>
      <w:pPr>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rPr>
          <w:rFonts w:hAnsi="宋体" w:cs="宋体"/>
          <w:sz w:val="21"/>
          <w:szCs w:val="21"/>
        </w:rPr>
      </w:pPr>
      <w:r>
        <w:rPr>
          <w:rFonts w:hAnsi="宋体" w:cs="宋体"/>
          <w:sz w:val="21"/>
          <w:szCs w:val="21"/>
        </w:rPr>
      </w:r>
      <w:r/>
    </w:p>
    <w:p>
      <w:pPr>
        <w:spacing w:line="400" w:lineRule="exact"/>
        <w:rPr>
          <w:rFonts w:hAnsi="宋体" w:cs="宋体"/>
          <w:b/>
          <w:sz w:val="21"/>
          <w:szCs w:val="21"/>
        </w:rPr>
      </w:pPr>
      <w:r>
        <w:rPr>
          <w:rFonts w:hAnsi="宋体" w:cs="宋体"/>
          <w:b/>
          <w:sz w:val="21"/>
          <w:szCs w:val="21"/>
        </w:rPr>
      </w:r>
      <w:r/>
    </w:p>
    <w:p>
      <w:pPr>
        <w:spacing w:line="400" w:lineRule="exact"/>
        <w:rPr>
          <w:rFonts w:hAnsi="宋体" w:cs="宋体"/>
          <w:b/>
          <w:sz w:val="21"/>
          <w:szCs w:val="21"/>
        </w:rPr>
      </w:pPr>
      <w:r>
        <w:rPr>
          <w:rFonts w:hAnsi="宋体" w:cs="宋体"/>
          <w:b/>
          <w:sz w:val="21"/>
          <w:szCs w:val="21"/>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ind w:firstLine="118"/>
        <w:rPr>
          <w:rFonts w:hAnsi="宋体" w:cs="宋体"/>
          <w:b/>
          <w:bCs/>
          <w:sz w:val="24"/>
          <w:szCs w:val="24"/>
        </w:rPr>
      </w:pPr>
      <w:r>
        <w:rPr>
          <w:rFonts w:hint="eastAsia" w:hAnsi="宋体" w:cs="宋体"/>
          <w:b/>
          <w:bCs/>
          <w:sz w:val="24"/>
          <w:szCs w:val="24"/>
        </w:rPr>
        <w:t xml:space="preserve">格式7：</w:t>
      </w:r>
      <w:r/>
    </w:p>
    <w:p>
      <w:pPr>
        <w:jc w:val="center"/>
        <w:spacing w:before="100" w:beforeAutospacing="1" w:after="100" w:afterAutospacing="1" w:line="48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合同期</w:t>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合同金额</w:t>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asciiTheme="minorEastAsia" w:hAnsiTheme="minorEastAsia" w:eastAsiaTheme="minorEastAsia"/>
          <w:sz w:val="24"/>
          <w:szCs w:val="24"/>
        </w:rPr>
        <w:t xml:space="preserve">.若事项较多，投标人可根据投标内容的实际情况另纸说明</w:t>
      </w:r>
      <w:r>
        <w:rPr>
          <w:rFonts w:hint="eastAsia" w:asciiTheme="minorEastAsia" w:hAnsiTheme="minorEastAsia" w:eastAsiaTheme="minorEastAsia"/>
          <w:sz w:val="24"/>
          <w:szCs w:val="24"/>
        </w:rPr>
        <w:t xml:space="preserve">。</w:t>
      </w:r>
      <w:r/>
    </w:p>
    <w:p>
      <w:pPr>
        <w:ind w:firstLine="84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2.请将其他相关证明材料复印件加盖公章后附在本表后面。</w:t>
      </w:r>
      <w:r/>
    </w:p>
    <w:p>
      <w:pPr>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法定代表人或委托代理人：（签字或签章）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sz w:val="24"/>
          <w:szCs w:val="24"/>
        </w:rPr>
      </w:pPr>
      <w:r>
        <w:rPr>
          <w:rFonts w:hint="eastAsia" w:hAnsi="宋体" w:cs="宋体"/>
          <w:b/>
          <w:bCs/>
          <w:sz w:val="24"/>
          <w:szCs w:val="24"/>
        </w:rPr>
        <w:t xml:space="preserve">格式8：</w:t>
      </w:r>
      <w:r/>
    </w:p>
    <w:p>
      <w:pPr>
        <w:ind w:firstLine="420"/>
        <w:jc w:val="center"/>
        <w:rPr>
          <w:rFonts w:hAnsi="宋体" w:cs="宋体"/>
          <w:b/>
          <w:sz w:val="24"/>
          <w:szCs w:val="24"/>
        </w:rPr>
      </w:pPr>
      <w:r>
        <w:rPr>
          <w:rFonts w:hAnsi="宋体" w:cs="宋体"/>
          <w:b/>
          <w:sz w:val="24"/>
          <w:szCs w:val="24"/>
        </w:rPr>
      </w:r>
      <w:r/>
    </w:p>
    <w:p>
      <w:pPr>
        <w:ind w:firstLine="420"/>
        <w:jc w:val="center"/>
        <w:rPr>
          <w:rFonts w:hAnsi="宋体" w:cs="宋体"/>
          <w:b/>
          <w:sz w:val="24"/>
          <w:szCs w:val="24"/>
        </w:rPr>
      </w:pPr>
      <w:r>
        <w:rPr>
          <w:rFonts w:hint="eastAsia" w:hAnsi="宋体" w:cs="宋体"/>
          <w:b/>
          <w:sz w:val="24"/>
          <w:szCs w:val="24"/>
        </w:rPr>
        <w:t xml:space="preserve">关于资格文件的声明函</w:t>
      </w:r>
      <w:r/>
    </w:p>
    <w:p>
      <w:pPr>
        <w:ind w:firstLine="420"/>
        <w:jc w:val="center"/>
        <w:rPr>
          <w:rFonts w:hAnsi="宋体" w:cs="宋体"/>
          <w:sz w:val="24"/>
          <w:szCs w:val="24"/>
        </w:rPr>
      </w:pPr>
      <w:r>
        <w:rPr>
          <w:rFonts w:hAnsi="宋体" w:cs="宋体"/>
          <w:sz w:val="24"/>
          <w:szCs w:val="24"/>
        </w:rPr>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660"/>
        <w:spacing w:line="360" w:lineRule="auto"/>
        <w:rPr>
          <w:rFonts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p>
    <w:p>
      <w:pPr>
        <w:ind w:firstLine="66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投标单位法定代表人或委托代理人：（签字或签章）</w:t>
      </w:r>
      <w:r/>
    </w:p>
    <w:p>
      <w:pPr>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ind w:left="4760"/>
        <w:spacing w:line="400" w:lineRule="exact"/>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4"/>
          <w:szCs w:val="24"/>
        </w:rPr>
      </w:pPr>
      <w:r>
        <w:rPr>
          <w:rFonts w:hAnsi="宋体" w:cs="宋体"/>
          <w:b/>
          <w:bCs/>
          <w:sz w:val="24"/>
          <w:szCs w:val="24"/>
        </w:rPr>
      </w:r>
      <w:r/>
    </w:p>
    <w:p>
      <w:pPr>
        <w:rPr>
          <w:rFonts w:hAnsi="宋体" w:cs="宋体"/>
          <w:b/>
          <w:bCs/>
          <w:sz w:val="24"/>
          <w:szCs w:val="24"/>
        </w:rPr>
      </w:pPr>
      <w:r>
        <w:rPr>
          <w:rFonts w:hint="eastAsia" w:hAnsi="宋体" w:cs="宋体"/>
          <w:b/>
          <w:bCs/>
          <w:sz w:val="24"/>
          <w:szCs w:val="24"/>
        </w:rPr>
        <w:t xml:space="preserve">格式9：</w:t>
      </w:r>
      <w:r/>
    </w:p>
    <w:p>
      <w:pPr>
        <w:jc w:val="center"/>
        <w:rPr>
          <w:rFonts w:hAnsi="宋体" w:cs="宋体"/>
          <w:b/>
          <w:sz w:val="24"/>
          <w:szCs w:val="24"/>
        </w:rPr>
      </w:pPr>
      <w:r>
        <w:rPr>
          <w:rFonts w:hint="eastAsia" w:hAnsi="宋体" w:cs="宋体"/>
          <w:b/>
          <w:sz w:val="24"/>
          <w:szCs w:val="24"/>
        </w:rPr>
        <w:t xml:space="preserve">投标单位情况表</w:t>
      </w:r>
      <w:r/>
    </w:p>
    <w:p>
      <w:pPr>
        <w:ind w:firstLine="420"/>
        <w:rPr>
          <w:rFonts w:hAnsi="宋体" w:cs="宋体"/>
          <w:sz w:val="24"/>
          <w:szCs w:val="24"/>
        </w:rPr>
      </w:pPr>
      <w:r>
        <w:rPr>
          <w:rFonts w:hint="eastAsia" w:hAnsi="宋体" w:cs="宋体"/>
          <w:sz w:val="24"/>
          <w:szCs w:val="24"/>
        </w:rPr>
        <w:t xml:space="preserve">单位名称：（公章）</w:t>
      </w:r>
      <w:r/>
    </w:p>
    <w:p>
      <w:pPr>
        <w:ind w:firstLine="420"/>
        <w:jc w:val="center"/>
        <w:rPr>
          <w:rFonts w:hAnsi="宋体" w:cs="宋体"/>
          <w:sz w:val="24"/>
          <w:szCs w:val="24"/>
        </w:rPr>
      </w:pPr>
      <w:r>
        <w:rPr>
          <w:rFonts w:hAnsi="宋体" w:cs="宋体"/>
          <w:sz w:val="24"/>
          <w:szCs w:val="24"/>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382"/>
        <w:gridCol w:w="1770"/>
        <w:gridCol w:w="1343"/>
        <w:gridCol w:w="1891"/>
        <w:gridCol w:w="1136"/>
      </w:tblGrid>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法定代表人</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成立日期</w:t>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企业地址</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注册资本</w:t>
            </w:r>
            <w:r/>
          </w:p>
        </w:tc>
        <w:tc>
          <w:tcPr>
            <w:gridSpan w:val="2"/>
            <w:tcW w:w="3027" w:type="dxa"/>
            <w:textDirection w:val="lrTb"/>
            <w:noWrap/>
          </w:tcPr>
          <w:p>
            <w:pPr>
              <w:ind w:firstLine="2160"/>
              <w:rPr>
                <w:rFonts w:hAnsi="宋体" w:cs="宋体"/>
                <w:sz w:val="24"/>
                <w:szCs w:val="24"/>
              </w:rPr>
            </w:pPr>
            <w:r>
              <w:rPr>
                <w:rFonts w:hint="eastAsia" w:hAnsi="宋体" w:cs="宋体"/>
                <w:sz w:val="24"/>
                <w:szCs w:val="24"/>
              </w:rPr>
              <w:t xml:space="preserve">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经营范围</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职工人数</w:t>
            </w:r>
            <w:r/>
          </w:p>
        </w:tc>
        <w:tc>
          <w:tcPr>
            <w:tcW w:w="1770" w:type="dxa"/>
            <w:textDirection w:val="lrTb"/>
            <w:noWrap/>
          </w:tcPr>
          <w:p>
            <w:pPr>
              <w:rPr>
                <w:rFonts w:hAnsi="宋体" w:cs="宋体"/>
                <w:sz w:val="24"/>
                <w:szCs w:val="24"/>
              </w:rPr>
            </w:pPr>
            <w:r>
              <w:rPr>
                <w:rFonts w:hAnsi="宋体" w:cs="宋体"/>
                <w:sz w:val="24"/>
                <w:szCs w:val="24"/>
              </w:rPr>
            </w:r>
            <w:r/>
          </w:p>
        </w:tc>
        <w:tc>
          <w:tcPr>
            <w:gridSpan w:val="2"/>
            <w:tcW w:w="3234" w:type="dxa"/>
            <w:textDirection w:val="lrTb"/>
            <w:noWrap/>
          </w:tcPr>
          <w:p>
            <w:pPr>
              <w:rPr>
                <w:rFonts w:hAnsi="宋体" w:cs="宋体"/>
                <w:sz w:val="24"/>
                <w:szCs w:val="24"/>
              </w:rPr>
            </w:pPr>
            <w:r>
              <w:rPr>
                <w:rFonts w:hint="eastAsia" w:hAnsi="宋体" w:cs="宋体"/>
                <w:sz w:val="24"/>
                <w:szCs w:val="24"/>
              </w:rPr>
              <w:t xml:space="preserve">其中：有中高级以上职称的人数</w:t>
            </w:r>
            <w:r/>
          </w:p>
        </w:tc>
        <w:tc>
          <w:tcPr>
            <w:tcW w:w="1136"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资产总计</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净资产</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万元</w:t>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股东权益</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销售收入</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2025年          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实现利润</w:t>
            </w:r>
            <w:r/>
          </w:p>
        </w:tc>
        <w:tc>
          <w:tcPr>
            <w:tcW w:w="1770" w:type="dxa"/>
            <w:textDirection w:val="lrTb"/>
            <w:noWrap/>
          </w:tcPr>
          <w:p>
            <w:pPr>
              <w:rPr>
                <w:rFonts w:hAnsi="宋体" w:cs="宋体"/>
                <w:sz w:val="24"/>
                <w:szCs w:val="24"/>
              </w:rPr>
            </w:pPr>
            <w:r>
              <w:rPr>
                <w:rFonts w:hint="eastAsia" w:hAnsi="宋体" w:cs="宋体"/>
                <w:sz w:val="24"/>
                <w:szCs w:val="24"/>
              </w:rPr>
              <w:t xml:space="preserve">2025年  万元</w:t>
            </w:r>
            <w:r/>
          </w:p>
        </w:tc>
        <w:tc>
          <w:tcPr>
            <w:tcW w:w="1343" w:type="dxa"/>
            <w:textDirection w:val="lrTb"/>
            <w:noWrap/>
          </w:tcPr>
          <w:p>
            <w:pPr>
              <w:rPr>
                <w:rFonts w:hAnsi="宋体" w:cs="宋体"/>
                <w:sz w:val="24"/>
                <w:szCs w:val="24"/>
              </w:rPr>
            </w:pPr>
            <w:r>
              <w:rPr>
                <w:rFonts w:hAnsi="宋体" w:cs="宋体"/>
                <w:sz w:val="24"/>
                <w:szCs w:val="24"/>
              </w:rPr>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营业面积（含厂房面积）</w:t>
            </w:r>
            <w:r/>
          </w:p>
        </w:tc>
        <w:tc>
          <w:tcPr>
            <w:tcW w:w="1770" w:type="dxa"/>
            <w:vAlign w:val="center"/>
            <w:textDirection w:val="lrTb"/>
            <w:noWrap/>
          </w:tcPr>
          <w:p>
            <w:pPr>
              <w:rPr>
                <w:rFonts w:hAnsi="宋体" w:cs="宋体"/>
                <w:sz w:val="24"/>
                <w:szCs w:val="24"/>
              </w:rPr>
            </w:pPr>
            <w:r>
              <w:rPr>
                <w:rFonts w:hint="eastAsia" w:hAnsi="宋体" w:cs="宋体"/>
                <w:sz w:val="24"/>
                <w:szCs w:val="24"/>
              </w:rPr>
              <w:t xml:space="preserve">      平方米</w:t>
            </w:r>
            <w:r/>
          </w:p>
        </w:tc>
        <w:tc>
          <w:tcPr>
            <w:tcW w:w="1343" w:type="dxa"/>
            <w:textDirection w:val="lrTb"/>
            <w:noWrap/>
          </w:tcPr>
          <w:p>
            <w:pPr>
              <w:rPr>
                <w:rFonts w:hAnsi="宋体" w:cs="宋体"/>
                <w:sz w:val="24"/>
                <w:szCs w:val="24"/>
              </w:rPr>
            </w:pPr>
            <w:r>
              <w:rPr>
                <w:rFonts w:hint="eastAsia" w:hAnsi="宋体" w:cs="宋体"/>
                <w:sz w:val="24"/>
                <w:szCs w:val="24"/>
              </w:rPr>
              <w:t xml:space="preserve">其中：</w:t>
            </w:r>
            <w:r/>
          </w:p>
        </w:tc>
        <w:tc>
          <w:tcPr>
            <w:gridSpan w:val="2"/>
            <w:tcW w:w="3027" w:type="dxa"/>
            <w:textDirection w:val="lrTb"/>
            <w:noWrap/>
          </w:tcPr>
          <w:p>
            <w:pPr>
              <w:rPr>
                <w:rFonts w:hAnsi="宋体" w:cs="宋体"/>
                <w:sz w:val="24"/>
                <w:szCs w:val="24"/>
              </w:rPr>
            </w:pPr>
            <w:r>
              <w:rPr>
                <w:rFonts w:hint="eastAsia" w:hAnsi="宋体" w:cs="宋体"/>
                <w:sz w:val="24"/>
                <w:szCs w:val="24"/>
              </w:rPr>
              <w:t xml:space="preserve">自有面积         平方米</w:t>
            </w:r>
            <w:r/>
          </w:p>
          <w:p>
            <w:pPr>
              <w:rPr>
                <w:rFonts w:hAnsi="宋体" w:cs="宋体"/>
                <w:sz w:val="24"/>
                <w:szCs w:val="24"/>
              </w:rPr>
            </w:pPr>
            <w:r>
              <w:rPr>
                <w:rFonts w:hint="eastAsia" w:hAnsi="宋体" w:cs="宋体"/>
                <w:sz w:val="24"/>
                <w:szCs w:val="24"/>
              </w:rPr>
              <w:t xml:space="preserve">承租面积         平方米</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单位简历及内设机构情况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单位优势及特长</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近三年来完成或正在履行的重大合同情况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最近2年内在经营过程中受到何种奖励或处分</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（包括财政、工商、税务、物价、技监部门稽查情况和结果）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最近3年内有无因售假、售劣或是其他原因被消费者投诉或起诉的情况及说明</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（包括解决方式和结果）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参加政府采购活动前三年内，在经营活动中有无重大违法记录情况及说明</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获得技术认证的工程师及简介</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Height w:val="560"/>
        </w:trPr>
        <w:tc>
          <w:tcPr>
            <w:tcW w:w="2382" w:type="dxa"/>
            <w:textDirection w:val="lrTb"/>
            <w:noWrap/>
          </w:tcPr>
          <w:p>
            <w:pPr>
              <w:rPr>
                <w:rFonts w:hAnsi="宋体" w:cs="宋体"/>
                <w:sz w:val="24"/>
                <w:szCs w:val="24"/>
              </w:rPr>
            </w:pPr>
            <w:r>
              <w:rPr>
                <w:rFonts w:hint="eastAsia" w:hAnsi="宋体" w:cs="宋体"/>
                <w:sz w:val="24"/>
                <w:szCs w:val="24"/>
              </w:rPr>
              <w:t xml:space="preserve">其他需要说明的情况</w:t>
            </w:r>
            <w:r/>
          </w:p>
        </w:tc>
        <w:tc>
          <w:tcPr>
            <w:gridSpan w:val="4"/>
            <w:tcW w:w="6140" w:type="dxa"/>
            <w:textDirection w:val="lrTb"/>
            <w:noWrap/>
          </w:tcPr>
          <w:p>
            <w:pPr>
              <w:rPr>
                <w:rFonts w:hAnsi="宋体" w:cs="宋体"/>
                <w:sz w:val="24"/>
                <w:szCs w:val="24"/>
              </w:rPr>
            </w:pPr>
            <w:r>
              <w:rPr>
                <w:rFonts w:hAnsi="宋体" w:cs="宋体"/>
                <w:sz w:val="24"/>
                <w:szCs w:val="24"/>
              </w:rPr>
            </w:r>
            <w:r/>
          </w:p>
        </w:tc>
      </w:tr>
    </w:tbl>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spacing w:line="600" w:lineRule="atLeast"/>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spacing w:line="360" w:lineRule="auto"/>
        <w:widowControl/>
        <w:rPr>
          <w:rFonts w:hAnsi="宋体" w:cs="宋体"/>
          <w:sz w:val="24"/>
          <w:szCs w:val="24"/>
        </w:rPr>
      </w:pPr>
      <w:r>
        <w:rPr>
          <w:rFonts w:hint="eastAsia" w:hAnsi="宋体" w:cs="宋体"/>
          <w:b/>
          <w:bCs/>
          <w:sz w:val="24"/>
          <w:szCs w:val="24"/>
        </w:rPr>
        <w:t xml:space="preserve">格式10：</w:t>
      </w:r>
      <w:r/>
    </w:p>
    <w:p>
      <w:pPr>
        <w:jc w:val="center"/>
        <w:spacing w:line="360" w:lineRule="auto"/>
        <w:widowControl/>
        <w:rPr>
          <w:rFonts w:hAnsi="宋体" w:cs="宋体"/>
          <w:sz w:val="24"/>
          <w:szCs w:val="24"/>
        </w:rPr>
      </w:pPr>
      <w:r>
        <w:rPr>
          <w:rFonts w:hint="eastAsia" w:hAnsi="宋体" w:cs="宋体"/>
          <w:sz w:val="24"/>
          <w:szCs w:val="24"/>
        </w:rPr>
        <w:t xml:space="preserve">投标（响应）保证承诺书</w:t>
      </w:r>
      <w:r/>
    </w:p>
    <w:p>
      <w:pPr>
        <w:jc w:val="left"/>
        <w:spacing w:line="360" w:lineRule="auto"/>
        <w:widowControl/>
        <w:rPr>
          <w:rFonts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p>
    <w:p>
      <w:pPr>
        <w:ind w:firstLine="600"/>
        <w:jc w:val="left"/>
        <w:spacing w:line="360" w:lineRule="auto"/>
        <w:widowControl/>
        <w:rPr>
          <w:rFonts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p>
    <w:p>
      <w:pPr>
        <w:ind w:firstLine="600"/>
        <w:jc w:val="left"/>
        <w:spacing w:line="360" w:lineRule="auto"/>
        <w:widowControl/>
        <w:rPr>
          <w:rFonts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（或采购单位）</w:t>
      </w:r>
      <w:r>
        <w:rPr>
          <w:rFonts w:hint="eastAsia" w:hAnsi="宋体" w:cs="宋体"/>
          <w:sz w:val="24"/>
          <w:szCs w:val="24"/>
        </w:rPr>
        <w:t xml:space="preserve">支付本招标文件公布的预算金额（或最高限价）的2%作为违约赔偿金（数量不确定的单价采购须约定具体金额）。</w:t>
      </w:r>
      <w:r/>
    </w:p>
    <w:p>
      <w:pPr>
        <w:ind w:firstLine="555"/>
        <w:jc w:val="left"/>
        <w:spacing w:line="360" w:lineRule="auto"/>
        <w:widowControl/>
        <w:rPr>
          <w:rFonts w:hAnsi="宋体" w:cs="宋体"/>
          <w:sz w:val="24"/>
          <w:szCs w:val="24"/>
        </w:rPr>
      </w:pPr>
      <w:r>
        <w:rPr>
          <w:rFonts w:hint="eastAsia" w:hAnsi="宋体" w:cs="宋体"/>
          <w:sz w:val="24"/>
          <w:szCs w:val="24"/>
        </w:rPr>
        <w:t xml:space="preserve">1.自投标（响应）截止时间至本项目发布中标（成交）公告为止，撤销投标（响应）；</w:t>
      </w:r>
      <w:r/>
    </w:p>
    <w:p>
      <w:pPr>
        <w:ind w:firstLine="555"/>
        <w:jc w:val="left"/>
        <w:spacing w:line="360" w:lineRule="auto"/>
        <w:widowControl/>
        <w:rPr>
          <w:rFonts w:hAnsi="宋体" w:cs="宋体"/>
          <w:sz w:val="24"/>
          <w:szCs w:val="24"/>
        </w:rPr>
      </w:pPr>
      <w:r>
        <w:rPr>
          <w:rFonts w:hint="eastAsia" w:hAnsi="宋体" w:cs="宋体"/>
          <w:sz w:val="24"/>
          <w:szCs w:val="24"/>
        </w:rPr>
        <w:t xml:space="preserve">2.中标（成交）后不依法与采购单位签订合同；</w:t>
      </w:r>
      <w:r/>
    </w:p>
    <w:p>
      <w:pPr>
        <w:ind w:firstLine="555"/>
        <w:jc w:val="left"/>
        <w:spacing w:line="360" w:lineRule="auto"/>
        <w:widowControl/>
        <w:rPr>
          <w:rFonts w:hAnsi="宋体" w:cs="宋体"/>
          <w:sz w:val="24"/>
          <w:szCs w:val="24"/>
        </w:rPr>
      </w:pPr>
      <w:r>
        <w:rPr>
          <w:rFonts w:hint="eastAsia" w:hAnsi="宋体" w:cs="宋体"/>
          <w:sz w:val="24"/>
          <w:szCs w:val="24"/>
        </w:rPr>
        <w:t xml:space="preserve">3.中标（成交）后不按本招标文件规定向采购单位提交履约保证金（如有）；</w:t>
      </w:r>
      <w:r/>
    </w:p>
    <w:p>
      <w:pPr>
        <w:ind w:firstLine="555"/>
        <w:jc w:val="left"/>
        <w:spacing w:line="360" w:lineRule="auto"/>
        <w:widowControl/>
        <w:rPr>
          <w:rFonts w:hAnsi="宋体" w:cs="宋体"/>
          <w:sz w:val="24"/>
          <w:szCs w:val="24"/>
        </w:rPr>
      </w:pPr>
      <w:r>
        <w:rPr>
          <w:rFonts w:hint="eastAsia" w:hAnsi="宋体" w:cs="宋体"/>
          <w:sz w:val="24"/>
          <w:szCs w:val="24"/>
        </w:rPr>
        <w:t xml:space="preserve">4.中标（成交）后不按本招标文件规定向贵方缴纳采购代理费。</w:t>
      </w:r>
      <w:r/>
    </w:p>
    <w:p>
      <w:pPr>
        <w:ind w:firstLine="600"/>
        <w:jc w:val="left"/>
        <w:spacing w:line="360" w:lineRule="auto"/>
        <w:widowControl/>
        <w:rPr>
          <w:rFonts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（或采购单位）</w:t>
      </w:r>
      <w:r>
        <w:rPr>
          <w:rFonts w:hint="eastAsia" w:hAnsi="宋体" w:cs="宋体"/>
          <w:sz w:val="24"/>
          <w:szCs w:val="24"/>
        </w:rPr>
        <w:t xml:space="preserve">要求我单位履行违约赔偿义务的依据作用。 </w:t>
      </w:r>
      <w:r/>
    </w:p>
    <w:p>
      <w:pPr>
        <w:jc w:val="left"/>
        <w:spacing w:line="360" w:lineRule="auto"/>
        <w:widowControl/>
        <w:rPr>
          <w:rFonts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pageBreakBefore/>
        <w:spacing w:line="360" w:lineRule="auto"/>
        <w:rPr>
          <w:rFonts w:hAnsi="宋体" w:cs="宋体"/>
          <w:sz w:val="24"/>
          <w:szCs w:val="24"/>
        </w:rPr>
      </w:pPr>
      <w:r>
        <w:rPr>
          <w:rFonts w:hint="eastAsia" w:hAnsi="宋体" w:cs="宋体"/>
          <w:b/>
          <w:bCs/>
          <w:sz w:val="24"/>
          <w:szCs w:val="24"/>
        </w:rPr>
        <w:t xml:space="preserve">格式11：</w:t>
      </w:r>
      <w:r/>
    </w:p>
    <w:p>
      <w:pPr>
        <w:jc w:val="center"/>
        <w:spacing w:before="25" w:after="25" w:line="360" w:lineRule="auto"/>
        <w:rPr>
          <w:rFonts w:hAnsi="宋体" w:cs="宋体"/>
          <w:bCs/>
          <w:sz w:val="24"/>
          <w:szCs w:val="24"/>
        </w:rPr>
      </w:pPr>
      <w:r>
        <w:rPr>
          <w:rFonts w:hint="eastAsia" w:hAnsi="宋体" w:cs="宋体"/>
          <w:bCs/>
          <w:sz w:val="24"/>
          <w:szCs w:val="24"/>
        </w:rPr>
        <w:t xml:space="preserve">售后服务承诺书</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1837"/>
        <w:gridCol w:w="1927"/>
        <w:gridCol w:w="3041"/>
        <w:gridCol w:w="1373"/>
      </w:tblGrid>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序号</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售后服务内容</w:t>
            </w:r>
            <w:r/>
          </w:p>
        </w:tc>
        <w:tc>
          <w:tcPr>
            <w:tcW w:w="3041"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期限（时间）</w:t>
            </w:r>
            <w:r/>
          </w:p>
        </w:tc>
        <w:tc>
          <w:tcPr>
            <w:tcW w:w="1373"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备注</w:t>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1</w:t>
            </w:r>
            <w:r/>
          </w:p>
        </w:tc>
        <w:tc>
          <w:tcPr>
            <w:tcW w:w="1837" w:type="dxa"/>
            <w:vAlign w:val="center"/>
            <w:vMerge w:val="restart"/>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质保期内</w:t>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免费更换</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2</w:t>
            </w:r>
            <w:r/>
          </w:p>
        </w:tc>
        <w:tc>
          <w:tcPr>
            <w:tcW w:w="1837" w:type="dxa"/>
            <w:vAlign w:val="center"/>
            <w:vMerge w:val="continue"/>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3</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质保期满后免人工维修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4</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服务响应</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5</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到达现场</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6</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解决问题</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bl>
    <w:p>
      <w:pPr>
        <w:ind w:firstLine="480"/>
        <w:spacing w:before="25" w:after="25" w:line="360" w:lineRule="auto"/>
        <w:rPr>
          <w:rFonts w:hAnsi="宋体" w:cs="宋体"/>
          <w:bCs/>
          <w:sz w:val="24"/>
          <w:szCs w:val="24"/>
        </w:rPr>
      </w:pPr>
      <w:r>
        <w:rPr>
          <w:rFonts w:hint="eastAsia" w:hAnsi="宋体" w:cs="宋体"/>
          <w:bCs/>
          <w:sz w:val="24"/>
          <w:szCs w:val="24"/>
        </w:rPr>
        <w:t xml:space="preserve">注：</w:t>
      </w:r>
      <w:r/>
    </w:p>
    <w:p>
      <w:pPr>
        <w:ind w:firstLine="480"/>
        <w:spacing w:before="25" w:after="25" w:line="360" w:lineRule="auto"/>
        <w:rPr>
          <w:rFonts w:hAnsi="宋体" w:cs="宋体"/>
          <w:bCs/>
          <w:sz w:val="24"/>
          <w:szCs w:val="24"/>
        </w:rPr>
      </w:pPr>
      <w:r>
        <w:rPr>
          <w:rFonts w:hint="eastAsia" w:hAnsi="宋体" w:cs="宋体"/>
          <w:bCs/>
          <w:sz w:val="24"/>
          <w:szCs w:val="24"/>
        </w:rPr>
        <w:t xml:space="preserve">1.上述1、2、3条请明确期限，4、5、6条请明确时间；</w:t>
      </w:r>
      <w:r/>
    </w:p>
    <w:p>
      <w:pPr>
        <w:ind w:firstLine="480"/>
        <w:spacing w:before="25" w:after="25" w:line="360" w:lineRule="auto"/>
        <w:rPr>
          <w:rFonts w:hAnsi="宋体" w:cs="宋体"/>
          <w:bCs/>
          <w:sz w:val="24"/>
          <w:szCs w:val="24"/>
        </w:rPr>
      </w:pPr>
      <w:r>
        <w:rPr>
          <w:rFonts w:hint="eastAsia" w:hAnsi="宋体" w:cs="宋体"/>
          <w:bCs/>
          <w:sz w:val="24"/>
          <w:szCs w:val="24"/>
        </w:rPr>
        <w:t xml:space="preserve">2.针对服务内容有必须说明的事项，请在“备注”栏目内注明；</w:t>
      </w:r>
      <w:r/>
    </w:p>
    <w:p>
      <w:pPr>
        <w:ind w:firstLine="480"/>
        <w:spacing w:before="25" w:after="25" w:line="360" w:lineRule="auto"/>
        <w:rPr>
          <w:rFonts w:hAnsi="宋体" w:cs="宋体"/>
          <w:bCs/>
          <w:sz w:val="24"/>
          <w:szCs w:val="24"/>
        </w:rPr>
      </w:pPr>
      <w:r>
        <w:rPr>
          <w:rFonts w:hint="eastAsia" w:hAnsi="宋体" w:cs="宋体"/>
          <w:bCs/>
          <w:sz w:val="24"/>
          <w:szCs w:val="24"/>
        </w:rPr>
        <w:t xml:space="preserve">3.如有其它售后服务内容，可自行参照填写。</w:t>
      </w:r>
      <w:r/>
    </w:p>
    <w:p>
      <w:pPr>
        <w:ind w:firstLine="480"/>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法定代表人或代理人：（签字或盖章）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 月 日</w:t>
      </w:r>
      <w:r/>
    </w:p>
    <w:p>
      <w:pPr>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tabs>
          <w:tab w:val="left" w:pos="1320" w:leader="none"/>
        </w:tabs>
        <w:rPr>
          <w:rFonts w:hAnsi="宋体" w:cs="宋体"/>
          <w:sz w:val="24"/>
          <w:szCs w:val="24"/>
        </w:rPr>
      </w:pPr>
      <w:r>
        <w:rPr>
          <w:rFonts w:hint="eastAsia" w:hAnsi="宋体" w:cs="宋体"/>
          <w:b/>
          <w:bCs/>
          <w:sz w:val="24"/>
          <w:szCs w:val="24"/>
        </w:rPr>
        <w:t xml:space="preserve">格式12：</w:t>
      </w:r>
      <w:r/>
    </w:p>
    <w:p>
      <w:pPr>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sz w:val="24"/>
          <w:szCs w:val="24"/>
        </w:rPr>
      </w:pPr>
      <w:r>
        <w:rPr>
          <w:rFonts w:hint="eastAsia" w:hAnsi="宋体" w:cs="宋体"/>
          <w:b/>
          <w:sz w:val="24"/>
          <w:szCs w:val="24"/>
          <w:lang w:val="zh-CN"/>
        </w:rPr>
        <w:t xml:space="preserve">中小微企业声明函（货物）</w:t>
      </w:r>
      <w:r/>
    </w:p>
    <w:p>
      <w:pPr>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w:t>
      </w:r>
      <w:r/>
    </w:p>
    <w:p>
      <w:pPr>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p>
    <w:p>
      <w:pPr>
        <w:ind w:firstLine="480"/>
        <w:spacing w:line="360" w:lineRule="auto"/>
        <w:rPr>
          <w:rFonts w:hAnsi="宋体" w:cs="宋体"/>
          <w:bCs/>
          <w:spacing w:val="6"/>
          <w:sz w:val="21"/>
          <w:szCs w:val="21"/>
        </w:rPr>
      </w:pPr>
      <w:r>
        <w:rPr>
          <w:rFonts w:hint="eastAsia" w:hAnsi="宋体" w:cs="宋体"/>
          <w:sz w:val="24"/>
          <w:szCs w:val="24"/>
        </w:rPr>
        <w:t xml:space="preserve">日 期：</w:t>
      </w:r>
      <w:r/>
    </w:p>
    <w:p>
      <w:pPr>
        <w:spacing w:line="360" w:lineRule="auto"/>
        <w:rPr>
          <w:rFonts w:hAnsi="宋体" w:cs="宋体"/>
          <w:b/>
          <w:spacing w:val="6"/>
          <w:sz w:val="21"/>
          <w:szCs w:val="21"/>
        </w:rPr>
      </w:pPr>
      <w:r>
        <w:rPr>
          <w:rFonts w:hAnsi="宋体" w:cs="宋体"/>
          <w:b/>
          <w:spacing w:val="6"/>
          <w:sz w:val="21"/>
          <w:szCs w:val="21"/>
        </w:rPr>
      </w:r>
      <w:r/>
    </w:p>
    <w:p>
      <w:pPr>
        <w:ind w:firstLine="506"/>
        <w:rPr>
          <w:rFonts w:hAnsi="宋体" w:cs="宋体"/>
          <w:b/>
          <w:spacing w:val="6"/>
          <w:sz w:val="24"/>
          <w:szCs w:val="24"/>
        </w:rPr>
      </w:pPr>
      <w:r>
        <w:rPr>
          <w:rFonts w:hint="eastAsia" w:hAnsi="宋体" w:cs="宋体"/>
          <w:b/>
          <w:spacing w:val="6"/>
          <w:sz w:val="24"/>
          <w:szCs w:val="24"/>
        </w:rPr>
        <w:t xml:space="preserve">注：</w:t>
      </w:r>
      <w:r/>
    </w:p>
    <w:p>
      <w:pPr>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p>
    <w:p>
      <w:pPr>
        <w:ind w:firstLine="504"/>
        <w:rPr>
          <w:rFonts w:hAnsi="宋体" w:cs="宋体"/>
          <w:bCs/>
          <w:spacing w:val="6"/>
          <w:sz w:val="24"/>
          <w:szCs w:val="24"/>
        </w:rPr>
      </w:pPr>
      <w:r>
        <w:rPr>
          <w:rFonts w:hint="eastAsia" w:hAnsi="宋体" w:cs="宋体"/>
          <w:bCs/>
          <w:spacing w:val="6"/>
          <w:sz w:val="24"/>
          <w:szCs w:val="24"/>
        </w:rPr>
        <w:t xml:space="preserve">2、若供应商提供的“中小企业声明函”内容不实的，属于提供虚假材料谋取中标、成交，依照《中华人民共和国政府采购法》等国家有关规定追究相应责任；</w:t>
      </w:r>
      <w:r/>
    </w:p>
    <w:p>
      <w:pPr>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p>
    <w:p>
      <w:pPr>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p>
    <w:p>
      <w:pPr>
        <w:ind w:firstLine="506"/>
        <w:rPr>
          <w:rFonts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p>
    <w:p>
      <w:pPr>
        <w:spacing w:line="360" w:lineRule="auto"/>
        <w:rPr>
          <w:rFonts w:hAnsi="宋体" w:cs="宋体"/>
          <w:b/>
          <w:bCs/>
          <w:sz w:val="24"/>
          <w:szCs w:val="24"/>
        </w:rPr>
      </w:pPr>
      <w:r>
        <w:rPr>
          <w:rFonts w:hint="eastAsia" w:hAnsi="宋体" w:cs="宋体"/>
          <w:b/>
          <w:bCs/>
          <w:sz w:val="24"/>
          <w:szCs w:val="24"/>
        </w:rPr>
        <w:t xml:space="preserve">附：中小企业划型标准规定</w:t>
      </w:r>
      <w:r/>
    </w:p>
    <w:p>
      <w:pPr>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w:t>
      </w:r>
      <w:r>
        <w:rPr>
          <w:rFonts w:hint="eastAsia" w:hAnsi="宋体" w:cs="宋体"/>
          <w:sz w:val="24"/>
          <w:szCs w:val="24"/>
        </w:rPr>
        <w:t xml:space="preserve">元以下的为微型企业。</w:t>
      </w:r>
      <w:r/>
    </w:p>
    <w:p>
      <w:pPr>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p>
    <w:p>
      <w:pPr>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w:t>
      </w:r>
      <w:r>
        <w:rPr>
          <w:rFonts w:hint="eastAsia" w:hAnsi="宋体" w:cs="宋体"/>
          <w:sz w:val="24"/>
          <w:szCs w:val="24"/>
        </w:rPr>
        <w:t xml:space="preserve">100人及以上的为中型企业；从业人员10人及以上的为小型企业；从业人员10人以下的为微型企业。</w:t>
      </w:r>
      <w:r/>
    </w:p>
    <w:p>
      <w:pPr>
        <w:jc w:val="center"/>
        <w:rPr>
          <w:rFonts w:hAnsi="宋体"/>
          <w:bCs/>
          <w:sz w:val="24"/>
          <w:szCs w:val="24"/>
        </w:rPr>
      </w:pPr>
      <w:r>
        <w:rPr>
          <w:rFonts w:hint="eastAsia" w:hAnsi="宋体"/>
          <w:bCs/>
          <w:sz w:val="24"/>
          <w:szCs w:val="24"/>
        </w:rPr>
        <w:t xml:space="preserve">（1）自主生产的产品项目报价汇总表（格式）</w:t>
      </w:r>
      <w:r/>
    </w:p>
    <w:p>
      <w:pPr>
        <w:rPr>
          <w:rFonts w:hAnsi="宋体"/>
          <w:bCs/>
          <w:sz w:val="24"/>
          <w:szCs w:val="24"/>
        </w:rPr>
      </w:pPr>
      <w:r>
        <w:rPr>
          <w:rFonts w:hAnsi="宋体"/>
          <w:bCs/>
          <w:sz w:val="24"/>
          <w:szCs w:val="24"/>
        </w:rPr>
      </w:r>
      <w:r/>
    </w:p>
    <w:p>
      <w:pPr>
        <w:rPr>
          <w:rFonts w:hAnsi="宋体"/>
          <w:bCs/>
          <w:sz w:val="24"/>
          <w:szCs w:val="24"/>
        </w:rPr>
      </w:pPr>
      <w:r>
        <w:rPr>
          <w:rFonts w:hint="eastAsia" w:hAnsi="宋体"/>
          <w:bCs/>
          <w:sz w:val="24"/>
          <w:szCs w:val="24"/>
        </w:rPr>
        <w:t xml:space="preserve">投标单位名称（盖章）              采购编号： </w:t>
      </w:r>
      <w:r/>
    </w:p>
    <w:tbl>
      <w:tblPr>
        <w:tblW w:w="9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2035"/>
        <w:gridCol w:w="1745"/>
        <w:gridCol w:w="900"/>
        <w:gridCol w:w="1260"/>
        <w:gridCol w:w="1583"/>
        <w:gridCol w:w="1076"/>
      </w:tblGrid>
      <w:tr>
        <w:trPr/>
        <w:tc>
          <w:tcPr>
            <w:tcW w:w="828" w:type="dxa"/>
            <w:textDirection w:val="lrTb"/>
            <w:noWrap/>
          </w:tcPr>
          <w:p>
            <w:pPr>
              <w:rPr>
                <w:rFonts w:hAnsi="宋体"/>
                <w:bCs/>
                <w:sz w:val="24"/>
                <w:szCs w:val="24"/>
              </w:rPr>
            </w:pPr>
            <w:r>
              <w:rPr>
                <w:rFonts w:hint="eastAsia" w:hAnsi="宋体"/>
                <w:bCs/>
                <w:sz w:val="24"/>
                <w:szCs w:val="24"/>
              </w:rPr>
              <w:t xml:space="preserve">序号</w:t>
            </w:r>
            <w:r/>
          </w:p>
        </w:tc>
        <w:tc>
          <w:tcPr>
            <w:tcW w:w="2035" w:type="dxa"/>
            <w:textDirection w:val="lrTb"/>
            <w:noWrap/>
          </w:tcPr>
          <w:p>
            <w:pPr>
              <w:rPr>
                <w:rFonts w:hAnsi="宋体"/>
                <w:bCs/>
                <w:sz w:val="24"/>
                <w:szCs w:val="24"/>
              </w:rPr>
            </w:pPr>
            <w:r>
              <w:rPr>
                <w:rFonts w:hint="eastAsia" w:hAnsi="宋体"/>
                <w:bCs/>
                <w:sz w:val="24"/>
                <w:szCs w:val="24"/>
              </w:rPr>
              <w:t xml:space="preserve">名称、品牌、型号</w:t>
            </w:r>
            <w:r/>
          </w:p>
        </w:tc>
        <w:tc>
          <w:tcPr>
            <w:tcW w:w="1745" w:type="dxa"/>
            <w:textDirection w:val="lrTb"/>
            <w:noWrap/>
          </w:tcPr>
          <w:p>
            <w:pPr>
              <w:rPr>
                <w:rFonts w:hAnsi="宋体"/>
                <w:bCs/>
                <w:sz w:val="24"/>
                <w:szCs w:val="24"/>
              </w:rPr>
            </w:pPr>
            <w:r>
              <w:rPr>
                <w:rFonts w:hint="eastAsia" w:hAnsi="宋体"/>
                <w:bCs/>
                <w:sz w:val="24"/>
                <w:szCs w:val="24"/>
              </w:rPr>
              <w:t xml:space="preserve">参数和配置</w:t>
            </w:r>
            <w:r/>
          </w:p>
        </w:tc>
        <w:tc>
          <w:tcPr>
            <w:tcW w:w="900" w:type="dxa"/>
            <w:textDirection w:val="lrTb"/>
            <w:noWrap/>
          </w:tcPr>
          <w:p>
            <w:pPr>
              <w:rPr>
                <w:rFonts w:hAnsi="宋体"/>
                <w:bCs/>
                <w:sz w:val="24"/>
                <w:szCs w:val="24"/>
              </w:rPr>
            </w:pPr>
            <w:r>
              <w:rPr>
                <w:rFonts w:hint="eastAsia" w:hAnsi="宋体"/>
                <w:bCs/>
                <w:sz w:val="24"/>
                <w:szCs w:val="24"/>
              </w:rPr>
              <w:t xml:space="preserve">数量</w:t>
            </w:r>
            <w:r/>
          </w:p>
        </w:tc>
        <w:tc>
          <w:tcPr>
            <w:tcW w:w="1260" w:type="dxa"/>
            <w:textDirection w:val="lrTb"/>
            <w:noWrap/>
          </w:tcPr>
          <w:p>
            <w:pPr>
              <w:rPr>
                <w:rFonts w:hAnsi="宋体"/>
                <w:bCs/>
                <w:sz w:val="24"/>
                <w:szCs w:val="24"/>
              </w:rPr>
            </w:pPr>
            <w:r>
              <w:rPr>
                <w:rFonts w:hint="eastAsia" w:hAnsi="宋体"/>
                <w:bCs/>
                <w:sz w:val="24"/>
                <w:szCs w:val="24"/>
              </w:rPr>
              <w:t xml:space="preserve">单价</w:t>
            </w:r>
            <w:r/>
          </w:p>
        </w:tc>
        <w:tc>
          <w:tcPr>
            <w:tcW w:w="1583" w:type="dxa"/>
            <w:textDirection w:val="lrTb"/>
            <w:noWrap/>
          </w:tcPr>
          <w:p>
            <w:pPr>
              <w:rPr>
                <w:rFonts w:hAnsi="宋体"/>
                <w:bCs/>
                <w:sz w:val="24"/>
                <w:szCs w:val="24"/>
              </w:rPr>
            </w:pPr>
            <w:r>
              <w:rPr>
                <w:rFonts w:hint="eastAsia" w:hAnsi="宋体"/>
                <w:bCs/>
                <w:sz w:val="24"/>
                <w:szCs w:val="24"/>
              </w:rPr>
              <w:t xml:space="preserve">总价</w:t>
            </w:r>
            <w:r/>
          </w:p>
        </w:tc>
        <w:tc>
          <w:tcPr>
            <w:tcW w:w="1076" w:type="dxa"/>
            <w:textDirection w:val="lrTb"/>
            <w:noWrap/>
          </w:tcPr>
          <w:p>
            <w:pPr>
              <w:rPr>
                <w:rFonts w:hAnsi="宋体"/>
                <w:bCs/>
                <w:sz w:val="24"/>
                <w:szCs w:val="24"/>
              </w:rPr>
            </w:pPr>
            <w:r>
              <w:rPr>
                <w:rFonts w:hint="eastAsia" w:hAnsi="宋体"/>
                <w:bCs/>
                <w:sz w:val="24"/>
                <w:szCs w:val="24"/>
              </w:rPr>
              <w:t xml:space="preserve">备注</w:t>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1</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2</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3</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4</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5</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c>
          <w:tcPr>
            <w:gridSpan w:val="7"/>
            <w:tcW w:w="9427" w:type="dxa"/>
            <w:textDirection w:val="lrTb"/>
            <w:noWrap/>
          </w:tcPr>
          <w:p>
            <w:pPr>
              <w:rPr>
                <w:rFonts w:hAnsi="宋体"/>
                <w:bCs/>
                <w:sz w:val="24"/>
                <w:szCs w:val="24"/>
              </w:rPr>
            </w:pPr>
            <w:r>
              <w:rPr>
                <w:rFonts w:hint="eastAsia" w:hAnsi="宋体"/>
                <w:bCs/>
                <w:sz w:val="24"/>
                <w:szCs w:val="24"/>
              </w:rPr>
              <w:t xml:space="preserve">报价（人民币大写）                                       （¥：     ）</w:t>
            </w:r>
            <w:r/>
          </w:p>
        </w:tc>
      </w:tr>
    </w:tbl>
    <w:p>
      <w:pPr>
        <w:rPr>
          <w:rFonts w:hAnsi="宋体"/>
          <w:bCs/>
          <w:sz w:val="24"/>
          <w:szCs w:val="24"/>
        </w:rPr>
      </w:pPr>
      <w:r>
        <w:rPr>
          <w:rFonts w:hAnsi="宋体"/>
          <w:bCs/>
          <w:sz w:val="24"/>
          <w:szCs w:val="24"/>
        </w:rPr>
      </w:r>
      <w:r/>
    </w:p>
    <w:p>
      <w:pPr>
        <w:spacing w:line="360" w:lineRule="auto"/>
        <w:rPr>
          <w:rFonts w:hAnsi="宋体"/>
          <w:bCs/>
          <w:sz w:val="24"/>
          <w:szCs w:val="24"/>
        </w:rPr>
      </w:pPr>
      <w:r>
        <w:rPr>
          <w:rFonts w:hint="eastAsia" w:hAnsi="宋体"/>
          <w:bCs/>
          <w:sz w:val="24"/>
          <w:szCs w:val="24"/>
        </w:rPr>
        <w:t xml:space="preserve">法定代表人/负责人或代理人：（签字或盖章）           </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spacing w:line="360" w:lineRule="auto"/>
        <w:rPr>
          <w:rFonts w:hAnsi="宋体"/>
          <w:bCs/>
          <w:sz w:val="24"/>
          <w:szCs w:val="24"/>
        </w:rPr>
      </w:pPr>
      <w:r>
        <w:rPr>
          <w:rFonts w:hint="eastAsia" w:hAnsi="宋体"/>
          <w:bCs/>
          <w:sz w:val="24"/>
          <w:szCs w:val="24"/>
        </w:rPr>
        <w:t xml:space="preserve">注：投标单位是小型和微型企业的的须填报。</w:t>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rPr>
          <w:rFonts w:hAnsi="宋体"/>
          <w:b/>
          <w:sz w:val="24"/>
          <w:szCs w:val="24"/>
        </w:rPr>
      </w:pPr>
      <w:r>
        <w:rPr>
          <w:rFonts w:hAnsi="宋体"/>
          <w:b/>
          <w:sz w:val="24"/>
          <w:szCs w:val="24"/>
        </w:rPr>
      </w:r>
      <w:r/>
    </w:p>
    <w:p>
      <w:pPr>
        <w:pStyle w:val="1001"/>
        <w:ind w:firstLine="0"/>
        <w:jc w:val="center"/>
        <w:spacing w:line="360" w:lineRule="auto"/>
        <w:rPr>
          <w:rFonts w:ascii="宋体" w:hAnsi="宋体" w:cs="宋体"/>
          <w:sz w:val="24"/>
          <w:szCs w:val="24"/>
        </w:rPr>
      </w:pPr>
      <w:r>
        <w:rPr>
          <w:rFonts w:hint="eastAsia" w:ascii="宋体" w:hAnsi="宋体" w:cs="宋体"/>
          <w:sz w:val="24"/>
          <w:szCs w:val="24"/>
        </w:rPr>
        <w:t xml:space="preserve">（2）投报的产品是小型企业生产的项目报价汇总表（格式）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7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827"/>
        <w:gridCol w:w="1950"/>
        <w:gridCol w:w="982"/>
        <w:gridCol w:w="1364"/>
        <w:gridCol w:w="1459"/>
        <w:gridCol w:w="1322"/>
      </w:tblGrid>
      <w:tr>
        <w:trPr>
          <w:jc w:val="center"/>
          <w:trHeight w:val="478"/>
        </w:trPr>
        <w:tc>
          <w:tcPr>
            <w:tcW w:w="846"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182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1950"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98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364"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459"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32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750"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rPr>
          <w:rFonts w:ascii="宋体" w:hAnsi="宋体" w:cs="宋体"/>
          <w:sz w:val="24"/>
          <w:szCs w:val="24"/>
        </w:rPr>
      </w:pPr>
      <w:r>
        <w:rPr>
          <w:rFonts w:ascii="宋体" w:hAnsi="宋体" w:cs="宋体"/>
          <w:sz w:val="24"/>
          <w:szCs w:val="24"/>
        </w:rPr>
      </w:r>
      <w:r/>
    </w:p>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01"/>
        <w:spacing w:line="360" w:lineRule="auto"/>
        <w:rPr>
          <w:rFonts w:ascii="宋体" w:hAnsi="宋体" w:cs="宋体"/>
          <w:sz w:val="24"/>
          <w:szCs w:val="24"/>
        </w:rPr>
      </w:pPr>
      <w:r>
        <w:rPr>
          <w:rFonts w:hint="eastAsia" w:ascii="宋体" w:hAnsi="宋体" w:cs="宋体"/>
          <w:sz w:val="24"/>
          <w:szCs w:val="24"/>
        </w:rPr>
        <w:t xml:space="preserve">注：如果投标单位投报的产品是小型企业生产的项目，需提供生产单位是小型企业的相关证明，否则不予认定。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01"/>
        <w:ind w:firstLine="0"/>
        <w:jc w:val="center"/>
        <w:rPr>
          <w:rFonts w:ascii="宋体" w:hAnsi="宋体" w:cs="宋体"/>
          <w:sz w:val="24"/>
          <w:szCs w:val="24"/>
        </w:rPr>
      </w:pPr>
      <w:r>
        <w:rPr>
          <w:rFonts w:hint="eastAsia" w:ascii="宋体" w:hAnsi="宋体" w:cs="宋体"/>
          <w:sz w:val="24"/>
          <w:szCs w:val="24"/>
        </w:rPr>
        <w:t xml:space="preserve">（3）投报的产品是微型企业生产的项目报价汇总表（格式）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963"/>
        <w:gridCol w:w="2073"/>
        <w:gridCol w:w="1227"/>
        <w:gridCol w:w="1241"/>
        <w:gridCol w:w="1282"/>
        <w:gridCol w:w="1173"/>
      </w:tblGrid>
      <w:tr>
        <w:trPr>
          <w:jc w:val="center"/>
        </w:trPr>
        <w:tc>
          <w:tcPr>
            <w:tcW w:w="928"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196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207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22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241"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28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17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887"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01"/>
        <w:spacing w:line="360" w:lineRule="auto"/>
        <w:rPr>
          <w:rFonts w:ascii="宋体" w:hAnsi="宋体" w:cs="宋体"/>
          <w:sz w:val="24"/>
          <w:szCs w:val="24"/>
        </w:rPr>
      </w:pPr>
      <w:r>
        <w:rPr>
          <w:rFonts w:ascii="宋体" w:hAnsi="宋体" w:cs="宋体"/>
          <w:sz w:val="24"/>
          <w:szCs w:val="24"/>
        </w:rPr>
      </w:r>
      <w:r/>
    </w:p>
    <w:p>
      <w:pPr>
        <w:pStyle w:val="1001"/>
        <w:spacing w:line="360" w:lineRule="auto"/>
        <w:rPr>
          <w:rFonts w:ascii="宋体" w:hAnsi="宋体" w:cs="宋体"/>
          <w:sz w:val="24"/>
          <w:szCs w:val="24"/>
        </w:rPr>
      </w:pPr>
      <w:r>
        <w:rPr>
          <w:rFonts w:hint="eastAsia" w:ascii="宋体" w:hAnsi="宋体" w:cs="宋体"/>
          <w:sz w:val="24"/>
          <w:szCs w:val="24"/>
        </w:rPr>
        <w:t xml:space="preserve">注：如果投标单位投报的产品是微型企业生产的项目，需提供生产单位是微型企业的相关证明，否则不予认定。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0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652"/>
        <w:gridCol w:w="2261"/>
        <w:gridCol w:w="1037"/>
        <w:gridCol w:w="1254"/>
        <w:gridCol w:w="1378"/>
        <w:gridCol w:w="1472"/>
      </w:tblGrid>
      <w:tr>
        <w:trPr>
          <w:jc w:val="center"/>
        </w:trPr>
        <w:tc>
          <w:tcPr>
            <w:tcW w:w="805"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165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2261"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3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254"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378"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47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859"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01"/>
        <w:spacing w:line="360" w:lineRule="auto"/>
        <w:rPr>
          <w:rFonts w:ascii="宋体" w:hAnsi="宋体" w:cs="宋体"/>
          <w:sz w:val="24"/>
          <w:szCs w:val="24"/>
        </w:rPr>
      </w:pPr>
      <w:r>
        <w:rPr>
          <w:rFonts w:ascii="宋体" w:hAnsi="宋体" w:cs="宋体"/>
          <w:sz w:val="24"/>
          <w:szCs w:val="24"/>
        </w:rPr>
      </w:r>
      <w:r/>
    </w:p>
    <w:p>
      <w:pPr>
        <w:pStyle w:val="1001"/>
        <w:spacing w:line="360" w:lineRule="auto"/>
        <w:rPr>
          <w:rFonts w:ascii="宋体" w:hAnsi="宋体" w:cs="宋体"/>
          <w:sz w:val="24"/>
          <w:szCs w:val="24"/>
        </w:rPr>
      </w:pPr>
      <w:r>
        <w:rPr>
          <w:rFonts w:hint="eastAsia" w:ascii="宋体" w:hAnsi="宋体" w:cs="宋体"/>
          <w:sz w:val="24"/>
          <w:szCs w:val="24"/>
        </w:rPr>
        <w:t xml:space="preserve">注：如果投标单位投报的产品是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型企业生产的项目，需提供生产单位是</w:t>
      </w:r>
      <w:r>
        <w:rPr>
          <w:rFonts w:hint="eastAsia" w:ascii="宋体" w:hAnsi="宋体" w:cs="宋体"/>
          <w:sz w:val="24"/>
          <w:szCs w:val="24"/>
          <w:lang w:val="en-US"/>
        </w:rPr>
        <w:t xml:space="preserve">中</w:t>
      </w:r>
      <w:r>
        <w:rPr>
          <w:rFonts w:hint="eastAsia" w:ascii="宋体" w:hAnsi="宋体" w:cs="宋体"/>
          <w:sz w:val="24"/>
          <w:szCs w:val="24"/>
        </w:rPr>
        <w:t xml:space="preserve">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0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5</w:t>
      </w:r>
      <w:r>
        <w:rPr>
          <w:rFonts w:hint="eastAsia" w:ascii="宋体" w:hAnsi="宋体" w:cs="宋体"/>
          <w:sz w:val="24"/>
          <w:szCs w:val="24"/>
        </w:rPr>
        <w:t xml:space="preserve">）投报的产品是</w:t>
      </w:r>
      <w:r>
        <w:rPr>
          <w:rFonts w:hint="eastAsia" w:ascii="宋体" w:hAnsi="宋体" w:cs="宋体"/>
          <w:sz w:val="24"/>
          <w:szCs w:val="24"/>
          <w:lang w:val="en-US"/>
        </w:rPr>
        <w:t xml:space="preserve">大</w:t>
      </w:r>
      <w:r>
        <w:rPr>
          <w:rFonts w:hint="eastAsia" w:ascii="宋体" w:hAnsi="宋体" w:cs="宋体"/>
          <w:sz w:val="24"/>
          <w:szCs w:val="24"/>
        </w:rPr>
        <w:t xml:space="preserve">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2"/>
        <w:gridCol w:w="2002"/>
        <w:gridCol w:w="2387"/>
        <w:gridCol w:w="1077"/>
        <w:gridCol w:w="1282"/>
        <w:gridCol w:w="1445"/>
        <w:gridCol w:w="1023"/>
      </w:tblGrid>
      <w:tr>
        <w:trPr>
          <w:jc w:val="center"/>
        </w:trPr>
        <w:tc>
          <w:tcPr>
            <w:tcW w:w="75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200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238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7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28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445"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02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968"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spacing w:line="360" w:lineRule="auto"/>
        <w:rPr>
          <w:rFonts w:hAnsi="宋体" w:cs="宋体"/>
          <w:sz w:val="24"/>
          <w:szCs w:val="24"/>
          <w:lang w:val="zh-CN"/>
        </w:rPr>
      </w:pPr>
      <w:r>
        <w:rPr>
          <w:rFonts w:hAnsi="宋体" w:cs="宋体"/>
          <w:sz w:val="24"/>
          <w:szCs w:val="24"/>
          <w:lang w:val="zh-CN"/>
        </w:rPr>
      </w:r>
      <w:r/>
    </w:p>
    <w:p>
      <w:pPr>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rPr>
      </w:pPr>
      <w:r>
        <w:rPr>
          <w:rFonts w:hint="eastAsia" w:hAnsi="宋体" w:cs="宋体"/>
          <w:sz w:val="24"/>
          <w:szCs w:val="24"/>
        </w:rPr>
        <w:t xml:space="preserve">注：如果投标单位投报的产品是大型企业生产的项目，需提供生产单位是大型企业的相关证明，否则不予认定。</w:t>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rPr>
          <w:rFonts w:hAnsi="宋体"/>
          <w:b/>
          <w:sz w:val="24"/>
          <w:szCs w:val="24"/>
        </w:rPr>
      </w:pPr>
      <w:r>
        <w:rPr>
          <w:rFonts w:hint="eastAsia" w:hAnsi="宋体"/>
          <w:b/>
          <w:sz w:val="24"/>
          <w:szCs w:val="24"/>
        </w:rPr>
        <w:t xml:space="preserve">格式13：</w:t>
      </w:r>
      <w:r/>
    </w:p>
    <w:p>
      <w:pPr>
        <w:rPr>
          <w:rFonts w:hAnsi="宋体"/>
          <w:b/>
          <w:sz w:val="24"/>
          <w:szCs w:val="24"/>
        </w:rPr>
      </w:pPr>
      <w:r>
        <w:rPr>
          <w:rFonts w:hAnsi="宋体"/>
          <w:b/>
          <w:sz w:val="24"/>
          <w:szCs w:val="24"/>
        </w:rPr>
      </w:r>
      <w:r/>
    </w:p>
    <w:p>
      <w:pPr>
        <w:jc w:val="center"/>
        <w:spacing w:line="580" w:lineRule="exact"/>
        <w:rPr>
          <w:rFonts w:hAnsi="宋体" w:cs="宋体"/>
          <w:b/>
          <w:sz w:val="24"/>
          <w:szCs w:val="24"/>
        </w:rPr>
      </w:pPr>
      <w:r>
        <w:rPr>
          <w:rFonts w:hint="eastAsia" w:hAnsi="宋体" w:cs="宋体"/>
          <w:b/>
          <w:sz w:val="24"/>
          <w:szCs w:val="24"/>
        </w:rPr>
        <w:t xml:space="preserve">残疾人福利性单位声明函</w:t>
      </w:r>
      <w:r/>
    </w:p>
    <w:p>
      <w:pPr>
        <w:spacing w:line="580" w:lineRule="exact"/>
        <w:rPr>
          <w:rFonts w:hAnsi="宋体" w:cs="宋体"/>
          <w:sz w:val="24"/>
          <w:szCs w:val="24"/>
        </w:rPr>
      </w:pPr>
      <w:r>
        <w:rPr>
          <w:rFonts w:hAnsi="宋体" w:cs="宋体"/>
          <w:sz w:val="24"/>
          <w:szCs w:val="24"/>
        </w:rPr>
      </w:r>
      <w:r/>
    </w:p>
    <w:p>
      <w:pPr>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p>
    <w:p>
      <w:pPr>
        <w:spacing w:line="580" w:lineRule="exact"/>
        <w:rPr>
          <w:rFonts w:hAnsi="宋体" w:cs="宋体"/>
          <w:sz w:val="24"/>
          <w:szCs w:val="24"/>
        </w:rPr>
      </w:pPr>
      <w:r>
        <w:rPr>
          <w:rFonts w:hAnsi="宋体" w:cs="宋体"/>
          <w:sz w:val="24"/>
          <w:szCs w:val="24"/>
        </w:rPr>
      </w:r>
      <w:r/>
    </w:p>
    <w:p>
      <w:pPr>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p>
    <w:p>
      <w:pPr>
        <w:jc w:val="left"/>
        <w:spacing w:line="360" w:lineRule="auto"/>
        <w:rPr>
          <w:rFonts w:hAnsi="宋体" w:cs="宋体"/>
          <w:b/>
          <w:sz w:val="24"/>
          <w:szCs w:val="24"/>
        </w:rPr>
      </w:pPr>
      <w:r>
        <w:rPr>
          <w:rFonts w:hint="eastAsia" w:hAnsi="宋体" w:cs="宋体"/>
          <w:sz w:val="24"/>
          <w:szCs w:val="24"/>
        </w:rPr>
        <w:t xml:space="preserve">日期：</w:t>
      </w:r>
      <w:r/>
    </w:p>
    <w:p>
      <w:pPr>
        <w:pStyle w:val="1001"/>
        <w:ind w:firstLine="482"/>
        <w:rPr>
          <w:rFonts w:ascii="宋体" w:hAnsi="宋体" w:cs="宋体"/>
          <w:b/>
          <w:sz w:val="24"/>
          <w:szCs w:val="24"/>
          <w:lang w:val="en-US"/>
        </w:rPr>
      </w:pPr>
      <w:r>
        <w:rPr>
          <w:rFonts w:ascii="宋体" w:hAnsi="宋体" w:cs="宋体"/>
          <w:b/>
          <w:sz w:val="24"/>
          <w:szCs w:val="24"/>
          <w:lang w:val="en-US"/>
        </w:rPr>
      </w:r>
      <w:r/>
    </w:p>
    <w:p>
      <w:pPr>
        <w:pStyle w:val="1001"/>
        <w:ind w:firstLine="482"/>
        <w:rPr>
          <w:rFonts w:ascii="宋体" w:hAnsi="宋体" w:cs="宋体"/>
          <w:b/>
          <w:sz w:val="24"/>
          <w:szCs w:val="24"/>
          <w:lang w:val="en-US"/>
        </w:rPr>
      </w:pPr>
      <w:r>
        <w:rPr>
          <w:rFonts w:ascii="宋体" w:hAnsi="宋体" w:cs="宋体"/>
          <w:b/>
          <w:sz w:val="24"/>
          <w:szCs w:val="24"/>
          <w:lang w:val="en-US"/>
        </w:rPr>
      </w:r>
      <w:r/>
    </w:p>
    <w:p>
      <w:pPr>
        <w:pStyle w:val="1001"/>
        <w:ind w:firstLine="420"/>
        <w:rPr>
          <w:rFonts w:ascii="宋体" w:hAnsi="宋体" w:cs="宋体"/>
          <w:lang w:val="en-US"/>
        </w:rPr>
      </w:pPr>
      <w:r>
        <w:rPr>
          <w:rFonts w:ascii="宋体" w:hAnsi="宋体" w:cs="宋体"/>
          <w:lang w:val="en-US"/>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注：供应商如为残疾人福利性单位，需上传加盖公章的原件彩色(扫描)件至电子投标（响应）文件中，否则视为未提供。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int="eastAsia" w:hAnsi="宋体" w:cs="宋体"/>
          <w:b/>
          <w:bCs/>
          <w:sz w:val="24"/>
          <w:szCs w:val="24"/>
        </w:rPr>
        <w:t xml:space="preserve">格式14：</w:t>
      </w:r>
      <w:r/>
    </w:p>
    <w:p>
      <w:pPr>
        <w:spacing w:line="360" w:lineRule="auto"/>
        <w:rPr>
          <w:rFonts w:hAnsi="宋体" w:cs="宋体"/>
          <w:b/>
          <w:bCs/>
          <w:spacing w:val="-10"/>
          <w:sz w:val="24"/>
          <w:szCs w:val="24"/>
        </w:rPr>
      </w:pPr>
      <w:r>
        <w:rPr>
          <w:rFonts w:hAnsi="宋体" w:cs="宋体"/>
          <w:b/>
          <w:bCs/>
          <w:spacing w:val="-10"/>
          <w:sz w:val="24"/>
          <w:szCs w:val="24"/>
        </w:rPr>
      </w:r>
      <w:r/>
    </w:p>
    <w:p>
      <w:pPr>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p>
    <w:p>
      <w:pPr>
        <w:ind w:firstLine="480"/>
        <w:jc w:val="left"/>
        <w:spacing w:before="75" w:after="75" w:line="435" w:lineRule="atLeast"/>
        <w:widowControl/>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p>
    <w:p>
      <w:pPr>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p>
    <w:p>
      <w:pPr>
        <w:ind w:firstLine="480"/>
        <w:spacing w:line="360" w:lineRule="auto"/>
        <w:rPr>
          <w:rFonts w:hAnsi="宋体" w:cs="宋体"/>
          <w:sz w:val="24"/>
          <w:szCs w:val="24"/>
        </w:rPr>
      </w:pPr>
      <w:r>
        <w:rPr>
          <w:rFonts w:hint="eastAsia" w:hAnsi="宋体" w:cs="宋体"/>
          <w:sz w:val="24"/>
          <w:szCs w:val="24"/>
        </w:rPr>
        <w:t xml:space="preserve">（1）本企业（单位）（请填写：是、不是）监狱企业。后附省级以上监狱管理局、戒毒管理局（含新疆生产建设兵团）出具的属于监狱企业的证明文件。</w:t>
      </w:r>
      <w:r/>
    </w:p>
    <w:p>
      <w:pPr>
        <w:ind w:firstLine="480"/>
        <w:spacing w:line="360" w:lineRule="auto"/>
        <w:rPr>
          <w:rFonts w:hAnsi="宋体" w:cs="宋体"/>
          <w:sz w:val="24"/>
          <w:szCs w:val="24"/>
        </w:rPr>
      </w:pPr>
      <w:r>
        <w:rPr>
          <w:rFonts w:hint="eastAsia" w:hAnsi="宋体" w:cs="宋体"/>
          <w:sz w:val="24"/>
          <w:szCs w:val="24"/>
        </w:rPr>
        <w:t xml:space="preserve">（2）本企业（单位）（请填写：是、不是）为联合体一方，提供本企业（单位）的货物。本企业（单位）提供协议合同金额占到共同投标协议合同总金额的比例为。</w:t>
      </w:r>
      <w:r/>
    </w:p>
    <w:p>
      <w:pPr>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p>
    <w:p>
      <w:pPr>
        <w:ind w:firstLine="480"/>
        <w:spacing w:line="360" w:lineRule="auto"/>
        <w:rPr>
          <w:rFonts w:hAnsi="宋体" w:cs="宋体"/>
          <w:sz w:val="24"/>
          <w:szCs w:val="24"/>
        </w:rPr>
      </w:pPr>
      <w:r>
        <w:rPr>
          <w:rFonts w:hAnsi="宋体" w:cs="宋体"/>
          <w:sz w:val="24"/>
          <w:szCs w:val="24"/>
        </w:rPr>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ascii="宋体" w:hAnsi="宋体" w:cs="宋体"/>
          <w:sz w:val="24"/>
          <w:szCs w:val="24"/>
        </w:rPr>
      </w:r>
      <w:r/>
    </w:p>
    <w:p>
      <w:pPr>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rPr>
          <w:rFonts w:hAnsi="宋体" w:cs="宋体"/>
          <w:b/>
          <w:sz w:val="24"/>
          <w:szCs w:val="24"/>
        </w:rPr>
      </w:pPr>
      <w:r>
        <w:rPr>
          <w:rFonts w:hAnsi="宋体" w:cs="宋体"/>
          <w:b/>
          <w:sz w:val="24"/>
          <w:szCs w:val="24"/>
        </w:rPr>
      </w:r>
      <w:r/>
    </w:p>
    <w:p>
      <w:pPr>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注：供应商如为监狱企业，需上传加盖公章的原件彩色(扫描)件至电子投标（响应）文件中，否则视为未提供。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格式15：</w:t>
      </w:r>
      <w:r/>
    </w:p>
    <w:p>
      <w:pPr>
        <w:jc w:val="center"/>
        <w:spacing w:before="100" w:beforeAutospacing="1" w:after="100" w:afterAutospacing="1" w:line="48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关于符合本国产品标准的声明函</w:t>
      </w:r>
      <w:r/>
    </w:p>
    <w:p>
      <w:pPr>
        <w:pStyle w:val="79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1546860</wp:posOffset>
                </wp:positionH>
                <wp:positionV relativeFrom="paragraph">
                  <wp:posOffset>520065</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63360;o:allowoverlap:true;o:allowincell:true;mso-position-horizontal-relative:text;margin-left:121.8pt;mso-position-horizontal:absolute;mso-position-vertical-relative:text;margin-top:40.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474980</wp:posOffset>
                </wp:positionH>
                <wp:positionV relativeFrom="paragraph">
                  <wp:posOffset>457200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7.4pt;mso-position-horizontal:absolute;mso-position-vertical-relative:text;margin-top:36.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1843405</wp:posOffset>
                </wp:positionH>
                <wp:positionV relativeFrom="paragraph">
                  <wp:posOffset>285115</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69504;o:allowoverlap:true;o:allowincell:true;mso-position-horizontal-relative:text;margin-left:145.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2989580</wp:posOffset>
                </wp:positionH>
                <wp:positionV relativeFrom="paragraph">
                  <wp:posOffset>285115</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235.4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4181475</wp:posOffset>
                </wp:positionH>
                <wp:positionV relativeFrom="paragraph">
                  <wp:posOffset>285115</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329.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4655820</wp:posOffset>
                </wp:positionH>
                <wp:positionV relativeFrom="paragraph">
                  <wp:posOffset>90170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66.6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1.</w:t>
      </w:r>
      <w:r>
        <w:rPr>
          <w:rStyle w:val="808"/>
          <w:rFonts w:hint="eastAsia" w:asciiTheme="minorEastAsia" w:hAnsiTheme="minorEastAsia" w:eastAsiaTheme="minorEastAsia"/>
          <w:color w:val="333333"/>
          <w:szCs w:val="24"/>
          <w:u w:val="single"/>
        </w:rPr>
        <w:t xml:space="preserve">（产品名称1）</w:t>
      </w:r>
      <w:r>
        <w:rPr>
          <w:rStyle w:val="808"/>
          <w:rFonts w:hint="eastAsia" w:asciiTheme="minorEastAsia" w:hAnsiTheme="minorEastAsia" w:eastAsiaTheme="minorEastAsia"/>
          <w:color w:val="333333"/>
          <w:szCs w:val="24"/>
          <w:vertAlign w:val="superscript"/>
        </w:rPr>
        <w:t xml:space="preserve">1</w:t>
      </w:r>
      <w:r>
        <w:rPr>
          <w:rFonts w:hint="eastAsia" w:asciiTheme="minorEastAsia" w:hAnsiTheme="minorEastAsia" w:eastAsiaTheme="minorEastAsia"/>
          <w:color w:val="333333"/>
          <w:szCs w:val="24"/>
        </w:rPr>
        <w:t xml:space="preserve">，生产厂为</w:t>
      </w:r>
      <w:r>
        <w:rPr>
          <w:rStyle w:val="808"/>
          <w:rFonts w:hint="eastAsia" w:asciiTheme="minorEastAsia" w:hAnsiTheme="minorEastAsia" w:eastAsiaTheme="minorEastAsia"/>
          <w:color w:val="333333"/>
          <w:szCs w:val="24"/>
          <w:u w:val="single"/>
        </w:rPr>
        <w:t xml:space="preserve">（厂名）</w:t>
      </w:r>
      <w:r>
        <w:rPr>
          <w:rStyle w:val="808"/>
          <w:rFonts w:hint="eastAsia" w:asciiTheme="minorEastAsia" w:hAnsiTheme="minorEastAsia" w:eastAsiaTheme="minorEastAsia"/>
          <w:color w:val="333333"/>
          <w:szCs w:val="24"/>
          <w:vertAlign w:val="superscript"/>
        </w:rPr>
        <w:t xml:space="preserve">2</w:t>
      </w:r>
      <w:r>
        <w:rPr>
          <w:rFonts w:hint="eastAsia" w:asciiTheme="minorEastAsia" w:hAnsiTheme="minorEastAsia" w:eastAsiaTheme="minorEastAsia"/>
          <w:color w:val="333333"/>
          <w:szCs w:val="24"/>
        </w:rPr>
        <w:t xml:space="preserve">，厂址为</w:t>
      </w:r>
      <w:r>
        <w:rPr>
          <w:rStyle w:val="80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的中国境内生产的组件成本占比≥</w:t>
      </w:r>
      <w:r>
        <w:rPr>
          <w:rStyle w:val="808"/>
          <w:rFonts w:hint="eastAsia" w:asciiTheme="minorEastAsia" w:hAnsiTheme="minorEastAsia" w:eastAsiaTheme="minorEastAsia"/>
          <w:color w:val="333333"/>
          <w:szCs w:val="24"/>
          <w:u w:val="single"/>
        </w:rPr>
        <w:t xml:space="preserve">（规定比例）</w:t>
      </w:r>
      <w:r>
        <w:rPr>
          <w:rStyle w:val="808"/>
          <w:rFonts w:hint="eastAsia" w:asciiTheme="minorEastAsia" w:hAnsiTheme="minorEastAsia" w:eastAsiaTheme="minorEastAsia"/>
          <w:color w:val="333333"/>
          <w:szCs w:val="24"/>
          <w:vertAlign w:val="superscript"/>
        </w:rPr>
        <w:t xml:space="preserve">3</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（关键组件）</w:t>
      </w:r>
      <w:r>
        <w:rPr>
          <w:rStyle w:val="808"/>
          <w:rFonts w:hint="eastAsia" w:asciiTheme="minorEastAsia" w:hAnsiTheme="minorEastAsia" w:eastAsiaTheme="minorEastAsia"/>
          <w:color w:val="333333"/>
          <w:szCs w:val="24"/>
          <w:vertAlign w:val="superscript"/>
        </w:rPr>
        <w:t xml:space="preserve">4</w:t>
      </w:r>
      <w:r>
        <w:rPr>
          <w:rFonts w:hint="eastAsia" w:asciiTheme="minorEastAsia" w:hAnsiTheme="minorEastAsia" w:eastAsiaTheme="minorEastAsia"/>
          <w:color w:val="333333"/>
          <w:szCs w:val="24"/>
        </w:rPr>
        <w:t xml:space="preserve">在中国境内生产。</w:t>
      </w:r>
      <w:r>
        <w:rPr>
          <w:rStyle w:val="80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（关键工序）</w:t>
      </w:r>
      <w:r>
        <w:rPr>
          <w:rStyle w:val="808"/>
          <w:rFonts w:hint="eastAsia" w:asciiTheme="minorEastAsia" w:hAnsiTheme="minorEastAsia" w:eastAsiaTheme="minorEastAsia"/>
          <w:color w:val="333333"/>
          <w:szCs w:val="24"/>
          <w:vertAlign w:val="superscript"/>
        </w:rPr>
        <w:t xml:space="preserve">5</w:t>
      </w:r>
      <w:r>
        <w:rPr>
          <w:rFonts w:hint="eastAsia" w:asciiTheme="minorEastAsia" w:hAnsiTheme="minorEastAsia" w:eastAsiaTheme="minorEastAsia"/>
          <w:color w:val="333333"/>
          <w:szCs w:val="24"/>
        </w:rPr>
        <w:t xml:space="preserve">在中国境内完成。</w:t>
      </w:r>
      <w:r/>
    </w:p>
    <w:p>
      <w:pPr>
        <w:pStyle w:val="79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1214120</wp:posOffset>
                </wp:positionH>
                <wp:positionV relativeFrom="paragraph">
                  <wp:posOffset>454660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70528;o:allowoverlap:true;o:allowincell:true;mso-position-horizontal-relative:text;margin-left:95.6pt;mso-position-horizontal:absolute;mso-position-vertical-relative:text;margin-top:35.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2926715</wp:posOffset>
                </wp:positionH>
                <wp:positionV relativeFrom="paragraph">
                  <wp:posOffset>247650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30.4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1747520</wp:posOffset>
                </wp:positionH>
                <wp:positionV relativeFrom="paragraph">
                  <wp:posOffset>215900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137.6pt;mso-position-horizontal:absolute;mso-position-vertical-relative:text;margin-top:17.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172085</wp:posOffset>
                </wp:positionH>
                <wp:positionV relativeFrom="paragraph">
                  <wp:posOffset>480060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13.5pt;mso-position-horizontal:absolute;mso-position-vertical-relative:text;margin-top:37.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4181475</wp:posOffset>
                </wp:positionH>
                <wp:positionV relativeFrom="paragraph">
                  <wp:posOffset>247650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68480;o:allowoverlap:true;o:allowincell:true;mso-position-horizontal-relative:text;margin-left:329.2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4618990</wp:posOffset>
                </wp:positionH>
                <wp:positionV relativeFrom="paragraph">
                  <wp:posOffset>63500</wp:posOffset>
                </wp:positionV>
                <wp:extent cx="849630" cy="11938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3" o:spid="_x0000_s13" style="position:absolute;z-index:251664384;o:allowoverlap:true;o:allowincell:true;mso-position-horizontal-relative:text;margin-left:363.7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2.</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，生产厂为</w:t>
      </w:r>
      <w:r>
        <w:rPr>
          <w:rStyle w:val="808"/>
          <w:rFonts w:hint="eastAsia" w:asciiTheme="minorEastAsia" w:hAnsiTheme="minorEastAsia" w:eastAsiaTheme="minorEastAsia"/>
          <w:color w:val="333333"/>
          <w:szCs w:val="24"/>
          <w:u w:val="single"/>
        </w:rPr>
        <w:t xml:space="preserve">（厂名）</w:t>
      </w:r>
      <w:r>
        <w:rPr>
          <w:rFonts w:hint="eastAsia" w:asciiTheme="minorEastAsia" w:hAnsiTheme="minorEastAsia" w:eastAsiaTheme="minorEastAsia"/>
          <w:color w:val="333333"/>
          <w:szCs w:val="24"/>
        </w:rPr>
        <w:t xml:space="preserve">，厂址为</w:t>
      </w:r>
      <w:r>
        <w:rPr>
          <w:rStyle w:val="80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的中国境内生产的组件成本占比≥</w:t>
      </w:r>
      <w:r>
        <w:rPr>
          <w:rStyle w:val="808"/>
          <w:rFonts w:hint="eastAsia" w:asciiTheme="minorEastAsia" w:hAnsiTheme="minorEastAsia" w:eastAsiaTheme="minorEastAsia"/>
          <w:color w:val="333333"/>
          <w:szCs w:val="24"/>
          <w:u w:val="single"/>
        </w:rPr>
        <w:t xml:space="preserve">（规定比例）</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（关键组件）</w:t>
      </w:r>
      <w:r>
        <w:rPr>
          <w:rFonts w:hint="eastAsia" w:asciiTheme="minorEastAsia" w:hAnsiTheme="minorEastAsia" w:eastAsiaTheme="minorEastAsia"/>
          <w:color w:val="333333"/>
          <w:szCs w:val="24"/>
        </w:rPr>
        <w:t xml:space="preserve">在中国境内生产。</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（关键工序）</w:t>
      </w:r>
      <w:r>
        <w:rPr>
          <w:rFonts w:hint="eastAsia" w:asciiTheme="minorEastAsia" w:hAnsiTheme="minorEastAsia" w:eastAsiaTheme="minorEastAsia"/>
          <w:color w:val="333333"/>
          <w:szCs w:val="24"/>
        </w:rPr>
        <w:t xml:space="preserve">在中国境内完成。</w:t>
      </w:r>
      <w:r/>
    </w:p>
    <w:p>
      <w:pPr>
        <w:pStyle w:val="79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w:t>
      </w:r>
      <w:r/>
    </w:p>
    <w:p>
      <w:pPr>
        <w:pStyle w:val="79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本公司（单位）对上述声明内容的真实性负责。如有虚假，愿承担相应法律责任。</w:t>
      </w:r>
      <w:r/>
    </w:p>
    <w:p>
      <w:pPr>
        <w:pStyle w:val="795"/>
        <w:spacing w:before="30" w:after="3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795"/>
        <w:ind w:right="815"/>
        <w:jc w:val="center"/>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公司（单位）名称（盖章）：</w:t>
      </w:r>
      <w:r/>
    </w:p>
    <w:p>
      <w:pPr>
        <w:pStyle w:val="795"/>
        <w:ind w:right="815" w:firstLine="540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日期：年月日</w:t>
      </w:r>
      <w:r/>
    </w:p>
    <w:p>
      <w:pPr>
        <w:pStyle w:val="795"/>
        <w:jc w:val="right"/>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795"/>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__________________</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1.产品如有型号，请在“产品名称”栏一并填写。</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2.生产厂名与厂址应与生产厂营业执照载明的相关信息保持一致。</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3.该产品的中国境内生产的组件成本占比相关要求实施前，“规定比例”栏可不填，下同。</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4.该产品的关键组件要求实施前，“关键组件”栏可不填，下同。</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5.该产品的关键工序要求实施前，“关键工序”栏可不填，下同。</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6</w:t>
      </w:r>
      <w:r>
        <w:rPr>
          <w:rFonts w:asciiTheme="minorEastAsia" w:hAnsiTheme="minorEastAsia" w:eastAsiaTheme="minorEastAsia"/>
          <w:color w:val="333333"/>
          <w:szCs w:val="24"/>
        </w:rPr>
        <w:t xml:space="preserve">.</w:t>
      </w:r>
      <w:r>
        <w:rPr>
          <w:rFonts w:hint="eastAsia" w:asciiTheme="minorEastAsia" w:hAnsiTheme="minorEastAsia" w:eastAsiaTheme="minorEastAsia"/>
          <w:b/>
          <w:color w:val="ff0000"/>
          <w:szCs w:val="24"/>
        </w:rPr>
        <w:t xml:space="preserve">用斜线划除的地方无需填写。</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jc w:val="center"/>
        <w:spacing w:line="360" w:lineRule="auto"/>
        <w:widowControl/>
        <w:rPr>
          <w:rFonts w:hAnsi="宋体"/>
          <w:b/>
          <w:sz w:val="24"/>
          <w:szCs w:val="24"/>
        </w:rPr>
      </w:pPr>
      <w:r>
        <w:rPr>
          <w:rFonts w:hAnsi="宋体"/>
          <w:b/>
          <w:sz w:val="28"/>
          <w:szCs w:val="24"/>
        </w:rPr>
        <w:t xml:space="preserve">政府采购合同信用融资政策告知函</w:t>
      </w:r>
      <w:r/>
    </w:p>
    <w:p>
      <w:pPr>
        <w:ind w:firstLine="480"/>
        <w:spacing w:line="360" w:lineRule="auto"/>
        <w:widowControl/>
        <w:rPr>
          <w:rFonts w:hAnsi="宋体"/>
          <w:sz w:val="24"/>
          <w:szCs w:val="24"/>
        </w:rPr>
      </w:pPr>
      <w:r>
        <w:rPr>
          <w:rFonts w:hAnsi="宋体"/>
          <w:sz w:val="24"/>
          <w:szCs w:val="24"/>
        </w:rPr>
      </w:r>
      <w:r/>
    </w:p>
    <w:p>
      <w:pPr>
        <w:spacing w:line="360" w:lineRule="auto"/>
        <w:widowControl/>
        <w:rPr>
          <w:rFonts w:hAnsi="宋体"/>
          <w:sz w:val="24"/>
          <w:szCs w:val="24"/>
        </w:rPr>
      </w:pPr>
      <w:r>
        <w:rPr>
          <w:rFonts w:hAnsi="宋体"/>
          <w:sz w:val="24"/>
          <w:szCs w:val="24"/>
        </w:rPr>
        <w:t xml:space="preserve">各政府采购供应商：</w:t>
      </w:r>
      <w:r/>
    </w:p>
    <w:p>
      <w:pPr>
        <w:ind w:firstLine="480"/>
        <w:spacing w:line="360" w:lineRule="auto"/>
        <w:widowControl/>
        <w:rPr>
          <w:rFonts w:hAnsi="宋体"/>
          <w:sz w:val="24"/>
          <w:szCs w:val="24"/>
        </w:rPr>
      </w:pPr>
      <w:r>
        <w:rPr>
          <w:rFonts w:hint="eastAsia" w:hAnsi="宋体"/>
          <w:sz w:val="24"/>
          <w:szCs w:val="24"/>
        </w:rPr>
        <w:t xml:space="preserve">欢迎贵公司参加苏州市政府采购活动！</w:t>
      </w:r>
      <w:r/>
    </w:p>
    <w:p>
      <w:pPr>
        <w:ind w:right="480" w:firstLine="480"/>
        <w:spacing w:line="360" w:lineRule="auto"/>
        <w:rPr>
          <w:rFonts w:hAnsi="宋体" w:cs="宋体"/>
          <w:b/>
          <w:sz w:val="24"/>
          <w:szCs w:val="24"/>
        </w:rPr>
      </w:pPr>
      <w:r>
        <w:rPr>
          <w:rFonts w:hint="eastAsia" w:hAnsi="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int="eastAsia" w:hAnsi="宋体" w:cs="宋体"/>
          <w:b/>
          <w:sz w:val="24"/>
          <w:szCs w:val="24"/>
        </w:rPr>
        <w:t xml:space="preserve">（全文完）</w:t>
      </w:r>
      <w:r/>
    </w:p>
    <w:p>
      <w:pPr>
        <w:ind w:firstLine="480"/>
        <w:jc w:val="left"/>
        <w:spacing w:line="360" w:lineRule="auto"/>
        <w:rPr>
          <w:rFonts w:hAnsi="宋体" w:cs="宋体"/>
          <w:sz w:val="24"/>
          <w:szCs w:val="24"/>
        </w:rPr>
      </w:pPr>
      <w:r>
        <w:rPr>
          <w:rFonts w:hAnsi="宋体" w:cs="宋体"/>
          <w:sz w:val="24"/>
          <w:szCs w:val="24"/>
        </w:rPr>
      </w:r>
      <w:r/>
    </w:p>
    <w:p>
      <w:pPr>
        <w:spacing w:line="360" w:lineRule="auto"/>
        <w:rPr>
          <w:rFonts w:hAnsi="宋体"/>
          <w:sz w:val="24"/>
          <w:szCs w:val="24"/>
        </w:rPr>
      </w:pPr>
      <w:r>
        <w:rPr>
          <w:rFonts w:hAnsi="宋体"/>
          <w:sz w:val="24"/>
          <w:szCs w:val="24"/>
        </w:rPr>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Helvetica Neue">
    <w:panose1 w:val="020B0503020202020204"/>
  </w:font>
  <w:font w:name="Calibri">
    <w:panose1 w:val="020F0502020204030204"/>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Times New Roman">
    <w:panose1 w:val="02020603050405020304"/>
  </w:font>
  <w:font w:name="宋体">
    <w:panose1 w:val="0201060003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仿宋">
    <w:panose1 w:val="0201060906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pPr>
                          <w:r>
                            <w:t xml:space="preserve">第 </w:t>
                          </w:r>
                          <w:r>
                            <w:fldChar w:fldCharType="begin"/>
                          </w:r>
                          <w:r>
                            <w:instrText xml:space="preserve"> PAGE  \* MERGEFORMAT </w:instrText>
                          </w:r>
                          <w:r>
                            <w:fldChar w:fldCharType="separate"/>
                          </w:r>
                          <w:r>
                            <w:t xml:space="preserve">22</w:t>
                          </w:r>
                          <w:r>
                            <w:fldChar w:fldCharType="end"/>
                          </w:r>
                          <w:r>
                            <w:t xml:space="preserve"> 页 共 </w:t>
                          </w:r>
                          <w:fldSimple w:instr="NUMPAGES \* MERGEFORMAT">
                            <w:r>
                              <w:t xml:space="preserve">62</w:t>
                            </w:r>
                          </w:fldSimple>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pPr>
                    <w:r>
                      <w:t xml:space="preserve">第 </w:t>
                    </w:r>
                    <w:r>
                      <w:fldChar w:fldCharType="begin"/>
                    </w:r>
                    <w:r>
                      <w:instrText xml:space="preserve"> PAGE  \* MERGEFORMAT </w:instrText>
                    </w:r>
                    <w:r>
                      <w:fldChar w:fldCharType="separate"/>
                    </w:r>
                    <w:r>
                      <w:t xml:space="preserve">22</w:t>
                    </w:r>
                    <w:r>
                      <w:fldChar w:fldCharType="end"/>
                    </w:r>
                    <w:r>
                      <w:t xml:space="preserve"> 页 共 </w:t>
                    </w:r>
                    <w:fldSimple w:instr="NUMPAGES \* MERGEFORMAT">
                      <w:r>
                        <w:t xml:space="preserve">62</w:t>
                      </w:r>
                    </w:fldSimple>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806"/>
      </w:rPr>
      <w:framePr w:wrap="around" w:vAnchor="text" w:hAnchor="margin" w:xAlign="center" w:y="1"/>
    </w:pPr>
    <w:r>
      <w:fldChar w:fldCharType="begin"/>
    </w:r>
    <w:r>
      <w:rPr>
        <w:rStyle w:val="806"/>
      </w:rPr>
      <w:instrText xml:space="preserve">PAGE  </w:instrText>
    </w:r>
    <w:r>
      <w:fldChar w:fldCharType="end"/>
    </w:r>
    <w:r/>
  </w:p>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rPr>
        <w:rFonts w:hAnsi="宋体"/>
        <w:sz w:val="21"/>
        <w:szCs w:val="21"/>
      </w:rPr>
    </w:pPr>
    <w:r>
      <w:rPr>
        <w:rFonts w:hint="eastAsia"/>
      </w:rPr>
      <w:t xml:space="preserve">苏州铭坤招投标咨询服务有限公司                                       </w:t>
    </w:r>
    <w:r>
      <w:rPr>
        <w:rFonts w:hint="eastAsia"/>
        <w:lang w:val="zh-CN"/>
      </w:rPr>
      <w:t xml:space="preserve">招标编号：</w:t>
    </w:r>
    <w:r>
      <w:rPr>
        <w:lang w:val="zh-CN"/>
      </w:rPr>
      <w:t xml:space="preserve">JSZC-320500-SZMK-G2026-0009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pStyle w:val="1864"/>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
    <w:multiLevelType w:val="hybridMultilevel"/>
    <w:lvl w:ilvl="0">
      <w:start w:val="1"/>
      <w:numFmt w:val="chineseCountingThousand"/>
      <w:pStyle w:val="739"/>
      <w:isLgl w:val="false"/>
      <w:suff w:val="nothing"/>
      <w:lvlText w:val="第%1章  "/>
      <w:lvlJc w:val="left"/>
      <w:pPr>
        <w:ind w:left="2127" w:firstLine="0"/>
      </w:pPr>
      <w:rPr>
        <w:rFonts w:hint="eastAsia"/>
      </w:rPr>
    </w:lvl>
    <w:lvl w:ilvl="1">
      <w:start w:val="1"/>
      <w:numFmt w:val="lowerLetter"/>
      <w:pStyle w:val="740"/>
      <w:isLgl w:val="false"/>
      <w:suff w:val="tab"/>
      <w:lvlText w:val="%2)"/>
      <w:lvlJc w:val="left"/>
      <w:pPr>
        <w:ind w:left="840" w:hanging="420"/>
        <w:tabs>
          <w:tab w:val="left" w:pos="840" w:leader="none"/>
        </w:tabs>
      </w:p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pStyle w:val="742"/>
      <w:isLgl w:val="false"/>
      <w:suff w:val="tab"/>
      <w:lvlText w:val="%4."/>
      <w:lvlJc w:val="left"/>
      <w:pPr>
        <w:ind w:left="1680" w:hanging="420"/>
        <w:tabs>
          <w:tab w:val="left" w:pos="1680" w:leader="none"/>
        </w:tabs>
      </w:pPr>
    </w:lvl>
    <w:lvl w:ilvl="4">
      <w:start w:val="1"/>
      <w:numFmt w:val="lowerLetter"/>
      <w:pStyle w:val="743"/>
      <w:isLgl w:val="false"/>
      <w:suff w:val="tab"/>
      <w:lvlText w:val="%5)"/>
      <w:lvlJc w:val="left"/>
      <w:pPr>
        <w:ind w:left="2100" w:hanging="420"/>
        <w:tabs>
          <w:tab w:val="left" w:pos="2100" w:leader="none"/>
        </w:tabs>
      </w:pPr>
    </w:lvl>
    <w:lvl w:ilvl="5">
      <w:start w:val="1"/>
      <w:numFmt w:val="lowerRoman"/>
      <w:pStyle w:val="744"/>
      <w:isLgl w:val="false"/>
      <w:suff w:val="tab"/>
      <w:lvlText w:val="%6."/>
      <w:lvlJc w:val="right"/>
      <w:pPr>
        <w:ind w:left="2520" w:hanging="420"/>
        <w:tabs>
          <w:tab w:val="left" w:pos="2520" w:leader="none"/>
        </w:tabs>
      </w:pPr>
    </w:lvl>
    <w:lvl w:ilvl="6">
      <w:start w:val="1"/>
      <w:numFmt w:val="decimal"/>
      <w:pStyle w:val="745"/>
      <w:isLgl w:val="false"/>
      <w:suff w:val="tab"/>
      <w:lvlText w:val="%7."/>
      <w:lvlJc w:val="left"/>
      <w:pPr>
        <w:ind w:left="2940" w:hanging="420"/>
        <w:tabs>
          <w:tab w:val="left" w:pos="2940" w:leader="none"/>
        </w:tabs>
      </w:pPr>
    </w:lvl>
    <w:lvl w:ilvl="7">
      <w:start w:val="1"/>
      <w:numFmt w:val="lowerLetter"/>
      <w:pStyle w:val="746"/>
      <w:isLgl w:val="false"/>
      <w:suff w:val="tab"/>
      <w:lvlText w:val="%8)"/>
      <w:lvlJc w:val="left"/>
      <w:pPr>
        <w:ind w:left="3360" w:hanging="420"/>
        <w:tabs>
          <w:tab w:val="left" w:pos="3360" w:leader="none"/>
        </w:tabs>
      </w:pPr>
    </w:lvl>
    <w:lvl w:ilvl="8">
      <w:start w:val="1"/>
      <w:numFmt w:val="lowerRoman"/>
      <w:pStyle w:val="747"/>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Title Char"/>
    <w:basedOn w:val="748"/>
    <w:link w:val="797"/>
    <w:uiPriority w:val="10"/>
    <w:rPr>
      <w:sz w:val="48"/>
      <w:szCs w:val="48"/>
    </w:rPr>
  </w:style>
  <w:style w:type="character" w:styleId="715">
    <w:name w:val="Quote Char"/>
    <w:link w:val="844"/>
    <w:uiPriority w:val="29"/>
    <w:rPr>
      <w:i/>
    </w:rPr>
  </w:style>
  <w:style w:type="character" w:styleId="716">
    <w:name w:val="Intense Quote Char"/>
    <w:link w:val="846"/>
    <w:uiPriority w:val="30"/>
    <w:rPr>
      <w:i/>
    </w:rPr>
  </w:style>
  <w:style w:type="table" w:styleId="717">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4">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6">
    <w:name w:val="Footnote Text Char"/>
    <w:link w:val="788"/>
    <w:uiPriority w:val="99"/>
    <w:rPr>
      <w:sz w:val="18"/>
    </w:rPr>
  </w:style>
  <w:style w:type="paragraph" w:styleId="737">
    <w:name w:val="TOC Heading"/>
    <w:uiPriority w:val="39"/>
    <w:unhideWhenUsed/>
  </w:style>
  <w:style w:type="paragraph" w:styleId="738" w:default="1">
    <w:name w:val="Normal"/>
    <w:qFormat/>
    <w:pPr>
      <w:jc w:val="both"/>
      <w:widowControl w:val="off"/>
    </w:pPr>
    <w:rPr>
      <w:rFonts w:ascii="宋体" w:hAnsi="Times New Roman" w:eastAsia="宋体" w:cs="Times New Roman"/>
      <w:sz w:val="34"/>
    </w:rPr>
  </w:style>
  <w:style w:type="paragraph" w:styleId="739">
    <w:name w:val="Heading 1"/>
    <w:basedOn w:val="738"/>
    <w:next w:val="738"/>
    <w:link w:val="813"/>
    <w:qFormat/>
    <w:pPr>
      <w:numPr>
        <w:numId w:val="1"/>
      </w:numPr>
      <w:keepLines/>
      <w:keepNext/>
      <w:spacing w:before="340" w:after="330" w:line="578" w:lineRule="auto"/>
      <w:outlineLvl w:val="0"/>
    </w:pPr>
    <w:rPr>
      <w:b/>
      <w:bCs/>
      <w:sz w:val="44"/>
      <w:szCs w:val="44"/>
    </w:rPr>
  </w:style>
  <w:style w:type="paragraph" w:styleId="740">
    <w:name w:val="Heading 2"/>
    <w:basedOn w:val="738"/>
    <w:next w:val="738"/>
    <w:link w:val="814"/>
    <w:qFormat/>
    <w:pPr>
      <w:numPr>
        <w:ilvl w:val="1"/>
        <w:numId w:val="1"/>
      </w:numPr>
      <w:spacing w:before="156" w:after="156" w:line="360" w:lineRule="auto"/>
      <w:outlineLvl w:val="1"/>
    </w:pPr>
    <w:rPr>
      <w:rFonts w:hAnsi="宋体"/>
      <w:b/>
      <w:szCs w:val="21"/>
    </w:rPr>
  </w:style>
  <w:style w:type="paragraph" w:styleId="741">
    <w:name w:val="Heading 3"/>
    <w:basedOn w:val="738"/>
    <w:next w:val="738"/>
    <w:link w:val="815"/>
    <w:qFormat/>
    <w:pPr>
      <w:keepLines/>
      <w:keepNext/>
      <w:spacing w:before="120" w:after="120" w:line="415" w:lineRule="auto"/>
      <w:outlineLvl w:val="2"/>
    </w:pPr>
    <w:rPr>
      <w:rFonts w:eastAsia="黑体"/>
      <w:b/>
      <w:sz w:val="28"/>
    </w:rPr>
  </w:style>
  <w:style w:type="paragraph" w:styleId="742">
    <w:name w:val="Heading 4"/>
    <w:basedOn w:val="738"/>
    <w:next w:val="738"/>
    <w:link w:val="816"/>
    <w:qFormat/>
    <w:pPr>
      <w:numPr>
        <w:ilvl w:val="3"/>
        <w:numId w:val="1"/>
      </w:numPr>
      <w:keepLines/>
      <w:keepNext/>
      <w:spacing w:before="280" w:after="290" w:line="376" w:lineRule="auto"/>
      <w:outlineLvl w:val="3"/>
    </w:pPr>
    <w:rPr>
      <w:rFonts w:ascii="Cambria" w:hAnsi="Cambria"/>
      <w:b/>
      <w:bCs/>
      <w:sz w:val="28"/>
      <w:szCs w:val="28"/>
    </w:rPr>
  </w:style>
  <w:style w:type="paragraph" w:styleId="743">
    <w:name w:val="Heading 5"/>
    <w:basedOn w:val="738"/>
    <w:next w:val="738"/>
    <w:link w:val="817"/>
    <w:qFormat/>
    <w:pPr>
      <w:numPr>
        <w:ilvl w:val="4"/>
        <w:numId w:val="1"/>
      </w:numPr>
      <w:keepLines/>
      <w:keepNext/>
      <w:spacing w:before="280" w:after="290" w:line="376" w:lineRule="auto"/>
      <w:outlineLvl w:val="4"/>
    </w:pPr>
    <w:rPr>
      <w:b/>
      <w:bCs/>
      <w:sz w:val="28"/>
      <w:szCs w:val="28"/>
    </w:rPr>
  </w:style>
  <w:style w:type="paragraph" w:styleId="744">
    <w:name w:val="Heading 6"/>
    <w:basedOn w:val="738"/>
    <w:next w:val="738"/>
    <w:link w:val="818"/>
    <w:qFormat/>
    <w:pPr>
      <w:numPr>
        <w:ilvl w:val="5"/>
        <w:numId w:val="1"/>
      </w:numPr>
      <w:keepLines/>
      <w:keepNext/>
      <w:spacing w:before="120" w:after="64" w:line="300" w:lineRule="auto"/>
      <w:outlineLvl w:val="5"/>
    </w:pPr>
    <w:rPr>
      <w:rFonts w:ascii="Arial" w:hAnsi="Arial"/>
      <w:bCs/>
      <w:sz w:val="24"/>
    </w:rPr>
  </w:style>
  <w:style w:type="paragraph" w:styleId="745">
    <w:name w:val="Heading 7"/>
    <w:basedOn w:val="738"/>
    <w:next w:val="752"/>
    <w:link w:val="820"/>
    <w:qFormat/>
    <w:pPr>
      <w:numPr>
        <w:ilvl w:val="6"/>
        <w:numId w:val="1"/>
      </w:numPr>
      <w:keepLines/>
      <w:keepNext/>
      <w:spacing w:before="240" w:after="64" w:line="320" w:lineRule="auto"/>
      <w:outlineLvl w:val="6"/>
    </w:pPr>
    <w:rPr>
      <w:b/>
      <w:sz w:val="24"/>
    </w:rPr>
  </w:style>
  <w:style w:type="paragraph" w:styleId="746">
    <w:name w:val="Heading 8"/>
    <w:basedOn w:val="738"/>
    <w:next w:val="752"/>
    <w:link w:val="821"/>
    <w:qFormat/>
    <w:pPr>
      <w:numPr>
        <w:ilvl w:val="7"/>
        <w:numId w:val="1"/>
      </w:numPr>
      <w:keepLines/>
      <w:keepNext/>
      <w:spacing w:before="240" w:after="64" w:line="320" w:lineRule="auto"/>
      <w:outlineLvl w:val="7"/>
    </w:pPr>
    <w:rPr>
      <w:rFonts w:ascii="Arial" w:hAnsi="Arial" w:eastAsia="黑体"/>
      <w:sz w:val="24"/>
    </w:rPr>
  </w:style>
  <w:style w:type="paragraph" w:styleId="747">
    <w:name w:val="Heading 9"/>
    <w:basedOn w:val="738"/>
    <w:next w:val="752"/>
    <w:link w:val="822"/>
    <w:qFormat/>
    <w:pPr>
      <w:numPr>
        <w:ilvl w:val="8"/>
        <w:numId w:val="1"/>
      </w:numPr>
      <w:keepLines/>
      <w:keepNext/>
      <w:spacing w:before="240" w:after="64" w:line="320" w:lineRule="auto"/>
      <w:outlineLvl w:val="8"/>
    </w:pPr>
    <w:rPr>
      <w:rFonts w:ascii="Arial" w:hAnsi="Arial" w:eastAsia="黑体"/>
    </w:rPr>
  </w:style>
  <w:style w:type="character" w:styleId="748" w:default="1">
    <w:name w:val="Default Paragraph Font"/>
    <w:uiPriority w:val="1"/>
    <w:semiHidden/>
    <w:unhideWhenUsed/>
  </w:style>
  <w:style w:type="table" w:styleId="749" w:default="1">
    <w:name w:val="Normal Table"/>
    <w:uiPriority w:val="99"/>
    <w:semiHidden/>
    <w:unhideWhenUsed/>
    <w:qFormat/>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macro"/>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rPr>
  </w:style>
  <w:style w:type="paragraph" w:styleId="752">
    <w:name w:val="Normal Indent"/>
    <w:basedOn w:val="738"/>
    <w:link w:val="819"/>
    <w:uiPriority w:val="99"/>
    <w:qFormat/>
    <w:pPr>
      <w:ind w:firstLine="420"/>
    </w:pPr>
    <w:rPr>
      <w:sz w:val="24"/>
    </w:rPr>
  </w:style>
  <w:style w:type="paragraph" w:styleId="753">
    <w:name w:val="List 3"/>
    <w:basedOn w:val="738"/>
    <w:qFormat/>
    <w:pPr>
      <w:ind w:left="100" w:hanging="200"/>
      <w:spacing w:line="420" w:lineRule="exact"/>
    </w:pPr>
    <w:rPr>
      <w:rFonts w:ascii="Calibri" w:hAnsi="Calibri"/>
      <w:sz w:val="24"/>
    </w:rPr>
  </w:style>
  <w:style w:type="paragraph" w:styleId="754">
    <w:name w:val="toc 7"/>
    <w:basedOn w:val="738"/>
    <w:next w:val="738"/>
    <w:qFormat/>
    <w:pPr>
      <w:ind w:left="1260"/>
      <w:jc w:val="left"/>
    </w:pPr>
    <w:rPr>
      <w:rFonts w:ascii="Calibri" w:hAnsi="Calibri"/>
      <w:sz w:val="18"/>
      <w:szCs w:val="18"/>
    </w:rPr>
  </w:style>
  <w:style w:type="paragraph" w:styleId="755">
    <w:name w:val="List Number 2"/>
    <w:basedOn w:val="738"/>
    <w:next w:val="738"/>
    <w:qFormat/>
    <w:pPr>
      <w:ind w:left="907" w:hanging="340"/>
      <w:jc w:val="left"/>
      <w:spacing w:before="80" w:after="80" w:line="360" w:lineRule="auto"/>
      <w:tabs>
        <w:tab w:val="left" w:pos="1287" w:leader="none"/>
      </w:tabs>
    </w:pPr>
    <w:rPr>
      <w:rFonts w:ascii="Calibri" w:hAnsi="Calibri"/>
      <w:bCs/>
      <w:sz w:val="24"/>
    </w:rPr>
  </w:style>
  <w:style w:type="paragraph" w:styleId="756">
    <w:name w:val="List Bullet 4"/>
    <w:basedOn w:val="738"/>
    <w:qFormat/>
    <w:pPr>
      <w:ind w:left="1620" w:hanging="360"/>
      <w:tabs>
        <w:tab w:val="left" w:pos="1620" w:leader="none"/>
      </w:tabs>
    </w:pPr>
    <w:rPr>
      <w:rFonts w:ascii="Calibri" w:hAnsi="Calibri"/>
    </w:rPr>
  </w:style>
  <w:style w:type="paragraph" w:styleId="757">
    <w:name w:val="List Number"/>
    <w:basedOn w:val="738"/>
    <w:next w:val="738"/>
    <w:qFormat/>
    <w:pPr>
      <w:ind w:left="907" w:hanging="283"/>
      <w:jc w:val="left"/>
      <w:spacing w:before="80" w:after="80" w:line="360" w:lineRule="auto"/>
      <w:tabs>
        <w:tab w:val="left" w:pos="907" w:leader="none"/>
      </w:tabs>
    </w:pPr>
    <w:rPr>
      <w:rFonts w:ascii="Calibri" w:hAnsi="Calibri"/>
      <w:sz w:val="24"/>
    </w:rPr>
  </w:style>
  <w:style w:type="paragraph" w:styleId="758">
    <w:name w:val="Caption"/>
    <w:basedOn w:val="738"/>
    <w:next w:val="738"/>
    <w:link w:val="981"/>
    <w:qFormat/>
    <w:pPr>
      <w:ind w:firstLine="501"/>
      <w:outlineLvl w:val="4"/>
    </w:pPr>
    <w:rPr>
      <w:rFonts w:ascii="Cambria" w:hAnsi="Cambria" w:eastAsia="黑体"/>
      <w:sz w:val="20"/>
    </w:rPr>
  </w:style>
  <w:style w:type="paragraph" w:styleId="759">
    <w:name w:val="List Bullet"/>
    <w:basedOn w:val="738"/>
    <w:qFormat/>
    <w:pPr>
      <w:ind w:left="420" w:hanging="420"/>
      <w:jc w:val="left"/>
      <w:spacing w:after="80" w:line="360" w:lineRule="auto"/>
    </w:pPr>
    <w:rPr>
      <w:rFonts w:ascii="Calibri" w:hAnsi="Calibri"/>
      <w:sz w:val="24"/>
    </w:rPr>
  </w:style>
  <w:style w:type="paragraph" w:styleId="760">
    <w:name w:val="Document Map"/>
    <w:basedOn w:val="738"/>
    <w:link w:val="982"/>
    <w:qFormat/>
    <w:pPr>
      <w:shd w:val="clear" w:color="auto" w:fill="000080"/>
    </w:pPr>
  </w:style>
  <w:style w:type="paragraph" w:styleId="761">
    <w:name w:val="annotation text"/>
    <w:basedOn w:val="738"/>
    <w:link w:val="983"/>
    <w:uiPriority w:val="99"/>
    <w:qFormat/>
    <w:pPr>
      <w:jc w:val="left"/>
    </w:pPr>
  </w:style>
  <w:style w:type="paragraph" w:styleId="762">
    <w:name w:val="Body Text 3"/>
    <w:basedOn w:val="738"/>
    <w:qFormat/>
    <w:pPr>
      <w:spacing w:after="120"/>
    </w:pPr>
    <w:rPr>
      <w:rFonts w:ascii="Calibri" w:hAnsi="Calibri"/>
      <w:sz w:val="16"/>
      <w:szCs w:val="16"/>
    </w:rPr>
  </w:style>
  <w:style w:type="paragraph" w:styleId="763">
    <w:name w:val="List Bullet 3"/>
    <w:basedOn w:val="738"/>
    <w:qFormat/>
    <w:pPr>
      <w:ind w:left="1200" w:hanging="360"/>
      <w:tabs>
        <w:tab w:val="left" w:pos="1200" w:leader="none"/>
      </w:tabs>
    </w:pPr>
    <w:rPr>
      <w:rFonts w:ascii="Calibri" w:hAnsi="Calibri"/>
    </w:rPr>
  </w:style>
  <w:style w:type="paragraph" w:styleId="764">
    <w:name w:val="Body Text"/>
    <w:basedOn w:val="738"/>
    <w:next w:val="765"/>
    <w:link w:val="984"/>
    <w:qFormat/>
    <w:pPr>
      <w:spacing w:after="120" w:line="400" w:lineRule="exact"/>
    </w:pPr>
    <w:rPr>
      <w:sz w:val="24"/>
    </w:rPr>
  </w:style>
  <w:style w:type="paragraph" w:styleId="765">
    <w:name w:val="toc 2"/>
    <w:basedOn w:val="738"/>
    <w:next w:val="738"/>
    <w:qFormat/>
    <w:pPr>
      <w:ind w:left="210"/>
      <w:jc w:val="left"/>
    </w:pPr>
    <w:rPr>
      <w:rFonts w:ascii="Calibri" w:hAnsi="Calibri"/>
      <w:smallCaps/>
      <w:sz w:val="20"/>
    </w:rPr>
  </w:style>
  <w:style w:type="paragraph" w:styleId="766">
    <w:name w:val="Body Text Indent"/>
    <w:basedOn w:val="738"/>
    <w:next w:val="738"/>
    <w:link w:val="980"/>
    <w:qFormat/>
    <w:pPr>
      <w:ind w:firstLine="480"/>
      <w:spacing w:line="360" w:lineRule="exact"/>
    </w:pPr>
    <w:rPr>
      <w:color w:val="ff0000"/>
      <w:sz w:val="24"/>
    </w:rPr>
  </w:style>
  <w:style w:type="paragraph" w:styleId="767">
    <w:name w:val="List Number 3"/>
    <w:basedOn w:val="738"/>
    <w:qFormat/>
    <w:pPr>
      <w:ind w:left="1191" w:hanging="340"/>
      <w:jc w:val="left"/>
      <w:spacing w:before="80" w:after="80" w:line="360" w:lineRule="auto"/>
      <w:tabs>
        <w:tab w:val="left" w:pos="1211" w:leader="none"/>
      </w:tabs>
    </w:pPr>
    <w:rPr>
      <w:rFonts w:ascii="Calibri" w:hAnsi="Calibri"/>
      <w:sz w:val="24"/>
    </w:rPr>
  </w:style>
  <w:style w:type="paragraph" w:styleId="768">
    <w:name w:val="Block Text"/>
    <w:basedOn w:val="739"/>
    <w:next w:val="738"/>
    <w:qFormat/>
    <w:pPr>
      <w:ind w:left="-716" w:right="-874" w:hanging="2"/>
    </w:pPr>
    <w:rPr>
      <w:rFonts w:ascii="Calibri" w:hAnsi="Calibri"/>
      <w:sz w:val="28"/>
    </w:rPr>
  </w:style>
  <w:style w:type="paragraph" w:styleId="769">
    <w:name w:val="List Bullet 2"/>
    <w:basedOn w:val="738"/>
    <w:qFormat/>
    <w:pPr>
      <w:ind w:left="780" w:hanging="360"/>
      <w:tabs>
        <w:tab w:val="left" w:pos="780" w:leader="none"/>
      </w:tabs>
    </w:pPr>
    <w:rPr>
      <w:rFonts w:ascii="Calibri" w:hAnsi="Calibri"/>
    </w:rPr>
  </w:style>
  <w:style w:type="paragraph" w:styleId="770">
    <w:name w:val="toc 5"/>
    <w:basedOn w:val="738"/>
    <w:next w:val="738"/>
    <w:qFormat/>
    <w:pPr>
      <w:ind w:left="840"/>
      <w:jc w:val="left"/>
    </w:pPr>
    <w:rPr>
      <w:rFonts w:ascii="Calibri" w:hAnsi="Calibri"/>
      <w:sz w:val="18"/>
      <w:szCs w:val="18"/>
    </w:rPr>
  </w:style>
  <w:style w:type="paragraph" w:styleId="771">
    <w:name w:val="toc 3"/>
    <w:basedOn w:val="738"/>
    <w:next w:val="738"/>
    <w:qFormat/>
    <w:pPr>
      <w:ind w:left="420"/>
      <w:jc w:val="left"/>
    </w:pPr>
    <w:rPr>
      <w:rFonts w:ascii="Calibri" w:hAnsi="Calibri"/>
      <w:i/>
      <w:iCs/>
      <w:sz w:val="20"/>
    </w:rPr>
  </w:style>
  <w:style w:type="paragraph" w:styleId="772">
    <w:name w:val="Plain Text"/>
    <w:basedOn w:val="738"/>
    <w:link w:val="985"/>
    <w:qFormat/>
    <w:rPr>
      <w:rFonts w:hAnsi="Courier New" w:eastAsia="楷体_GB2312"/>
      <w:sz w:val="26"/>
    </w:rPr>
  </w:style>
  <w:style w:type="paragraph" w:styleId="773">
    <w:name w:val="List Bullet 5"/>
    <w:basedOn w:val="738"/>
    <w:qFormat/>
    <w:pPr>
      <w:ind w:left="2040" w:hanging="360"/>
      <w:tabs>
        <w:tab w:val="left" w:pos="2040" w:leader="none"/>
      </w:tabs>
    </w:pPr>
    <w:rPr>
      <w:rFonts w:ascii="Calibri" w:hAnsi="Calibri"/>
    </w:rPr>
  </w:style>
  <w:style w:type="paragraph" w:styleId="774">
    <w:name w:val="toc 8"/>
    <w:basedOn w:val="738"/>
    <w:next w:val="738"/>
    <w:qFormat/>
    <w:pPr>
      <w:ind w:left="1470"/>
      <w:jc w:val="center"/>
      <w:spacing w:line="360" w:lineRule="auto"/>
      <w:widowControl/>
    </w:pPr>
    <w:rPr>
      <w:rFonts w:ascii="Calibri" w:hAnsi="Calibri"/>
      <w:sz w:val="18"/>
      <w:szCs w:val="18"/>
    </w:rPr>
  </w:style>
  <w:style w:type="paragraph" w:styleId="775">
    <w:name w:val="Date"/>
    <w:basedOn w:val="738"/>
    <w:next w:val="738"/>
    <w:link w:val="987"/>
    <w:qFormat/>
    <w:rPr>
      <w:rFonts w:hAnsi="宋体" w:eastAsia="楷体_GB2312"/>
      <w:sz w:val="24"/>
    </w:rPr>
  </w:style>
  <w:style w:type="paragraph" w:styleId="776">
    <w:name w:val="Body Text Indent 2"/>
    <w:basedOn w:val="738"/>
    <w:link w:val="988"/>
    <w:qFormat/>
    <w:pPr>
      <w:ind w:firstLine="420"/>
      <w:spacing w:line="360" w:lineRule="exact"/>
    </w:pPr>
    <w:rPr>
      <w:rFonts w:hAnsi="Calibri"/>
    </w:rPr>
  </w:style>
  <w:style w:type="paragraph" w:styleId="777">
    <w:name w:val="endnote text"/>
    <w:basedOn w:val="738"/>
    <w:link w:val="979"/>
    <w:qFormat/>
    <w:pPr>
      <w:jc w:val="left"/>
    </w:pPr>
    <w:rPr>
      <w:rFonts w:ascii="Calibri" w:hAnsi="Calibri"/>
    </w:rPr>
  </w:style>
  <w:style w:type="paragraph" w:styleId="778">
    <w:name w:val="Balloon Text"/>
    <w:basedOn w:val="738"/>
    <w:link w:val="989"/>
    <w:uiPriority w:val="99"/>
    <w:qFormat/>
    <w:rPr>
      <w:sz w:val="18"/>
      <w:szCs w:val="18"/>
    </w:rPr>
  </w:style>
  <w:style w:type="paragraph" w:styleId="779">
    <w:name w:val="Footer"/>
    <w:basedOn w:val="738"/>
    <w:link w:val="990"/>
    <w:uiPriority w:val="99"/>
    <w:qFormat/>
    <w:pPr>
      <w:jc w:val="left"/>
      <w:tabs>
        <w:tab w:val="center" w:pos="4153" w:leader="none"/>
        <w:tab w:val="right" w:pos="8306" w:leader="none"/>
      </w:tabs>
    </w:pPr>
    <w:rPr>
      <w:sz w:val="18"/>
      <w:szCs w:val="18"/>
    </w:rPr>
  </w:style>
  <w:style w:type="paragraph" w:styleId="780">
    <w:name w:val="envelope return"/>
    <w:basedOn w:val="738"/>
    <w:qFormat/>
    <w:rPr>
      <w:rFonts w:ascii="Arial" w:hAnsi="Arial"/>
    </w:rPr>
  </w:style>
  <w:style w:type="paragraph" w:styleId="781">
    <w:name w:val="Header"/>
    <w:basedOn w:val="738"/>
    <w:link w:val="991"/>
    <w:qFormat/>
    <w:pPr>
      <w:jc w:val="center"/>
      <w:tabs>
        <w:tab w:val="center" w:pos="4153" w:leader="none"/>
        <w:tab w:val="right" w:pos="8306" w:leader="none"/>
      </w:tabs>
      <w:pBdr>
        <w:bottom w:val="single" w:color="000000" w:sz="6" w:space="1"/>
      </w:pBdr>
    </w:pPr>
    <w:rPr>
      <w:sz w:val="18"/>
      <w:szCs w:val="18"/>
    </w:rPr>
  </w:style>
  <w:style w:type="paragraph" w:styleId="782">
    <w:name w:val="toc 1"/>
    <w:basedOn w:val="738"/>
    <w:next w:val="738"/>
    <w:uiPriority w:val="39"/>
    <w:qFormat/>
    <w:pPr>
      <w:jc w:val="left"/>
      <w:spacing w:before="120" w:after="120"/>
    </w:pPr>
    <w:rPr>
      <w:rFonts w:ascii="Calibri" w:hAnsi="Calibri"/>
      <w:b/>
      <w:bCs/>
      <w:caps/>
      <w:sz w:val="20"/>
    </w:rPr>
  </w:style>
  <w:style w:type="paragraph" w:styleId="783">
    <w:name w:val="toc 4"/>
    <w:basedOn w:val="738"/>
    <w:next w:val="738"/>
    <w:qFormat/>
    <w:pPr>
      <w:ind w:left="630"/>
      <w:jc w:val="left"/>
    </w:pPr>
    <w:rPr>
      <w:rFonts w:ascii="Calibri" w:hAnsi="Calibri"/>
      <w:sz w:val="18"/>
      <w:szCs w:val="18"/>
    </w:rPr>
  </w:style>
  <w:style w:type="paragraph" w:styleId="784">
    <w:name w:val="index heading"/>
    <w:basedOn w:val="738"/>
    <w:next w:val="785"/>
    <w:qFormat/>
    <w:rPr>
      <w:rFonts w:ascii="Calibri" w:hAnsi="Calibri"/>
    </w:rPr>
  </w:style>
  <w:style w:type="paragraph" w:styleId="785">
    <w:name w:val="index 1"/>
    <w:basedOn w:val="738"/>
    <w:next w:val="738"/>
    <w:qFormat/>
    <w:pPr>
      <w:jc w:val="center"/>
      <w:spacing w:line="220" w:lineRule="exact"/>
    </w:pPr>
    <w:rPr>
      <w:rFonts w:ascii="仿宋_GB2312" w:hAnsi="Calibri" w:eastAsia="仿宋_GB2312"/>
      <w:szCs w:val="21"/>
    </w:rPr>
  </w:style>
  <w:style w:type="paragraph" w:styleId="786">
    <w:name w:val="Subtitle"/>
    <w:basedOn w:val="738"/>
    <w:next w:val="738"/>
    <w:link w:val="843"/>
    <w:qFormat/>
    <w:pPr>
      <w:jc w:val="center"/>
      <w:spacing w:before="240" w:after="60" w:line="312" w:lineRule="auto"/>
      <w:outlineLvl w:val="1"/>
    </w:pPr>
    <w:rPr>
      <w:rFonts w:ascii="Cambria" w:hAnsi="Cambria"/>
      <w:b/>
      <w:bCs/>
      <w:sz w:val="32"/>
      <w:szCs w:val="32"/>
    </w:rPr>
  </w:style>
  <w:style w:type="paragraph" w:styleId="787">
    <w:name w:val="List"/>
    <w:basedOn w:val="738"/>
    <w:qFormat/>
    <w:pPr>
      <w:ind w:left="420" w:hanging="420"/>
    </w:pPr>
    <w:rPr>
      <w:rFonts w:ascii="Calibri" w:hAnsi="Calibri"/>
    </w:rPr>
  </w:style>
  <w:style w:type="paragraph" w:styleId="788">
    <w:name w:val="footnote text"/>
    <w:basedOn w:val="738"/>
    <w:next w:val="768"/>
    <w:link w:val="978"/>
    <w:qFormat/>
    <w:pPr>
      <w:jc w:val="left"/>
    </w:pPr>
    <w:rPr>
      <w:rFonts w:ascii="Calibri" w:hAnsi="Calibri"/>
      <w:sz w:val="18"/>
    </w:rPr>
  </w:style>
  <w:style w:type="paragraph" w:styleId="789">
    <w:name w:val="toc 6"/>
    <w:basedOn w:val="738"/>
    <w:next w:val="738"/>
    <w:qFormat/>
    <w:pPr>
      <w:ind w:left="1050"/>
      <w:jc w:val="left"/>
    </w:pPr>
    <w:rPr>
      <w:rFonts w:ascii="Calibri" w:hAnsi="Calibri"/>
      <w:sz w:val="18"/>
      <w:szCs w:val="18"/>
    </w:rPr>
  </w:style>
  <w:style w:type="paragraph" w:styleId="790">
    <w:name w:val="Body Text Indent 3"/>
    <w:basedOn w:val="738"/>
    <w:link w:val="992"/>
    <w:qFormat/>
    <w:pPr>
      <w:ind w:left="540"/>
      <w:spacing w:line="360" w:lineRule="exact"/>
    </w:pPr>
    <w:rPr>
      <w:color w:val="0000ff"/>
      <w:sz w:val="24"/>
    </w:rPr>
  </w:style>
  <w:style w:type="paragraph" w:styleId="791">
    <w:name w:val="table of figures"/>
    <w:basedOn w:val="738"/>
    <w:next w:val="738"/>
    <w:qFormat/>
    <w:pPr>
      <w:ind w:left="840" w:hanging="420"/>
      <w:jc w:val="left"/>
      <w:widowControl/>
    </w:pPr>
    <w:rPr>
      <w:rFonts w:ascii="Calibri" w:hAnsi="Calibri"/>
      <w:sz w:val="24"/>
    </w:rPr>
  </w:style>
  <w:style w:type="paragraph" w:styleId="792">
    <w:name w:val="toc 9"/>
    <w:basedOn w:val="738"/>
    <w:next w:val="738"/>
    <w:qFormat/>
    <w:pPr>
      <w:ind w:left="1680"/>
      <w:jc w:val="left"/>
    </w:pPr>
    <w:rPr>
      <w:rFonts w:ascii="Calibri" w:hAnsi="Calibri"/>
      <w:sz w:val="18"/>
      <w:szCs w:val="18"/>
    </w:rPr>
  </w:style>
  <w:style w:type="paragraph" w:styleId="793">
    <w:name w:val="Body Text 2"/>
    <w:basedOn w:val="738"/>
    <w:link w:val="993"/>
    <w:qFormat/>
    <w:pPr>
      <w:ind w:right="-97"/>
      <w:spacing w:line="360" w:lineRule="auto"/>
    </w:pPr>
    <w:rPr>
      <w:rFonts w:hAnsi="宋体"/>
      <w:sz w:val="24"/>
    </w:rPr>
  </w:style>
  <w:style w:type="paragraph" w:styleId="794">
    <w:name w:val="HTML Preformatted"/>
    <w:basedOn w:val="738"/>
    <w:link w:val="994"/>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paragraph" w:styleId="795">
    <w:name w:val="Normal (Web)"/>
    <w:basedOn w:val="738"/>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796">
    <w:name w:val="index 2"/>
    <w:basedOn w:val="738"/>
    <w:next w:val="738"/>
    <w:qFormat/>
    <w:pPr>
      <w:ind w:left="200"/>
      <w:jc w:val="left"/>
      <w:widowControl/>
    </w:pPr>
    <w:rPr>
      <w:rFonts w:ascii="Calibri" w:hAnsi="Calibri"/>
      <w:sz w:val="20"/>
    </w:rPr>
  </w:style>
  <w:style w:type="paragraph" w:styleId="797">
    <w:name w:val="Title"/>
    <w:basedOn w:val="738"/>
    <w:link w:val="842"/>
    <w:uiPriority w:val="10"/>
    <w:qFormat/>
    <w:pPr>
      <w:jc w:val="center"/>
      <w:spacing w:before="240" w:after="60" w:line="420" w:lineRule="atLeast"/>
      <w:outlineLvl w:val="0"/>
    </w:pPr>
    <w:rPr>
      <w:rFonts w:ascii="Arial" w:hAnsi="Arial"/>
      <w:b/>
      <w:sz w:val="32"/>
    </w:rPr>
  </w:style>
  <w:style w:type="paragraph" w:styleId="798">
    <w:name w:val="annotation subject"/>
    <w:basedOn w:val="761"/>
    <w:next w:val="761"/>
    <w:link w:val="995"/>
    <w:uiPriority w:val="99"/>
    <w:qFormat/>
    <w:rPr>
      <w:b/>
      <w:bCs/>
    </w:rPr>
  </w:style>
  <w:style w:type="paragraph" w:styleId="799">
    <w:name w:val="Body Text First Indent"/>
    <w:basedOn w:val="764"/>
    <w:link w:val="996"/>
    <w:qFormat/>
    <w:pPr>
      <w:ind w:firstLine="420"/>
      <w:jc w:val="left"/>
      <w:spacing w:before="80" w:line="360" w:lineRule="auto"/>
    </w:pPr>
    <w:rPr>
      <w:rFonts w:ascii="Calibri"/>
      <w:szCs w:val="24"/>
    </w:rPr>
  </w:style>
  <w:style w:type="paragraph" w:styleId="800">
    <w:name w:val="Body Text First Indent 2"/>
    <w:basedOn w:val="766"/>
    <w:next w:val="738"/>
    <w:link w:val="997"/>
    <w:qFormat/>
    <w:pPr>
      <w:ind w:left="420" w:firstLine="420"/>
      <w:spacing w:after="120" w:line="240" w:lineRule="auto"/>
    </w:pPr>
    <w:rPr>
      <w:rFonts w:ascii="Calibri"/>
      <w:b/>
      <w:bCs/>
      <w:color w:val="000000"/>
      <w:sz w:val="44"/>
      <w:szCs w:val="44"/>
    </w:rPr>
  </w:style>
  <w:style w:type="table" w:styleId="801">
    <w:name w:val="Table Grid"/>
    <w:basedOn w:val="749"/>
    <w:uiPriority w:val="99"/>
    <w:qFormat/>
    <w:pPr>
      <w:jc w:val="both"/>
      <w:widowControl w:val="off"/>
    </w:pPr>
    <w:rPr>
      <w:rFonts w:ascii="Calibri" w:hAnsi="Calibri"/>
    </w:rPr>
    <w:tblPr>
      <w:tblInd w:w="0" w:type="dxa"/>
      <w:tblCellMar>
        <w:left w:w="108" w:type="dxa"/>
        <w:top w:w="0" w:type="dxa"/>
        <w:right w:w="108" w:type="dxa"/>
        <w:bottom w:w="0" w:type="dxa"/>
      </w:tblCellMar>
    </w:tblPr>
  </w:style>
  <w:style w:type="table" w:styleId="802">
    <w:name w:val="Table Theme"/>
    <w:basedOn w:val="749"/>
    <w:qFormat/>
    <w:pPr>
      <w:jc w:val="both"/>
      <w:widowControl w:val="off"/>
    </w:pPr>
    <w:rPr>
      <w:rFonts w:ascii="Calibri" w:hAnsi="Calibri"/>
    </w:rPr>
    <w:tblPr>
      <w:tblInd w:w="0" w:type="dxa"/>
      <w:tblCellMar>
        <w:left w:w="108" w:type="dxa"/>
        <w:top w:w="0" w:type="dxa"/>
        <w:right w:w="108" w:type="dxa"/>
        <w:bottom w:w="0" w:type="dxa"/>
      </w:tblCellMar>
    </w:tblPr>
  </w:style>
  <w:style w:type="table" w:styleId="803">
    <w:name w:val="Light List Accent 3"/>
    <w:qFormat/>
    <w:rPr>
      <w:sz w:val="22"/>
    </w:rPr>
    <w:tblPr>
      <w:tblCellMar>
        <w:left w:w="0" w:type="dxa"/>
        <w:top w:w="0" w:type="dxa"/>
        <w:right w:w="0" w:type="dxa"/>
        <w:bottom w:w="0" w:type="dxa"/>
      </w:tblCellMar>
    </w:tblPr>
    <w:tblStylePr w:type="band1Horz">
      <w:tcPr>
        <w:tcBorders>
          <w:top w:val="single" w:color="9BBB59" w:sz="8" w:space="0"/>
          <w:left w:val="single" w:color="9BBB59" w:sz="8" w:space="0"/>
          <w:bottom w:val="single" w:color="9BBB59" w:sz="8" w:space="0"/>
          <w:right w:val="single" w:color="9BBB59" w:sz="8" w:space="0"/>
        </w:tcBorders>
      </w:tcPr>
    </w:tblStylePr>
    <w:tblStylePr w:type="band1Vert">
      <w:tcPr>
        <w:tcBorders>
          <w:top w:val="single" w:color="9BBB59" w:sz="8" w:space="0"/>
          <w:left w:val="single" w:color="9BBB59" w:sz="8" w:space="0"/>
          <w:bottom w:val="single" w:color="9BBB59" w:sz="8" w:space="0"/>
          <w:right w:val="single" w:color="9BBB59" w:sz="8" w:space="0"/>
        </w:tcBorders>
      </w:tcPr>
    </w:tblStylePr>
    <w:tblStylePr w:type="firstCol">
      <w:rPr>
        <w:b/>
        <w:bCs/>
      </w:rPr>
    </w:tblStylePr>
    <w:tblStylePr w:type="firstRow">
      <w:rPr>
        <w:b/>
        <w:bCs/>
        <w:color w:val="ffffff"/>
      </w:rPr>
      <w:pPr>
        <w:spacing w:before="0" w:after="0" w:line="240" w:lineRule="auto"/>
      </w:pPr>
      <w:tcPr>
        <w:shd w:val="clear" w:color="auto" w:fill="9bbb59"/>
      </w:tcPr>
    </w:tblStylePr>
    <w:tblStylePr w:type="lastCol">
      <w:rPr>
        <w:b/>
        <w:bCs/>
      </w:rPr>
    </w:tblStylePr>
    <w:tblStylePr w:type="lastRow">
      <w:rPr>
        <w:b/>
        <w:bCs/>
      </w:rPr>
      <w:pPr>
        <w:spacing w:before="0" w:after="0" w:line="240" w:lineRule="auto"/>
      </w:pPr>
      <w:tcPr>
        <w:tcBorders>
          <w:top w:val="single" w:color="9BBB59" w:sz="6" w:space="0"/>
          <w:left w:val="single" w:color="9BBB59" w:sz="8" w:space="0"/>
          <w:bottom w:val="single" w:color="9BBB59" w:sz="8" w:space="0"/>
          <w:right w:val="single" w:color="9BBB59" w:sz="8" w:space="0"/>
        </w:tcBorders>
      </w:tcPr>
    </w:tblStylePr>
  </w:style>
  <w:style w:type="character" w:styleId="804">
    <w:name w:val="Strong"/>
    <w:uiPriority w:val="22"/>
    <w:qFormat/>
    <w:rPr>
      <w:rFonts w:ascii="Calibri" w:hAnsi="Calibri" w:eastAsia="宋体" w:cs="Times New Roman"/>
      <w:b/>
      <w:bCs/>
    </w:rPr>
  </w:style>
  <w:style w:type="character" w:styleId="805">
    <w:name w:val="endnote reference"/>
    <w:qFormat/>
    <w:rPr>
      <w:rFonts w:ascii="Calibri" w:hAnsi="Calibri" w:eastAsia="宋体" w:cs="Times New Roman"/>
      <w:vertAlign w:val="superscript"/>
    </w:rPr>
  </w:style>
  <w:style w:type="character" w:styleId="806">
    <w:name w:val="page number"/>
    <w:uiPriority w:val="99"/>
    <w:qFormat/>
    <w:rPr>
      <w:rFonts w:ascii="Calibri" w:hAnsi="Calibri" w:eastAsia="宋体" w:cs="Times New Roman"/>
    </w:rPr>
  </w:style>
  <w:style w:type="character" w:styleId="807">
    <w:name w:val="FollowedHyperlink"/>
    <w:uiPriority w:val="99"/>
    <w:qFormat/>
    <w:rPr>
      <w:rFonts w:ascii="Calibri" w:hAnsi="Calibri" w:eastAsia="宋体" w:cs="Times New Roman"/>
      <w:color w:val="800080"/>
      <w:u w:val="single"/>
    </w:rPr>
  </w:style>
  <w:style w:type="character" w:styleId="808">
    <w:name w:val="Emphasis"/>
    <w:uiPriority w:val="20"/>
    <w:qFormat/>
    <w:rPr>
      <w:rFonts w:ascii="Calibri" w:hAnsi="Calibri" w:eastAsia="宋体" w:cs="Times New Roman"/>
      <w:i/>
      <w:iCs/>
    </w:rPr>
  </w:style>
  <w:style w:type="character" w:styleId="809">
    <w:name w:val="HTML Typewriter"/>
    <w:qFormat/>
    <w:rPr>
      <w:rFonts w:ascii="Courier New" w:hAnsi="Courier New" w:eastAsia="宋体" w:cs="Times New Roman"/>
      <w:sz w:val="20"/>
      <w:szCs w:val="20"/>
      <w:lang w:val="en-US" w:eastAsia="zh-CN" w:bidi="ar-SA"/>
    </w:rPr>
  </w:style>
  <w:style w:type="character" w:styleId="810">
    <w:name w:val="Hyperlink"/>
    <w:uiPriority w:val="99"/>
    <w:qFormat/>
    <w:rPr>
      <w:rFonts w:ascii="Calibri" w:hAnsi="Calibri" w:eastAsia="宋体" w:cs="Times New Roman"/>
      <w:color w:val="0000ff"/>
      <w:u w:val="single"/>
    </w:rPr>
  </w:style>
  <w:style w:type="character" w:styleId="811">
    <w:name w:val="annotation reference"/>
    <w:uiPriority w:val="99"/>
    <w:qFormat/>
    <w:rPr>
      <w:rFonts w:ascii="Calibri" w:hAnsi="Calibri" w:eastAsia="宋体" w:cs="Times New Roman"/>
      <w:sz w:val="21"/>
      <w:szCs w:val="21"/>
    </w:rPr>
  </w:style>
  <w:style w:type="character" w:styleId="812">
    <w:name w:val="footnote reference"/>
    <w:qFormat/>
    <w:rPr>
      <w:rFonts w:ascii="Calibri" w:hAnsi="Calibri" w:eastAsia="宋体" w:cs="Times New Roman"/>
      <w:vertAlign w:val="superscript"/>
    </w:rPr>
  </w:style>
  <w:style w:type="character" w:styleId="813" w:customStyle="1">
    <w:name w:val="标题 1 Char"/>
    <w:link w:val="739"/>
    <w:qFormat/>
    <w:rPr>
      <w:rFonts w:ascii="宋体"/>
      <w:b/>
      <w:bCs/>
      <w:sz w:val="44"/>
      <w:szCs w:val="44"/>
    </w:rPr>
  </w:style>
  <w:style w:type="character" w:styleId="814" w:customStyle="1">
    <w:name w:val="标题 2 Char"/>
    <w:link w:val="740"/>
    <w:qFormat/>
    <w:rPr>
      <w:rFonts w:ascii="宋体" w:hAnsi="宋体"/>
      <w:b/>
      <w:sz w:val="34"/>
      <w:szCs w:val="21"/>
    </w:rPr>
  </w:style>
  <w:style w:type="character" w:styleId="815" w:customStyle="1">
    <w:name w:val="标题 3 Char"/>
    <w:link w:val="741"/>
    <w:qFormat/>
    <w:rPr>
      <w:rFonts w:ascii="Calibri" w:hAnsi="Calibri" w:eastAsia="黑体" w:cs="Times New Roman"/>
      <w:b/>
      <w:sz w:val="28"/>
      <w:lang w:val="en-US" w:eastAsia="zh-CN" w:bidi="ar-SA"/>
    </w:rPr>
  </w:style>
  <w:style w:type="character" w:styleId="816" w:customStyle="1">
    <w:name w:val="标题 4 Char"/>
    <w:link w:val="742"/>
    <w:qFormat/>
    <w:rPr>
      <w:rFonts w:ascii="Cambria" w:hAnsi="Cambria"/>
      <w:b/>
      <w:bCs/>
      <w:sz w:val="28"/>
      <w:szCs w:val="28"/>
    </w:rPr>
  </w:style>
  <w:style w:type="character" w:styleId="817" w:customStyle="1">
    <w:name w:val="标题 5 Char"/>
    <w:link w:val="743"/>
    <w:qFormat/>
    <w:rPr>
      <w:rFonts w:ascii="宋体"/>
      <w:b/>
      <w:bCs/>
      <w:sz w:val="28"/>
      <w:szCs w:val="28"/>
    </w:rPr>
  </w:style>
  <w:style w:type="character" w:styleId="818" w:customStyle="1">
    <w:name w:val="标题 6 Char"/>
    <w:link w:val="744"/>
    <w:qFormat/>
    <w:rPr>
      <w:rFonts w:ascii="Arial" w:hAnsi="Arial"/>
      <w:bCs/>
      <w:sz w:val="24"/>
    </w:rPr>
  </w:style>
  <w:style w:type="character" w:styleId="819" w:customStyle="1">
    <w:name w:val="正文缩进 Char"/>
    <w:link w:val="752"/>
    <w:qFormat/>
    <w:rPr>
      <w:rFonts w:ascii="Calibri" w:hAnsi="Calibri" w:eastAsia="宋体" w:cs="Times New Roman"/>
      <w:sz w:val="24"/>
      <w:lang w:val="en-US" w:eastAsia="zh-CN" w:bidi="ar-SA"/>
    </w:rPr>
  </w:style>
  <w:style w:type="character" w:styleId="820" w:customStyle="1">
    <w:name w:val="标题 7 Char"/>
    <w:link w:val="745"/>
    <w:qFormat/>
    <w:rPr>
      <w:rFonts w:ascii="宋体"/>
      <w:b/>
      <w:sz w:val="24"/>
    </w:rPr>
  </w:style>
  <w:style w:type="character" w:styleId="821" w:customStyle="1">
    <w:name w:val="标题 8 Char"/>
    <w:link w:val="746"/>
    <w:qFormat/>
    <w:rPr>
      <w:rFonts w:ascii="Arial" w:hAnsi="Arial" w:eastAsia="黑体"/>
      <w:sz w:val="24"/>
    </w:rPr>
  </w:style>
  <w:style w:type="character" w:styleId="822" w:customStyle="1">
    <w:name w:val="标题 9 Char"/>
    <w:link w:val="747"/>
    <w:qFormat/>
    <w:rPr>
      <w:rFonts w:ascii="Arial" w:hAnsi="Arial" w:eastAsia="黑体"/>
      <w:sz w:val="34"/>
    </w:rPr>
  </w:style>
  <w:style w:type="paragraph" w:styleId="823" w:customStyle="1">
    <w:name w:val="标题 11"/>
    <w:basedOn w:val="738"/>
    <w:next w:val="738"/>
    <w:link w:val="824"/>
    <w:qFormat/>
    <w:pPr>
      <w:keepLines/>
      <w:keepNext/>
      <w:spacing w:before="480" w:after="200"/>
      <w:outlineLvl w:val="0"/>
    </w:pPr>
    <w:rPr>
      <w:rFonts w:ascii="Arial" w:hAnsi="Arial" w:eastAsia="Arial" w:cs="Arial"/>
      <w:sz w:val="40"/>
      <w:szCs w:val="40"/>
    </w:rPr>
  </w:style>
  <w:style w:type="character" w:styleId="824" w:customStyle="1">
    <w:name w:val="Heading 1 Char"/>
    <w:link w:val="823"/>
    <w:uiPriority w:val="9"/>
    <w:qFormat/>
    <w:rPr>
      <w:rFonts w:ascii="Arial" w:hAnsi="Arial" w:eastAsia="Arial" w:cs="Arial"/>
      <w:sz w:val="40"/>
      <w:szCs w:val="40"/>
    </w:rPr>
  </w:style>
  <w:style w:type="paragraph" w:styleId="825" w:customStyle="1">
    <w:name w:val="标题 21"/>
    <w:basedOn w:val="738"/>
    <w:next w:val="738"/>
    <w:link w:val="826"/>
    <w:unhideWhenUsed/>
    <w:qFormat/>
    <w:pPr>
      <w:keepLines/>
      <w:keepNext/>
      <w:spacing w:before="360" w:after="200"/>
      <w:outlineLvl w:val="1"/>
    </w:pPr>
    <w:rPr>
      <w:rFonts w:ascii="Arial" w:hAnsi="Arial" w:eastAsia="Arial" w:cs="Arial"/>
    </w:rPr>
  </w:style>
  <w:style w:type="character" w:styleId="826" w:customStyle="1">
    <w:name w:val="Heading 2 Char"/>
    <w:link w:val="825"/>
    <w:uiPriority w:val="9"/>
    <w:qFormat/>
    <w:rPr>
      <w:rFonts w:ascii="Arial" w:hAnsi="Arial" w:eastAsia="Arial" w:cs="Arial"/>
      <w:sz w:val="34"/>
    </w:rPr>
  </w:style>
  <w:style w:type="paragraph" w:styleId="827" w:customStyle="1">
    <w:name w:val="标题 31"/>
    <w:basedOn w:val="738"/>
    <w:next w:val="738"/>
    <w:link w:val="828"/>
    <w:unhideWhenUsed/>
    <w:qFormat/>
    <w:pPr>
      <w:keepLines/>
      <w:keepNext/>
      <w:spacing w:before="320" w:after="200"/>
      <w:outlineLvl w:val="2"/>
    </w:pPr>
    <w:rPr>
      <w:rFonts w:ascii="Arial" w:hAnsi="Arial" w:eastAsia="Arial" w:cs="Arial"/>
      <w:sz w:val="30"/>
      <w:szCs w:val="30"/>
    </w:rPr>
  </w:style>
  <w:style w:type="character" w:styleId="828" w:customStyle="1">
    <w:name w:val="Heading 3 Char"/>
    <w:link w:val="827"/>
    <w:uiPriority w:val="9"/>
    <w:qFormat/>
    <w:rPr>
      <w:rFonts w:ascii="Calibri" w:hAnsi="Calibri" w:eastAsia="宋体" w:cs="Times New Roman"/>
      <w:b/>
      <w:bCs/>
      <w:sz w:val="32"/>
      <w:szCs w:val="32"/>
      <w:lang w:val="en-US" w:eastAsia="zh-CN" w:bidi="ar-SA"/>
    </w:rPr>
  </w:style>
  <w:style w:type="paragraph" w:styleId="829" w:customStyle="1">
    <w:name w:val="标题 41"/>
    <w:basedOn w:val="738"/>
    <w:next w:val="738"/>
    <w:link w:val="830"/>
    <w:unhideWhenUsed/>
    <w:qFormat/>
    <w:pPr>
      <w:keepLines/>
      <w:keepNext/>
      <w:spacing w:before="320" w:after="200"/>
      <w:outlineLvl w:val="3"/>
    </w:pPr>
    <w:rPr>
      <w:rFonts w:ascii="Arial" w:hAnsi="Arial" w:eastAsia="Arial" w:cs="Arial"/>
      <w:b/>
      <w:bCs/>
      <w:sz w:val="26"/>
      <w:szCs w:val="26"/>
    </w:rPr>
  </w:style>
  <w:style w:type="character" w:styleId="830" w:customStyle="1">
    <w:name w:val="Heading 4 Char"/>
    <w:link w:val="829"/>
    <w:uiPriority w:val="9"/>
    <w:qFormat/>
    <w:rPr>
      <w:rFonts w:ascii="Arial" w:hAnsi="Arial" w:eastAsia="黑体" w:cs="Times New Roman"/>
      <w:b/>
      <w:bCs/>
      <w:sz w:val="28"/>
      <w:szCs w:val="28"/>
      <w:lang w:val="en-US" w:eastAsia="zh-CN" w:bidi="ar-SA"/>
    </w:rPr>
  </w:style>
  <w:style w:type="paragraph" w:styleId="831" w:customStyle="1">
    <w:name w:val="标题 51"/>
    <w:basedOn w:val="738"/>
    <w:next w:val="738"/>
    <w:link w:val="832"/>
    <w:unhideWhenUsed/>
    <w:qFormat/>
    <w:pPr>
      <w:keepLines/>
      <w:keepNext/>
      <w:spacing w:before="320" w:after="200"/>
      <w:outlineLvl w:val="4"/>
    </w:pPr>
    <w:rPr>
      <w:rFonts w:ascii="Arial" w:hAnsi="Arial" w:eastAsia="Arial" w:cs="Arial"/>
      <w:b/>
      <w:bCs/>
      <w:sz w:val="24"/>
      <w:szCs w:val="24"/>
    </w:rPr>
  </w:style>
  <w:style w:type="character" w:styleId="832" w:customStyle="1">
    <w:name w:val="Heading 5 Char"/>
    <w:link w:val="831"/>
    <w:uiPriority w:val="9"/>
    <w:qFormat/>
    <w:rPr>
      <w:rFonts w:ascii="Arial" w:hAnsi="Arial" w:eastAsia="Arial" w:cs="Arial"/>
      <w:b/>
      <w:bCs/>
      <w:sz w:val="24"/>
      <w:szCs w:val="24"/>
    </w:rPr>
  </w:style>
  <w:style w:type="paragraph" w:styleId="833" w:customStyle="1">
    <w:name w:val="标题 61"/>
    <w:basedOn w:val="738"/>
    <w:next w:val="738"/>
    <w:link w:val="834"/>
    <w:unhideWhenUsed/>
    <w:qFormat/>
    <w:pPr>
      <w:keepLines/>
      <w:keepNext/>
      <w:spacing w:before="320" w:after="200"/>
      <w:outlineLvl w:val="5"/>
    </w:pPr>
    <w:rPr>
      <w:rFonts w:ascii="Arial" w:hAnsi="Arial" w:eastAsia="Arial" w:cs="Arial"/>
      <w:b/>
      <w:bCs/>
      <w:sz w:val="22"/>
      <w:szCs w:val="22"/>
    </w:rPr>
  </w:style>
  <w:style w:type="character" w:styleId="834" w:customStyle="1">
    <w:name w:val="Heading 6 Char"/>
    <w:link w:val="833"/>
    <w:uiPriority w:val="9"/>
    <w:qFormat/>
    <w:rPr>
      <w:rFonts w:ascii="Arial" w:hAnsi="Arial" w:eastAsia="Arial" w:cs="Arial"/>
      <w:b/>
      <w:bCs/>
      <w:sz w:val="22"/>
      <w:szCs w:val="22"/>
    </w:rPr>
  </w:style>
  <w:style w:type="paragraph" w:styleId="835" w:customStyle="1">
    <w:name w:val="标题 71"/>
    <w:basedOn w:val="738"/>
    <w:next w:val="738"/>
    <w:link w:val="836"/>
    <w:unhideWhenUsed/>
    <w:qFormat/>
    <w:pPr>
      <w:keepLines/>
      <w:keepNext/>
      <w:spacing w:before="320" w:after="200"/>
      <w:outlineLvl w:val="6"/>
    </w:pPr>
    <w:rPr>
      <w:rFonts w:ascii="Arial" w:hAnsi="Arial" w:eastAsia="Arial" w:cs="Arial"/>
      <w:b/>
      <w:bCs/>
      <w:i/>
      <w:iCs/>
      <w:sz w:val="22"/>
      <w:szCs w:val="22"/>
    </w:rPr>
  </w:style>
  <w:style w:type="character" w:styleId="836" w:customStyle="1">
    <w:name w:val="Heading 7 Char"/>
    <w:link w:val="835"/>
    <w:uiPriority w:val="9"/>
    <w:qFormat/>
    <w:rPr>
      <w:rFonts w:ascii="Arial" w:hAnsi="Arial" w:eastAsia="Arial" w:cs="Arial"/>
      <w:b/>
      <w:bCs/>
      <w:i/>
      <w:iCs/>
      <w:sz w:val="22"/>
      <w:szCs w:val="22"/>
    </w:rPr>
  </w:style>
  <w:style w:type="paragraph" w:styleId="837" w:customStyle="1">
    <w:name w:val="标题 81"/>
    <w:basedOn w:val="738"/>
    <w:next w:val="738"/>
    <w:link w:val="838"/>
    <w:unhideWhenUsed/>
    <w:qFormat/>
    <w:pPr>
      <w:keepLines/>
      <w:keepNext/>
      <w:spacing w:before="320" w:after="200"/>
      <w:outlineLvl w:val="7"/>
    </w:pPr>
    <w:rPr>
      <w:rFonts w:ascii="Arial" w:hAnsi="Arial" w:eastAsia="Arial" w:cs="Arial"/>
      <w:i/>
      <w:iCs/>
      <w:sz w:val="22"/>
      <w:szCs w:val="22"/>
    </w:rPr>
  </w:style>
  <w:style w:type="character" w:styleId="838" w:customStyle="1">
    <w:name w:val="Heading 8 Char"/>
    <w:link w:val="837"/>
    <w:uiPriority w:val="9"/>
    <w:qFormat/>
    <w:rPr>
      <w:rFonts w:ascii="Arial" w:hAnsi="Arial" w:eastAsia="Arial" w:cs="Arial"/>
      <w:i/>
      <w:iCs/>
      <w:sz w:val="22"/>
      <w:szCs w:val="22"/>
    </w:rPr>
  </w:style>
  <w:style w:type="paragraph" w:styleId="839" w:customStyle="1">
    <w:name w:val="标题 91"/>
    <w:basedOn w:val="738"/>
    <w:next w:val="738"/>
    <w:link w:val="840"/>
    <w:unhideWhenUsed/>
    <w:qFormat/>
    <w:pPr>
      <w:keepLines/>
      <w:keepNext/>
      <w:spacing w:before="320" w:after="200"/>
      <w:outlineLvl w:val="8"/>
    </w:pPr>
    <w:rPr>
      <w:rFonts w:ascii="Arial" w:hAnsi="Arial" w:eastAsia="Arial" w:cs="Arial"/>
      <w:i/>
      <w:iCs/>
      <w:sz w:val="21"/>
      <w:szCs w:val="21"/>
    </w:rPr>
  </w:style>
  <w:style w:type="character" w:styleId="840" w:customStyle="1">
    <w:name w:val="Heading 9 Char"/>
    <w:link w:val="839"/>
    <w:uiPriority w:val="9"/>
    <w:qFormat/>
    <w:rPr>
      <w:rFonts w:ascii="Arial" w:hAnsi="Arial" w:eastAsia="Arial" w:cs="Arial"/>
      <w:i/>
      <w:iCs/>
      <w:sz w:val="21"/>
      <w:szCs w:val="21"/>
    </w:rPr>
  </w:style>
  <w:style w:type="paragraph" w:styleId="841">
    <w:name w:val="No Spacing"/>
    <w:uiPriority w:val="1"/>
    <w:qFormat/>
    <w:rPr>
      <w:rFonts w:ascii="Times New Roman" w:hAnsi="Times New Roman" w:eastAsia="宋体" w:cs="Times New Roman"/>
      <w:sz w:val="22"/>
      <w:szCs w:val="22"/>
    </w:rPr>
  </w:style>
  <w:style w:type="character" w:styleId="842" w:customStyle="1">
    <w:name w:val="标题 Char"/>
    <w:link w:val="797"/>
    <w:uiPriority w:val="10"/>
    <w:qFormat/>
    <w:rPr>
      <w:sz w:val="48"/>
      <w:szCs w:val="48"/>
    </w:rPr>
  </w:style>
  <w:style w:type="character" w:styleId="843" w:customStyle="1">
    <w:name w:val="副标题 Char"/>
    <w:link w:val="786"/>
    <w:qFormat/>
    <w:rPr>
      <w:sz w:val="24"/>
      <w:szCs w:val="24"/>
    </w:rPr>
  </w:style>
  <w:style w:type="paragraph" w:styleId="844">
    <w:name w:val="Quote"/>
    <w:basedOn w:val="738"/>
    <w:next w:val="738"/>
    <w:link w:val="845"/>
    <w:uiPriority w:val="29"/>
    <w:qFormat/>
    <w:pPr>
      <w:ind w:left="720" w:right="720"/>
    </w:pPr>
    <w:rPr>
      <w:i/>
    </w:rPr>
  </w:style>
  <w:style w:type="character" w:styleId="845" w:customStyle="1">
    <w:name w:val="引用 Char"/>
    <w:link w:val="844"/>
    <w:uiPriority w:val="29"/>
    <w:qFormat/>
    <w:rPr>
      <w:i/>
    </w:rPr>
  </w:style>
  <w:style w:type="paragraph" w:styleId="846">
    <w:name w:val="Intense Quote"/>
    <w:basedOn w:val="738"/>
    <w:next w:val="738"/>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Char"/>
    <w:link w:val="846"/>
    <w:uiPriority w:val="30"/>
    <w:qFormat/>
    <w:rPr>
      <w:i/>
    </w:rPr>
  </w:style>
  <w:style w:type="paragraph" w:styleId="848" w:customStyle="1">
    <w:name w:val="页眉1"/>
    <w:basedOn w:val="738"/>
    <w:link w:val="849"/>
    <w:unhideWhenUsed/>
    <w:qFormat/>
    <w:pPr>
      <w:tabs>
        <w:tab w:val="center" w:pos="7143" w:leader="none"/>
        <w:tab w:val="right" w:pos="14287" w:leader="none"/>
      </w:tabs>
    </w:pPr>
  </w:style>
  <w:style w:type="character" w:styleId="849" w:customStyle="1">
    <w:name w:val="Header Char"/>
    <w:link w:val="848"/>
    <w:uiPriority w:val="99"/>
    <w:qFormat/>
  </w:style>
  <w:style w:type="paragraph" w:styleId="850" w:customStyle="1">
    <w:name w:val="页脚1"/>
    <w:basedOn w:val="738"/>
    <w:link w:val="851"/>
    <w:unhideWhenUsed/>
    <w:qFormat/>
    <w:pPr>
      <w:tabs>
        <w:tab w:val="center" w:pos="7143" w:leader="none"/>
        <w:tab w:val="right" w:pos="14287" w:leader="none"/>
      </w:tabs>
    </w:pPr>
  </w:style>
  <w:style w:type="character" w:styleId="851" w:customStyle="1">
    <w:name w:val="Caption Char"/>
    <w:link w:val="850"/>
    <w:uiPriority w:val="99"/>
    <w:qFormat/>
  </w:style>
  <w:style w:type="paragraph" w:styleId="852" w:customStyle="1">
    <w:name w:val="题注1"/>
    <w:basedOn w:val="738"/>
    <w:next w:val="738"/>
    <w:uiPriority w:val="35"/>
    <w:semiHidden/>
    <w:unhideWhenUsed/>
    <w:qFormat/>
    <w:pPr>
      <w:spacing w:line="276" w:lineRule="auto"/>
    </w:pPr>
    <w:rPr>
      <w:b/>
      <w:bCs/>
      <w:color w:val="4f81bd" w:themeColor="accent1"/>
      <w:sz w:val="18"/>
      <w:szCs w:val="18"/>
    </w:rPr>
  </w:style>
  <w:style w:type="table" w:styleId="85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网格表 31"/>
    <w:qFormat/>
    <w:pPr>
      <w:jc w:val="center"/>
      <w:spacing w:before="120" w:after="120" w:line="312" w:lineRule="atLeast"/>
    </w:pPr>
    <w:rPr>
      <w:rFonts w:ascii="Calibri" w:hAnsi="Calibri"/>
      <w:sz w:val="2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Char"/>
    <w:link w:val="788"/>
    <w:uiPriority w:val="99"/>
    <w:qFormat/>
    <w:rPr>
      <w:sz w:val="18"/>
    </w:rPr>
  </w:style>
  <w:style w:type="character" w:styleId="979" w:customStyle="1">
    <w:name w:val="尾注文本 Char"/>
    <w:link w:val="777"/>
    <w:qFormat/>
    <w:rPr>
      <w:sz w:val="20"/>
    </w:rPr>
  </w:style>
  <w:style w:type="character" w:styleId="980" w:customStyle="1">
    <w:name w:val="正文文本缩进 Char"/>
    <w:link w:val="766"/>
    <w:qFormat/>
    <w:rPr>
      <w:rFonts w:ascii="宋体"/>
      <w:color w:val="ff0000"/>
      <w:sz w:val="24"/>
    </w:rPr>
  </w:style>
  <w:style w:type="character" w:styleId="981" w:customStyle="1">
    <w:name w:val="题注 Char"/>
    <w:link w:val="758"/>
    <w:qFormat/>
    <w:rPr>
      <w:rFonts w:ascii="Cambria" w:hAnsi="Cambria" w:eastAsia="黑体" w:cs="Times New Roman"/>
    </w:rPr>
  </w:style>
  <w:style w:type="character" w:styleId="982" w:customStyle="1">
    <w:name w:val="文档结构图 Char"/>
    <w:link w:val="760"/>
    <w:qFormat/>
    <w:rPr>
      <w:rFonts w:ascii="Calibri" w:hAnsi="Calibri" w:eastAsia="宋体" w:cs="Times New Roman"/>
      <w:sz w:val="21"/>
      <w:szCs w:val="24"/>
      <w:lang w:val="en-US" w:eastAsia="zh-CN" w:bidi="ar-SA"/>
    </w:rPr>
  </w:style>
  <w:style w:type="character" w:styleId="983" w:customStyle="1">
    <w:name w:val="批注文字 Char3"/>
    <w:link w:val="761"/>
    <w:qFormat/>
    <w:rPr>
      <w:rFonts w:ascii="Calibri" w:hAnsi="Calibri" w:eastAsia="宋体" w:cs="Times New Roman"/>
      <w:sz w:val="21"/>
      <w:szCs w:val="24"/>
      <w:lang w:val="en-US" w:eastAsia="zh-CN" w:bidi="ar-SA"/>
    </w:rPr>
  </w:style>
  <w:style w:type="character" w:styleId="984" w:customStyle="1">
    <w:name w:val="正文文本 Char2"/>
    <w:link w:val="764"/>
    <w:qFormat/>
    <w:rPr>
      <w:rFonts w:ascii="宋体" w:hAnsi="Calibri" w:eastAsia="宋体" w:cs="Times New Roman"/>
      <w:sz w:val="24"/>
      <w:lang w:val="en-US" w:eastAsia="zh-CN" w:bidi="ar-SA"/>
    </w:rPr>
  </w:style>
  <w:style w:type="character" w:styleId="985" w:customStyle="1">
    <w:name w:val="纯文本 Char1"/>
    <w:link w:val="772"/>
    <w:qFormat/>
    <w:rPr>
      <w:rFonts w:ascii="宋体" w:hAnsi="Courier New" w:eastAsia="楷体_GB2312" w:cs="Times New Roman"/>
      <w:sz w:val="26"/>
    </w:rPr>
  </w:style>
  <w:style w:type="character" w:styleId="986" w:customStyle="1">
    <w:name w:val="纯文本 Char"/>
    <w:qFormat/>
    <w:rPr>
      <w:rFonts w:ascii="宋体" w:hAnsi="Courier New" w:eastAsia="楷体_GB2312" w:cs="Times New Roman"/>
      <w:sz w:val="26"/>
      <w:lang w:val="en-US" w:eastAsia="zh-CN" w:bidi="ar-SA"/>
    </w:rPr>
  </w:style>
  <w:style w:type="character" w:styleId="987" w:customStyle="1">
    <w:name w:val="日期 Char"/>
    <w:link w:val="775"/>
    <w:qFormat/>
    <w:rPr>
      <w:rFonts w:ascii="宋体" w:hAnsi="宋体" w:eastAsia="楷体_GB2312" w:cs="Times New Roman"/>
      <w:sz w:val="24"/>
      <w:lang w:val="en-US" w:eastAsia="zh-CN" w:bidi="ar-SA"/>
    </w:rPr>
  </w:style>
  <w:style w:type="character" w:styleId="988" w:customStyle="1">
    <w:name w:val="正文文本缩进 2 Char"/>
    <w:basedOn w:val="748"/>
    <w:link w:val="776"/>
    <w:qFormat/>
    <w:rPr>
      <w:rFonts w:ascii="宋体" w:hAnsi="Calibri"/>
      <w:sz w:val="34"/>
    </w:rPr>
  </w:style>
  <w:style w:type="character" w:styleId="989" w:customStyle="1">
    <w:name w:val="批注框文本 Char"/>
    <w:link w:val="778"/>
    <w:qFormat/>
    <w:rPr>
      <w:rFonts w:ascii="Calibri" w:hAnsi="Calibri" w:eastAsia="宋体" w:cs="Times New Roman"/>
      <w:sz w:val="18"/>
      <w:szCs w:val="18"/>
      <w:lang w:val="en-US" w:eastAsia="zh-CN" w:bidi="ar-SA"/>
    </w:rPr>
  </w:style>
  <w:style w:type="character" w:styleId="990" w:customStyle="1">
    <w:name w:val="页脚 Char"/>
    <w:link w:val="779"/>
    <w:uiPriority w:val="99"/>
    <w:qFormat/>
    <w:rPr>
      <w:rFonts w:ascii="Calibri" w:hAnsi="Calibri" w:eastAsia="宋体" w:cs="Times New Roman"/>
      <w:sz w:val="18"/>
      <w:szCs w:val="18"/>
      <w:lang w:val="en-US" w:eastAsia="zh-CN" w:bidi="ar-SA"/>
    </w:rPr>
  </w:style>
  <w:style w:type="character" w:styleId="991" w:customStyle="1">
    <w:name w:val="页眉 Char"/>
    <w:link w:val="781"/>
    <w:qFormat/>
    <w:rPr>
      <w:rFonts w:ascii="Calibri" w:hAnsi="Calibri" w:eastAsia="宋体" w:cs="Times New Roman"/>
      <w:sz w:val="18"/>
      <w:szCs w:val="18"/>
      <w:lang w:val="en-US" w:eastAsia="zh-CN" w:bidi="ar-SA"/>
    </w:rPr>
  </w:style>
  <w:style w:type="character" w:styleId="992" w:customStyle="1">
    <w:name w:val="正文文本缩进 3 Char"/>
    <w:link w:val="790"/>
    <w:qFormat/>
    <w:rPr>
      <w:rFonts w:ascii="Calibri" w:hAnsi="Calibri" w:eastAsia="宋体" w:cs="Times New Roman"/>
      <w:color w:val="0000ff"/>
      <w:sz w:val="24"/>
      <w:szCs w:val="24"/>
      <w:lang w:val="en-US" w:eastAsia="zh-CN" w:bidi="ar-SA"/>
    </w:rPr>
  </w:style>
  <w:style w:type="character" w:styleId="993" w:customStyle="1">
    <w:name w:val="正文文本 2 Char"/>
    <w:link w:val="793"/>
    <w:qFormat/>
    <w:rPr>
      <w:rFonts w:ascii="宋体" w:hAnsi="宋体" w:eastAsia="宋体" w:cs="Times New Roman"/>
      <w:sz w:val="24"/>
      <w:szCs w:val="24"/>
      <w:lang w:val="en-US" w:eastAsia="zh-CN" w:bidi="ar-SA"/>
    </w:rPr>
  </w:style>
  <w:style w:type="character" w:styleId="994" w:customStyle="1">
    <w:name w:val="HTML 预设格式 Char2"/>
    <w:link w:val="794"/>
    <w:qFormat/>
    <w:rPr>
      <w:rFonts w:eastAsia="黑体" w:cs="Courier New"/>
      <w:sz w:val="18"/>
      <w:szCs w:val="18"/>
      <w:lang w:val="en-US" w:eastAsia="zh-CN" w:bidi="ar-SA"/>
    </w:rPr>
  </w:style>
  <w:style w:type="character" w:styleId="995" w:customStyle="1">
    <w:name w:val="批注主题 Char"/>
    <w:link w:val="798"/>
    <w:uiPriority w:val="99"/>
    <w:qFormat/>
    <w:rPr>
      <w:rFonts w:ascii="Calibri" w:hAnsi="Calibri" w:eastAsia="宋体" w:cs="Times New Roman"/>
      <w:b/>
      <w:bCs/>
      <w:sz w:val="21"/>
      <w:szCs w:val="24"/>
      <w:lang w:val="en-US" w:eastAsia="zh-CN" w:bidi="ar-SA"/>
    </w:rPr>
  </w:style>
  <w:style w:type="character" w:styleId="996" w:customStyle="1">
    <w:name w:val="正文首行缩进 Char"/>
    <w:link w:val="799"/>
    <w:qFormat/>
    <w:rPr>
      <w:rFonts w:ascii="Calibri"/>
      <w:sz w:val="24"/>
      <w:szCs w:val="24"/>
    </w:rPr>
  </w:style>
  <w:style w:type="character" w:styleId="997" w:customStyle="1">
    <w:name w:val="正文首行缩进 2 Char"/>
    <w:link w:val="800"/>
    <w:qFormat/>
    <w:rPr>
      <w:rFonts w:ascii="Calibri" w:hAnsi="Calibri" w:eastAsia="宋体" w:cs="Times New Roman"/>
      <w:b/>
      <w:bCs/>
      <w:sz w:val="44"/>
      <w:szCs w:val="44"/>
      <w:lang w:val="en-US" w:eastAsia="zh-CN" w:bidi="ar-SA"/>
    </w:rPr>
  </w:style>
  <w:style w:type="character" w:styleId="998" w:customStyle="1">
    <w:name w:val="标题 4 字符"/>
    <w:uiPriority w:val="9"/>
    <w:unhideWhenUsed/>
    <w:qFormat/>
    <w:rPr>
      <w:rFonts w:hint="eastAsia" w:ascii="Calibri Light" w:hAnsi="Calibri Light" w:eastAsia="宋体" w:cs="Times New Roman"/>
      <w:b/>
      <w:sz w:val="28"/>
    </w:rPr>
  </w:style>
  <w:style w:type="paragraph" w:styleId="999" w:customStyle="1">
    <w:name w:val="段"/>
    <w:next w:val="738"/>
    <w:link w:val="1000"/>
    <w:qFormat/>
    <w:pPr>
      <w:ind w:firstLine="420"/>
      <w:jc w:val="both"/>
      <w:tabs>
        <w:tab w:val="center" w:pos="4201" w:leader="none"/>
        <w:tab w:val="right" w:pos="9298" w:leader="dot"/>
      </w:tabs>
    </w:pPr>
    <w:rPr>
      <w:rFonts w:ascii="宋体" w:hAnsi="Times New Roman" w:eastAsia="Times New Roman" w:cs="Times New Roman"/>
    </w:rPr>
  </w:style>
  <w:style w:type="character" w:styleId="1000" w:customStyle="1">
    <w:name w:val="段 Char Char"/>
    <w:link w:val="999"/>
    <w:qFormat/>
    <w:rPr>
      <w:rFonts w:ascii="宋体" w:eastAsia="Times New Roman"/>
      <w:lang w:val="en-US" w:eastAsia="zh-CN" w:bidi="ar-SA"/>
    </w:rPr>
  </w:style>
  <w:style w:type="paragraph" w:styleId="1001" w:customStyle="1">
    <w:name w:val="首行缩进"/>
    <w:qFormat/>
    <w:pPr>
      <w:ind w:firstLine="480"/>
      <w:jc w:val="both"/>
      <w:widowControl w:val="off"/>
    </w:pPr>
    <w:rPr>
      <w:rFonts w:ascii="Times New Roman" w:hAnsi="Times New Roman" w:eastAsia="宋体" w:cs="Times New Roman"/>
      <w:sz w:val="21"/>
      <w:lang w:val="zh-CN"/>
    </w:rPr>
  </w:style>
  <w:style w:type="character" w:styleId="1002" w:customStyle="1">
    <w:name w:val="ca-21"/>
    <w:qFormat/>
    <w:rPr>
      <w:rFonts w:hint="eastAsia" w:ascii="宋体" w:hAnsi="宋体" w:eastAsia="宋体" w:cs="Times New Roman"/>
      <w:b/>
      <w:bCs/>
      <w:color w:val="000000"/>
      <w:spacing w:val="-20"/>
      <w:sz w:val="24"/>
      <w:szCs w:val="24"/>
    </w:rPr>
  </w:style>
  <w:style w:type="character" w:styleId="1003" w:customStyle="1">
    <w:name w:val="Char Char19"/>
    <w:qFormat/>
    <w:rPr>
      <w:rFonts w:ascii="Calibri" w:hAnsi="Calibri" w:eastAsia="宋体" w:cs="Times New Roman"/>
      <w:b/>
      <w:bCs/>
      <w:sz w:val="44"/>
      <w:szCs w:val="44"/>
      <w:lang w:val="en-US" w:eastAsia="zh-CN"/>
    </w:rPr>
  </w:style>
  <w:style w:type="character" w:styleId="1004" w:customStyle="1">
    <w:name w:val="正文文本 2 Char1"/>
    <w:qFormat/>
    <w:rPr>
      <w:rFonts w:ascii="Times New Roman" w:hAnsi="Times New Roman" w:eastAsia="宋体" w:cs="Times New Roman"/>
      <w:szCs w:val="24"/>
    </w:rPr>
  </w:style>
  <w:style w:type="character" w:styleId="1005" w:customStyle="1">
    <w:name w:val="样式2 Char Char"/>
    <w:qFormat/>
    <w:rPr>
      <w:rFonts w:ascii="Arial" w:hAnsi="Arial" w:eastAsia="黑体" w:cs="Times New Roman"/>
      <w:bCs/>
      <w:sz w:val="32"/>
      <w:szCs w:val="32"/>
    </w:rPr>
  </w:style>
  <w:style w:type="character" w:styleId="1006" w:customStyle="1">
    <w:name w:val="方案 Char"/>
    <w:link w:val="1007"/>
    <w:qFormat/>
    <w:rPr>
      <w:rFonts w:ascii="宋体" w:hAnsi="宋体" w:eastAsia="宋体" w:cs="Times New Roman"/>
      <w:sz w:val="24"/>
      <w:szCs w:val="24"/>
      <w:lang w:bidi="ar-SA"/>
    </w:rPr>
  </w:style>
  <w:style w:type="paragraph" w:styleId="1007" w:customStyle="1">
    <w:name w:val="方案"/>
    <w:basedOn w:val="738"/>
    <w:link w:val="1006"/>
    <w:qFormat/>
    <w:pPr>
      <w:ind w:firstLine="200"/>
      <w:spacing w:line="360" w:lineRule="auto"/>
    </w:pPr>
    <w:rPr>
      <w:rFonts w:hAnsi="宋体"/>
      <w:sz w:val="24"/>
    </w:rPr>
  </w:style>
  <w:style w:type="character" w:styleId="1008" w:customStyle="1">
    <w:name w:val="列表1 Char Char"/>
    <w:link w:val="1009"/>
    <w:qFormat/>
    <w:rPr>
      <w:rFonts w:ascii="Arial" w:hAnsi="Arial"/>
      <w:sz w:val="28"/>
      <w:szCs w:val="28"/>
    </w:rPr>
  </w:style>
  <w:style w:type="paragraph" w:styleId="1009" w:customStyle="1">
    <w:name w:val="列表1"/>
    <w:basedOn w:val="738"/>
    <w:link w:val="1008"/>
    <w:qFormat/>
    <w:pPr>
      <w:ind w:firstLine="284"/>
      <w:tabs>
        <w:tab w:val="left" w:pos="680" w:leader="none"/>
      </w:tabs>
    </w:pPr>
    <w:rPr>
      <w:rFonts w:ascii="Arial" w:hAnsi="Arial"/>
      <w:sz w:val="28"/>
      <w:szCs w:val="28"/>
    </w:rPr>
  </w:style>
  <w:style w:type="character" w:styleId="1010" w:customStyle="1">
    <w:name w:val="合同标题 Char"/>
    <w:link w:val="1011"/>
    <w:qFormat/>
    <w:rPr>
      <w:rFonts w:ascii="楷体" w:hAnsi="楷体" w:eastAsia="楷体" w:cs="Times New Roman"/>
      <w:sz w:val="36"/>
      <w:szCs w:val="36"/>
      <w:u w:val="single"/>
    </w:rPr>
  </w:style>
  <w:style w:type="paragraph" w:styleId="1011" w:customStyle="1">
    <w:name w:val="合同标题"/>
    <w:basedOn w:val="738"/>
    <w:link w:val="1010"/>
    <w:qFormat/>
    <w:rPr>
      <w:rFonts w:ascii="楷体" w:hAnsi="楷体" w:eastAsia="楷体"/>
      <w:sz w:val="36"/>
      <w:szCs w:val="36"/>
      <w:u w:val="single"/>
    </w:rPr>
  </w:style>
  <w:style w:type="character" w:styleId="1012" w:customStyle="1">
    <w:name w:val="font61"/>
    <w:qFormat/>
    <w:rPr>
      <w:rFonts w:ascii="Arial" w:hAnsi="Arial" w:eastAsia="宋体" w:cs="Arial"/>
      <w:b/>
      <w:color w:val="333333"/>
      <w:sz w:val="24"/>
      <w:szCs w:val="24"/>
      <w:u w:val="none"/>
    </w:rPr>
  </w:style>
  <w:style w:type="character" w:styleId="1013" w:customStyle="1">
    <w:name w:val="页码2"/>
    <w:qFormat/>
    <w:rPr>
      <w:rFonts w:ascii="Calibri" w:hAnsi="Calibri" w:eastAsia="宋体" w:cs="Times New Roman"/>
    </w:rPr>
  </w:style>
  <w:style w:type="character" w:styleId="1014" w:customStyle="1">
    <w:name w:val="Header bold Char"/>
    <w:qFormat/>
    <w:rPr>
      <w:rFonts w:ascii="Calibri" w:hAnsi="Calibri" w:eastAsia="宋体" w:cs="Times New Roman"/>
      <w:sz w:val="18"/>
      <w:szCs w:val="18"/>
    </w:rPr>
  </w:style>
  <w:style w:type="character" w:styleId="1015" w:customStyle="1">
    <w:name w:val="文档正文 Char"/>
    <w:link w:val="1016"/>
    <w:qFormat/>
    <w:rPr>
      <w:rFonts w:ascii="长城仿宋" w:hAnsi="Calibri" w:eastAsia="长城仿宋" w:cs="Times New Roman"/>
      <w:sz w:val="28"/>
      <w:lang w:bidi="ar-SA"/>
    </w:rPr>
  </w:style>
  <w:style w:type="paragraph" w:styleId="1016" w:customStyle="1">
    <w:name w:val="文档正文"/>
    <w:basedOn w:val="738"/>
    <w:link w:val="1015"/>
    <w:qFormat/>
    <w:pPr>
      <w:ind w:firstLine="567"/>
      <w:spacing w:line="480" w:lineRule="atLeast"/>
    </w:pPr>
    <w:rPr>
      <w:rFonts w:ascii="长城仿宋" w:eastAsia="长城仿宋"/>
      <w:sz w:val="28"/>
    </w:rPr>
  </w:style>
  <w:style w:type="character" w:styleId="1017" w:customStyle="1">
    <w:name w:val="日期 Char1"/>
    <w:qFormat/>
    <w:rPr>
      <w:rFonts w:ascii="Times New Roman" w:hAnsi="Times New Roman" w:eastAsia="宋体" w:cs="Times New Roman"/>
      <w:sz w:val="20"/>
      <w:szCs w:val="24"/>
    </w:rPr>
  </w:style>
  <w:style w:type="character" w:styleId="1018" w:customStyle="1">
    <w:name w:val="正文首行缩进 2 Char2"/>
    <w:qFormat/>
    <w:rPr>
      <w:rFonts w:ascii="Calibri" w:hAnsi="Calibri" w:eastAsia="宋体" w:cs="Times New Roman"/>
    </w:rPr>
  </w:style>
  <w:style w:type="character" w:styleId="1019" w:customStyle="1">
    <w:name w:val="批注文字 Char1"/>
    <w:qFormat/>
    <w:rPr>
      <w:rFonts w:ascii="Times New Roman" w:hAnsi="Times New Roman" w:eastAsia="宋体" w:cs="Times New Roman"/>
      <w:szCs w:val="24"/>
    </w:rPr>
  </w:style>
  <w:style w:type="character" w:styleId="1020" w:customStyle="1">
    <w:name w:val="项目 Char Char"/>
    <w:link w:val="1021"/>
    <w:qFormat/>
    <w:rPr>
      <w:rFonts w:ascii="宋体"/>
      <w:sz w:val="28"/>
    </w:rPr>
  </w:style>
  <w:style w:type="paragraph" w:styleId="1021" w:customStyle="1">
    <w:name w:val="项目"/>
    <w:basedOn w:val="738"/>
    <w:link w:val="1020"/>
    <w:qFormat/>
    <w:pPr>
      <w:ind w:left="980" w:hanging="420"/>
      <w:spacing w:line="360" w:lineRule="auto"/>
      <w:tabs>
        <w:tab w:val="left" w:pos="980" w:leader="none"/>
      </w:tabs>
    </w:pPr>
    <w:rPr>
      <w:sz w:val="28"/>
    </w:rPr>
  </w:style>
  <w:style w:type="character" w:styleId="1022" w:customStyle="1">
    <w:name w:val="正文文本缩进 2 Char2"/>
    <w:qFormat/>
    <w:rPr>
      <w:rFonts w:ascii="Calibri" w:hAnsi="Calibri" w:eastAsia="宋体" w:cs="Times New Roman"/>
      <w:sz w:val="21"/>
      <w:szCs w:val="24"/>
    </w:rPr>
  </w:style>
  <w:style w:type="character" w:styleId="1023" w:customStyle="1">
    <w:name w:val="表格(五号) Char Char"/>
    <w:link w:val="1024"/>
    <w:qFormat/>
    <w:rPr>
      <w:rFonts w:ascii="Tahoma" w:hAnsi="Tahoma" w:eastAsia="宋体" w:cs="Times New Roman"/>
      <w:szCs w:val="28"/>
      <w:lang w:bidi="ar-SA"/>
    </w:rPr>
  </w:style>
  <w:style w:type="paragraph" w:styleId="1024" w:customStyle="1">
    <w:name w:val="表格(五号)"/>
    <w:basedOn w:val="738"/>
    <w:link w:val="1023"/>
    <w:qFormat/>
    <w:pPr>
      <w:ind w:left="11"/>
      <w:jc w:val="center"/>
      <w:spacing w:before="60" w:after="60"/>
    </w:pPr>
    <w:rPr>
      <w:rFonts w:ascii="Tahoma" w:hAnsi="Tahoma"/>
      <w:sz w:val="20"/>
      <w:szCs w:val="28"/>
    </w:rPr>
  </w:style>
  <w:style w:type="character" w:styleId="1025" w:customStyle="1">
    <w:name w:val="标准正文样式 Char Char"/>
    <w:link w:val="1026"/>
    <w:qFormat/>
    <w:rPr>
      <w:rFonts w:ascii="Century Gothic" w:hAnsi="Tahoma" w:eastAsia="宋体" w:cs="Times New Roman"/>
      <w:sz w:val="24"/>
      <w:szCs w:val="28"/>
      <w:lang w:bidi="ar-SA"/>
    </w:rPr>
  </w:style>
  <w:style w:type="paragraph" w:styleId="1026" w:customStyle="1">
    <w:name w:val="标准正文样式"/>
    <w:basedOn w:val="1027"/>
    <w:link w:val="1025"/>
    <w:qFormat/>
    <w:pPr>
      <w:ind w:firstLine="480"/>
      <w:spacing w:before="10" w:after="10" w:line="520" w:lineRule="atLeast"/>
    </w:pPr>
    <w:rPr>
      <w:rFonts w:ascii="Century Gothic" w:hAnsi="Tahoma"/>
      <w:sz w:val="24"/>
      <w:szCs w:val="28"/>
    </w:rPr>
  </w:style>
  <w:style w:type="paragraph" w:styleId="1027" w:customStyle="1">
    <w:name w:val="正文缩进1"/>
    <w:basedOn w:val="738"/>
    <w:next w:val="738"/>
    <w:qFormat/>
    <w:pPr>
      <w:ind w:firstLine="420"/>
    </w:pPr>
    <w:rPr>
      <w:rFonts w:ascii="Calibri" w:hAnsi="Calibri"/>
      <w:sz w:val="20"/>
    </w:rPr>
  </w:style>
  <w:style w:type="character" w:styleId="1028" w:customStyle="1">
    <w:name w:val="样式2 Char"/>
    <w:link w:val="1029"/>
    <w:qFormat/>
    <w:rPr>
      <w:rFonts w:ascii="宋体" w:hAnsi="宋体" w:eastAsia="宋体" w:cs="Times New Roman"/>
      <w:sz w:val="24"/>
      <w:szCs w:val="21"/>
      <w:lang w:val="en-US" w:eastAsia="zh-CN" w:bidi="ar-SA"/>
    </w:rPr>
  </w:style>
  <w:style w:type="paragraph" w:styleId="1029" w:customStyle="1">
    <w:name w:val="样式2"/>
    <w:basedOn w:val="738"/>
    <w:link w:val="1028"/>
    <w:qFormat/>
    <w:pPr>
      <w:ind w:left="851" w:hanging="851"/>
      <w:spacing w:before="15" w:after="15" w:line="440" w:lineRule="exact"/>
      <w:tabs>
        <w:tab w:val="left" w:pos="851" w:leader="none"/>
      </w:tabs>
      <w:outlineLvl w:val="4"/>
    </w:pPr>
    <w:rPr>
      <w:rFonts w:hAnsi="宋体"/>
      <w:sz w:val="24"/>
      <w:szCs w:val="21"/>
    </w:rPr>
  </w:style>
  <w:style w:type="character" w:styleId="1030" w:customStyle="1">
    <w:name w:val="页眉 Char1"/>
    <w:qFormat/>
    <w:rPr>
      <w:rFonts w:ascii="Times New Roman" w:hAnsi="Times New Roman" w:eastAsia="宋体" w:cs="Times New Roman"/>
      <w:sz w:val="18"/>
      <w:szCs w:val="18"/>
    </w:rPr>
  </w:style>
  <w:style w:type="character" w:styleId="1031" w:customStyle="1">
    <w:name w:val="正文文本 + 11.5 pt"/>
    <w:qFormat/>
    <w:rPr>
      <w:rFonts w:ascii="宋体" w:hAnsi="Calibri" w:eastAsia="Times New Roman" w:cs="宋体"/>
      <w:spacing w:val="50"/>
      <w:sz w:val="23"/>
      <w:szCs w:val="23"/>
      <w:u w:val="none"/>
      <w:lang w:val="en-US" w:eastAsia="en-US"/>
    </w:rPr>
  </w:style>
  <w:style w:type="character" w:styleId="1032" w:customStyle="1">
    <w:name w:val="正文文本 (3) + SimSun3"/>
    <w:qFormat/>
    <w:rPr>
      <w:rFonts w:ascii="宋体" w:hAnsi="Calibri" w:eastAsia="宋体" w:cs="Times New Roman"/>
      <w:spacing w:val="-10"/>
      <w:sz w:val="24"/>
      <w:u w:val="none"/>
    </w:rPr>
  </w:style>
  <w:style w:type="character" w:styleId="1033" w:customStyle="1">
    <w:name w:val="HTML 代码1"/>
    <w:qFormat/>
    <w:rPr>
      <w:rFonts w:ascii="宋体" w:hAnsi="宋体" w:eastAsia="宋体" w:cs="宋体"/>
      <w:sz w:val="24"/>
      <w:szCs w:val="24"/>
    </w:rPr>
  </w:style>
  <w:style w:type="character" w:styleId="1034" w:customStyle="1">
    <w:name w:val="正文文本 Char1"/>
    <w:qFormat/>
    <w:rPr>
      <w:rFonts w:ascii="Times New Roman" w:hAnsi="Times New Roman" w:eastAsia="宋体" w:cs="Times New Roman"/>
      <w:szCs w:val="24"/>
    </w:rPr>
  </w:style>
  <w:style w:type="character" w:styleId="1035" w:customStyle="1">
    <w:name w:val="正文文本缩进 Char2"/>
    <w:qFormat/>
    <w:rPr>
      <w:rFonts w:ascii="Calibri" w:hAnsi="Calibri" w:eastAsia="宋体" w:cs="Times New Roman"/>
      <w:sz w:val="21"/>
      <w:szCs w:val="22"/>
    </w:rPr>
  </w:style>
  <w:style w:type="character" w:styleId="1036" w:customStyle="1">
    <w:name w:val="Char Char20"/>
    <w:qFormat/>
    <w:rPr>
      <w:rFonts w:ascii="方正仿宋简体" w:hAnsi="创艺简仿宋" w:eastAsia="方正仿宋简体" w:cs="Times New Roman"/>
      <w:sz w:val="24"/>
    </w:rPr>
  </w:style>
  <w:style w:type="character" w:styleId="1037" w:customStyle="1">
    <w:name w:val="正文文本 + Calibri"/>
    <w:qFormat/>
    <w:rPr>
      <w:rFonts w:ascii="Calibri" w:hAnsi="Calibri" w:eastAsia="Times New Roman" w:cs="Calibri"/>
      <w:spacing w:val="50"/>
      <w:sz w:val="23"/>
      <w:szCs w:val="23"/>
      <w:u w:val="none"/>
      <w:lang w:val="en-US" w:eastAsia="en-US"/>
    </w:rPr>
  </w:style>
  <w:style w:type="character" w:styleId="1038" w:customStyle="1">
    <w:name w:val="Char Char161"/>
    <w:qFormat/>
    <w:rPr>
      <w:rFonts w:ascii="Cambria" w:hAnsi="Cambria" w:eastAsia="宋体" w:cs="Times New Roman"/>
      <w:b/>
      <w:bCs/>
      <w:sz w:val="28"/>
      <w:szCs w:val="28"/>
      <w:lang w:val="en-US" w:eastAsia="zh-CN"/>
    </w:rPr>
  </w:style>
  <w:style w:type="character" w:styleId="1039" w:customStyle="1">
    <w:name w:val="结束语 Char"/>
    <w:link w:val="1040"/>
    <w:qFormat/>
    <w:rPr>
      <w:rFonts w:ascii="Calibri" w:hAnsi="Calibri" w:eastAsia="宋体" w:cs="Times New Roman"/>
      <w:szCs w:val="24"/>
      <w:lang w:bidi="ar-SA"/>
    </w:rPr>
  </w:style>
  <w:style w:type="paragraph" w:styleId="1040" w:customStyle="1">
    <w:name w:val="结束语1"/>
    <w:basedOn w:val="738"/>
    <w:link w:val="1039"/>
    <w:qFormat/>
    <w:pPr>
      <w:ind w:left="100"/>
    </w:pPr>
    <w:rPr>
      <w:sz w:val="20"/>
    </w:rPr>
  </w:style>
  <w:style w:type="character" w:styleId="1041" w:customStyle="1">
    <w:name w:val="Char Char9"/>
    <w:qFormat/>
    <w:rPr>
      <w:rFonts w:ascii="Cambria" w:hAnsi="Cambria" w:eastAsia="宋体" w:cs="Times New Roman"/>
      <w:b/>
      <w:bCs/>
      <w:sz w:val="28"/>
      <w:szCs w:val="28"/>
      <w:lang w:val="en-US" w:eastAsia="zh-CN"/>
    </w:rPr>
  </w:style>
  <w:style w:type="character" w:styleId="1042" w:customStyle="1">
    <w:name w:val="大纲 Char"/>
    <w:link w:val="1043"/>
    <w:qFormat/>
    <w:rPr>
      <w:rFonts w:ascii="宋体" w:hAnsi="宋体"/>
      <w:b/>
      <w:color w:val="000000"/>
      <w:sz w:val="24"/>
      <w:szCs w:val="44"/>
    </w:rPr>
  </w:style>
  <w:style w:type="paragraph" w:styleId="1043" w:customStyle="1">
    <w:name w:val="大纲"/>
    <w:basedOn w:val="739"/>
    <w:link w:val="1042"/>
    <w:qFormat/>
    <w:rPr>
      <w:rFonts w:hAnsi="宋体"/>
      <w:bCs w:val="0"/>
      <w:color w:val="000000"/>
      <w:sz w:val="24"/>
    </w:rPr>
  </w:style>
  <w:style w:type="character" w:styleId="1044" w:customStyle="1">
    <w:name w:val="电子邮件签名 Char"/>
    <w:link w:val="1045"/>
    <w:qFormat/>
    <w:rPr>
      <w:rFonts w:ascii="Calibri" w:hAnsi="Calibri" w:eastAsia="宋体" w:cs="Times New Roman"/>
      <w:szCs w:val="24"/>
      <w:lang w:bidi="ar-SA"/>
    </w:rPr>
  </w:style>
  <w:style w:type="paragraph" w:styleId="1045" w:customStyle="1">
    <w:name w:val="电子邮件签名1"/>
    <w:basedOn w:val="738"/>
    <w:link w:val="1044"/>
    <w:qFormat/>
    <w:rPr>
      <w:sz w:val="20"/>
    </w:rPr>
  </w:style>
  <w:style w:type="character" w:styleId="1046" w:customStyle="1">
    <w:name w:val="1234 Char Char"/>
    <w:link w:val="1047"/>
    <w:qFormat/>
    <w:rPr>
      <w:rFonts w:ascii="Calibri" w:hAnsi="Calibri" w:eastAsia="宋体" w:cs="Times New Roman"/>
      <w:sz w:val="28"/>
      <w:lang w:bidi="ar-SA"/>
    </w:rPr>
  </w:style>
  <w:style w:type="paragraph" w:styleId="1047" w:customStyle="1">
    <w:name w:val="1234"/>
    <w:basedOn w:val="1027"/>
    <w:link w:val="1046"/>
    <w:qFormat/>
    <w:pPr>
      <w:ind w:left="980" w:hanging="420"/>
      <w:spacing w:before="10" w:after="10" w:line="500" w:lineRule="atLeast"/>
    </w:pPr>
    <w:rPr>
      <w:sz w:val="28"/>
    </w:rPr>
  </w:style>
  <w:style w:type="character" w:styleId="1048" w:customStyle="1">
    <w:name w:val="批注引用1"/>
    <w:qFormat/>
    <w:rPr>
      <w:rFonts w:ascii="Calibri" w:hAnsi="Calibri" w:eastAsia="宋体" w:cs="Times New Roman"/>
      <w:sz w:val="21"/>
      <w:szCs w:val="21"/>
    </w:rPr>
  </w:style>
  <w:style w:type="character" w:styleId="1049" w:customStyle="1">
    <w:name w:val="我的正文 Char Char"/>
    <w:qFormat/>
    <w:rPr>
      <w:rFonts w:ascii="仿宋_GB2312" w:hAnsi="Arial" w:eastAsia="仿宋_GB2312" w:cs="Times New Roman"/>
      <w:sz w:val="24"/>
      <w:szCs w:val="18"/>
    </w:rPr>
  </w:style>
  <w:style w:type="character" w:styleId="1050" w:customStyle="1">
    <w:name w:val="fontstyle11"/>
    <w:qFormat/>
    <w:rPr>
      <w:rFonts w:hint="eastAsia" w:ascii="宋体" w:hAnsi="宋体" w:eastAsia="宋体" w:cs="Times New Roman"/>
      <w:color w:val="000000"/>
      <w:sz w:val="22"/>
      <w:szCs w:val="22"/>
    </w:rPr>
  </w:style>
  <w:style w:type="character" w:styleId="1051" w:customStyle="1">
    <w:name w:val="font11"/>
    <w:qFormat/>
    <w:rPr>
      <w:rFonts w:hint="eastAsia" w:ascii="宋体" w:hAnsi="宋体" w:eastAsia="宋体" w:cs="宋体"/>
      <w:color w:val="000000"/>
      <w:sz w:val="22"/>
      <w:szCs w:val="22"/>
      <w:u w:val="none"/>
    </w:rPr>
  </w:style>
  <w:style w:type="character" w:styleId="1052" w:customStyle="1">
    <w:name w:val="题注 Char1"/>
    <w:qFormat/>
    <w:rPr>
      <w:rFonts w:ascii="Arial" w:hAnsi="Arial" w:eastAsia="黑体" w:cs="Arial"/>
    </w:rPr>
  </w:style>
  <w:style w:type="character" w:styleId="1053" w:customStyle="1">
    <w:name w:val="oblog_text"/>
    <w:qFormat/>
    <w:rPr>
      <w:rFonts w:ascii="Calibri" w:hAnsi="Calibri" w:eastAsia="宋体" w:cs="Times New Roman"/>
    </w:rPr>
  </w:style>
  <w:style w:type="character" w:styleId="1054" w:customStyle="1">
    <w:name w:val="副标题 Char1"/>
    <w:qFormat/>
    <w:rPr>
      <w:rFonts w:ascii="Cambria" w:hAnsi="Cambria" w:eastAsia="宋体" w:cs="Times New Roman"/>
      <w:b/>
      <w:bCs/>
      <w:sz w:val="32"/>
      <w:szCs w:val="32"/>
    </w:rPr>
  </w:style>
  <w:style w:type="character" w:styleId="1055" w:customStyle="1">
    <w:name w:val="签名 Char"/>
    <w:link w:val="1056"/>
    <w:qFormat/>
    <w:rPr>
      <w:rFonts w:ascii="Calibri" w:hAnsi="Calibri" w:eastAsia="宋体" w:cs="Times New Roman"/>
      <w:szCs w:val="24"/>
      <w:lang w:bidi="ar-SA"/>
    </w:rPr>
  </w:style>
  <w:style w:type="paragraph" w:styleId="1056" w:customStyle="1">
    <w:name w:val="签名1"/>
    <w:basedOn w:val="738"/>
    <w:link w:val="1055"/>
    <w:qFormat/>
    <w:pPr>
      <w:ind w:left="100"/>
    </w:pPr>
    <w:rPr>
      <w:sz w:val="20"/>
    </w:rPr>
  </w:style>
  <w:style w:type="character" w:styleId="1057" w:customStyle="1">
    <w:name w:val="html_tag1"/>
    <w:qFormat/>
    <w:rPr>
      <w:rFonts w:ascii="Calibri" w:hAnsi="Calibri" w:eastAsia="宋体" w:cs="Times New Roman"/>
      <w:color w:val="0000ff"/>
    </w:rPr>
  </w:style>
  <w:style w:type="character" w:styleId="1058" w:customStyle="1">
    <w:name w:val="日期 Char2"/>
    <w:qFormat/>
    <w:rPr>
      <w:rFonts w:ascii="Calibri" w:hAnsi="Calibri" w:eastAsia="宋体" w:cs="Times New Roman"/>
      <w:sz w:val="21"/>
      <w:szCs w:val="22"/>
    </w:rPr>
  </w:style>
  <w:style w:type="character" w:styleId="1059" w:customStyle="1">
    <w:name w:val="Char Char22"/>
    <w:qFormat/>
    <w:rPr>
      <w:rFonts w:ascii="Calibri" w:hAnsi="Calibri" w:eastAsia="宋体" w:cs="Times New Roman"/>
      <w:sz w:val="18"/>
    </w:rPr>
  </w:style>
  <w:style w:type="character" w:styleId="1060" w:customStyle="1">
    <w:name w:val="11-正文 Char Char"/>
    <w:link w:val="1061"/>
    <w:qFormat/>
    <w:rPr>
      <w:rFonts w:ascii="Calibri" w:hAnsi="Calibri" w:eastAsia="宋体" w:cs="Times New Roman"/>
      <w:lang w:val="en-US" w:eastAsia="zh-CN" w:bidi="ar-SA"/>
    </w:rPr>
  </w:style>
  <w:style w:type="paragraph" w:styleId="1061" w:customStyle="1">
    <w:name w:val="11-正文"/>
    <w:basedOn w:val="738"/>
    <w:link w:val="1060"/>
    <w:qFormat/>
    <w:pPr>
      <w:ind w:firstLine="420"/>
      <w:spacing w:line="360" w:lineRule="auto"/>
    </w:pPr>
    <w:rPr>
      <w:sz w:val="20"/>
    </w:rPr>
  </w:style>
  <w:style w:type="character" w:styleId="1062" w:customStyle="1">
    <w:name w:val="Normal with Symbol Char"/>
    <w:link w:val="1063"/>
    <w:qFormat/>
    <w:rPr>
      <w:rFonts w:ascii="Arial" w:hAnsi="Arial"/>
      <w:sz w:val="24"/>
    </w:rPr>
  </w:style>
  <w:style w:type="paragraph" w:styleId="1063" w:customStyle="1">
    <w:name w:val="Normal with Symbol"/>
    <w:basedOn w:val="738"/>
    <w:link w:val="1062"/>
    <w:qFormat/>
    <w:pPr>
      <w:ind w:left="990" w:hanging="180"/>
      <w:jc w:val="left"/>
      <w:spacing w:before="120" w:after="120"/>
      <w:widowControl/>
      <w:tabs>
        <w:tab w:val="left" w:pos="990" w:leader="none"/>
      </w:tabs>
    </w:pPr>
    <w:rPr>
      <w:rFonts w:ascii="Arial" w:hAnsi="Arial"/>
      <w:sz w:val="24"/>
    </w:rPr>
  </w:style>
  <w:style w:type="character" w:styleId="1064" w:customStyle="1">
    <w:name w:val="HTML 缩写2"/>
    <w:qFormat/>
    <w:rPr>
      <w:rFonts w:ascii="Calibri" w:hAnsi="Calibri" w:eastAsia="宋体" w:cs="Times New Roman"/>
    </w:rPr>
  </w:style>
  <w:style w:type="character" w:styleId="1065" w:customStyle="1">
    <w:name w:val="font51"/>
    <w:qFormat/>
    <w:rPr>
      <w:rFonts w:hint="eastAsia" w:ascii="宋体" w:hAnsi="宋体" w:eastAsia="宋体" w:cs="宋体"/>
      <w:b/>
      <w:color w:val="333333"/>
      <w:sz w:val="24"/>
      <w:szCs w:val="24"/>
      <w:u w:val="none"/>
    </w:rPr>
  </w:style>
  <w:style w:type="character" w:styleId="1066" w:customStyle="1">
    <w:name w:val="file"/>
    <w:qFormat/>
    <w:rPr>
      <w:rFonts w:ascii="Calibri" w:hAnsi="Calibri" w:eastAsia="宋体" w:cs="Times New Roman"/>
    </w:rPr>
  </w:style>
  <w:style w:type="character" w:styleId="1067" w:customStyle="1">
    <w:name w:val="my正文 Char Char Char"/>
    <w:qFormat/>
    <w:rPr>
      <w:rFonts w:ascii="Times New Roman" w:hAnsi="Times New Roman" w:eastAsia="宋体" w:cs="Times New Roman"/>
      <w:sz w:val="24"/>
      <w:szCs w:val="24"/>
    </w:rPr>
  </w:style>
  <w:style w:type="character" w:styleId="1068" w:customStyle="1">
    <w:name w:val="param_td12"/>
    <w:qFormat/>
    <w:rPr>
      <w:rFonts w:ascii="Tahoma" w:hAnsi="Tahoma" w:eastAsia="宋体" w:cs="Times New Roman"/>
      <w:sz w:val="28"/>
      <w:szCs w:val="28"/>
      <w:lang w:val="en-US" w:eastAsia="zh-CN"/>
    </w:rPr>
  </w:style>
  <w:style w:type="character" w:styleId="1069" w:customStyle="1">
    <w:name w:val="Char Char Char1"/>
    <w:qFormat/>
    <w:rPr>
      <w:rFonts w:ascii="Calibri" w:hAnsi="Calibri" w:eastAsia="宋体" w:cs="Times New Roman"/>
      <w:sz w:val="24"/>
      <w:szCs w:val="24"/>
      <w:lang w:val="en-US" w:eastAsia="zh-CN"/>
    </w:rPr>
  </w:style>
  <w:style w:type="character" w:styleId="1070" w:customStyle="1">
    <w:name w:val="列表段落 字符"/>
    <w:uiPriority w:val="99"/>
    <w:qFormat/>
    <w:rPr>
      <w:rFonts w:ascii="Calibri" w:hAnsi="Calibri" w:eastAsia="宋体" w:cs="Times New Roman"/>
    </w:rPr>
  </w:style>
  <w:style w:type="character" w:styleId="1071" w:customStyle="1">
    <w:name w:val="big51"/>
    <w:qFormat/>
    <w:rPr>
      <w:rFonts w:ascii="ˎ̥" w:hAnsi="ˎ̥" w:eastAsia="宋体" w:cs="Times New Roman"/>
      <w:color w:val="0033cc"/>
      <w:sz w:val="18"/>
      <w:szCs w:val="18"/>
      <w:lang w:val="en-US" w:eastAsia="zh-CN"/>
    </w:rPr>
  </w:style>
  <w:style w:type="character" w:styleId="1072" w:customStyle="1">
    <w:name w:val="标准文本 Char"/>
    <w:link w:val="1073"/>
    <w:qFormat/>
    <w:rPr>
      <w:rFonts w:ascii="Calibri" w:hAnsi="Calibri" w:eastAsia="宋体" w:cs="宋体"/>
      <w:sz w:val="24"/>
    </w:rPr>
  </w:style>
  <w:style w:type="paragraph" w:styleId="1073" w:customStyle="1">
    <w:name w:val="标准文本"/>
    <w:basedOn w:val="738"/>
    <w:link w:val="1072"/>
    <w:qFormat/>
    <w:pPr>
      <w:ind w:firstLine="480"/>
      <w:spacing w:line="360" w:lineRule="auto"/>
    </w:pPr>
    <w:rPr>
      <w:sz w:val="24"/>
    </w:rPr>
  </w:style>
  <w:style w:type="character" w:styleId="1074" w:customStyle="1">
    <w:name w:val="图注 Char Char"/>
    <w:qFormat/>
    <w:rPr>
      <w:rFonts w:ascii="宋体" w:hAnsi="宋体" w:eastAsia="宋体" w:cs="Times New Roman"/>
      <w:sz w:val="24"/>
      <w:szCs w:val="24"/>
    </w:rPr>
  </w:style>
  <w:style w:type="character" w:styleId="1075" w:customStyle="1">
    <w:name w:val="font31"/>
    <w:qFormat/>
    <w:rPr>
      <w:rFonts w:hint="eastAsia" w:ascii="宋体" w:hAnsi="宋体" w:eastAsia="宋体" w:cs="宋体"/>
      <w:b/>
      <w:color w:val="333333"/>
      <w:sz w:val="24"/>
      <w:szCs w:val="24"/>
      <w:u w:val="none"/>
    </w:rPr>
  </w:style>
  <w:style w:type="character" w:styleId="1076" w:customStyle="1">
    <w:name w:val="hei1"/>
    <w:qFormat/>
    <w:rPr>
      <w:rFonts w:ascii="Calibri" w:hAnsi="Calibri" w:eastAsia="宋体" w:cs="Times New Roman"/>
      <w:color w:val="000000"/>
      <w:sz w:val="18"/>
      <w:szCs w:val="18"/>
      <w:u w:val="none"/>
    </w:rPr>
  </w:style>
  <w:style w:type="character" w:styleId="1077" w:customStyle="1">
    <w:name w:val="称呼 Char"/>
    <w:link w:val="1078"/>
    <w:qFormat/>
    <w:rPr>
      <w:rFonts w:ascii="Calibri" w:hAnsi="Calibri" w:eastAsia="宋体" w:cs="Times New Roman"/>
      <w:szCs w:val="24"/>
      <w:lang w:bidi="ar-SA"/>
    </w:rPr>
  </w:style>
  <w:style w:type="paragraph" w:styleId="1078" w:customStyle="1">
    <w:name w:val="称呼1"/>
    <w:basedOn w:val="738"/>
    <w:next w:val="738"/>
    <w:link w:val="1077"/>
    <w:qFormat/>
    <w:rPr>
      <w:sz w:val="20"/>
    </w:rPr>
  </w:style>
  <w:style w:type="character" w:styleId="1079" w:customStyle="1">
    <w:name w:val="HTML 打字机2"/>
    <w:qFormat/>
    <w:rPr>
      <w:rFonts w:ascii="Courier New" w:hAnsi="Courier New" w:eastAsia="宋体" w:cs="Courier New"/>
      <w:sz w:val="20"/>
      <w:szCs w:val="20"/>
    </w:rPr>
  </w:style>
  <w:style w:type="character" w:styleId="1080" w:customStyle="1">
    <w:name w:val="彩色列表 - 着色 1 字符1"/>
    <w:link w:val="1081"/>
    <w:qFormat/>
    <w:rPr>
      <w:rFonts w:ascii="Calibri" w:hAnsi="Calibri" w:eastAsia="宋体" w:cs="Times New Roman"/>
      <w:sz w:val="21"/>
      <w:szCs w:val="24"/>
    </w:rPr>
  </w:style>
  <w:style w:type="paragraph" w:styleId="1081" w:customStyle="1">
    <w:name w:val="彩色列表 - 着色 11"/>
    <w:basedOn w:val="738"/>
    <w:link w:val="1080"/>
    <w:qFormat/>
    <w:pPr>
      <w:ind w:firstLine="420"/>
    </w:pPr>
  </w:style>
  <w:style w:type="character" w:styleId="1082" w:customStyle="1">
    <w:name w:val="标题 Char1"/>
    <w:qFormat/>
    <w:rPr>
      <w:rFonts w:ascii="Cambria" w:hAnsi="Cambria" w:eastAsia="宋体" w:cs="Times New Roman"/>
      <w:b/>
      <w:bCs/>
      <w:sz w:val="32"/>
      <w:szCs w:val="32"/>
    </w:rPr>
  </w:style>
  <w:style w:type="character" w:styleId="1083" w:customStyle="1">
    <w:name w:val="HTML 预设格式 Char1"/>
    <w:link w:val="1084"/>
    <w:qFormat/>
    <w:rPr>
      <w:rFonts w:ascii="Courier New" w:hAnsi="Courier New" w:eastAsia="宋体" w:cs="Times New Roman"/>
      <w:lang w:bidi="ar-SA"/>
    </w:rPr>
  </w:style>
  <w:style w:type="paragraph" w:styleId="1084" w:customStyle="1">
    <w:name w:val="HTML 预设格式1"/>
    <w:basedOn w:val="738"/>
    <w:link w:val="1083"/>
    <w:qFormat/>
    <w:rPr>
      <w:rFonts w:ascii="Courier New" w:hAnsi="Courier New"/>
      <w:sz w:val="20"/>
    </w:rPr>
  </w:style>
  <w:style w:type="character" w:styleId="1085" w:customStyle="1">
    <w:name w:val="123 Char Char"/>
    <w:link w:val="1086"/>
    <w:qFormat/>
    <w:rPr>
      <w:rFonts w:ascii="Calibri" w:hAnsi="Calibri" w:eastAsia="宋体" w:cs="Times New Roman"/>
      <w:sz w:val="28"/>
      <w:lang w:bidi="ar-SA"/>
    </w:rPr>
  </w:style>
  <w:style w:type="paragraph" w:styleId="1086" w:customStyle="1">
    <w:name w:val="123"/>
    <w:basedOn w:val="738"/>
    <w:link w:val="1085"/>
    <w:qFormat/>
    <w:pPr>
      <w:ind w:left="558" w:firstLine="562"/>
      <w:spacing w:before="10" w:after="10" w:line="500" w:lineRule="atLeast"/>
      <w:tabs>
        <w:tab w:val="left" w:pos="558" w:leader="none"/>
      </w:tabs>
    </w:pPr>
    <w:rPr>
      <w:sz w:val="28"/>
    </w:rPr>
  </w:style>
  <w:style w:type="character" w:styleId="1087" w:customStyle="1">
    <w:name w:val="正文首行缩进 Char1"/>
    <w:qFormat/>
    <w:rPr>
      <w:rFonts w:ascii="Calibri" w:hAnsi="Calibri" w:eastAsia="宋体" w:cs="Times New Roman"/>
    </w:rPr>
  </w:style>
  <w:style w:type="character" w:styleId="1088" w:customStyle="1">
    <w:name w:val="Char Char16"/>
    <w:qFormat/>
    <w:rPr>
      <w:rFonts w:ascii="Cambria" w:hAnsi="Cambria" w:eastAsia="宋体" w:cs="Times New Roman"/>
      <w:b/>
      <w:bCs/>
      <w:sz w:val="28"/>
      <w:szCs w:val="28"/>
      <w:lang w:val="en-US" w:eastAsia="zh-CN"/>
    </w:rPr>
  </w:style>
  <w:style w:type="character" w:styleId="1089" w:customStyle="1">
    <w:name w:val="cu1"/>
    <w:qFormat/>
    <w:rPr>
      <w:rFonts w:ascii="ˎ̥" w:hAnsi="ˎ̥" w:eastAsia="宋体" w:cs="Times New Roman"/>
      <w:b/>
      <w:bCs/>
      <w:color w:val="333333"/>
      <w:sz w:val="18"/>
      <w:szCs w:val="18"/>
      <w:u w:val="none"/>
      <w:lang w:val="en-US" w:eastAsia="zh-CN"/>
    </w:rPr>
  </w:style>
  <w:style w:type="character" w:styleId="1090" w:customStyle="1">
    <w:name w:val="font_141"/>
    <w:qFormat/>
    <w:rPr>
      <w:rFonts w:ascii="Calibri" w:hAnsi="Calibri" w:eastAsia="宋体" w:cs="Times New Roman"/>
      <w:sz w:val="23"/>
      <w:szCs w:val="23"/>
      <w:u w:val="none"/>
    </w:rPr>
  </w:style>
  <w:style w:type="character" w:styleId="1091" w:customStyle="1">
    <w:name w:val="样式 正文缩进正文（首行缩进两字）表正文正文非缩进特点段1正文不缩进特点 CharALT+Z水上软件标题4...4 Char Char"/>
    <w:link w:val="1092"/>
    <w:qFormat/>
    <w:rPr>
      <w:rFonts w:ascii="Calibri" w:hAnsi="Calibri" w:eastAsia="宋体" w:cs="Times New Roman"/>
      <w:sz w:val="24"/>
      <w:szCs w:val="24"/>
      <w:lang w:bidi="ar-SA"/>
    </w:rPr>
  </w:style>
  <w:style w:type="paragraph" w:styleId="1092" w:customStyle="1">
    <w:name w:val="样式 正文缩进正文（首行缩进两字）表正文正文非缩进特点段1正文不缩进特点 CharALT+Z水上软件标题4...4"/>
    <w:basedOn w:val="1027"/>
    <w:link w:val="1091"/>
    <w:qFormat/>
    <w:pPr>
      <w:ind w:firstLine="0"/>
      <w:spacing w:line="360" w:lineRule="auto"/>
    </w:pPr>
    <w:rPr>
      <w:sz w:val="24"/>
    </w:rPr>
  </w:style>
  <w:style w:type="character" w:styleId="1093" w:customStyle="1">
    <w:name w:val="method"/>
    <w:qFormat/>
    <w:rPr>
      <w:rFonts w:ascii="Calibri" w:hAnsi="Calibri" w:eastAsia="宋体" w:cs="Times New Roman"/>
    </w:rPr>
  </w:style>
  <w:style w:type="character" w:styleId="1094" w:customStyle="1">
    <w:name w:val="Char Char131"/>
    <w:qFormat/>
    <w:rPr>
      <w:rFonts w:ascii="Calibri" w:hAnsi="Calibri" w:eastAsia="宋体" w:cs="Times New Roman"/>
      <w:b/>
      <w:bCs/>
      <w:sz w:val="32"/>
      <w:szCs w:val="32"/>
      <w:lang w:val="en-US" w:eastAsia="zh-CN"/>
    </w:rPr>
  </w:style>
  <w:style w:type="character" w:styleId="1095" w:customStyle="1">
    <w:name w:val="Char Char13"/>
    <w:qFormat/>
    <w:rPr>
      <w:rFonts w:ascii="Calibri" w:hAnsi="Calibri" w:eastAsia="宋体" w:cs="Times New Roman"/>
      <w:b/>
      <w:bCs/>
      <w:sz w:val="32"/>
      <w:szCs w:val="32"/>
      <w:lang w:val="en-US" w:eastAsia="zh-CN"/>
    </w:rPr>
  </w:style>
  <w:style w:type="character" w:styleId="1096" w:customStyle="1">
    <w:name w:val="z-窗体底端 Char"/>
    <w:link w:val="1097"/>
    <w:qFormat/>
    <w:rPr>
      <w:rFonts w:ascii="Arial" w:hAnsi="Arial" w:eastAsia="宋体" w:cs="Times New Roman"/>
      <w:vanish/>
      <w:sz w:val="16"/>
      <w:szCs w:val="16"/>
      <w:lang w:bidi="ar-SA"/>
    </w:rPr>
  </w:style>
  <w:style w:type="paragraph" w:styleId="1097" w:customStyle="1">
    <w:name w:val="z-窗体底端1"/>
    <w:basedOn w:val="738"/>
    <w:next w:val="738"/>
    <w:link w:val="1096"/>
    <w:qFormat/>
    <w:pPr>
      <w:jc w:val="center"/>
      <w:widowControl/>
      <w:pBdr>
        <w:top w:val="single" w:color="000000" w:sz="6" w:space="1"/>
      </w:pBdr>
    </w:pPr>
    <w:rPr>
      <w:rFonts w:ascii="Arial" w:hAnsi="Arial"/>
      <w:vanish/>
      <w:sz w:val="16"/>
      <w:szCs w:val="16"/>
    </w:rPr>
  </w:style>
  <w:style w:type="character" w:styleId="1098" w:customStyle="1">
    <w:name w:val="smtext1"/>
    <w:qFormat/>
    <w:rPr>
      <w:rFonts w:ascii="Verdana" w:hAnsi="Verdana" w:eastAsia="宋体" w:cs="Times New Roman"/>
      <w:color w:val="000000"/>
      <w:sz w:val="19"/>
      <w:szCs w:val="19"/>
      <w:lang w:val="en-US" w:eastAsia="zh-CN"/>
    </w:rPr>
  </w:style>
  <w:style w:type="character" w:styleId="1099" w:customStyle="1">
    <w:name w:val="tx1"/>
    <w:qFormat/>
    <w:rPr>
      <w:rFonts w:ascii="Calibri" w:hAnsi="Calibri" w:eastAsia="宋体" w:cs="Times New Roman"/>
      <w:b/>
      <w:bCs/>
    </w:rPr>
  </w:style>
  <w:style w:type="character" w:styleId="1100" w:customStyle="1">
    <w:name w:val="正文文本 + 12.5 pt"/>
    <w:qFormat/>
    <w:rPr>
      <w:rFonts w:ascii="宋体" w:hAnsi="Calibri" w:eastAsia="Times New Roman" w:cs="宋体"/>
      <w:spacing w:val="50"/>
      <w:sz w:val="25"/>
      <w:szCs w:val="25"/>
      <w:u w:val="none"/>
    </w:rPr>
  </w:style>
  <w:style w:type="character" w:styleId="1101" w:customStyle="1">
    <w:name w:val="正文文本 3 Char"/>
    <w:link w:val="1102"/>
    <w:qFormat/>
    <w:rPr>
      <w:rFonts w:ascii="Calibri" w:hAnsi="Calibri" w:eastAsia="宋体" w:cs="Times New Roman"/>
      <w:sz w:val="28"/>
      <w:lang w:bidi="ar-SA"/>
    </w:rPr>
  </w:style>
  <w:style w:type="paragraph" w:styleId="1102" w:customStyle="1">
    <w:name w:val="正文文本 31"/>
    <w:basedOn w:val="738"/>
    <w:link w:val="1101"/>
    <w:qFormat/>
    <w:pPr>
      <w:jc w:val="center"/>
    </w:pPr>
    <w:rPr>
      <w:sz w:val="28"/>
    </w:rPr>
  </w:style>
  <w:style w:type="character" w:styleId="1103" w:customStyle="1">
    <w:name w:val="模板样例文字 Char"/>
    <w:link w:val="1104"/>
    <w:qFormat/>
    <w:rPr>
      <w:rFonts w:ascii="Calibri" w:hAnsi="Calibri" w:eastAsia="宋体" w:cs="Times New Roman"/>
      <w:color w:val="0070c0"/>
      <w:lang w:bidi="ar-SA"/>
    </w:rPr>
  </w:style>
  <w:style w:type="paragraph" w:styleId="1104" w:customStyle="1">
    <w:name w:val="模板样例文字"/>
    <w:basedOn w:val="738"/>
    <w:link w:val="1103"/>
    <w:qFormat/>
    <w:pPr>
      <w:ind w:left="576"/>
    </w:pPr>
    <w:rPr>
      <w:color w:val="0070c0"/>
      <w:sz w:val="20"/>
    </w:rPr>
  </w:style>
  <w:style w:type="character" w:styleId="1105" w:customStyle="1">
    <w:name w:val="Char Char18"/>
    <w:qFormat/>
    <w:rPr>
      <w:rFonts w:ascii="Calibri" w:hAnsi="Calibri" w:eastAsia="宋体" w:cs="Times New Roman"/>
      <w:sz w:val="21"/>
      <w:szCs w:val="24"/>
    </w:rPr>
  </w:style>
  <w:style w:type="character" w:styleId="1106" w:customStyle="1">
    <w:name w:val="批注引用11"/>
    <w:qFormat/>
    <w:rPr>
      <w:rFonts w:ascii="Calibri" w:hAnsi="Calibri" w:eastAsia="宋体" w:cs="Times New Roman"/>
      <w:sz w:val="21"/>
      <w:szCs w:val="21"/>
    </w:rPr>
  </w:style>
  <w:style w:type="character" w:styleId="1107" w:customStyle="1">
    <w:name w:val="投标文件 正文首行缩进 Char"/>
    <w:link w:val="1108"/>
    <w:qFormat/>
    <w:rPr>
      <w:rFonts w:ascii="Arial" w:hAnsi="Arial" w:eastAsia="宋体" w:cs="Times New Roman"/>
      <w:sz w:val="21"/>
      <w:lang w:bidi="ar-SA"/>
    </w:rPr>
  </w:style>
  <w:style w:type="paragraph" w:styleId="1108" w:customStyle="1">
    <w:name w:val="投标文件 正文首行缩进"/>
    <w:basedOn w:val="800"/>
    <w:link w:val="1107"/>
    <w:qFormat/>
    <w:pPr>
      <w:ind w:left="0" w:firstLine="200"/>
      <w:spacing w:after="220" w:line="360" w:lineRule="auto"/>
    </w:pPr>
    <w:rPr>
      <w:rFonts w:ascii="Arial" w:hAnsi="Arial"/>
      <w:b w:val="0"/>
      <w:bCs w:val="0"/>
      <w:sz w:val="21"/>
      <w:szCs w:val="20"/>
    </w:rPr>
  </w:style>
  <w:style w:type="character" w:styleId="1109" w:customStyle="1">
    <w:name w:val="+正文 Char"/>
    <w:link w:val="1110"/>
    <w:qFormat/>
    <w:rPr>
      <w:rFonts w:ascii="Calibri" w:hAnsi="Calibri" w:eastAsia="宋体" w:cs="Times New Roman"/>
      <w:sz w:val="24"/>
      <w:szCs w:val="28"/>
    </w:rPr>
  </w:style>
  <w:style w:type="paragraph" w:styleId="1110" w:customStyle="1">
    <w:name w:val="+正文"/>
    <w:basedOn w:val="738"/>
    <w:link w:val="1109"/>
    <w:qFormat/>
    <w:pPr>
      <w:ind w:firstLine="200"/>
      <w:spacing w:line="360" w:lineRule="auto"/>
    </w:pPr>
    <w:rPr>
      <w:sz w:val="24"/>
      <w:szCs w:val="28"/>
    </w:rPr>
  </w:style>
  <w:style w:type="character" w:styleId="1111" w:customStyle="1">
    <w:name w:val="正文文本 + 间距 -1 pt"/>
    <w:qFormat/>
    <w:rPr>
      <w:rFonts w:ascii="MingLiU" w:hAnsi="MingLiU" w:eastAsia="MingLiU" w:cs="MingLiU"/>
      <w:color w:val="000000"/>
      <w:spacing w:val="-20"/>
      <w:position w:val="0"/>
      <w:sz w:val="22"/>
      <w:shd w:val="clear" w:color="auto" w:fill="ffffff"/>
      <w:lang w:val="zh-CN"/>
    </w:rPr>
  </w:style>
  <w:style w:type="character" w:styleId="1112" w:customStyle="1">
    <w:name w:val="Char Char141"/>
    <w:qFormat/>
    <w:rPr>
      <w:rFonts w:ascii="Cambria" w:hAnsi="Cambria" w:eastAsia="宋体" w:cs="Times New Roman"/>
      <w:b/>
      <w:bCs/>
      <w:sz w:val="24"/>
      <w:szCs w:val="24"/>
      <w:lang w:val="en-US" w:eastAsia="zh-CN"/>
    </w:rPr>
  </w:style>
  <w:style w:type="character" w:styleId="1113" w:customStyle="1">
    <w:name w:val="text11"/>
    <w:qFormat/>
    <w:rPr>
      <w:rFonts w:ascii="Verdana" w:hAnsi="Verdana" w:eastAsia="宋体" w:cs="Times New Roman"/>
      <w:color w:val="4e4e4e"/>
      <w:sz w:val="18"/>
      <w:szCs w:val="18"/>
      <w:lang w:val="en-US" w:eastAsia="zh-CN"/>
    </w:rPr>
  </w:style>
  <w:style w:type="character" w:styleId="1114" w:customStyle="1">
    <w:name w:val="一级小编号 Char"/>
    <w:link w:val="1115"/>
    <w:qFormat/>
    <w:rPr>
      <w:rFonts w:ascii="宋体" w:hAnsi="Courier New" w:eastAsia="Times New Roman"/>
      <w:b/>
      <w:sz w:val="28"/>
      <w:szCs w:val="24"/>
      <w:lang w:val="en-US" w:eastAsia="zh-CN" w:bidi="ar-SA"/>
    </w:rPr>
  </w:style>
  <w:style w:type="paragraph" w:styleId="1115" w:customStyle="1">
    <w:name w:val="一级小编号"/>
    <w:link w:val="1114"/>
    <w:qFormat/>
    <w:rPr>
      <w:rFonts w:ascii="宋体" w:hAnsi="Courier New" w:eastAsia="Times New Roman" w:cs="Times New Roman"/>
      <w:b/>
      <w:sz w:val="28"/>
      <w:szCs w:val="24"/>
    </w:rPr>
  </w:style>
  <w:style w:type="character" w:styleId="1116" w:customStyle="1">
    <w:name w:val="文字 Char Char"/>
    <w:link w:val="1117"/>
    <w:qFormat/>
    <w:rPr>
      <w:rFonts w:ascii="宋体" w:hAnsi="宋体" w:eastAsia="宋体" w:cs="Times New Roman"/>
      <w:sz w:val="28"/>
      <w:szCs w:val="28"/>
      <w:lang w:bidi="ar-SA"/>
    </w:rPr>
  </w:style>
  <w:style w:type="paragraph" w:styleId="1117" w:customStyle="1">
    <w:name w:val="文字"/>
    <w:basedOn w:val="738"/>
    <w:link w:val="1116"/>
    <w:qFormat/>
    <w:pPr>
      <w:ind w:right="-210" w:firstLine="556"/>
      <w:spacing w:line="312" w:lineRule="auto"/>
      <w:tabs>
        <w:tab w:val="left" w:pos="8520" w:leader="none"/>
      </w:tabs>
    </w:pPr>
    <w:rPr>
      <w:rFonts w:hAnsi="宋体"/>
      <w:sz w:val="28"/>
      <w:szCs w:val="28"/>
    </w:rPr>
  </w:style>
  <w:style w:type="character" w:styleId="1118" w:customStyle="1">
    <w:name w:val="列出段落 字符"/>
    <w:qFormat/>
    <w:rPr>
      <w:rFonts w:ascii="Calibri" w:hAnsi="Calibri" w:eastAsia="宋体" w:cs="Times New Roman"/>
    </w:rPr>
  </w:style>
  <w:style w:type="character" w:styleId="1119" w:customStyle="1">
    <w:name w:val="unit1"/>
    <w:qFormat/>
    <w:rPr>
      <w:rFonts w:ascii="Calibri" w:hAnsi="Calibri" w:eastAsia="宋体" w:cs="Times New Roman"/>
    </w:rPr>
  </w:style>
  <w:style w:type="character" w:styleId="1120" w:customStyle="1">
    <w:name w:val="Char Char3"/>
    <w:qFormat/>
    <w:rPr>
      <w:rFonts w:ascii="Calibri" w:hAnsi="Calibri" w:eastAsia="楷体_GB2312" w:cs="Times New Roman"/>
      <w:sz w:val="18"/>
      <w:lang w:val="en-US" w:eastAsia="zh-CN"/>
    </w:rPr>
  </w:style>
  <w:style w:type="character" w:styleId="1121" w:customStyle="1">
    <w:name w:val="HTML 定义1"/>
    <w:qFormat/>
    <w:rPr>
      <w:rFonts w:ascii="Calibri" w:hAnsi="Calibri" w:eastAsia="宋体" w:cs="Times New Roman"/>
      <w:i/>
      <w:iCs/>
    </w:rPr>
  </w:style>
  <w:style w:type="character" w:styleId="1122" w:customStyle="1">
    <w:name w:val="ca-11"/>
    <w:qFormat/>
    <w:rPr>
      <w:rFonts w:hint="eastAsia" w:ascii="宋体" w:hAnsi="宋体" w:eastAsia="宋体" w:cs="Times New Roman"/>
      <w:sz w:val="24"/>
      <w:szCs w:val="24"/>
    </w:rPr>
  </w:style>
  <w:style w:type="character" w:styleId="1123" w:customStyle="1">
    <w:name w:val="文档结构图 Char1"/>
    <w:qFormat/>
    <w:rPr>
      <w:rFonts w:ascii="Times New Roman" w:hAnsi="Times New Roman" w:eastAsia="宋体" w:cs="Times New Roman"/>
      <w:sz w:val="20"/>
      <w:szCs w:val="24"/>
      <w:shd w:val="clear" w:color="auto" w:fill="000080"/>
    </w:rPr>
  </w:style>
  <w:style w:type="character" w:styleId="1124" w:customStyle="1">
    <w:name w:val="标题 #2 + 间距 -1 pt"/>
    <w:qFormat/>
    <w:rPr>
      <w:rFonts w:ascii="MingLiU" w:hAnsi="MingLiU" w:eastAsia="MingLiU" w:cs="Times New Roman"/>
      <w:color w:val="000000"/>
      <w:spacing w:val="-30"/>
      <w:position w:val="0"/>
      <w:sz w:val="22"/>
      <w:u w:val="none"/>
      <w:lang w:val="zh-CN"/>
    </w:rPr>
  </w:style>
  <w:style w:type="character" w:styleId="1125" w:customStyle="1">
    <w:name w:val="Char Char24"/>
    <w:qFormat/>
    <w:rPr>
      <w:rFonts w:ascii="Cambria" w:hAnsi="Cambria" w:eastAsia="宋体" w:cs="Times New Roman"/>
      <w:b/>
      <w:bCs/>
      <w:sz w:val="24"/>
      <w:szCs w:val="24"/>
    </w:rPr>
  </w:style>
  <w:style w:type="character" w:styleId="1126" w:customStyle="1">
    <w:name w:val="页眉或页脚_"/>
    <w:link w:val="1127"/>
    <w:qFormat/>
    <w:rPr>
      <w:rFonts w:ascii="宋体" w:hAnsi="Calibri" w:eastAsia="宋体" w:cs="Times New Roman"/>
      <w:sz w:val="17"/>
      <w:szCs w:val="17"/>
      <w:shd w:val="clear" w:color="auto" w:fill="ffffff"/>
      <w:lang w:bidi="ar-SA"/>
    </w:rPr>
  </w:style>
  <w:style w:type="paragraph" w:styleId="1127" w:customStyle="1">
    <w:name w:val="页眉或页脚1"/>
    <w:basedOn w:val="738"/>
    <w:link w:val="1126"/>
    <w:qFormat/>
    <w:pPr>
      <w:jc w:val="left"/>
      <w:spacing w:line="240" w:lineRule="atLeast"/>
      <w:shd w:val="clear" w:color="auto" w:fill="ffffff"/>
    </w:pPr>
    <w:rPr>
      <w:sz w:val="17"/>
      <w:szCs w:val="17"/>
      <w:shd w:val="clear" w:color="auto" w:fill="ffffff"/>
    </w:rPr>
  </w:style>
  <w:style w:type="character" w:styleId="1128" w:customStyle="1">
    <w:name w:val="标题 #2 + 间距 2 pt"/>
    <w:qFormat/>
    <w:rPr>
      <w:rFonts w:ascii="MingLiU" w:hAnsi="MingLiU" w:eastAsia="MingLiU" w:cs="Times New Roman"/>
      <w:color w:val="000000"/>
      <w:spacing w:val="40"/>
      <w:position w:val="0"/>
      <w:sz w:val="22"/>
      <w:u w:val="none"/>
      <w:lang w:val="zh-CN"/>
    </w:rPr>
  </w:style>
  <w:style w:type="character" w:styleId="1129" w:customStyle="1">
    <w:name w:val="普通类型无格式 Char Char"/>
    <w:link w:val="1130"/>
    <w:qFormat/>
    <w:rPr>
      <w:rFonts w:ascii="Calibri" w:hAnsi="Calibri" w:eastAsia="Century Gothic" w:cs="Times New Roman"/>
      <w:sz w:val="24"/>
      <w:szCs w:val="24"/>
      <w:lang w:bidi="ar-SA"/>
    </w:rPr>
  </w:style>
  <w:style w:type="paragraph" w:styleId="1130" w:customStyle="1">
    <w:name w:val="普通类型无格式"/>
    <w:basedOn w:val="738"/>
    <w:link w:val="1129"/>
    <w:qFormat/>
    <w:pPr>
      <w:jc w:val="center"/>
    </w:pPr>
    <w:rPr>
      <w:rFonts w:eastAsia="Century Gothic"/>
      <w:sz w:val="24"/>
    </w:rPr>
  </w:style>
  <w:style w:type="character" w:styleId="1131" w:customStyle="1">
    <w:name w:val="method_type1"/>
    <w:qFormat/>
    <w:rPr>
      <w:rFonts w:ascii="Calibri" w:hAnsi="Calibri" w:eastAsia="宋体" w:cs="Times New Roman"/>
      <w:color w:val="0000ff"/>
    </w:rPr>
  </w:style>
  <w:style w:type="character" w:styleId="1132" w:customStyle="1">
    <w:name w:val="缩进正文 Char Char"/>
    <w:link w:val="1133"/>
    <w:qFormat/>
    <w:rPr>
      <w:rFonts w:ascii="Calibri" w:hAnsi="Calibri" w:eastAsia="宋体" w:cs="Times New Roman"/>
      <w:sz w:val="24"/>
      <w:szCs w:val="24"/>
      <w:lang w:bidi="ar-SA"/>
    </w:rPr>
  </w:style>
  <w:style w:type="paragraph" w:styleId="1133" w:customStyle="1">
    <w:name w:val="缩进正文"/>
    <w:basedOn w:val="738"/>
    <w:link w:val="1132"/>
    <w:qFormat/>
    <w:pPr>
      <w:ind w:firstLine="200"/>
      <w:jc w:val="left"/>
      <w:spacing w:line="360" w:lineRule="auto"/>
    </w:pPr>
    <w:rPr>
      <w:sz w:val="24"/>
    </w:rPr>
  </w:style>
  <w:style w:type="character" w:styleId="1134" w:customStyle="1">
    <w:name w:val="HTML 样本2"/>
    <w:qFormat/>
    <w:rPr>
      <w:rFonts w:ascii="Courier New" w:hAnsi="Courier New" w:eastAsia="宋体" w:cs="Courier New"/>
    </w:rPr>
  </w:style>
  <w:style w:type="character" w:styleId="1135" w:customStyle="1">
    <w:name w:val="表格标题_"/>
    <w:link w:val="1136"/>
    <w:qFormat/>
    <w:rPr>
      <w:rFonts w:ascii="宋体" w:hAnsi="宋体" w:eastAsia="宋体" w:cs="Times New Roman"/>
      <w:b/>
      <w:bCs/>
      <w:sz w:val="18"/>
      <w:szCs w:val="18"/>
      <w:lang w:bidi="ar-SA"/>
    </w:rPr>
  </w:style>
  <w:style w:type="paragraph" w:styleId="1136" w:customStyle="1">
    <w:name w:val="表格标题"/>
    <w:basedOn w:val="738"/>
    <w:link w:val="1135"/>
    <w:qFormat/>
    <w:pPr>
      <w:ind w:left="980" w:hanging="420"/>
      <w:jc w:val="center"/>
    </w:pPr>
    <w:rPr>
      <w:rFonts w:hAnsi="宋体"/>
      <w:b/>
      <w:bCs/>
      <w:sz w:val="18"/>
      <w:szCs w:val="18"/>
    </w:rPr>
  </w:style>
  <w:style w:type="character" w:styleId="1137" w:customStyle="1">
    <w:name w:val="Char Char221"/>
    <w:qFormat/>
    <w:rPr>
      <w:rFonts w:ascii="Arial" w:hAnsi="Arial" w:eastAsia="黑体" w:cs="Times New Roman"/>
      <w:sz w:val="24"/>
      <w:szCs w:val="24"/>
    </w:rPr>
  </w:style>
  <w:style w:type="character" w:styleId="1138" w:customStyle="1">
    <w:name w:val="我的正文 Char"/>
    <w:link w:val="1139"/>
    <w:qFormat/>
    <w:rPr>
      <w:rFonts w:ascii="仿宋_GB2312" w:hAnsi="Arial" w:eastAsia="仿宋_GB2312" w:cs="Times New Roman"/>
      <w:sz w:val="24"/>
      <w:szCs w:val="18"/>
      <w:lang w:bidi="en-US"/>
    </w:rPr>
  </w:style>
  <w:style w:type="paragraph" w:styleId="1139" w:customStyle="1">
    <w:name w:val="我的正文"/>
    <w:basedOn w:val="738"/>
    <w:link w:val="1138"/>
    <w:qFormat/>
    <w:pPr>
      <w:ind w:firstLine="200"/>
      <w:jc w:val="left"/>
      <w:spacing w:after="200" w:line="360" w:lineRule="auto"/>
      <w:widowControl/>
    </w:pPr>
    <w:rPr>
      <w:rFonts w:ascii="仿宋_GB2312" w:hAnsi="Arial" w:eastAsia="仿宋_GB2312"/>
      <w:sz w:val="24"/>
      <w:szCs w:val="18"/>
      <w:lang w:bidi="en-US"/>
    </w:rPr>
  </w:style>
  <w:style w:type="character" w:styleId="1140" w:customStyle="1">
    <w:name w:val="页码1"/>
    <w:qFormat/>
    <w:rPr>
      <w:rFonts w:ascii="Calibri" w:hAnsi="Calibri" w:eastAsia="宋体" w:cs="Times New Roman"/>
    </w:rPr>
  </w:style>
  <w:style w:type="character" w:styleId="1141" w:customStyle="1">
    <w:name w:val="纯文本 Char2"/>
    <w:rPr>
      <w:rFonts w:ascii="宋体" w:hAnsi="Courier New" w:eastAsia="宋体" w:cs="Courier New"/>
      <w:szCs w:val="21"/>
    </w:rPr>
  </w:style>
  <w:style w:type="character" w:styleId="1142" w:customStyle="1">
    <w:name w:val="p0 Char"/>
    <w:link w:val="1143"/>
    <w:rPr>
      <w:rFonts w:ascii="宋体" w:hAnsi="宋体" w:eastAsia="宋体" w:cs="宋体"/>
      <w:sz w:val="24"/>
      <w:szCs w:val="24"/>
    </w:rPr>
  </w:style>
  <w:style w:type="paragraph" w:styleId="1143" w:customStyle="1">
    <w:name w:val="p0"/>
    <w:basedOn w:val="738"/>
    <w:link w:val="1142"/>
    <w:qFormat/>
    <w:pPr>
      <w:jc w:val="left"/>
      <w:spacing w:before="100" w:beforeAutospacing="1" w:after="100" w:afterAutospacing="1"/>
      <w:widowControl/>
    </w:pPr>
    <w:rPr>
      <w:rFonts w:hAnsi="宋体"/>
      <w:sz w:val="24"/>
    </w:rPr>
  </w:style>
  <w:style w:type="character" w:styleId="1144" w:customStyle="1">
    <w:name w:val="info"/>
    <w:rPr>
      <w:rFonts w:ascii="Calibri" w:hAnsi="Calibri" w:eastAsia="宋体" w:cs="Times New Roman"/>
      <w:color w:val="7f7f7f"/>
    </w:rPr>
  </w:style>
  <w:style w:type="character" w:styleId="1145" w:customStyle="1">
    <w:name w:val="Char Char17"/>
    <w:qFormat/>
    <w:rPr>
      <w:rFonts w:ascii="方正大黑简体" w:hAnsi="Calibri" w:eastAsia="方正大黑简体" w:cs="Times New Roman"/>
      <w:position w:val="6"/>
      <w:sz w:val="30"/>
    </w:rPr>
  </w:style>
  <w:style w:type="character" w:styleId="1146" w:customStyle="1">
    <w:name w:val="Char Char171"/>
    <w:rPr>
      <w:rFonts w:ascii="Calibri" w:hAnsi="Calibri" w:eastAsia="宋体" w:cs="Times New Roman"/>
      <w:b/>
      <w:bCs/>
      <w:sz w:val="32"/>
      <w:szCs w:val="32"/>
      <w:lang w:val="en-US" w:eastAsia="zh-CN"/>
    </w:rPr>
  </w:style>
  <w:style w:type="character" w:styleId="1147" w:customStyle="1">
    <w:name w:val="Char Char4"/>
    <w:rPr>
      <w:rFonts w:ascii="Calibri" w:hAnsi="Calibri" w:eastAsia="楷体_GB2312" w:cs="Times New Roman"/>
      <w:sz w:val="24"/>
      <w:lang w:val="en-US" w:eastAsia="zh-CN" w:bidi="ar-SA"/>
    </w:rPr>
  </w:style>
  <w:style w:type="character" w:styleId="1148" w:customStyle="1">
    <w:name w:val="red"/>
    <w:rPr>
      <w:rFonts w:ascii="Calibri" w:hAnsi="Calibri" w:eastAsia="宋体" w:cs="Times New Roman"/>
      <w:color w:val="ff0000"/>
      <w:sz w:val="18"/>
      <w:szCs w:val="18"/>
    </w:rPr>
  </w:style>
  <w:style w:type="character" w:styleId="1149" w:customStyle="1">
    <w:name w:val="样式5 Char Char"/>
    <w:link w:val="1150"/>
    <w:rPr>
      <w:rFonts w:ascii="宋体"/>
      <w:sz w:val="21"/>
      <w:szCs w:val="21"/>
      <w:lang w:val="en-US" w:eastAsia="zh-CN" w:bidi="ar-SA"/>
    </w:rPr>
  </w:style>
  <w:style w:type="paragraph" w:styleId="1150" w:customStyle="1">
    <w:name w:val="样式5"/>
    <w:link w:val="1149"/>
    <w:qFormat/>
    <w:pPr>
      <w:ind w:left="200"/>
      <w:spacing w:before="15" w:after="15" w:line="360" w:lineRule="auto"/>
    </w:pPr>
    <w:rPr>
      <w:rFonts w:ascii="宋体" w:hAnsi="Times New Roman" w:eastAsia="宋体" w:cs="Times New Roman"/>
      <w:sz w:val="21"/>
      <w:szCs w:val="21"/>
    </w:rPr>
  </w:style>
  <w:style w:type="character" w:styleId="1151" w:customStyle="1">
    <w:name w:val="样式 标题 4 + 加粗 倾斜 Char Char Char Char Char Char"/>
    <w:link w:val="1152"/>
    <w:qFormat/>
    <w:rPr>
      <w:rFonts w:ascii="Calibri" w:hAnsi="Calibri" w:eastAsia="宋体" w:cs="Times New Roman"/>
      <w:bCs/>
      <w:iCs/>
      <w:spacing w:val="-2"/>
      <w:lang w:bidi="ar-SA"/>
    </w:rPr>
  </w:style>
  <w:style w:type="paragraph" w:styleId="1152" w:customStyle="1">
    <w:name w:val="样式 标题 4 + 加粗 倾斜 Char Char Char Char"/>
    <w:basedOn w:val="742"/>
    <w:link w:val="1151"/>
    <w:pPr>
      <w:numPr>
        <w:ilvl w:val="2"/>
        <w:numId w:val="0"/>
      </w:numPr>
      <w:ind w:left="7" w:right="-238"/>
      <w:spacing w:before="0" w:after="0" w:line="360" w:lineRule="auto"/>
      <w:widowControl/>
    </w:pPr>
    <w:rPr>
      <w:rFonts w:ascii="Calibri" w:hAnsi="Calibri"/>
      <w:b w:val="0"/>
      <w:iCs/>
      <w:spacing w:val="-2"/>
      <w:sz w:val="20"/>
      <w:szCs w:val="20"/>
    </w:rPr>
  </w:style>
  <w:style w:type="character" w:styleId="1153" w:customStyle="1">
    <w:name w:val="研究报告正文 Char"/>
    <w:link w:val="1154"/>
    <w:rPr>
      <w:rFonts w:ascii="Calibri" w:hAnsi="Calibri" w:eastAsia="宋体" w:cs="Times New Roman"/>
      <w:sz w:val="28"/>
      <w:szCs w:val="24"/>
      <w:lang w:bidi="ar-SA"/>
    </w:rPr>
  </w:style>
  <w:style w:type="paragraph" w:styleId="1154" w:customStyle="1">
    <w:name w:val="研究报告正文"/>
    <w:basedOn w:val="738"/>
    <w:link w:val="1153"/>
    <w:pPr>
      <w:ind w:firstLine="200"/>
      <w:spacing w:line="360" w:lineRule="auto"/>
    </w:pPr>
    <w:rPr>
      <w:sz w:val="28"/>
    </w:rPr>
  </w:style>
  <w:style w:type="character" w:styleId="1155" w:customStyle="1">
    <w:name w:val="样式1 Char"/>
    <w:link w:val="1156"/>
    <w:rPr>
      <w:rFonts w:ascii="黑体" w:eastAsia="黑体"/>
      <w:b/>
      <w:bCs/>
      <w:spacing w:val="16"/>
      <w:sz w:val="30"/>
      <w:szCs w:val="30"/>
      <w:lang w:val="en-US" w:eastAsia="zh-CN" w:bidi="ar-SA"/>
    </w:rPr>
  </w:style>
  <w:style w:type="paragraph" w:styleId="1156" w:customStyle="1">
    <w:name w:val="样式1"/>
    <w:link w:val="1155"/>
    <w:qFormat/>
    <w:pPr>
      <w:jc w:val="center"/>
      <w:spacing w:before="50" w:after="50" w:line="480" w:lineRule="auto"/>
      <w:outlineLvl w:val="1"/>
    </w:pPr>
    <w:rPr>
      <w:rFonts w:ascii="黑体" w:hAnsi="Times New Roman" w:eastAsia="黑体" w:cs="Times New Roman"/>
      <w:b/>
      <w:bCs/>
      <w:spacing w:val="16"/>
      <w:sz w:val="30"/>
      <w:szCs w:val="30"/>
    </w:rPr>
  </w:style>
  <w:style w:type="character" w:styleId="1157" w:customStyle="1">
    <w:name w:val="Char Char15"/>
    <w:rPr>
      <w:rFonts w:ascii="Calibri" w:hAnsi="Calibri" w:eastAsia="宋体" w:cs="Times New Roman"/>
      <w:b/>
      <w:bCs/>
      <w:sz w:val="28"/>
      <w:szCs w:val="28"/>
      <w:lang w:val="en-US" w:eastAsia="zh-CN"/>
    </w:rPr>
  </w:style>
  <w:style w:type="character" w:styleId="1158" w:customStyle="1">
    <w:name w:val="图注 Char"/>
    <w:link w:val="1159"/>
    <w:rPr>
      <w:rFonts w:ascii="宋体" w:hAnsi="宋体" w:eastAsia="宋体" w:cs="Times New Roman"/>
      <w:sz w:val="24"/>
      <w:szCs w:val="24"/>
      <w:lang w:bidi="ar-SA"/>
    </w:rPr>
  </w:style>
  <w:style w:type="paragraph" w:styleId="1159" w:customStyle="1">
    <w:name w:val="图注"/>
    <w:basedOn w:val="738"/>
    <w:link w:val="1158"/>
    <w:pPr>
      <w:jc w:val="center"/>
      <w:outlineLvl w:val="4"/>
    </w:pPr>
    <w:rPr>
      <w:rFonts w:hAnsi="宋体"/>
      <w:sz w:val="24"/>
    </w:rPr>
  </w:style>
  <w:style w:type="character" w:styleId="1160" w:customStyle="1">
    <w:name w:val="method_param1"/>
    <w:rPr>
      <w:rFonts w:ascii="Calibri" w:hAnsi="Calibri" w:eastAsia="宋体" w:cs="Times New Roman"/>
      <w:i/>
      <w:iCs/>
    </w:rPr>
  </w:style>
  <w:style w:type="character" w:styleId="1161" w:customStyle="1">
    <w:name w:val="图表标题 Char Char"/>
    <w:link w:val="1162"/>
    <w:qFormat/>
    <w:rPr>
      <w:rFonts w:ascii="黑体" w:eastAsia="黑体"/>
      <w:b/>
      <w:szCs w:val="21"/>
      <w:lang w:val="en-US" w:eastAsia="zh-CN" w:bidi="ar-SA"/>
    </w:rPr>
  </w:style>
  <w:style w:type="paragraph" w:styleId="1162" w:customStyle="1">
    <w:name w:val="图表标题"/>
    <w:link w:val="1161"/>
    <w:pPr>
      <w:jc w:val="center"/>
      <w:spacing w:before="120" w:after="120"/>
    </w:pPr>
    <w:rPr>
      <w:rFonts w:ascii="黑体" w:hAnsi="Times New Roman" w:eastAsia="黑体" w:cs="Times New Roman"/>
      <w:b/>
      <w:szCs w:val="21"/>
    </w:rPr>
  </w:style>
  <w:style w:type="character" w:styleId="1163" w:customStyle="1">
    <w:name w:val="脚注文本 Char1"/>
    <w:rPr>
      <w:rFonts w:ascii="Calibri" w:hAnsi="Calibri" w:eastAsia="宋体" w:cs="Times New Roman"/>
      <w:sz w:val="18"/>
      <w:szCs w:val="18"/>
    </w:rPr>
  </w:style>
  <w:style w:type="character" w:styleId="1164" w:customStyle="1">
    <w:name w:val="tpc_content1"/>
    <w:rPr>
      <w:rFonts w:ascii="Calibri" w:hAnsi="Calibri" w:eastAsia="宋体" w:cs="Times New Roman"/>
      <w:sz w:val="20"/>
      <w:szCs w:val="20"/>
    </w:rPr>
  </w:style>
  <w:style w:type="character" w:styleId="1165" w:customStyle="1">
    <w:name w:val="批注文字 Char2"/>
    <w:rPr>
      <w:rFonts w:ascii="Calibri" w:hAnsi="Calibri" w:eastAsia="宋体" w:cs="Times New Roman"/>
    </w:rPr>
  </w:style>
  <w:style w:type="character" w:styleId="1166" w:customStyle="1">
    <w:name w:val="doc_dir"/>
    <w:qFormat/>
    <w:rPr>
      <w:rFonts w:ascii="Calibri" w:hAnsi="Calibri" w:eastAsia="宋体" w:cs="Times New Roman"/>
      <w:b/>
      <w:bCs/>
      <w:color w:val="8b008b"/>
    </w:rPr>
  </w:style>
  <w:style w:type="character" w:styleId="1167" w:customStyle="1">
    <w:name w:val="HTML 缩写1"/>
    <w:rPr>
      <w:rFonts w:ascii="Calibri" w:hAnsi="Calibri" w:eastAsia="宋体" w:cs="Times New Roman"/>
    </w:rPr>
  </w:style>
  <w:style w:type="character" w:styleId="1168" w:customStyle="1">
    <w:name w:val="z-窗体顶端 Char"/>
    <w:link w:val="1169"/>
    <w:rPr>
      <w:rFonts w:ascii="Arial" w:hAnsi="Arial" w:eastAsia="宋体" w:cs="Times New Roman"/>
      <w:vanish/>
      <w:sz w:val="16"/>
      <w:szCs w:val="16"/>
      <w:lang w:bidi="ar-SA"/>
    </w:rPr>
  </w:style>
  <w:style w:type="paragraph" w:styleId="1169" w:customStyle="1">
    <w:name w:val="z-窗体顶端1"/>
    <w:basedOn w:val="738"/>
    <w:next w:val="738"/>
    <w:link w:val="1168"/>
    <w:qFormat/>
    <w:pPr>
      <w:jc w:val="center"/>
      <w:widowControl/>
      <w:pBdr>
        <w:bottom w:val="single" w:color="000000" w:sz="6" w:space="1"/>
      </w:pBdr>
    </w:pPr>
    <w:rPr>
      <w:rFonts w:ascii="Arial" w:hAnsi="Arial"/>
      <w:vanish/>
      <w:sz w:val="16"/>
      <w:szCs w:val="16"/>
    </w:rPr>
  </w:style>
  <w:style w:type="character" w:styleId="1170" w:customStyle="1">
    <w:name w:val="正文文本 + 间距 4 pt"/>
    <w:rPr>
      <w:rFonts w:ascii="宋体" w:hAnsi="Calibri" w:eastAsia="Times New Roman" w:cs="宋体"/>
      <w:spacing w:val="80"/>
      <w:sz w:val="22"/>
      <w:szCs w:val="22"/>
      <w:u w:val="none"/>
    </w:rPr>
  </w:style>
  <w:style w:type="character" w:styleId="1171" w:customStyle="1">
    <w:name w:val="批注文字 Char"/>
    <w:uiPriority w:val="99"/>
    <w:qFormat/>
    <w:rPr>
      <w:rFonts w:ascii="Calibri" w:hAnsi="Calibri" w:eastAsia="宋体" w:cs="Times New Roman"/>
      <w:sz w:val="21"/>
      <w:szCs w:val="24"/>
    </w:rPr>
  </w:style>
  <w:style w:type="character" w:styleId="1172" w:customStyle="1">
    <w:name w:val="页眉或页脚"/>
    <w:rPr>
      <w:rFonts w:ascii="Calibri" w:hAnsi="Calibri" w:eastAsia="宋体" w:cs="Times New Roman"/>
    </w:rPr>
  </w:style>
  <w:style w:type="character" w:styleId="1173" w:customStyle="1">
    <w:name w:val="Char Char181"/>
    <w:rPr>
      <w:rFonts w:ascii="Cambria" w:hAnsi="Cambria" w:eastAsia="宋体" w:cs="Times New Roman"/>
      <w:b/>
      <w:bCs/>
      <w:sz w:val="32"/>
      <w:szCs w:val="32"/>
      <w:lang w:val="en-US" w:eastAsia="zh-CN"/>
    </w:rPr>
  </w:style>
  <w:style w:type="character" w:styleId="1174" w:customStyle="1">
    <w:name w:val="方案正文 Char"/>
    <w:link w:val="1175"/>
    <w:qFormat/>
    <w:rPr>
      <w:rFonts w:ascii="Arial" w:hAnsi="Arial" w:eastAsia="宋体" w:cs="Times New Roman"/>
      <w:szCs w:val="21"/>
      <w:lang w:bidi="ar-SA"/>
    </w:rPr>
  </w:style>
  <w:style w:type="paragraph" w:styleId="1175" w:customStyle="1">
    <w:name w:val="方案正文"/>
    <w:basedOn w:val="738"/>
    <w:link w:val="1174"/>
    <w:pPr>
      <w:ind w:firstLine="359"/>
      <w:jc w:val="left"/>
      <w:spacing w:before="156" w:line="360" w:lineRule="auto"/>
    </w:pPr>
    <w:rPr>
      <w:rFonts w:ascii="Arial" w:hAnsi="Arial"/>
      <w:sz w:val="20"/>
      <w:szCs w:val="21"/>
    </w:rPr>
  </w:style>
  <w:style w:type="character" w:styleId="1176" w:customStyle="1">
    <w:name w:val="HTML 预设格式 Char"/>
    <w:rPr>
      <w:rFonts w:ascii="Courier New" w:hAnsi="Courier New" w:eastAsia="宋体" w:cs="Times New Roman"/>
    </w:rPr>
  </w:style>
  <w:style w:type="character" w:styleId="1177" w:customStyle="1">
    <w:name w:val="content-white1"/>
    <w:qFormat/>
    <w:rPr>
      <w:rFonts w:ascii="Calibri" w:hAnsi="Calibri" w:eastAsia="宋体" w:cs="Times New Roman"/>
      <w:color w:val="000000"/>
      <w:sz w:val="18"/>
      <w:szCs w:val="18"/>
      <w:u w:val="none"/>
      <w:lang w:val="en-US" w:eastAsia="zh-CN"/>
    </w:rPr>
  </w:style>
  <w:style w:type="character" w:styleId="1178" w:customStyle="1">
    <w:name w:val="HTML 引文1"/>
    <w:rPr>
      <w:rFonts w:ascii="Calibri" w:hAnsi="Calibri" w:eastAsia="宋体" w:cs="Times New Roman"/>
      <w:i/>
      <w:iCs/>
    </w:rPr>
  </w:style>
  <w:style w:type="character" w:styleId="1179" w:customStyle="1">
    <w:name w:val="spelle"/>
    <w:rPr>
      <w:rFonts w:ascii="Calibri" w:hAnsi="Calibri" w:eastAsia="宋体" w:cs="Times New Roman"/>
    </w:rPr>
  </w:style>
  <w:style w:type="character" w:styleId="1180" w:customStyle="1">
    <w:name w:val="MyText Char Char"/>
    <w:link w:val="1181"/>
    <w:qFormat/>
    <w:rPr>
      <w:rFonts w:ascii="Century Gothic" w:hAnsi="Century Gothic" w:eastAsia="宋体" w:cs="Times New Roman"/>
      <w:lang w:bidi="ar-SA"/>
    </w:rPr>
  </w:style>
  <w:style w:type="paragraph" w:styleId="1181" w:customStyle="1">
    <w:name w:val="MyText"/>
    <w:basedOn w:val="1182"/>
    <w:link w:val="1180"/>
    <w:pPr>
      <w:ind w:left="0" w:firstLine="560"/>
      <w:spacing w:after="0" w:line="480" w:lineRule="atLeast"/>
    </w:pPr>
    <w:rPr>
      <w:rFonts w:ascii="Century Gothic" w:hAnsi="Century Gothic"/>
    </w:rPr>
  </w:style>
  <w:style w:type="paragraph" w:styleId="1182" w:customStyle="1">
    <w:name w:val="正文文本缩进1"/>
    <w:basedOn w:val="738"/>
    <w:pPr>
      <w:ind w:left="420"/>
      <w:spacing w:after="120"/>
    </w:pPr>
    <w:rPr>
      <w:rFonts w:ascii="Calibri" w:hAnsi="Calibri"/>
      <w:sz w:val="20"/>
    </w:rPr>
  </w:style>
  <w:style w:type="character" w:styleId="1183" w:customStyle="1">
    <w:name w:val="正文文本缩进 2 Char1"/>
    <w:rPr>
      <w:rFonts w:ascii="Calibri" w:hAnsi="Calibri" w:eastAsia="宋体" w:cs="Times New Roman"/>
    </w:rPr>
  </w:style>
  <w:style w:type="character" w:styleId="1184" w:customStyle="1">
    <w:name w:val="Char Char23"/>
    <w:rPr>
      <w:rFonts w:ascii="Calibri" w:hAnsi="Calibri" w:eastAsia="宋体" w:cs="Times New Roman"/>
      <w:b/>
      <w:bCs/>
      <w:sz w:val="24"/>
      <w:szCs w:val="24"/>
    </w:rPr>
  </w:style>
  <w:style w:type="character" w:styleId="1185" w:customStyle="1">
    <w:name w:val="Footer Char"/>
    <w:uiPriority w:val="99"/>
    <w:qFormat/>
    <w:rPr>
      <w:rFonts w:ascii="Calibri" w:hAnsi="Calibri" w:eastAsia="宋体" w:cs="Times New Roman"/>
      <w:sz w:val="18"/>
      <w:szCs w:val="18"/>
      <w:lang w:val="en-US" w:eastAsia="zh-CN" w:bidi="ar-SA"/>
    </w:rPr>
  </w:style>
  <w:style w:type="character" w:styleId="1186" w:customStyle="1">
    <w:name w:val="HTML 样本1"/>
    <w:rPr>
      <w:rFonts w:ascii="宋体" w:hAnsi="宋体" w:eastAsia="宋体" w:cs="宋体"/>
    </w:rPr>
  </w:style>
  <w:style w:type="character" w:styleId="1187" w:customStyle="1">
    <w:name w:val="error2"/>
    <w:rPr>
      <w:rFonts w:ascii="Calibri" w:hAnsi="Calibri" w:eastAsia="宋体" w:cs="Times New Roman"/>
    </w:rPr>
  </w:style>
  <w:style w:type="character" w:styleId="1188" w:customStyle="1">
    <w:name w:val="high-light-bg4"/>
    <w:rPr>
      <w:rFonts w:ascii="Calibri" w:hAnsi="Calibri" w:eastAsia="宋体" w:cs="Times New Roman"/>
    </w:rPr>
  </w:style>
  <w:style w:type="character" w:styleId="1189" w:customStyle="1">
    <w:name w:val="文档结构图 Char2"/>
    <w:rPr>
      <w:rFonts w:ascii="宋体" w:hAnsi="Calibri" w:eastAsia="宋体" w:cs="Times New Roman"/>
      <w:sz w:val="18"/>
      <w:szCs w:val="18"/>
    </w:rPr>
  </w:style>
  <w:style w:type="character" w:styleId="1190" w:customStyle="1">
    <w:name w:val="页脚 Char1"/>
    <w:rPr>
      <w:rFonts w:ascii="Times New Roman" w:hAnsi="Times New Roman" w:eastAsia="宋体" w:cs="Times New Roman"/>
      <w:sz w:val="18"/>
      <w:szCs w:val="18"/>
    </w:rPr>
  </w:style>
  <w:style w:type="character" w:styleId="1191" w:customStyle="1">
    <w:name w:val="px14"/>
    <w:rPr>
      <w:rFonts w:ascii="Calibri" w:hAnsi="Calibri" w:eastAsia="宋体" w:cs="Times New Roman"/>
    </w:rPr>
  </w:style>
  <w:style w:type="character" w:styleId="1192" w:customStyle="1">
    <w:name w:val="Char Char11"/>
    <w:rPr>
      <w:rFonts w:ascii="宋体" w:hAnsi="宋体" w:eastAsia="楷体_GB2312" w:cs="Times New Roman"/>
      <w:sz w:val="24"/>
    </w:rPr>
  </w:style>
  <w:style w:type="character" w:styleId="1193" w:customStyle="1">
    <w:name w:val="正 文 1 Char Char"/>
    <w:rPr>
      <w:rFonts w:ascii="Courier New" w:hAnsi="Courier New" w:eastAsia="宋体" w:cs="Times New Roman"/>
      <w:sz w:val="21"/>
      <w:szCs w:val="28"/>
      <w:lang w:val="en-US" w:eastAsia="zh-CN"/>
    </w:rPr>
  </w:style>
  <w:style w:type="character" w:styleId="1194" w:customStyle="1">
    <w:name w:val="批注主题 Char3"/>
    <w:rPr>
      <w:rFonts w:ascii="Calibri" w:hAnsi="Calibri" w:eastAsia="宋体" w:cs="Times New Roman"/>
      <w:b/>
      <w:bCs/>
      <w:sz w:val="21"/>
      <w:szCs w:val="22"/>
    </w:rPr>
  </w:style>
  <w:style w:type="character" w:styleId="1195" w:customStyle="1">
    <w:name w:val="html_txt1"/>
    <w:rPr>
      <w:rFonts w:ascii="Calibri" w:hAnsi="Calibri" w:eastAsia="宋体" w:cs="Times New Roman"/>
      <w:color w:val="000000"/>
    </w:rPr>
  </w:style>
  <w:style w:type="character" w:styleId="1196" w:customStyle="1">
    <w:name w:val="小条目 Char"/>
    <w:link w:val="1197"/>
    <w:rPr>
      <w:rFonts w:ascii="宋体" w:hAnsi="Courier New"/>
      <w:sz w:val="28"/>
      <w:szCs w:val="24"/>
    </w:rPr>
  </w:style>
  <w:style w:type="paragraph" w:styleId="1197" w:customStyle="1">
    <w:name w:val="小条目"/>
    <w:basedOn w:val="1198"/>
    <w:link w:val="1196"/>
    <w:pPr>
      <w:ind w:left="980" w:firstLine="0"/>
    </w:pPr>
    <w:rPr>
      <w:szCs w:val="24"/>
    </w:rPr>
  </w:style>
  <w:style w:type="paragraph" w:styleId="1198" w:customStyle="1">
    <w:name w:val="工可正文"/>
    <w:basedOn w:val="1199"/>
    <w:link w:val="1200"/>
    <w:pPr>
      <w:ind w:firstLine="560"/>
    </w:pPr>
    <w:rPr>
      <w:rFonts w:eastAsia="宋体"/>
    </w:rPr>
  </w:style>
  <w:style w:type="paragraph" w:styleId="1199" w:customStyle="1">
    <w:name w:val="纯文本1"/>
    <w:basedOn w:val="738"/>
    <w:qFormat/>
    <w:rPr>
      <w:rFonts w:hAnsi="Courier New" w:eastAsia="楷体_GB2312"/>
      <w:sz w:val="28"/>
    </w:rPr>
  </w:style>
  <w:style w:type="character" w:styleId="1200" w:customStyle="1">
    <w:name w:val="工可正文 Char"/>
    <w:link w:val="1198"/>
    <w:rPr>
      <w:rFonts w:ascii="宋体" w:hAnsi="Courier New" w:eastAsia="宋体" w:cs="Times New Roman"/>
      <w:sz w:val="28"/>
    </w:rPr>
  </w:style>
  <w:style w:type="character" w:styleId="1201" w:customStyle="1">
    <w:name w:val="Plain Text Char Char"/>
    <w:qFormat/>
    <w:rPr>
      <w:rFonts w:ascii="宋体" w:hAnsi="Courier New" w:eastAsia="楷体_GB2312" w:cs="Times New Roman"/>
      <w:sz w:val="26"/>
    </w:rPr>
  </w:style>
  <w:style w:type="character" w:styleId="1202" w:customStyle="1">
    <w:name w:val="HTML 代码2"/>
    <w:rPr>
      <w:rFonts w:ascii="Courier New" w:hAnsi="Courier New" w:eastAsia="宋体" w:cs="Courier New"/>
      <w:sz w:val="20"/>
      <w:szCs w:val="20"/>
    </w:rPr>
  </w:style>
  <w:style w:type="character" w:styleId="1203" w:customStyle="1">
    <w:name w:val="Char Char Char Char Char Char Char Char"/>
    <w:link w:val="1204"/>
    <w:rPr>
      <w:rFonts w:ascii="Arial" w:hAnsi="Arial" w:eastAsia="Times New Roman" w:cs="Verdana"/>
      <w:b/>
      <w:sz w:val="24"/>
      <w:szCs w:val="24"/>
      <w:lang w:eastAsia="en-US"/>
    </w:rPr>
  </w:style>
  <w:style w:type="paragraph" w:styleId="1204" w:customStyle="1">
    <w:name w:val="Char Char Char Char Char Char Char"/>
    <w:basedOn w:val="738"/>
    <w:link w:val="1203"/>
    <w:pPr>
      <w:jc w:val="left"/>
      <w:spacing w:after="160" w:line="240" w:lineRule="exact"/>
      <w:widowControl/>
    </w:pPr>
    <w:rPr>
      <w:rFonts w:ascii="Arial" w:hAnsi="Arial" w:eastAsia="Times New Roman"/>
      <w:b/>
      <w:sz w:val="24"/>
      <w:lang w:eastAsia="en-US"/>
    </w:rPr>
  </w:style>
  <w:style w:type="character" w:styleId="1205" w:customStyle="1">
    <w:name w:val="注释标题 Char"/>
    <w:link w:val="1206"/>
    <w:rPr>
      <w:rFonts w:ascii="Calibri" w:hAnsi="Calibri" w:eastAsia="宋体" w:cs="Times New Roman"/>
      <w:szCs w:val="24"/>
      <w:lang w:bidi="ar-SA"/>
    </w:rPr>
  </w:style>
  <w:style w:type="paragraph" w:styleId="1206" w:customStyle="1">
    <w:name w:val="注释标题1"/>
    <w:basedOn w:val="738"/>
    <w:next w:val="738"/>
    <w:link w:val="1205"/>
    <w:qFormat/>
    <w:pPr>
      <w:jc w:val="center"/>
    </w:pPr>
    <w:rPr>
      <w:sz w:val="20"/>
    </w:rPr>
  </w:style>
  <w:style w:type="character" w:styleId="1207" w:customStyle="1">
    <w:name w:val="HTML 地址 Char"/>
    <w:link w:val="1208"/>
    <w:rPr>
      <w:rFonts w:ascii="宋体" w:hAnsi="宋体" w:eastAsia="宋体" w:cs="Times New Roman"/>
      <w:i/>
      <w:iCs/>
      <w:sz w:val="24"/>
      <w:szCs w:val="24"/>
      <w:lang w:bidi="ar-SA"/>
    </w:rPr>
  </w:style>
  <w:style w:type="paragraph" w:styleId="1208" w:customStyle="1">
    <w:name w:val="HTML 地址1"/>
    <w:basedOn w:val="738"/>
    <w:link w:val="1207"/>
    <w:qFormat/>
    <w:pPr>
      <w:jc w:val="left"/>
      <w:widowControl/>
    </w:pPr>
    <w:rPr>
      <w:rFonts w:hAnsi="宋体"/>
      <w:i/>
      <w:iCs/>
      <w:sz w:val="24"/>
    </w:rPr>
  </w:style>
  <w:style w:type="character" w:styleId="1209" w:customStyle="1">
    <w:name w:val="访问过的超链接1"/>
    <w:qFormat/>
    <w:rPr>
      <w:rFonts w:ascii="Calibri" w:hAnsi="Calibri" w:eastAsia="宋体" w:cs="Times New Roman"/>
      <w:color w:val="800080"/>
      <w:u w:val="single"/>
    </w:rPr>
  </w:style>
  <w:style w:type="character" w:styleId="1210" w:customStyle="1">
    <w:name w:val="正文文本 Char Char Char Char Char Char Char Char Char Char Char Char1 Char"/>
    <w:rPr>
      <w:rFonts w:ascii="Calibri" w:hAnsi="Calibri" w:eastAsia="宋体" w:cs="Times New Roman"/>
      <w:sz w:val="24"/>
      <w:lang w:val="en-US" w:eastAsia="zh-CN"/>
    </w:rPr>
  </w:style>
  <w:style w:type="character" w:styleId="1211" w:customStyle="1">
    <w:name w:val="DN-正文 Char Char"/>
    <w:link w:val="1212"/>
    <w:rPr>
      <w:rFonts w:ascii="Calibri" w:hAnsi="Calibri" w:eastAsia="宋体" w:cs="Times New Roman"/>
      <w:szCs w:val="24"/>
      <w:lang w:bidi="ar-SA"/>
    </w:rPr>
  </w:style>
  <w:style w:type="paragraph" w:styleId="1212" w:customStyle="1">
    <w:name w:val="DN-正文"/>
    <w:basedOn w:val="1213"/>
    <w:link w:val="1211"/>
    <w:pPr>
      <w:ind w:firstLine="200"/>
      <w:jc w:val="both"/>
      <w:spacing w:line="400" w:lineRule="exact"/>
    </w:pPr>
    <w:rPr>
      <w:rFonts w:eastAsia="宋体"/>
      <w:sz w:val="20"/>
      <w:szCs w:val="24"/>
    </w:rPr>
  </w:style>
  <w:style w:type="paragraph" w:styleId="1213" w:customStyle="1">
    <w:name w:val="正文缩进2"/>
    <w:basedOn w:val="738"/>
    <w:pPr>
      <w:ind w:firstLine="420"/>
      <w:jc w:val="left"/>
    </w:pPr>
    <w:rPr>
      <w:rFonts w:ascii="Calibri" w:hAnsi="Calibri" w:eastAsia="楷体_GB2312"/>
      <w:sz w:val="24"/>
    </w:rPr>
  </w:style>
  <w:style w:type="character" w:styleId="1214" w:customStyle="1">
    <w:name w:val="font41"/>
    <w:qFormat/>
    <w:rPr>
      <w:rFonts w:ascii="Times New Roman" w:hAnsi="Times New Roman" w:eastAsia="宋体" w:cs="Times New Roman"/>
      <w:color w:val="000000"/>
      <w:sz w:val="22"/>
      <w:szCs w:val="22"/>
      <w:u w:val="none"/>
    </w:rPr>
  </w:style>
  <w:style w:type="character" w:styleId="1215" w:customStyle="1">
    <w:name w:val="表正文 Char1"/>
    <w:qFormat/>
    <w:rPr>
      <w:rFonts w:ascii="Times New Roman" w:hAnsi="Times New Roman" w:eastAsia="楷体_GB2312" w:cs="Times New Roman"/>
      <w:sz w:val="24"/>
      <w:szCs w:val="20"/>
    </w:rPr>
  </w:style>
  <w:style w:type="character" w:styleId="1216" w:customStyle="1">
    <w:name w:val="Char Char132"/>
    <w:rPr>
      <w:rFonts w:ascii="宋体" w:hAnsi="Courier New" w:eastAsia="宋体" w:cs="Courier New"/>
      <w:sz w:val="21"/>
      <w:szCs w:val="21"/>
    </w:rPr>
  </w:style>
  <w:style w:type="character" w:styleId="1217" w:customStyle="1">
    <w:name w:val="报告正文 Char Char"/>
    <w:link w:val="1218"/>
    <w:rPr>
      <w:rFonts w:ascii="宋体" w:hAnsi="宋体" w:eastAsia="宋体" w:cs="Times New Roman"/>
      <w:sz w:val="24"/>
      <w:lang w:bidi="ar-SA"/>
    </w:rPr>
  </w:style>
  <w:style w:type="paragraph" w:styleId="1218" w:customStyle="1">
    <w:name w:val="报告正文"/>
    <w:basedOn w:val="738"/>
    <w:link w:val="1217"/>
    <w:pPr>
      <w:ind w:right="210" w:firstLine="420"/>
      <w:spacing w:after="80" w:line="480" w:lineRule="auto"/>
      <w:widowControl/>
    </w:pPr>
    <w:rPr>
      <w:rFonts w:hAnsi="宋体"/>
      <w:sz w:val="24"/>
    </w:rPr>
  </w:style>
  <w:style w:type="character" w:styleId="1219" w:customStyle="1">
    <w:name w:val="a3"/>
    <w:qFormat/>
    <w:rPr>
      <w:rFonts w:ascii="Calibri" w:hAnsi="Calibri" w:eastAsia="宋体" w:cs="Times New Roman"/>
    </w:rPr>
  </w:style>
  <w:style w:type="character" w:styleId="1220" w:customStyle="1">
    <w:name w:val="method_name1"/>
    <w:qFormat/>
    <w:rPr>
      <w:rFonts w:ascii="Calibri" w:hAnsi="Calibri" w:eastAsia="宋体" w:cs="Times New Roman"/>
      <w:b/>
      <w:bCs/>
    </w:rPr>
  </w:style>
  <w:style w:type="character" w:styleId="1221" w:customStyle="1">
    <w:name w:val="信息标题 Char"/>
    <w:link w:val="1222"/>
    <w:qFormat/>
    <w:rPr>
      <w:rFonts w:ascii="Arial" w:hAnsi="Arial" w:eastAsia="宋体" w:cs="Times New Roman"/>
      <w:sz w:val="24"/>
      <w:szCs w:val="24"/>
      <w:shd w:val="pct20" w:color="auto" w:fill="auto"/>
      <w:lang w:bidi="ar-SA"/>
    </w:rPr>
  </w:style>
  <w:style w:type="paragraph" w:styleId="1222" w:customStyle="1">
    <w:name w:val="信息标题1"/>
    <w:basedOn w:val="738"/>
    <w:link w:val="1221"/>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23" w:customStyle="1">
    <w:name w:val="16"/>
    <w:rPr>
      <w:rFonts w:ascii="Times New Roman" w:hAnsi="Times New Roman" w:eastAsia="宋体" w:cs="Times New Roman"/>
      <w:color w:val="0000ff"/>
      <w:sz w:val="20"/>
      <w:szCs w:val="20"/>
      <w:u w:val="single"/>
    </w:rPr>
  </w:style>
  <w:style w:type="character" w:styleId="1224" w:customStyle="1">
    <w:name w:val="HTML 打字机1"/>
    <w:qFormat/>
    <w:rPr>
      <w:rFonts w:ascii="宋体" w:hAnsi="宋体" w:eastAsia="宋体" w:cs="宋体"/>
      <w:sz w:val="24"/>
      <w:szCs w:val="24"/>
    </w:rPr>
  </w:style>
  <w:style w:type="character" w:styleId="1225" w:customStyle="1">
    <w:name w:val="Char Char14"/>
    <w:rPr>
      <w:rFonts w:ascii="Cambria" w:hAnsi="Cambria" w:eastAsia="宋体" w:cs="Times New Roman"/>
      <w:b/>
      <w:bCs/>
      <w:sz w:val="24"/>
      <w:szCs w:val="24"/>
      <w:lang w:val="en-US" w:eastAsia="zh-CN"/>
    </w:rPr>
  </w:style>
  <w:style w:type="character" w:styleId="1226" w:customStyle="1">
    <w:name w:val="font21"/>
    <w:qFormat/>
    <w:rPr>
      <w:rFonts w:hint="eastAsia" w:ascii="宋体" w:hAnsi="宋体" w:eastAsia="宋体" w:cs="宋体"/>
      <w:color w:val="000000"/>
      <w:sz w:val="22"/>
      <w:szCs w:val="22"/>
      <w:u w:val="none"/>
    </w:rPr>
  </w:style>
  <w:style w:type="character" w:styleId="1227" w:customStyle="1">
    <w:name w:val="表格标题 (2)_"/>
    <w:link w:val="1228"/>
    <w:rPr>
      <w:rFonts w:ascii="宋体" w:hAnsi="Calibri" w:eastAsia="宋体" w:cs="Times New Roman"/>
      <w:shd w:val="clear" w:color="auto" w:fill="ffffff"/>
      <w:lang w:bidi="ar-SA"/>
    </w:rPr>
  </w:style>
  <w:style w:type="paragraph" w:styleId="1228" w:customStyle="1">
    <w:name w:val="表格标题 (2)1"/>
    <w:basedOn w:val="738"/>
    <w:link w:val="1227"/>
    <w:pPr>
      <w:jc w:val="left"/>
      <w:spacing w:line="240" w:lineRule="atLeast"/>
      <w:shd w:val="clear" w:color="auto" w:fill="ffffff"/>
    </w:pPr>
    <w:rPr>
      <w:sz w:val="20"/>
      <w:shd w:val="clear" w:color="auto" w:fill="ffffff"/>
    </w:rPr>
  </w:style>
  <w:style w:type="character" w:styleId="1229" w:customStyle="1">
    <w:name w:val="txt"/>
    <w:rPr>
      <w:rFonts w:ascii="Tahoma" w:hAnsi="Tahoma" w:eastAsia="宋体" w:cs="Times New Roman"/>
      <w:sz w:val="28"/>
      <w:szCs w:val="28"/>
      <w:lang w:val="en-US" w:eastAsia="zh-CN"/>
    </w:rPr>
  </w:style>
  <w:style w:type="character" w:styleId="1230" w:customStyle="1">
    <w:name w:val="样式 Char"/>
    <w:link w:val="1231"/>
    <w:rPr>
      <w:rFonts w:ascii="宋体" w:hAnsi="宋体" w:eastAsia="宋体" w:cs="Times New Roman"/>
      <w:b/>
      <w:sz w:val="21"/>
      <w:u w:val="single"/>
      <w:lang w:val="en-US" w:eastAsia="zh-CN" w:bidi="ar-SA"/>
    </w:rPr>
  </w:style>
  <w:style w:type="paragraph" w:styleId="1231" w:customStyle="1">
    <w:name w:val="样式"/>
    <w:basedOn w:val="738"/>
    <w:next w:val="738"/>
    <w:link w:val="1230"/>
    <w:pPr>
      <w:spacing w:line="400" w:lineRule="exact"/>
    </w:pPr>
    <w:rPr>
      <w:rFonts w:hAnsi="宋体"/>
      <w:b/>
      <w:u w:val="single"/>
    </w:rPr>
  </w:style>
  <w:style w:type="character" w:styleId="1232" w:customStyle="1">
    <w:name w:val="wj1"/>
    <w:rPr>
      <w:rFonts w:ascii="Tahoma" w:hAnsi="Tahoma" w:eastAsia="宋体" w:cs="Times New Roman"/>
      <w:color w:val="000000"/>
      <w:sz w:val="18"/>
      <w:szCs w:val="28"/>
      <w:u w:val="none"/>
      <w:lang w:val="en-US" w:eastAsia="zh-CN"/>
    </w:rPr>
  </w:style>
  <w:style w:type="character" w:styleId="1233" w:customStyle="1">
    <w:name w:val="批注框文本 Char1"/>
    <w:uiPriority w:val="99"/>
    <w:rPr>
      <w:rFonts w:ascii="Times New Roman" w:hAnsi="Times New Roman" w:eastAsia="宋体" w:cs="Times New Roman"/>
      <w:sz w:val="18"/>
      <w:szCs w:val="18"/>
    </w:rPr>
  </w:style>
  <w:style w:type="character" w:styleId="1234" w:customStyle="1">
    <w:name w:val="Char Char142"/>
    <w:rPr>
      <w:rFonts w:ascii="Calibri" w:hAnsi="Calibri" w:eastAsia="宋体" w:cs="Times New Roman"/>
      <w:sz w:val="18"/>
      <w:szCs w:val="18"/>
    </w:rPr>
  </w:style>
  <w:style w:type="character" w:styleId="1235" w:customStyle="1">
    <w:name w:val="文本 Char Char"/>
    <w:link w:val="1236"/>
    <w:rPr>
      <w:rFonts w:ascii="Calibri" w:hAnsi="Calibri" w:eastAsia="宋体" w:cs="Times New Roman"/>
      <w:sz w:val="24"/>
      <w:lang w:bidi="ar-SA"/>
    </w:rPr>
  </w:style>
  <w:style w:type="paragraph" w:styleId="1236" w:customStyle="1">
    <w:name w:val="文本"/>
    <w:basedOn w:val="738"/>
    <w:link w:val="1235"/>
    <w:pPr>
      <w:ind w:firstLine="200"/>
      <w:spacing w:before="156" w:after="156" w:line="440" w:lineRule="exact"/>
    </w:pPr>
    <w:rPr>
      <w:sz w:val="24"/>
    </w:rPr>
  </w:style>
  <w:style w:type="character" w:styleId="1237" w:customStyle="1">
    <w:name w:val="HTML 地址 Char1"/>
    <w:link w:val="1238"/>
    <w:qFormat/>
    <w:rPr>
      <w:rFonts w:ascii="Calibri" w:hAnsi="Calibri" w:eastAsia="宋体" w:cs="Times New Roman"/>
      <w:i/>
      <w:iCs/>
      <w:lang w:bidi="ar-SA"/>
    </w:rPr>
  </w:style>
  <w:style w:type="paragraph" w:styleId="1238" w:customStyle="1">
    <w:name w:val="HTML 地址2"/>
    <w:basedOn w:val="738"/>
    <w:link w:val="1237"/>
    <w:rPr>
      <w:i/>
      <w:iCs/>
      <w:sz w:val="20"/>
    </w:rPr>
  </w:style>
  <w:style w:type="character" w:styleId="1239" w:customStyle="1">
    <w:name w:val="Char Char21"/>
    <w:rPr>
      <w:rFonts w:ascii="Arial" w:hAnsi="Arial" w:eastAsia="黑体" w:cs="Times New Roman"/>
      <w:sz w:val="21"/>
      <w:szCs w:val="21"/>
    </w:rPr>
  </w:style>
  <w:style w:type="character" w:styleId="1240" w:customStyle="1">
    <w:name w:val="二级小编号 Char"/>
    <w:link w:val="1241"/>
    <w:rPr>
      <w:rFonts w:ascii="Calibri" w:hAnsi="Calibri"/>
      <w:sz w:val="28"/>
      <w:szCs w:val="28"/>
    </w:rPr>
  </w:style>
  <w:style w:type="paragraph" w:styleId="1241" w:customStyle="1">
    <w:name w:val="二级小编号"/>
    <w:basedOn w:val="1182"/>
    <w:link w:val="1240"/>
    <w:qFormat/>
    <w:pPr>
      <w:ind w:left="0" w:hanging="420"/>
      <w:spacing w:after="0"/>
    </w:pPr>
    <w:rPr>
      <w:sz w:val="28"/>
      <w:szCs w:val="28"/>
    </w:rPr>
  </w:style>
  <w:style w:type="character" w:styleId="1242" w:customStyle="1">
    <w:name w:val="HTML 键盘1"/>
    <w:qFormat/>
    <w:rPr>
      <w:rFonts w:ascii="Courier New" w:hAnsi="Courier New" w:eastAsia="宋体" w:cs="Courier New"/>
      <w:sz w:val="20"/>
      <w:szCs w:val="20"/>
    </w:rPr>
  </w:style>
  <w:style w:type="character" w:styleId="1243" w:customStyle="1">
    <w:name w:val="H5 Char"/>
    <w:rPr>
      <w:rFonts w:ascii="Calibri" w:hAnsi="Calibri" w:eastAsia="宋体" w:cs="Times New Roman"/>
      <w:b/>
      <w:bCs/>
      <w:sz w:val="28"/>
      <w:szCs w:val="28"/>
    </w:rPr>
  </w:style>
  <w:style w:type="character" w:styleId="1244" w:customStyle="1">
    <w:name w:val="H4 Char"/>
    <w:qFormat/>
    <w:rPr>
      <w:rFonts w:ascii="Arial" w:hAnsi="Arial" w:eastAsia="黑体" w:cs="Times New Roman"/>
      <w:b/>
      <w:bCs/>
      <w:sz w:val="28"/>
      <w:szCs w:val="28"/>
    </w:rPr>
  </w:style>
  <w:style w:type="character" w:styleId="1245" w:customStyle="1">
    <w:name w:val="表格标题 (2)"/>
    <w:qFormat/>
    <w:rPr>
      <w:rFonts w:ascii="宋体" w:hAnsi="Calibri" w:eastAsia="Times New Roman" w:cs="宋体"/>
      <w:shd w:val="clear" w:color="auto" w:fill="ffffff"/>
      <w:lang w:val="en-US" w:eastAsia="en-US"/>
    </w:rPr>
  </w:style>
  <w:style w:type="character" w:styleId="1246" w:customStyle="1">
    <w:name w:val="Char Char211"/>
    <w:qFormat/>
    <w:rPr>
      <w:rFonts w:ascii="Calibri" w:hAnsi="Calibri" w:eastAsia="宋体" w:cs="Times New Roman"/>
      <w:sz w:val="18"/>
    </w:rPr>
  </w:style>
  <w:style w:type="character" w:styleId="1247" w:customStyle="1">
    <w:name w:val="Char Char10"/>
    <w:qFormat/>
    <w:rPr>
      <w:rFonts w:ascii="Century Gothic" w:hAnsi="Century Gothic" w:eastAsia="黑体" w:cs="Times New Roman"/>
      <w:b/>
      <w:bCs/>
      <w:sz w:val="32"/>
      <w:szCs w:val="32"/>
      <w:lang w:val="en-US" w:eastAsia="zh-CN"/>
    </w:rPr>
  </w:style>
  <w:style w:type="character" w:styleId="1248" w:customStyle="1">
    <w:name w:val="grame"/>
    <w:rPr>
      <w:rFonts w:ascii="Calibri" w:hAnsi="Calibri" w:eastAsia="宋体" w:cs="Times New Roman"/>
    </w:rPr>
  </w:style>
  <w:style w:type="character" w:styleId="1249" w:customStyle="1">
    <w:name w:val="apple-converted-space"/>
    <w:rPr>
      <w:rFonts w:ascii="Calibri" w:hAnsi="Calibri" w:eastAsia="宋体" w:cs="Times New Roman"/>
    </w:rPr>
  </w:style>
  <w:style w:type="character" w:styleId="1250" w:customStyle="1">
    <w:name w:val="批注文字 字符"/>
    <w:rPr>
      <w:rFonts w:ascii="Calibri" w:hAnsi="Calibri" w:eastAsia="宋体" w:cs="Times New Roman"/>
      <w:sz w:val="21"/>
      <w:szCs w:val="24"/>
    </w:rPr>
  </w:style>
  <w:style w:type="character" w:styleId="1251" w:customStyle="1">
    <w:name w:val="批注主题 Char2"/>
    <w:rPr>
      <w:rFonts w:ascii="Times New Roman" w:hAnsi="Times New Roman" w:eastAsia="宋体" w:cs="Times New Roman"/>
      <w:b/>
      <w:bCs/>
      <w:szCs w:val="24"/>
    </w:rPr>
  </w:style>
  <w:style w:type="character" w:styleId="1252" w:customStyle="1">
    <w:name w:val="word"/>
    <w:qFormat/>
    <w:rPr>
      <w:rFonts w:ascii="Calibri" w:hAnsi="Calibri" w:eastAsia="宋体" w:cs="Times New Roman"/>
    </w:rPr>
  </w:style>
  <w:style w:type="character" w:styleId="1253" w:customStyle="1">
    <w:name w:val="正文 Char"/>
    <w:link w:val="1254"/>
    <w:rPr>
      <w:rFonts w:ascii="Calibri" w:hAnsi="Calibri" w:eastAsia="宋体" w:cs="Times New Roman"/>
      <w:sz w:val="24"/>
      <w:lang w:val="en-US" w:eastAsia="zh-CN" w:bidi="ar-SA"/>
    </w:rPr>
  </w:style>
  <w:style w:type="paragraph" w:styleId="1254" w:customStyle="1">
    <w:name w:val="正文1"/>
    <w:basedOn w:val="1255"/>
    <w:link w:val="1253"/>
    <w:pPr>
      <w:ind w:left="851" w:firstLine="200"/>
      <w:jc w:val="both"/>
      <w:keepLines/>
      <w:spacing w:before="0" w:line="440" w:lineRule="exact"/>
    </w:pPr>
    <w:rPr>
      <w:rFonts w:ascii="Calibri" w:hAnsi="Calibri" w:eastAsia="宋体"/>
      <w:b w:val="0"/>
      <w:bCs w:val="0"/>
      <w:sz w:val="24"/>
    </w:rPr>
  </w:style>
  <w:style w:type="paragraph" w:styleId="1255" w:customStyle="1">
    <w:name w:val="格式1"/>
    <w:basedOn w:val="738"/>
    <w:pPr>
      <w:jc w:val="center"/>
      <w:spacing w:before="120"/>
    </w:pPr>
    <w:rPr>
      <w:rFonts w:ascii="黑体" w:hAnsi="宋体" w:eastAsia="黑体"/>
      <w:b/>
      <w:bCs/>
      <w:color w:val="000000"/>
      <w:sz w:val="32"/>
    </w:rPr>
  </w:style>
  <w:style w:type="character" w:styleId="1256" w:customStyle="1">
    <w:name w:val="正文文本缩进 Char1"/>
    <w:qFormat/>
    <w:rPr>
      <w:rFonts w:ascii="Times New Roman" w:hAnsi="Times New Roman" w:eastAsia="宋体" w:cs="Times New Roman"/>
      <w:sz w:val="20"/>
      <w:szCs w:val="24"/>
    </w:rPr>
  </w:style>
  <w:style w:type="character" w:styleId="1257" w:customStyle="1">
    <w:name w:val="正文文本 Char"/>
    <w:rPr>
      <w:rFonts w:ascii="方正大黑简体" w:hAnsi="Calibri" w:eastAsia="方正大黑简体" w:cs="Times New Roman"/>
      <w:position w:val="6"/>
      <w:sz w:val="30"/>
    </w:rPr>
  </w:style>
  <w:style w:type="character" w:styleId="1258" w:customStyle="1">
    <w:name w:val="apple-style-span"/>
    <w:rPr>
      <w:rFonts w:ascii="Calibri" w:hAnsi="Calibri" w:eastAsia="宋体" w:cs="Times New Roman"/>
    </w:rPr>
  </w:style>
  <w:style w:type="character" w:styleId="1259" w:customStyle="1">
    <w:name w:val="彩色列表 - 着色 1 字符"/>
    <w:rPr>
      <w:rFonts w:ascii="Calibri" w:hAnsi="Calibri" w:eastAsia="宋体" w:cs="Times New Roman"/>
      <w:sz w:val="21"/>
      <w:szCs w:val="22"/>
    </w:rPr>
  </w:style>
  <w:style w:type="character" w:styleId="1260" w:customStyle="1">
    <w:name w:val="正文文本 + 间距 2 pt"/>
    <w:rPr>
      <w:rFonts w:ascii="宋体" w:hAnsi="Calibri" w:eastAsia="Times New Roman" w:cs="宋体"/>
      <w:spacing w:val="50"/>
      <w:sz w:val="22"/>
      <w:szCs w:val="22"/>
      <w:u w:val="none"/>
    </w:rPr>
  </w:style>
  <w:style w:type="character" w:styleId="1261" w:customStyle="1">
    <w:name w:val="Char Char191"/>
    <w:rPr>
      <w:rFonts w:ascii="Calibri" w:hAnsi="Calibri" w:eastAsia="宋体" w:cs="Times New Roman"/>
      <w:b/>
      <w:bCs/>
      <w:sz w:val="44"/>
      <w:szCs w:val="44"/>
      <w:lang w:val="en-US" w:eastAsia="zh-CN"/>
    </w:rPr>
  </w:style>
  <w:style w:type="character" w:styleId="1262" w:customStyle="1">
    <w:name w:val="行号1"/>
    <w:rPr>
      <w:rFonts w:ascii="Calibri" w:hAnsi="Calibri" w:eastAsia="宋体" w:cs="Times New Roman"/>
    </w:rPr>
  </w:style>
  <w:style w:type="character" w:styleId="1263" w:customStyle="1">
    <w:name w:val="medium1"/>
    <w:qFormat/>
    <w:rPr>
      <w:rFonts w:ascii="ˎ̥" w:hAnsi="ˎ̥" w:eastAsia="宋体" w:cs="Times New Roman"/>
      <w:sz w:val="21"/>
      <w:szCs w:val="21"/>
    </w:rPr>
  </w:style>
  <w:style w:type="character" w:styleId="1264" w:customStyle="1">
    <w:name w:val="fontstyle01"/>
    <w:rPr>
      <w:rFonts w:ascii="Calibri" w:hAnsi="Calibri" w:eastAsia="宋体" w:cs="Calibri"/>
      <w:color w:val="000000"/>
      <w:sz w:val="22"/>
      <w:szCs w:val="22"/>
    </w:rPr>
  </w:style>
  <w:style w:type="character" w:styleId="1265" w:customStyle="1">
    <w:name w:val="Char Char182"/>
    <w:qFormat/>
    <w:rPr>
      <w:rFonts w:ascii="Cambria" w:hAnsi="Cambria" w:eastAsia="宋体" w:cs="Times New Roman"/>
      <w:b/>
      <w:bCs/>
      <w:sz w:val="32"/>
      <w:szCs w:val="32"/>
      <w:lang w:val="en-US" w:eastAsia="zh-CN"/>
    </w:rPr>
  </w:style>
  <w:style w:type="character" w:styleId="1266" w:customStyle="1">
    <w:name w:val="Dist 正文 Char Char"/>
    <w:link w:val="1267"/>
    <w:rPr>
      <w:rFonts w:ascii="宋体" w:hAnsi="宋体" w:eastAsia="宋体" w:cs="Times New Roman"/>
      <w:szCs w:val="21"/>
      <w:lang w:bidi="ar-SA"/>
    </w:rPr>
  </w:style>
  <w:style w:type="paragraph" w:styleId="1267" w:customStyle="1">
    <w:name w:val="Dist 正文"/>
    <w:basedOn w:val="738"/>
    <w:link w:val="1266"/>
    <w:pPr>
      <w:jc w:val="left"/>
      <w:spacing w:line="360" w:lineRule="auto"/>
      <w:widowControl/>
    </w:pPr>
    <w:rPr>
      <w:rFonts w:hAnsi="宋体"/>
      <w:sz w:val="20"/>
      <w:szCs w:val="21"/>
    </w:rPr>
  </w:style>
  <w:style w:type="character" w:styleId="1268" w:customStyle="1">
    <w:name w:val="!BECC正文 Char Char"/>
    <w:link w:val="1269"/>
    <w:rPr>
      <w:rFonts w:ascii="Calibri" w:hAnsi="Calibri" w:eastAsia="宋体" w:cs="Times New Roman"/>
      <w:sz w:val="24"/>
      <w:szCs w:val="24"/>
      <w:lang w:bidi="ar-SA"/>
    </w:rPr>
  </w:style>
  <w:style w:type="paragraph" w:styleId="1269" w:customStyle="1">
    <w:name w:val="!BECC正文"/>
    <w:basedOn w:val="738"/>
    <w:link w:val="1268"/>
    <w:pPr>
      <w:contextualSpacing/>
      <w:ind w:firstLine="200"/>
      <w:spacing w:line="360" w:lineRule="auto"/>
      <w:tabs>
        <w:tab w:val="left" w:pos="0" w:leader="none"/>
      </w:tabs>
    </w:pPr>
    <w:rPr>
      <w:sz w:val="24"/>
    </w:rPr>
  </w:style>
  <w:style w:type="character" w:styleId="1270" w:customStyle="1">
    <w:name w:val="表格标题 (2) + 4 pt"/>
    <w:qFormat/>
    <w:rPr>
      <w:rFonts w:ascii="宋体" w:hAnsi="Calibri" w:eastAsia="Times New Roman" w:cs="宋体"/>
      <w:sz w:val="8"/>
      <w:szCs w:val="8"/>
      <w:shd w:val="clear" w:color="auto" w:fill="ffffff"/>
    </w:rPr>
  </w:style>
  <w:style w:type="character" w:styleId="1271" w:customStyle="1">
    <w:name w:val="正文文本 + 斜体"/>
    <w:qFormat/>
    <w:rPr>
      <w:rFonts w:ascii="宋体" w:hAnsi="Calibri" w:eastAsia="Times New Roman" w:cs="宋体"/>
      <w:i/>
      <w:iCs/>
      <w:spacing w:val="30"/>
      <w:sz w:val="22"/>
      <w:szCs w:val="22"/>
      <w:u w:val="none"/>
    </w:rPr>
  </w:style>
  <w:style w:type="character" w:styleId="1272" w:customStyle="1">
    <w:name w:val="_正文段落 Char"/>
    <w:link w:val="1273"/>
    <w:qFormat/>
    <w:rPr>
      <w:rFonts w:ascii="宋体" w:hAnsi="宋体" w:eastAsia="宋体" w:cs="Times New Roman"/>
      <w:sz w:val="24"/>
      <w:szCs w:val="24"/>
      <w:lang w:val="en-US" w:eastAsia="zh-CN" w:bidi="ar-SA"/>
    </w:rPr>
  </w:style>
  <w:style w:type="paragraph" w:styleId="1273" w:customStyle="1">
    <w:name w:val="_正文段落"/>
    <w:basedOn w:val="738"/>
    <w:link w:val="1272"/>
    <w:qFormat/>
    <w:pPr>
      <w:ind w:firstLine="480"/>
      <w:spacing w:line="360" w:lineRule="auto"/>
    </w:pPr>
    <w:rPr>
      <w:rFonts w:hAnsi="宋体"/>
      <w:sz w:val="24"/>
    </w:rPr>
  </w:style>
  <w:style w:type="character" w:styleId="1274" w:customStyle="1">
    <w:name w:val="正文文本 Char3"/>
    <w:qFormat/>
    <w:rPr>
      <w:rFonts w:ascii="宋体" w:hAnsi="Calibri" w:eastAsia="宋体" w:cs="Times New Roman"/>
      <w:sz w:val="24"/>
      <w:lang w:val="en-US" w:eastAsia="zh-CN" w:bidi="ar-SA"/>
    </w:rPr>
  </w:style>
  <w:style w:type="character" w:styleId="1275" w:customStyle="1">
    <w:name w:val="Char Char172"/>
    <w:qFormat/>
    <w:rPr>
      <w:rFonts w:ascii="Calibri" w:hAnsi="Calibri" w:eastAsia="宋体" w:cs="Times New Roman"/>
      <w:b/>
      <w:bCs/>
      <w:sz w:val="32"/>
      <w:szCs w:val="32"/>
      <w:lang w:val="en-US" w:eastAsia="zh-CN"/>
    </w:rPr>
  </w:style>
  <w:style w:type="character" w:styleId="1276" w:customStyle="1">
    <w:name w:val="正文文本 + 9.5 pt"/>
    <w:rPr>
      <w:rFonts w:ascii="宋体" w:hAnsi="Calibri" w:eastAsia="宋体" w:cs="Times New Roman"/>
      <w:spacing w:val="3"/>
      <w:sz w:val="19"/>
      <w:u w:val="none"/>
    </w:rPr>
  </w:style>
  <w:style w:type="character" w:styleId="1277" w:customStyle="1">
    <w:name w:val="正文首行缩进 2 Char1"/>
    <w:link w:val="1278"/>
    <w:rPr>
      <w:rFonts w:ascii="Calibri" w:hAnsi="Calibri" w:eastAsia="宋体" w:cs="Times New Roman"/>
      <w:sz w:val="28"/>
      <w:lang w:bidi="ar-SA"/>
    </w:rPr>
  </w:style>
  <w:style w:type="paragraph" w:styleId="1278" w:customStyle="1">
    <w:name w:val="正文首行缩进 21"/>
    <w:basedOn w:val="1182"/>
    <w:link w:val="1277"/>
    <w:qFormat/>
    <w:pPr>
      <w:ind w:firstLine="420"/>
    </w:pPr>
    <w:rPr>
      <w:sz w:val="28"/>
    </w:rPr>
  </w:style>
  <w:style w:type="character" w:styleId="1279" w:customStyle="1">
    <w:name w:val="批注主题 Char1"/>
    <w:rPr>
      <w:rFonts w:ascii="Calibri" w:hAnsi="Calibri" w:eastAsia="宋体" w:cs="Times New Roman"/>
      <w:b/>
      <w:bCs/>
      <w:szCs w:val="24"/>
    </w:rPr>
  </w:style>
  <w:style w:type="character" w:styleId="1280" w:customStyle="1">
    <w:name w:val="my正文 Char Char"/>
    <w:link w:val="1281"/>
    <w:qFormat/>
    <w:rPr>
      <w:rFonts w:ascii="Calibri" w:hAnsi="Calibri" w:eastAsia="宋体" w:cs="Times New Roman"/>
      <w:sz w:val="24"/>
      <w:szCs w:val="24"/>
      <w:lang w:bidi="ar-SA"/>
    </w:rPr>
  </w:style>
  <w:style w:type="paragraph" w:styleId="1281" w:customStyle="1">
    <w:name w:val="my正文"/>
    <w:basedOn w:val="738"/>
    <w:link w:val="1280"/>
    <w:pPr>
      <w:ind w:firstLine="480"/>
      <w:spacing w:line="360" w:lineRule="auto"/>
    </w:pPr>
    <w:rPr>
      <w:sz w:val="24"/>
    </w:rPr>
  </w:style>
  <w:style w:type="character" w:styleId="1282" w:customStyle="1">
    <w:name w:val="正文文本缩进 3 Char1"/>
    <w:qFormat/>
    <w:rPr>
      <w:rFonts w:ascii="宋体" w:hAnsi="Times New Roman" w:eastAsia="宋体" w:cs="Times New Roman"/>
      <w:color w:val="ff00ff"/>
      <w:sz w:val="28"/>
      <w:szCs w:val="24"/>
    </w:rPr>
  </w:style>
  <w:style w:type="character" w:styleId="1283" w:customStyle="1">
    <w:name w:val="Char Char151"/>
    <w:qFormat/>
    <w:rPr>
      <w:rFonts w:ascii="Calibri" w:hAnsi="Calibri" w:eastAsia="宋体" w:cs="Times New Roman"/>
      <w:b/>
      <w:bCs/>
      <w:sz w:val="28"/>
      <w:szCs w:val="28"/>
      <w:lang w:val="en-US" w:eastAsia="zh-CN"/>
    </w:rPr>
  </w:style>
  <w:style w:type="character" w:styleId="1284" w:customStyle="1">
    <w:name w:val="font01"/>
    <w:qFormat/>
    <w:rPr>
      <w:rFonts w:ascii="Times New Roman" w:hAnsi="Times New Roman" w:eastAsia="宋体" w:cs="Times New Roman"/>
      <w:color w:val="000000"/>
      <w:sz w:val="22"/>
      <w:szCs w:val="22"/>
      <w:u w:val="none"/>
    </w:rPr>
  </w:style>
  <w:style w:type="character" w:styleId="1285" w:customStyle="1">
    <w:name w:val="正文文本_"/>
    <w:link w:val="1286"/>
    <w:qFormat/>
    <w:rPr>
      <w:rFonts w:ascii="MingLiU" w:hAnsi="MingLiU" w:eastAsia="MingLiU" w:cs="Times New Roman"/>
      <w:spacing w:val="10"/>
      <w:sz w:val="22"/>
      <w:shd w:val="clear" w:color="auto" w:fill="ffffff"/>
      <w:lang w:bidi="ar-SA"/>
    </w:rPr>
  </w:style>
  <w:style w:type="paragraph" w:styleId="1286" w:customStyle="1">
    <w:name w:val="正文文本1"/>
    <w:basedOn w:val="738"/>
    <w:link w:val="1285"/>
    <w:qFormat/>
    <w:pPr>
      <w:ind w:hanging="380"/>
      <w:jc w:val="left"/>
      <w:spacing w:line="472" w:lineRule="exact"/>
      <w:shd w:val="clear" w:color="auto" w:fill="ffffff"/>
    </w:pPr>
    <w:rPr>
      <w:rFonts w:ascii="MingLiU" w:hAnsi="MingLiU" w:eastAsia="MingLiU"/>
      <w:spacing w:val="10"/>
      <w:sz w:val="22"/>
      <w:shd w:val="clear" w:color="auto" w:fill="ffffff"/>
    </w:rPr>
  </w:style>
  <w:style w:type="character" w:styleId="1287" w:customStyle="1">
    <w:name w:val="Char Char162"/>
    <w:qFormat/>
    <w:rPr>
      <w:rFonts w:ascii="Calibri" w:hAnsi="Calibri" w:eastAsia="宋体" w:cs="Times New Roman"/>
      <w:sz w:val="21"/>
      <w:szCs w:val="24"/>
      <w:shd w:val="clear" w:color="auto" w:fill="000080"/>
    </w:rPr>
  </w:style>
  <w:style w:type="character" w:styleId="1288" w:customStyle="1">
    <w:name w:val="HTML 变量1"/>
    <w:qFormat/>
    <w:rPr>
      <w:rFonts w:ascii="Calibri" w:hAnsi="Calibri" w:eastAsia="宋体" w:cs="Times New Roman"/>
      <w:i/>
      <w:iCs/>
    </w:rPr>
  </w:style>
  <w:style w:type="character" w:styleId="1289" w:customStyle="1">
    <w:name w:val="Char Char192"/>
    <w:qFormat/>
    <w:rPr>
      <w:rFonts w:ascii="Calibri" w:hAnsi="Calibri" w:eastAsia="宋体" w:cs="Times New Roman"/>
      <w:b/>
      <w:bCs/>
      <w:sz w:val="21"/>
      <w:szCs w:val="24"/>
    </w:rPr>
  </w:style>
  <w:style w:type="character" w:styleId="1290" w:customStyle="1">
    <w:name w:val="无间隔 Char"/>
    <w:link w:val="1291"/>
    <w:qFormat/>
    <w:rPr>
      <w:rFonts w:eastAsia="Times New Roman"/>
      <w:sz w:val="22"/>
      <w:szCs w:val="22"/>
      <w:lang w:val="en-US" w:eastAsia="zh-CN" w:bidi="ar-SA"/>
    </w:rPr>
  </w:style>
  <w:style w:type="paragraph" w:styleId="1291" w:customStyle="1">
    <w:name w:val="无间隔1"/>
    <w:link w:val="1290"/>
    <w:rPr>
      <w:rFonts w:ascii="Times New Roman" w:hAnsi="Times New Roman" w:eastAsia="Times New Roman" w:cs="Times New Roman"/>
      <w:sz w:val="22"/>
      <w:szCs w:val="22"/>
    </w:rPr>
  </w:style>
  <w:style w:type="character" w:styleId="1292" w:customStyle="1">
    <w:name w:val="工可正文 Char Char"/>
    <w:qFormat/>
    <w:rPr>
      <w:rFonts w:ascii="宋体" w:hAnsi="Courier New" w:eastAsia="宋体" w:cs="Times New Roman"/>
      <w:sz w:val="28"/>
      <w:lang w:bidi="ar-SA"/>
    </w:rPr>
  </w:style>
  <w:style w:type="character" w:styleId="1293" w:customStyle="1">
    <w:name w:val="尾注文本 Char1"/>
    <w:qFormat/>
    <w:rPr>
      <w:rFonts w:ascii="Calibri" w:hAnsi="Calibri" w:eastAsia="宋体" w:cs="Times New Roman"/>
      <w:sz w:val="21"/>
      <w:szCs w:val="24"/>
    </w:rPr>
  </w:style>
  <w:style w:type="paragraph" w:styleId="1294" w:customStyle="1">
    <w:name w:val="Char1"/>
    <w:basedOn w:val="738"/>
    <w:qFormat/>
    <w:pPr>
      <w:jc w:val="left"/>
      <w:spacing w:after="160" w:line="240" w:lineRule="exact"/>
      <w:widowControl/>
    </w:pPr>
    <w:rPr>
      <w:rFonts w:ascii="Verdana" w:hAnsi="Verdana" w:eastAsia="仿宋_GB2312"/>
      <w:sz w:val="24"/>
      <w:lang w:eastAsia="en-US"/>
    </w:rPr>
  </w:style>
  <w:style w:type="paragraph" w:styleId="1295" w:customStyle="1">
    <w:name w:val="表格MY"/>
    <w:basedOn w:val="764"/>
    <w:qFormat/>
    <w:pPr>
      <w:jc w:val="left"/>
      <w:spacing w:line="240" w:lineRule="auto"/>
      <w:widowControl/>
    </w:pPr>
    <w:rPr>
      <w:rFonts w:ascii="Calibri" w:hAnsi="宋体" w:cs="宋体"/>
      <w:bCs/>
      <w:sz w:val="21"/>
      <w:szCs w:val="21"/>
    </w:rPr>
  </w:style>
  <w:style w:type="paragraph" w:styleId="1296" w:customStyle="1">
    <w:name w:val="w2"/>
    <w:basedOn w:val="738"/>
    <w:next w:val="738"/>
    <w:pPr>
      <w:spacing w:line="360" w:lineRule="auto"/>
      <w:tabs>
        <w:tab w:val="left" w:pos="785" w:leader="none"/>
      </w:tabs>
    </w:pPr>
    <w:rPr>
      <w:rFonts w:ascii="楷体_GB2312" w:hAnsi="Calibri" w:eastAsia="楷体_GB2312"/>
      <w:b/>
      <w:sz w:val="30"/>
      <w:szCs w:val="22"/>
    </w:rPr>
  </w:style>
  <w:style w:type="paragraph" w:styleId="1297" w:customStyle="1">
    <w:name w:val="样式 (西文) Times New Roman 四号 段后: 6 磅 行距: 固定值 20 磅"/>
    <w:basedOn w:val="738"/>
    <w:qFormat/>
    <w:pPr>
      <w:spacing w:line="360" w:lineRule="auto"/>
    </w:pPr>
    <w:rPr>
      <w:rFonts w:ascii="Calibri" w:hAnsi="Calibri" w:cs="宋体"/>
      <w:sz w:val="28"/>
    </w:rPr>
  </w:style>
  <w:style w:type="paragraph" w:styleId="1298" w:customStyle="1">
    <w:name w:val="规划正文"/>
    <w:basedOn w:val="738"/>
    <w:pPr>
      <w:ind w:firstLine="200"/>
      <w:jc w:val="left"/>
      <w:spacing w:line="360" w:lineRule="auto"/>
      <w:widowControl/>
    </w:pPr>
    <w:rPr>
      <w:rFonts w:ascii="Calibri" w:hAnsi="Calibri"/>
      <w:sz w:val="28"/>
    </w:rPr>
  </w:style>
  <w:style w:type="paragraph" w:styleId="1299" w:customStyle="1">
    <w:name w:val="xl187"/>
    <w:basedOn w:val="738"/>
    <w:qFormat/>
    <w:pPr>
      <w:jc w:val="left"/>
      <w:spacing w:before="100" w:beforeAutospacing="1" w:after="100" w:afterAutospacing="1"/>
      <w:widowControl/>
      <w:pBdr>
        <w:left w:val="single" w:color="000000" w:sz="4" w:space="0"/>
        <w:bottom w:val="single" w:color="000000" w:sz="4" w:space="0"/>
      </w:pBdr>
    </w:pPr>
    <w:rPr>
      <w:rFonts w:hAnsi="宋体" w:cs="宋体"/>
      <w:color w:val="ff0000"/>
      <w:sz w:val="24"/>
    </w:rPr>
  </w:style>
  <w:style w:type="paragraph" w:styleId="1300" w:customStyle="1">
    <w:name w:val="正文文本 21"/>
    <w:basedOn w:val="738"/>
    <w:qFormat/>
    <w:pPr>
      <w:spacing w:after="120" w:line="480" w:lineRule="auto"/>
    </w:pPr>
    <w:rPr>
      <w:rFonts w:ascii="Calibri" w:hAnsi="Calibri"/>
      <w:sz w:val="20"/>
    </w:rPr>
  </w:style>
  <w:style w:type="paragraph" w:styleId="1301" w:customStyle="1">
    <w:name w:val="引文目录1"/>
    <w:basedOn w:val="738"/>
    <w:next w:val="738"/>
    <w:qFormat/>
    <w:pPr>
      <w:ind w:left="420"/>
    </w:pPr>
    <w:rPr>
      <w:rFonts w:ascii="Calibri" w:hAnsi="Calibri"/>
    </w:rPr>
  </w:style>
  <w:style w:type="paragraph" w:styleId="1302" w:customStyle="1">
    <w:name w:val="Char1 Char Char Char Char Char Char"/>
    <w:basedOn w:val="738"/>
    <w:rPr>
      <w:rFonts w:ascii="Tahoma" w:hAnsi="Tahoma"/>
      <w:sz w:val="24"/>
    </w:rPr>
  </w:style>
  <w:style w:type="paragraph" w:styleId="1303" w:customStyle="1">
    <w:name w:val="xl195"/>
    <w:basedOn w:val="738"/>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304" w:customStyle="1">
    <w:name w:val="表格样式"/>
    <w:basedOn w:val="738"/>
    <w:rPr>
      <w:rFonts w:ascii="Calibri" w:hAnsi="Calibri" w:eastAsia="幼圆"/>
    </w:rPr>
  </w:style>
  <w:style w:type="paragraph" w:styleId="1305" w:customStyle="1">
    <w:name w:val="xl120"/>
    <w:basedOn w:val="738"/>
    <w:pPr>
      <w:jc w:val="center"/>
      <w:spacing w:before="100" w:beforeAutospacing="1" w:after="100" w:afterAutospacing="1"/>
      <w:shd w:val="clear" w:color="000000" w:fill="ffffcc"/>
      <w:widowControl/>
      <w:pBdr>
        <w:left w:val="single" w:color="000000" w:sz="4" w:space="0"/>
        <w:right w:val="single" w:color="000000" w:sz="4" w:space="0"/>
      </w:pBdr>
    </w:pPr>
    <w:rPr>
      <w:rFonts w:hAnsi="宋体" w:cs="宋体"/>
      <w:b/>
      <w:bCs/>
      <w:sz w:val="24"/>
    </w:rPr>
  </w:style>
  <w:style w:type="paragraph" w:styleId="1306" w:customStyle="1">
    <w:name w:val="大纲正文"/>
    <w:basedOn w:val="738"/>
    <w:pPr>
      <w:ind w:firstLine="567"/>
      <w:spacing w:line="360" w:lineRule="auto"/>
    </w:pPr>
    <w:rPr>
      <w:rFonts w:ascii="楷体_GB2312" w:hAnsi="宋体" w:eastAsia="楷体_GB2312"/>
      <w:sz w:val="28"/>
      <w:szCs w:val="28"/>
    </w:rPr>
  </w:style>
  <w:style w:type="paragraph" w:styleId="1307" w:customStyle="1">
    <w:name w:val="Char11"/>
    <w:basedOn w:val="738"/>
    <w:qFormat/>
    <w:rPr>
      <w:rFonts w:ascii="Tahoma" w:hAnsi="Tahoma"/>
      <w:sz w:val="24"/>
    </w:rPr>
  </w:style>
  <w:style w:type="paragraph" w:styleId="1308" w:customStyle="1">
    <w:name w:val="样式 正文缩进正文（首行缩进两字）表正文正文非缩进特点段1正文不缩进特点 CharALT+Z水上软件标题4...7"/>
    <w:basedOn w:val="1027"/>
    <w:pPr>
      <w:ind w:firstLine="0"/>
      <w:spacing w:line="360" w:lineRule="auto"/>
    </w:pPr>
    <w:rPr>
      <w:rFonts w:ascii="Times New Roman" w:hAnsi="Times New Roman" w:cs="宋体"/>
      <w:sz w:val="28"/>
    </w:rPr>
  </w:style>
  <w:style w:type="paragraph" w:styleId="1309" w:customStyle="1">
    <w:name w:val="xl153"/>
    <w:basedOn w:val="73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hAnsi="宋体" w:cs="宋体"/>
      <w:b/>
      <w:bCs/>
      <w:color w:val="ff0000"/>
      <w:sz w:val="24"/>
    </w:rPr>
  </w:style>
  <w:style w:type="paragraph" w:styleId="1310" w:customStyle="1">
    <w:name w:val="xl103"/>
    <w:basedOn w:val="73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311" w:customStyle="1">
    <w:name w:val="Default Paragraph Font Para Char"/>
    <w:basedOn w:val="738"/>
    <w:qFormat/>
    <w:pPr>
      <w:jc w:val="left"/>
      <w:spacing w:after="160" w:line="240" w:lineRule="exact"/>
      <w:widowControl/>
    </w:pPr>
    <w:rPr>
      <w:rFonts w:ascii="Verdana" w:hAnsi="Verdana"/>
      <w:sz w:val="20"/>
      <w:lang w:eastAsia="en-US"/>
    </w:rPr>
  </w:style>
  <w:style w:type="paragraph" w:styleId="1312" w:customStyle="1">
    <w:name w:val="xl64"/>
    <w:basedOn w:val="738"/>
    <w:qFormat/>
    <w:pPr>
      <w:jc w:val="center"/>
      <w:spacing w:before="100" w:beforeAutospacing="1" w:after="100" w:afterAutospacing="1"/>
      <w:widowControl/>
    </w:pPr>
    <w:rPr>
      <w:rFonts w:hAnsi="宋体" w:cs="宋体"/>
      <w:b/>
      <w:bCs/>
      <w:sz w:val="24"/>
    </w:rPr>
  </w:style>
  <w:style w:type="paragraph" w:styleId="1313" w:customStyle="1">
    <w:name w:val="索引 51"/>
    <w:basedOn w:val="738"/>
    <w:next w:val="738"/>
    <w:pPr>
      <w:ind w:left="800"/>
    </w:pPr>
    <w:rPr>
      <w:rFonts w:ascii="Calibri" w:hAnsi="Calibri"/>
    </w:rPr>
  </w:style>
  <w:style w:type="paragraph" w:styleId="1314" w:customStyle="1">
    <w:name w:val="xl160"/>
    <w:basedOn w:val="738"/>
    <w:pPr>
      <w:jc w:val="left"/>
      <w:spacing w:before="100" w:beforeAutospacing="1" w:after="100" w:afterAutospacing="1"/>
      <w:widowControl/>
      <w:pBdr>
        <w:bottom w:val="single" w:color="000000" w:sz="4" w:space="0"/>
      </w:pBdr>
    </w:pPr>
    <w:rPr>
      <w:rFonts w:hAnsi="宋体" w:cs="宋体"/>
      <w:sz w:val="24"/>
    </w:rPr>
  </w:style>
  <w:style w:type="paragraph" w:styleId="1315" w:customStyle="1">
    <w:name w:val="正文首行缩进11"/>
    <w:basedOn w:val="764"/>
    <w:pPr>
      <w:ind w:firstLine="420"/>
      <w:spacing w:line="240" w:lineRule="auto"/>
    </w:pPr>
    <w:rPr>
      <w:rFonts w:ascii="Calibri" w:hAnsi="Calibri"/>
      <w:sz w:val="20"/>
      <w:szCs w:val="24"/>
    </w:rPr>
  </w:style>
  <w:style w:type="paragraph" w:styleId="1316" w:customStyle="1">
    <w:name w:val="列出段落5"/>
    <w:basedOn w:val="738"/>
    <w:pPr>
      <w:ind w:firstLine="420"/>
    </w:pPr>
    <w:rPr>
      <w:rFonts w:ascii="Calibri" w:hAnsi="Calibri"/>
      <w:szCs w:val="22"/>
    </w:rPr>
  </w:style>
  <w:style w:type="paragraph" w:styleId="1317" w:customStyle="1">
    <w:name w:val="样式 宋体 小四 行距: 1.5 倍行距"/>
    <w:basedOn w:val="738"/>
    <w:rPr>
      <w:rFonts w:hAnsi="宋体"/>
      <w:sz w:val="24"/>
    </w:rPr>
  </w:style>
  <w:style w:type="paragraph" w:styleId="1318" w:customStyle="1">
    <w:name w:val="表头样式"/>
    <w:basedOn w:val="1319"/>
    <w:pPr>
      <w:jc w:val="center"/>
    </w:pPr>
    <w:rPr>
      <w:rFonts w:ascii="Calibri" w:hAnsi="Calibri" w:eastAsia="宋体" w:cs="Times New Roman"/>
    </w:rPr>
  </w:style>
  <w:style w:type="paragraph" w:styleId="1319" w:customStyle="1">
    <w:name w:val="表格文本"/>
    <w:basedOn w:val="738"/>
    <w:pPr>
      <w:spacing w:line="300" w:lineRule="exact"/>
    </w:pPr>
    <w:rPr>
      <w:rFonts w:ascii="Arial" w:hAnsi="Arial" w:eastAsia="楷体_GB2312" w:cs="Arial"/>
      <w:spacing w:val="10"/>
    </w:rPr>
  </w:style>
  <w:style w:type="paragraph" w:styleId="1320" w:customStyle="1">
    <w:name w:val="1"/>
    <w:basedOn w:val="766"/>
    <w:pPr>
      <w:ind w:firstLine="482"/>
      <w:spacing w:before="156" w:line="460" w:lineRule="exact"/>
    </w:pPr>
    <w:rPr>
      <w:rFonts w:ascii="Times New Roman" w:hAnsi="Calibri" w:eastAsia="楷体_GB2312"/>
      <w:b/>
      <w:bCs/>
      <w:color w:val="000000"/>
      <w:sz w:val="32"/>
    </w:rPr>
  </w:style>
  <w:style w:type="paragraph" w:styleId="1321" w:customStyle="1">
    <w:name w:val="正文文本缩进 31"/>
    <w:basedOn w:val="738"/>
    <w:pPr>
      <w:ind w:firstLine="524"/>
    </w:pPr>
    <w:rPr>
      <w:rFonts w:hAnsi="Calibri"/>
      <w:color w:val="ff00ff"/>
      <w:sz w:val="28"/>
    </w:rPr>
  </w:style>
  <w:style w:type="paragraph" w:styleId="1322" w:customStyle="1">
    <w:name w:val="xl107"/>
    <w:basedOn w:val="738"/>
    <w:pPr>
      <w:jc w:val="left"/>
      <w:spacing w:before="100" w:beforeAutospacing="1" w:after="100" w:afterAutospacing="1"/>
      <w:widowControl/>
    </w:pPr>
    <w:rPr>
      <w:rFonts w:hAnsi="宋体" w:cs="宋体"/>
      <w:color w:val="ff0000"/>
      <w:sz w:val="24"/>
    </w:rPr>
  </w:style>
  <w:style w:type="paragraph" w:styleId="1323" w:customStyle="1">
    <w:name w:val="_Style 25"/>
    <w:basedOn w:val="738"/>
    <w:pPr>
      <w:jc w:val="left"/>
      <w:spacing w:after="160" w:line="240" w:lineRule="exact"/>
      <w:widowControl/>
    </w:pPr>
    <w:rPr>
      <w:rFonts w:ascii="Calibri" w:hAnsi="Calibri"/>
      <w:sz w:val="24"/>
    </w:rPr>
  </w:style>
  <w:style w:type="paragraph" w:styleId="1324" w:customStyle="1">
    <w:name w:val="默认段落字体 Para Char Char Char Char Char Char Char Char Char1 Char Char Char Char"/>
    <w:basedOn w:val="738"/>
    <w:rPr>
      <w:rFonts w:ascii="Tahoma" w:hAnsi="Tahoma"/>
      <w:sz w:val="24"/>
    </w:rPr>
  </w:style>
  <w:style w:type="paragraph" w:styleId="1325" w:customStyle="1">
    <w:name w:val="+正文 Char5 Char Char"/>
    <w:basedOn w:val="738"/>
    <w:pPr>
      <w:ind w:firstLine="200"/>
      <w:spacing w:line="360" w:lineRule="auto"/>
    </w:pPr>
    <w:rPr>
      <w:rFonts w:ascii="Calibri" w:hAnsi="Calibri"/>
      <w:sz w:val="24"/>
    </w:rPr>
  </w:style>
  <w:style w:type="paragraph" w:styleId="1326" w:customStyle="1">
    <w:name w:val="xl123"/>
    <w:basedOn w:val="738"/>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327" w:customStyle="1">
    <w:name w:val="图下文字"/>
    <w:basedOn w:val="738"/>
    <w:pPr>
      <w:jc w:val="center"/>
      <w:spacing w:line="312" w:lineRule="auto"/>
    </w:pPr>
    <w:rPr>
      <w:rFonts w:ascii="Calibri" w:hAnsi="Calibri"/>
      <w:sz w:val="18"/>
    </w:rPr>
  </w:style>
  <w:style w:type="paragraph" w:styleId="1328" w:customStyle="1">
    <w:name w:val="xl100"/>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29" w:customStyle="1">
    <w:name w:val="默认段落字体 Para Char Char Char Char Char Char Char Char Char Char Char Char Char Char"/>
    <w:qFormat/>
    <w:pPr>
      <w:shd w:val="clear" w:color="auto" w:fill="000080"/>
    </w:pPr>
    <w:rPr>
      <w:rFonts w:ascii="Tahoma" w:hAnsi="Tahoma" w:eastAsia="宋体" w:cs="Times New Roman"/>
      <w:sz w:val="24"/>
    </w:rPr>
  </w:style>
  <w:style w:type="paragraph" w:styleId="1330" w:customStyle="1">
    <w:name w:val="正文文本缩进 21"/>
    <w:basedOn w:val="738"/>
    <w:pPr>
      <w:ind w:firstLine="567"/>
      <w:spacing w:line="480" w:lineRule="atLeast"/>
    </w:pPr>
    <w:rPr>
      <w:rFonts w:ascii="仿宋_GB2312" w:hAnsi="Calibri" w:eastAsia="仿宋_GB2312"/>
      <w:sz w:val="28"/>
    </w:rPr>
  </w:style>
  <w:style w:type="paragraph" w:styleId="1331" w:customStyle="1">
    <w:name w:val="+正文 Char Char3 Char"/>
    <w:basedOn w:val="738"/>
    <w:qFormat/>
    <w:pPr>
      <w:ind w:left="360" w:firstLine="200"/>
      <w:spacing w:line="360" w:lineRule="auto"/>
      <w:tabs>
        <w:tab w:val="left" w:pos="360" w:leader="none"/>
      </w:tabs>
    </w:pPr>
    <w:rPr>
      <w:rFonts w:ascii="Calibri" w:hAnsi="Calibri"/>
      <w:sz w:val="24"/>
    </w:rPr>
  </w:style>
  <w:style w:type="paragraph" w:styleId="1332" w:customStyle="1">
    <w:name w:val="列项◆（三级）"/>
    <w:basedOn w:val="738"/>
    <w:pPr>
      <w:ind w:left="1260" w:hanging="420"/>
      <w:tabs>
        <w:tab w:val="left" w:pos="1260" w:leader="none"/>
        <w:tab w:val="left" w:pos="1678" w:leader="none"/>
      </w:tabs>
    </w:pPr>
    <w:rPr>
      <w:rFonts w:hAnsi="Calibri"/>
      <w:szCs w:val="21"/>
    </w:rPr>
  </w:style>
  <w:style w:type="paragraph" w:styleId="1333" w:customStyle="1">
    <w:name w:val="默认段落字体 Para Char"/>
    <w:basedOn w:val="738"/>
    <w:pPr>
      <w:ind w:firstLine="200"/>
      <w:spacing w:line="360" w:lineRule="auto"/>
    </w:pPr>
    <w:rPr>
      <w:rFonts w:hAnsi="宋体" w:cs="宋体"/>
      <w:sz w:val="24"/>
    </w:rPr>
  </w:style>
  <w:style w:type="paragraph" w:styleId="1334" w:customStyle="1">
    <w:name w:val="xl147"/>
    <w:basedOn w:val="738"/>
    <w:qFormat/>
    <w:pPr>
      <w:jc w:val="center"/>
      <w:spacing w:before="100" w:beforeAutospacing="1" w:after="100" w:afterAutospacing="1"/>
      <w:shd w:val="clear" w:color="000000" w:fill="f2f2f2"/>
      <w:widowControl/>
      <w:pBdr>
        <w:left w:val="single" w:color="000000" w:sz="4" w:space="0"/>
      </w:pBdr>
    </w:pPr>
    <w:rPr>
      <w:rFonts w:hAnsi="宋体" w:cs="宋体"/>
      <w:b/>
      <w:bCs/>
      <w:sz w:val="24"/>
    </w:rPr>
  </w:style>
  <w:style w:type="paragraph" w:styleId="1335" w:customStyle="1">
    <w:name w:val="样式 列表项目符号 + Century Gothic 四号"/>
    <w:basedOn w:val="759"/>
    <w:pPr>
      <w:ind w:left="0" w:firstLine="0"/>
      <w:jc w:val="both"/>
      <w:spacing w:after="0" w:line="480" w:lineRule="atLeast"/>
      <w:tabs>
        <w:tab w:val="left" w:pos="186" w:leader="none"/>
        <w:tab w:val="left" w:pos="998" w:leader="none"/>
      </w:tabs>
    </w:pPr>
    <w:rPr>
      <w:rFonts w:ascii="Century Gothic" w:hAnsi="Century Gothic"/>
      <w:sz w:val="28"/>
    </w:rPr>
  </w:style>
  <w:style w:type="paragraph" w:styleId="1336" w:customStyle="1">
    <w:name w:val="正文首行缩进1"/>
    <w:basedOn w:val="764"/>
    <w:pPr>
      <w:ind w:firstLine="420"/>
      <w:spacing w:line="240" w:lineRule="auto"/>
    </w:pPr>
    <w:rPr>
      <w:rFonts w:ascii="Calibri" w:hAnsi="Calibri"/>
      <w:sz w:val="20"/>
      <w:szCs w:val="24"/>
    </w:rPr>
  </w:style>
  <w:style w:type="paragraph" w:styleId="1337" w:customStyle="1">
    <w:name w:val="font0"/>
    <w:basedOn w:val="738"/>
    <w:pPr>
      <w:jc w:val="left"/>
      <w:spacing w:before="100" w:beforeAutospacing="1" w:after="100" w:afterAutospacing="1"/>
      <w:widowControl/>
    </w:pPr>
    <w:rPr>
      <w:rFonts w:hAnsi="宋体" w:cs="宋体"/>
      <w:color w:val="000000"/>
      <w:sz w:val="22"/>
      <w:szCs w:val="22"/>
    </w:rPr>
  </w:style>
  <w:style w:type="paragraph" w:styleId="1338" w:customStyle="1">
    <w:name w:val="msolistparagraph"/>
    <w:basedOn w:val="738"/>
    <w:pPr>
      <w:ind w:firstLine="420"/>
    </w:pPr>
    <w:rPr>
      <w:rFonts w:ascii="Calibri" w:hAnsi="Calibri"/>
      <w:szCs w:val="22"/>
    </w:rPr>
  </w:style>
  <w:style w:type="paragraph" w:styleId="1339" w:customStyle="1">
    <w:name w:val="TOC 标题1"/>
    <w:basedOn w:val="739"/>
    <w:next w:val="738"/>
    <w:uiPriority w:val="39"/>
    <w:qFormat/>
    <w:pPr>
      <w:jc w:val="left"/>
      <w:spacing w:before="480" w:after="0" w:line="276" w:lineRule="auto"/>
      <w:widowControl/>
      <w:outlineLvl w:val="9"/>
    </w:pPr>
    <w:rPr>
      <w:rFonts w:ascii="Cambria" w:hAnsi="Cambria"/>
      <w:color w:val="365f91"/>
      <w:sz w:val="28"/>
      <w:szCs w:val="28"/>
    </w:rPr>
  </w:style>
  <w:style w:type="paragraph" w:styleId="1340" w:customStyle="1">
    <w:name w:val="列表接续1"/>
    <w:basedOn w:val="738"/>
    <w:pPr>
      <w:ind w:left="420"/>
      <w:spacing w:after="120"/>
    </w:pPr>
    <w:rPr>
      <w:rFonts w:ascii="Calibri" w:hAnsi="Calibri"/>
    </w:rPr>
  </w:style>
  <w:style w:type="paragraph" w:styleId="1341" w:customStyle="1">
    <w:name w:val="样式 标题 2 + (中文) 宋体 深蓝 段前: 0 磅 段后: 7.8 磅 顶端: (单实线 深红  0.5 磅 ..."/>
    <w:basedOn w:val="740"/>
    <w:pPr>
      <w:ind w:left="425" w:hanging="425"/>
      <w:keepLines/>
      <w:keepNext/>
      <w:spacing w:before="260"/>
      <w:tabs>
        <w:tab w:val="left" w:pos="425" w:leader="none"/>
      </w:tabs>
    </w:pPr>
    <w:rPr>
      <w:rFonts w:ascii="Arial" w:hAnsi="Arial" w:cs="宋体"/>
      <w:b w:val="0"/>
      <w:bCs/>
      <w:color w:val="000080"/>
      <w:sz w:val="28"/>
      <w:szCs w:val="20"/>
    </w:rPr>
  </w:style>
  <w:style w:type="paragraph" w:styleId="1342" w:customStyle="1">
    <w:name w:val="批注框文本2"/>
    <w:basedOn w:val="738"/>
    <w:pPr>
      <w:spacing w:line="360" w:lineRule="auto"/>
    </w:pPr>
    <w:rPr>
      <w:rFonts w:ascii="Calibri" w:hAnsi="Calibri"/>
      <w:sz w:val="18"/>
      <w:szCs w:val="18"/>
    </w:rPr>
  </w:style>
  <w:style w:type="paragraph" w:styleId="1343" w:customStyle="1">
    <w:name w:val="列表接续 31"/>
    <w:basedOn w:val="738"/>
    <w:pPr>
      <w:ind w:left="1260"/>
      <w:spacing w:after="120"/>
    </w:pPr>
    <w:rPr>
      <w:rFonts w:ascii="Calibri" w:hAnsi="Calibri"/>
    </w:rPr>
  </w:style>
  <w:style w:type="paragraph" w:styleId="1344" w:customStyle="1">
    <w:name w:val="xl25"/>
    <w:basedOn w:val="738"/>
    <w:pPr>
      <w:jc w:val="center"/>
      <w:spacing w:before="100" w:beforeAutospacing="1" w:after="100" w:afterAutospacing="1"/>
      <w:widowControl/>
    </w:pPr>
    <w:rPr>
      <w:rFonts w:hint="eastAsia" w:ascii="黑体" w:hAnsi="宋体" w:eastAsia="黑体"/>
      <w:sz w:val="44"/>
      <w:szCs w:val="44"/>
    </w:rPr>
  </w:style>
  <w:style w:type="paragraph" w:styleId="1345" w:customStyle="1">
    <w:name w:val="xl146"/>
    <w:basedOn w:val="738"/>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sz w:val="24"/>
    </w:rPr>
  </w:style>
  <w:style w:type="paragraph" w:styleId="1346" w:customStyle="1">
    <w:name w:val="回信地址"/>
    <w:basedOn w:val="738"/>
    <w:pPr>
      <w:ind w:right="-120"/>
      <w:jc w:val="left"/>
      <w:keepLines/>
      <w:spacing w:line="200" w:lineRule="atLeast"/>
      <w:widowControl/>
    </w:pPr>
    <w:rPr>
      <w:rFonts w:ascii="Calibri" w:hAnsi="Calibri"/>
      <w:sz w:val="16"/>
    </w:rPr>
  </w:style>
  <w:style w:type="paragraph" w:styleId="1347" w:customStyle="1">
    <w:name w:val="Date1"/>
    <w:basedOn w:val="738"/>
    <w:next w:val="738"/>
    <w:pPr>
      <w:spacing w:line="312" w:lineRule="atLeast"/>
    </w:pPr>
    <w:rPr>
      <w:rFonts w:ascii="Calibri" w:hAnsi="Calibri"/>
      <w:sz w:val="24"/>
    </w:rPr>
  </w:style>
  <w:style w:type="paragraph" w:styleId="1348" w:customStyle="1">
    <w:name w:val="xl116"/>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49" w:customStyle="1">
    <w:name w:val="xl143"/>
    <w:basedOn w:val="73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50" w:customStyle="1">
    <w:name w:val="样式 宋体 五号 首行缩进:  0.95 厘米"/>
    <w:basedOn w:val="738"/>
    <w:pPr>
      <w:ind w:firstLine="480"/>
      <w:spacing w:line="360" w:lineRule="auto"/>
    </w:pPr>
    <w:rPr>
      <w:rFonts w:hAnsi="宋体" w:cs="宋体"/>
      <w:bCs/>
      <w:sz w:val="24"/>
    </w:rPr>
  </w:style>
  <w:style w:type="paragraph" w:styleId="1351" w:customStyle="1">
    <w:name w:val="xl158"/>
    <w:basedOn w:val="738"/>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sz w:val="24"/>
    </w:rPr>
  </w:style>
  <w:style w:type="paragraph" w:styleId="1352" w:customStyle="1">
    <w:name w:val="Char Char Char Char1"/>
    <w:basedOn w:val="738"/>
    <w:rPr>
      <w:rFonts w:ascii="Calibri" w:hAnsi="Calibri"/>
    </w:rPr>
  </w:style>
  <w:style w:type="paragraph" w:styleId="1353" w:customStyle="1">
    <w:name w:val="Char"/>
    <w:basedOn w:val="738"/>
    <w:rPr>
      <w:rFonts w:ascii="Calibri" w:hAnsi="Calibri"/>
    </w:rPr>
  </w:style>
  <w:style w:type="paragraph" w:styleId="1354" w:customStyle="1">
    <w:name w:val="xl117"/>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55" w:customStyle="1">
    <w:name w:val="xl140"/>
    <w:basedOn w:val="738"/>
    <w:pPr>
      <w:jc w:val="left"/>
      <w:spacing w:before="100" w:beforeAutospacing="1" w:after="100" w:afterAutospacing="1"/>
      <w:widowControl/>
      <w:pBdr>
        <w:top w:val="single" w:color="000000" w:sz="4" w:space="0"/>
        <w:bottom w:val="single" w:color="000000" w:sz="4" w:space="0"/>
      </w:pBdr>
    </w:pPr>
    <w:rPr>
      <w:rFonts w:hAnsi="宋体" w:cs="宋体"/>
      <w:sz w:val="24"/>
    </w:rPr>
  </w:style>
  <w:style w:type="paragraph" w:styleId="1356" w:customStyle="1">
    <w:name w:val="样式 标题 3Bold Headbhlevel_3PIM 3H3Level 3 Headsect1.2.3h3...2"/>
    <w:basedOn w:val="741"/>
    <w:pPr>
      <w:ind w:left="833"/>
      <w:jc w:val="left"/>
      <w:spacing w:after="0" w:line="240" w:lineRule="auto"/>
      <w:tabs>
        <w:tab w:val="left" w:pos="1011" w:leader="none"/>
      </w:tabs>
    </w:pPr>
    <w:rPr>
      <w:rFonts w:ascii="Arial" w:hAnsi="Arial" w:eastAsia="宋体"/>
      <w:b w:val="0"/>
      <w:bCs/>
      <w:color w:val="000000"/>
      <w:szCs w:val="28"/>
    </w:rPr>
  </w:style>
  <w:style w:type="paragraph" w:styleId="1357" w:customStyle="1">
    <w:name w:val="6'"/>
    <w:basedOn w:val="738"/>
    <w:pPr>
      <w:jc w:val="center"/>
      <w:spacing w:line="320" w:lineRule="exact"/>
    </w:pPr>
    <w:rPr>
      <w:rFonts w:ascii="Calibri" w:hAnsi="Calibri"/>
      <w:spacing w:val="20"/>
    </w:rPr>
  </w:style>
  <w:style w:type="paragraph" w:styleId="1358" w:customStyle="1">
    <w:name w:val="1.5行距正文"/>
    <w:basedOn w:val="738"/>
    <w:pPr>
      <w:ind w:firstLine="200"/>
      <w:spacing w:line="360" w:lineRule="auto"/>
    </w:pPr>
    <w:rPr>
      <w:rFonts w:ascii="Calibri" w:hAnsi="Calibri"/>
    </w:rPr>
  </w:style>
  <w:style w:type="paragraph" w:styleId="1359" w:customStyle="1">
    <w:name w:val="列出段落9"/>
    <w:basedOn w:val="738"/>
    <w:qFormat/>
    <w:pPr>
      <w:ind w:firstLine="420"/>
    </w:pPr>
    <w:rPr>
      <w:rFonts w:ascii="Calibri" w:hAnsi="Calibri" w:cs="Calibri"/>
      <w:szCs w:val="21"/>
    </w:rPr>
  </w:style>
  <w:style w:type="paragraph" w:styleId="1360" w:customStyle="1">
    <w:name w:val="样式17"/>
    <w:basedOn w:val="738"/>
    <w:qFormat/>
    <w:pPr>
      <w:spacing w:before="120" w:after="120"/>
    </w:pPr>
    <w:rPr>
      <w:rFonts w:ascii="Calibri" w:hAnsi="Calibri"/>
      <w:sz w:val="24"/>
    </w:rPr>
  </w:style>
  <w:style w:type="paragraph" w:styleId="1361" w:customStyle="1">
    <w:name w:val="正文文本缩进2"/>
    <w:basedOn w:val="738"/>
    <w:qFormat/>
    <w:pPr>
      <w:ind w:firstLine="573"/>
      <w:spacing w:line="360" w:lineRule="auto"/>
    </w:pPr>
    <w:rPr>
      <w:rFonts w:hAnsi="Calibri"/>
      <w:sz w:val="28"/>
    </w:rPr>
  </w:style>
  <w:style w:type="paragraph" w:styleId="1362" w:customStyle="1">
    <w:name w:val="表蕊"/>
    <w:basedOn w:val="738"/>
    <w:pPr>
      <w:jc w:val="left"/>
      <w:spacing w:line="320" w:lineRule="atLeast"/>
    </w:pPr>
    <w:rPr>
      <w:rFonts w:ascii="Calibri" w:hAnsi="Calibri" w:eastAsia="楷体_GB2312"/>
      <w:spacing w:val="-10"/>
    </w:rPr>
  </w:style>
  <w:style w:type="paragraph" w:styleId="1363" w:customStyle="1">
    <w:name w:val="列表 41"/>
    <w:basedOn w:val="738"/>
    <w:pPr>
      <w:ind w:left="100" w:hanging="200"/>
    </w:pPr>
    <w:rPr>
      <w:rFonts w:ascii="Calibri" w:hAnsi="Calibri"/>
    </w:rPr>
  </w:style>
  <w:style w:type="paragraph" w:styleId="1364" w:customStyle="1">
    <w:name w:val="xl157"/>
    <w:basedOn w:val="738"/>
    <w:pPr>
      <w:jc w:val="left"/>
      <w:spacing w:before="100" w:beforeAutospacing="1" w:after="100" w:afterAutospacing="1"/>
      <w:widowControl/>
      <w:pBdr>
        <w:top w:val="single" w:color="7030A0" w:sz="8" w:space="0"/>
        <w:bottom w:val="single" w:color="000000" w:sz="4" w:space="0"/>
      </w:pBdr>
    </w:pPr>
    <w:rPr>
      <w:rFonts w:hAnsi="宋体" w:cs="宋体"/>
      <w:sz w:val="24"/>
    </w:rPr>
  </w:style>
  <w:style w:type="paragraph" w:styleId="1365" w:customStyle="1">
    <w:name w:val="普通5号字"/>
    <w:basedOn w:val="738"/>
    <w:pPr>
      <w:jc w:val="center"/>
      <w:spacing w:line="320" w:lineRule="atLeast"/>
    </w:pPr>
    <w:rPr>
      <w:rFonts w:hAnsi="宋体"/>
    </w:rPr>
  </w:style>
  <w:style w:type="paragraph" w:styleId="1366" w:customStyle="1">
    <w:name w:val="catsic 副标题"/>
    <w:pPr>
      <w:jc w:val="center"/>
      <w:widowControl w:val="off"/>
    </w:pPr>
    <w:rPr>
      <w:rFonts w:ascii="Times New Roman" w:hAnsi="Times New Roman" w:eastAsia="黑体" w:cs="Arial"/>
      <w:b/>
      <w:bCs/>
      <w:sz w:val="36"/>
      <w:szCs w:val="36"/>
    </w:rPr>
  </w:style>
  <w:style w:type="paragraph" w:styleId="1367" w:customStyle="1">
    <w:name w:val="xl189"/>
    <w:basedOn w:val="738"/>
    <w:pPr>
      <w:jc w:val="left"/>
      <w:spacing w:before="100" w:beforeAutospacing="1" w:after="100" w:afterAutospacing="1"/>
      <w:widowControl/>
      <w:pBdr>
        <w:bottom w:val="single" w:color="000000" w:sz="4" w:space="0"/>
        <w:right w:val="single" w:color="000000" w:sz="4" w:space="0"/>
      </w:pBdr>
    </w:pPr>
    <w:rPr>
      <w:rFonts w:hAnsi="宋体" w:cs="宋体"/>
      <w:color w:val="ff0000"/>
      <w:sz w:val="24"/>
    </w:rPr>
  </w:style>
  <w:style w:type="paragraph" w:styleId="1368" w:customStyle="1">
    <w:name w:val="缺省文本"/>
    <w:basedOn w:val="738"/>
    <w:pPr>
      <w:jc w:val="left"/>
      <w:widowControl/>
      <w:tabs>
        <w:tab w:val="left" w:pos="360" w:leader="none"/>
      </w:tabs>
    </w:pPr>
    <w:rPr>
      <w:rFonts w:ascii="Calibri" w:hAnsi="Calibri"/>
      <w:sz w:val="24"/>
    </w:rPr>
  </w:style>
  <w:style w:type="paragraph" w:styleId="1369" w:customStyle="1">
    <w:name w:val="批注框文本11"/>
    <w:basedOn w:val="738"/>
    <w:rPr>
      <w:rFonts w:ascii="Calibri" w:hAnsi="Calibri"/>
      <w:sz w:val="18"/>
      <w:szCs w:val="18"/>
    </w:rPr>
  </w:style>
  <w:style w:type="paragraph" w:styleId="1370" w:customStyle="1">
    <w:name w:val="修订1"/>
    <w:rPr>
      <w:rFonts w:ascii="Times New Roman" w:hAnsi="Times New Roman" w:eastAsia="宋体" w:cs="Times New Roman"/>
      <w:sz w:val="21"/>
      <w:szCs w:val="24"/>
    </w:rPr>
  </w:style>
  <w:style w:type="paragraph" w:styleId="1371" w:customStyle="1">
    <w:name w:val="xl165"/>
    <w:basedOn w:val="73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color w:val="ff0000"/>
      <w:sz w:val="24"/>
    </w:rPr>
  </w:style>
  <w:style w:type="paragraph" w:styleId="1372" w:customStyle="1">
    <w:name w:val="xl134"/>
    <w:basedOn w:val="738"/>
    <w:pPr>
      <w:jc w:val="left"/>
      <w:spacing w:before="100" w:beforeAutospacing="1" w:after="100" w:afterAutospacing="1"/>
      <w:widowControl/>
      <w:pBdr>
        <w:top w:val="single" w:color="000000" w:sz="4" w:space="0"/>
      </w:pBdr>
    </w:pPr>
    <w:rPr>
      <w:rFonts w:hAnsi="宋体" w:cs="宋体"/>
      <w:color w:val="ff0000"/>
      <w:sz w:val="24"/>
    </w:rPr>
  </w:style>
  <w:style w:type="paragraph" w:styleId="1373" w:customStyle="1">
    <w:name w:val="列表 21"/>
    <w:basedOn w:val="738"/>
    <w:pPr>
      <w:ind w:left="100" w:hanging="200"/>
      <w:jc w:val="center"/>
      <w:spacing w:line="360" w:lineRule="auto"/>
    </w:pPr>
    <w:rPr>
      <w:rFonts w:ascii="Calibri" w:hAnsi="Calibri" w:eastAsia="黑体"/>
      <w:sz w:val="24"/>
    </w:rPr>
  </w:style>
  <w:style w:type="paragraph" w:styleId="1374" w:customStyle="1">
    <w:name w:val="正文文本缩进11"/>
    <w:basedOn w:val="738"/>
    <w:pPr>
      <w:ind w:left="420"/>
      <w:spacing w:after="120"/>
    </w:pPr>
    <w:rPr>
      <w:rFonts w:ascii="Calibri" w:hAnsi="Calibri"/>
      <w:sz w:val="20"/>
    </w:rPr>
  </w:style>
  <w:style w:type="paragraph" w:styleId="1375" w:customStyle="1">
    <w:name w:val="xl94"/>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376" w:customStyle="1">
    <w:name w:val="xl136"/>
    <w:basedOn w:val="738"/>
    <w:pPr>
      <w:jc w:val="left"/>
      <w:spacing w:before="100" w:beforeAutospacing="1" w:after="100" w:afterAutospacing="1"/>
      <w:widowControl/>
      <w:pBdr>
        <w:top w:val="single" w:color="000000" w:sz="4" w:space="0"/>
        <w:left w:val="single" w:color="000000" w:sz="4" w:space="0"/>
      </w:pBdr>
    </w:pPr>
    <w:rPr>
      <w:rFonts w:hAnsi="宋体" w:cs="宋体"/>
      <w:sz w:val="24"/>
    </w:rPr>
  </w:style>
  <w:style w:type="paragraph" w:styleId="1377" w:customStyle="1">
    <w:name w:val="_Style 6"/>
    <w:basedOn w:val="738"/>
    <w:pPr>
      <w:ind w:firstLine="420"/>
    </w:pPr>
    <w:rPr>
      <w:rFonts w:ascii="Calibri" w:hAnsi="Calibri"/>
    </w:rPr>
  </w:style>
  <w:style w:type="paragraph" w:styleId="1378" w:customStyle="1">
    <w:name w:val="xl33"/>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0"/>
    </w:rPr>
  </w:style>
  <w:style w:type="paragraph" w:styleId="1379" w:customStyle="1">
    <w:name w:val="正文 New"/>
    <w:pPr>
      <w:jc w:val="both"/>
      <w:widowControl w:val="off"/>
    </w:pPr>
    <w:rPr>
      <w:rFonts w:ascii="Times New Roman" w:hAnsi="Times New Roman" w:eastAsia="宋体" w:cs="Times New Roman"/>
      <w:sz w:val="21"/>
      <w:szCs w:val="24"/>
    </w:rPr>
  </w:style>
  <w:style w:type="paragraph" w:styleId="1380" w:customStyle="1">
    <w:name w:val="格式3"/>
    <w:basedOn w:val="738"/>
    <w:pPr>
      <w:ind w:left="1770" w:hanging="420"/>
      <w:spacing w:before="36" w:after="36" w:line="440" w:lineRule="exact"/>
    </w:pPr>
    <w:rPr>
      <w:rFonts w:ascii="Calibri" w:hAnsi="Calibri"/>
      <w:color w:val="0000ff"/>
      <w:sz w:val="24"/>
    </w:rPr>
  </w:style>
  <w:style w:type="paragraph" w:styleId="1381" w:customStyle="1">
    <w:name w:val="font7"/>
    <w:basedOn w:val="738"/>
    <w:pPr>
      <w:jc w:val="left"/>
      <w:spacing w:before="100" w:beforeAutospacing="1" w:after="100" w:afterAutospacing="1"/>
      <w:widowControl/>
    </w:pPr>
    <w:rPr>
      <w:rFonts w:ascii="Arial" w:hAnsi="Arial" w:cs="Arial"/>
      <w:sz w:val="20"/>
    </w:rPr>
  </w:style>
  <w:style w:type="paragraph" w:styleId="1382" w:customStyle="1">
    <w:name w:val="正文文本缩进 32"/>
    <w:basedOn w:val="738"/>
    <w:pPr>
      <w:ind w:firstLine="560"/>
      <w:spacing w:line="360" w:lineRule="auto"/>
    </w:pPr>
    <w:rPr>
      <w:rFonts w:hAnsi="Calibri"/>
      <w:spacing w:val="8"/>
      <w:sz w:val="28"/>
    </w:rPr>
  </w:style>
  <w:style w:type="paragraph" w:styleId="1383" w:customStyle="1">
    <w:name w:val="Char Char Char"/>
    <w:basedOn w:val="760"/>
    <w:rPr>
      <w:rFonts w:ascii="Tahoma" w:hAnsi="Tahoma"/>
      <w:sz w:val="24"/>
    </w:rPr>
  </w:style>
  <w:style w:type="paragraph" w:styleId="1384" w:customStyle="1">
    <w:name w:val="a"/>
    <w:basedOn w:val="738"/>
    <w:pPr>
      <w:jc w:val="left"/>
      <w:spacing w:before="100" w:beforeAutospacing="1" w:after="100" w:afterAutospacing="1"/>
      <w:widowControl/>
    </w:pPr>
    <w:rPr>
      <w:rFonts w:hAnsi="宋体" w:cs="宋体"/>
      <w:sz w:val="24"/>
    </w:rPr>
  </w:style>
  <w:style w:type="paragraph" w:styleId="1385" w:customStyle="1">
    <w:name w:val="pa-4"/>
    <w:basedOn w:val="738"/>
    <w:pPr>
      <w:spacing w:line="360" w:lineRule="atLeast"/>
      <w:widowControl/>
    </w:pPr>
    <w:rPr>
      <w:rFonts w:hAnsi="宋体" w:cs="宋体"/>
      <w:sz w:val="24"/>
    </w:rPr>
  </w:style>
  <w:style w:type="paragraph" w:styleId="1386" w:customStyle="1">
    <w:name w:val="宏文本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rPr>
  </w:style>
  <w:style w:type="paragraph" w:styleId="1387" w:customStyle="1">
    <w:name w:val="中等深浅网格 1 - 强调文字颜色 21"/>
    <w:basedOn w:val="738"/>
    <w:pPr>
      <w:ind w:firstLine="420"/>
    </w:pPr>
    <w:rPr>
      <w:rFonts w:ascii="Calibri" w:hAnsi="Calibri"/>
      <w:szCs w:val="21"/>
    </w:rPr>
  </w:style>
  <w:style w:type="paragraph" w:styleId="1388" w:customStyle="1">
    <w:name w:val="样式 标题 2 + 宋体 段前: 31.2 磅 段后: 15.6 磅 行距: 单倍行距"/>
    <w:basedOn w:val="740"/>
    <w:qFormat/>
    <w:pPr>
      <w:ind w:left="780" w:hanging="360"/>
      <w:keepLines/>
      <w:keepNext/>
      <w:spacing w:before="360" w:after="240" w:line="240" w:lineRule="auto"/>
      <w:tabs>
        <w:tab w:val="left" w:pos="780" w:leader="none"/>
      </w:tabs>
    </w:pPr>
    <w:rPr>
      <w:rFonts w:ascii="Calibri" w:hAnsi="Calibri"/>
      <w:bCs/>
      <w:sz w:val="28"/>
      <w:szCs w:val="32"/>
    </w:rPr>
  </w:style>
  <w:style w:type="paragraph" w:styleId="1389" w:customStyle="1">
    <w:name w:val="列出段落3"/>
    <w:basedOn w:val="738"/>
    <w:qFormat/>
    <w:pPr>
      <w:ind w:firstLine="420"/>
    </w:pPr>
    <w:rPr>
      <w:rFonts w:ascii="Calibri" w:hAnsi="Calibri"/>
      <w:szCs w:val="22"/>
    </w:rPr>
  </w:style>
  <w:style w:type="paragraph" w:styleId="1390" w:customStyle="1">
    <w:name w:val="xl71"/>
    <w:basedOn w:val="738"/>
    <w:qFormat/>
    <w:pPr>
      <w:jc w:val="center"/>
      <w:spacing w:before="100" w:beforeAutospacing="1" w:after="100" w:afterAutospacing="1"/>
      <w:widowControl/>
    </w:pPr>
    <w:rPr>
      <w:rFonts w:hAnsi="宋体" w:cs="宋体"/>
      <w:b/>
      <w:bCs/>
      <w:sz w:val="24"/>
    </w:rPr>
  </w:style>
  <w:style w:type="paragraph" w:styleId="1391" w:customStyle="1">
    <w:name w:val="列出段落1"/>
    <w:basedOn w:val="738"/>
    <w:qFormat/>
    <w:pPr>
      <w:ind w:firstLine="420"/>
    </w:pPr>
    <w:rPr>
      <w:rFonts w:ascii="Calibri" w:hAnsi="Calibri"/>
      <w:szCs w:val="22"/>
    </w:rPr>
  </w:style>
  <w:style w:type="paragraph" w:styleId="1392" w:customStyle="1">
    <w:name w:val="Char Char2"/>
    <w:basedOn w:val="738"/>
    <w:pPr>
      <w:ind w:left="1021" w:hanging="1021"/>
      <w:spacing w:line="400" w:lineRule="exact"/>
      <w:tabs>
        <w:tab w:val="left" w:pos="1021" w:leader="none"/>
      </w:tabs>
    </w:pPr>
    <w:rPr>
      <w:rFonts w:ascii="Calibri" w:hAnsi="Calibri"/>
      <w:sz w:val="24"/>
    </w:rPr>
  </w:style>
  <w:style w:type="paragraph" w:styleId="1393" w:customStyle="1">
    <w:name w:val="列出段落6"/>
    <w:basedOn w:val="738"/>
    <w:qFormat/>
    <w:pPr>
      <w:ind w:firstLine="420"/>
    </w:pPr>
    <w:rPr>
      <w:rFonts w:ascii="Calibri" w:hAnsi="Calibri" w:cs="Calibri"/>
      <w:szCs w:val="21"/>
    </w:rPr>
  </w:style>
  <w:style w:type="paragraph" w:styleId="1394" w:customStyle="1">
    <w:name w:val="!my（1）"/>
    <w:qFormat/>
    <w:pPr>
      <w:contextualSpacing/>
      <w:ind w:left="1335" w:hanging="855"/>
      <w:spacing w:line="360" w:lineRule="auto"/>
      <w:tabs>
        <w:tab w:val="left" w:pos="1335" w:leader="none"/>
      </w:tabs>
    </w:pPr>
    <w:rPr>
      <w:rFonts w:ascii="Times New Roman" w:hAnsi="Times New Roman" w:eastAsia="宋体" w:cs="Times New Roman"/>
      <w:sz w:val="24"/>
      <w:szCs w:val="24"/>
    </w:rPr>
  </w:style>
  <w:style w:type="paragraph" w:styleId="1395" w:customStyle="1">
    <w:name w:val="+正文 Char Char5 Char"/>
    <w:basedOn w:val="738"/>
    <w:pPr>
      <w:ind w:firstLine="200"/>
      <w:spacing w:line="360" w:lineRule="auto"/>
    </w:pPr>
    <w:rPr>
      <w:rFonts w:ascii="Calibri" w:hAnsi="Calibri"/>
      <w:sz w:val="24"/>
    </w:rPr>
  </w:style>
  <w:style w:type="paragraph" w:styleId="1396" w:customStyle="1">
    <w:name w:val="正文A"/>
    <w:pPr>
      <w:ind w:firstLine="480"/>
      <w:jc w:val="both"/>
      <w:spacing w:before="120" w:line="360" w:lineRule="auto"/>
      <w:tabs>
        <w:tab w:val="left" w:pos="0" w:leader="none"/>
      </w:tabs>
    </w:pPr>
    <w:rPr>
      <w:rFonts w:ascii="Times New Roman" w:hAnsi="Times New Roman" w:eastAsia="宋体" w:cs="Times New Roman"/>
      <w:sz w:val="24"/>
    </w:rPr>
  </w:style>
  <w:style w:type="paragraph" w:styleId="1397" w:customStyle="1">
    <w:name w:val="样式 目录 2 + 左侧:  1 字符"/>
    <w:basedOn w:val="765"/>
    <w:pPr>
      <w:ind w:left="100"/>
      <w:jc w:val="both"/>
    </w:pPr>
    <w:rPr>
      <w:rFonts w:cs="宋体"/>
      <w:smallCaps w:val="0"/>
      <w:sz w:val="24"/>
    </w:rPr>
  </w:style>
  <w:style w:type="paragraph" w:styleId="1398" w:customStyle="1">
    <w:name w:val="正文 New New"/>
    <w:pPr>
      <w:jc w:val="both"/>
      <w:widowControl w:val="off"/>
    </w:pPr>
    <w:rPr>
      <w:rFonts w:ascii="Times New Roman" w:hAnsi="Times New Roman" w:eastAsia="宋体" w:cs="Times New Roman"/>
      <w:sz w:val="21"/>
      <w:szCs w:val="22"/>
    </w:rPr>
  </w:style>
  <w:style w:type="paragraph" w:styleId="1399" w:customStyle="1">
    <w:name w:val="xl181"/>
    <w:basedOn w:val="73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color w:val="ff0000"/>
      <w:sz w:val="24"/>
    </w:rPr>
  </w:style>
  <w:style w:type="paragraph" w:styleId="1400" w:customStyle="1">
    <w:name w:val="样式4"/>
    <w:pPr>
      <w:spacing w:before="50" w:after="50"/>
      <w:outlineLvl w:val="3"/>
    </w:pPr>
    <w:rPr>
      <w:rFonts w:ascii="Times New Roman" w:hAnsi="Times New Roman" w:eastAsia="黑体" w:cs="Times New Roman"/>
      <w:b/>
      <w:sz w:val="21"/>
      <w:szCs w:val="21"/>
    </w:rPr>
  </w:style>
  <w:style w:type="paragraph" w:styleId="1401" w:customStyle="1">
    <w:name w:val="样式 列表项目符号 + Century Gothic 四号1"/>
    <w:basedOn w:val="759"/>
    <w:pPr>
      <w:ind w:left="0" w:firstLine="0"/>
      <w:jc w:val="both"/>
      <w:spacing w:after="0"/>
      <w:tabs>
        <w:tab w:val="left" w:pos="186" w:leader="none"/>
        <w:tab w:val="left" w:pos="998" w:leader="none"/>
      </w:tabs>
    </w:pPr>
    <w:rPr>
      <w:rFonts w:ascii="Century Gothic" w:hAnsi="Century Gothic"/>
      <w:sz w:val="28"/>
    </w:rPr>
  </w:style>
  <w:style w:type="paragraph" w:styleId="1402" w:customStyle="1">
    <w:name w:val="xl35"/>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2"/>
      <w:szCs w:val="22"/>
    </w:rPr>
  </w:style>
  <w:style w:type="paragraph" w:styleId="1403" w:customStyle="1">
    <w:name w:val="Char Char1 Char Char Char Char Char Char Char Char"/>
    <w:basedOn w:val="738"/>
    <w:pPr>
      <w:jc w:val="left"/>
      <w:spacing w:after="160" w:line="240" w:lineRule="exact"/>
      <w:widowControl/>
    </w:pPr>
    <w:rPr>
      <w:rFonts w:ascii="Verdana" w:hAnsi="Verdana"/>
      <w:sz w:val="20"/>
      <w:lang w:eastAsia="en-US"/>
    </w:rPr>
  </w:style>
  <w:style w:type="paragraph" w:styleId="1404" w:customStyle="1">
    <w:name w:val="封面3"/>
    <w:basedOn w:val="738"/>
    <w:qFormat/>
    <w:pPr>
      <w:jc w:val="center"/>
      <w:spacing w:before="480" w:after="480"/>
      <w:outlineLvl w:val="0"/>
    </w:pPr>
    <w:rPr>
      <w:rFonts w:ascii="Calibri" w:hAnsi="Calibri" w:eastAsia="楷体_GB2312"/>
      <w:sz w:val="52"/>
      <w:u w:val="single"/>
    </w:rPr>
  </w:style>
  <w:style w:type="paragraph" w:styleId="1405" w:customStyle="1">
    <w:name w:val="Char Char"/>
    <w:basedOn w:val="760"/>
    <w:pPr>
      <w:spacing w:line="360" w:lineRule="auto"/>
    </w:pPr>
    <w:rPr>
      <w:rFonts w:ascii="Calibri" w:hAnsi="Calibri"/>
    </w:rPr>
  </w:style>
  <w:style w:type="paragraph" w:styleId="1406" w:customStyle="1">
    <w:name w:val="Char Char1 Char Char Char Char Char Char Char"/>
    <w:basedOn w:val="738"/>
    <w:rPr>
      <w:rFonts w:ascii="Tahoma" w:hAnsi="Tahoma"/>
      <w:sz w:val="24"/>
    </w:rPr>
  </w:style>
  <w:style w:type="paragraph" w:styleId="1407" w:customStyle="1">
    <w:name w:val="图编号"/>
    <w:basedOn w:val="738"/>
    <w:pPr>
      <w:ind w:left="680"/>
      <w:jc w:val="center"/>
      <w:spacing w:line="351" w:lineRule="auto"/>
    </w:pPr>
    <w:rPr>
      <w:rFonts w:hAnsi="Arial Unicode MS" w:cs="Courier New"/>
      <w:color w:val="000000"/>
      <w:szCs w:val="40"/>
      <w:lang w:val="zh-CN"/>
    </w:rPr>
  </w:style>
  <w:style w:type="paragraph" w:styleId="1408" w:customStyle="1">
    <w:name w:val="MyTitle4"/>
    <w:basedOn w:val="742"/>
    <w:pPr>
      <w:numPr>
        <w:ilvl w:val="0"/>
        <w:numId w:val="0"/>
      </w:numPr>
      <w:ind w:left="2240" w:hanging="420"/>
      <w:jc w:val="left"/>
      <w:spacing w:before="120" w:after="120" w:line="520" w:lineRule="atLeast"/>
      <w:tabs>
        <w:tab w:val="left" w:pos="425" w:leader="none"/>
        <w:tab w:val="left" w:pos="851" w:leader="none"/>
      </w:tabs>
    </w:pPr>
    <w:rPr>
      <w:rFonts w:ascii="Century Gothic" w:hAnsi="Century Gothic" w:eastAsia="Times New Roman"/>
      <w:b w:val="0"/>
    </w:rPr>
  </w:style>
  <w:style w:type="paragraph" w:styleId="1409" w:customStyle="1">
    <w:name w:val="样式 正文缩进正文（首行缩进两字）表正文正文非缩进特点段1正文不缩进特点 CharALT+Z水上软件标题4..."/>
    <w:basedOn w:val="1027"/>
    <w:pPr>
      <w:contextualSpacing/>
      <w:ind w:firstLine="225"/>
      <w:spacing w:after="120" w:line="360" w:lineRule="auto"/>
    </w:pPr>
    <w:rPr>
      <w:rFonts w:ascii="Century Gothic" w:hAnsi="Times New Roman" w:cs="宋体"/>
      <w:sz w:val="24"/>
    </w:rPr>
  </w:style>
  <w:style w:type="paragraph" w:styleId="1410" w:customStyle="1">
    <w:name w:val="font6"/>
    <w:basedOn w:val="738"/>
    <w:qFormat/>
    <w:pPr>
      <w:jc w:val="left"/>
      <w:spacing w:before="100" w:beforeAutospacing="1" w:after="100" w:afterAutospacing="1"/>
      <w:widowControl/>
    </w:pPr>
    <w:rPr>
      <w:rFonts w:hAnsi="宋体" w:cs="宋体"/>
      <w:sz w:val="20"/>
    </w:rPr>
  </w:style>
  <w:style w:type="paragraph" w:styleId="1411" w:customStyle="1">
    <w:name w:val="样式 正文缩进表正文正文非缩进正文（首行缩进两字）特点段1正文不缩进特点 CharALT+Z水上软件标题4..."/>
    <w:basedOn w:val="1027"/>
    <w:pPr>
      <w:ind w:left="-1" w:firstLine="200"/>
      <w:spacing w:before="10" w:after="10" w:line="500" w:lineRule="atLeast"/>
    </w:pPr>
    <w:rPr>
      <w:rFonts w:ascii="Tahoma" w:hAnsi="Tahoma"/>
      <w:sz w:val="28"/>
    </w:rPr>
  </w:style>
  <w:style w:type="paragraph" w:styleId="1412" w:customStyle="1">
    <w:name w:val="子系统"/>
    <w:basedOn w:val="743"/>
    <w:pPr>
      <w:jc w:val="left"/>
      <w:keepLines w:val="0"/>
      <w:keepNext w:val="0"/>
      <w:spacing w:before="240" w:after="240" w:line="240" w:lineRule="auto"/>
      <w:widowControl/>
    </w:pPr>
    <w:rPr>
      <w:rFonts w:ascii="Calibri" w:hAnsi="Calibri"/>
      <w:b w:val="0"/>
      <w:bCs w:val="0"/>
      <w:i/>
      <w:iCs/>
      <w:sz w:val="26"/>
      <w:lang w:eastAsia="en-US"/>
    </w:rPr>
  </w:style>
  <w:style w:type="paragraph" w:styleId="1413" w:customStyle="1">
    <w:name w:val="默认段落字体 Para Char Char Char Char Char Char Char"/>
    <w:basedOn w:val="760"/>
    <w:pPr>
      <w:ind w:left="357"/>
      <w:jc w:val="left"/>
      <w:spacing w:line="436" w:lineRule="exact"/>
      <w:outlineLvl w:val="3"/>
    </w:pPr>
    <w:rPr>
      <w:rFonts w:ascii="Tahoma" w:hAnsi="Tahoma"/>
      <w:b/>
      <w:sz w:val="24"/>
    </w:rPr>
  </w:style>
  <w:style w:type="paragraph" w:styleId="1414" w:customStyle="1">
    <w:name w:val="xl56"/>
    <w:basedOn w:val="738"/>
    <w:qFormat/>
    <w:pPr>
      <w:jc w:val="center"/>
      <w:spacing w:before="100" w:beforeAutospacing="1" w:after="100" w:afterAutospacing="1"/>
      <w:widowControl/>
    </w:pPr>
    <w:rPr>
      <w:rFonts w:ascii="Calibri" w:hAnsi="Calibri"/>
      <w:sz w:val="22"/>
      <w:szCs w:val="22"/>
    </w:rPr>
  </w:style>
  <w:style w:type="paragraph" w:styleId="1415" w:customStyle="1">
    <w:name w:val="xl78"/>
    <w:basedOn w:val="738"/>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16" w:customStyle="1">
    <w:name w:val="xl130"/>
    <w:basedOn w:val="73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417" w:customStyle="1">
    <w:name w:val="无间隔11"/>
    <w:rPr>
      <w:rFonts w:ascii="Times New Roman" w:hAnsi="Times New Roman" w:eastAsia="宋体" w:cs="Times New Roman"/>
      <w:sz w:val="22"/>
      <w:szCs w:val="22"/>
    </w:rPr>
  </w:style>
  <w:style w:type="paragraph" w:styleId="1418" w:customStyle="1">
    <w:name w:val="标题1(RT)"/>
    <w:basedOn w:val="739"/>
    <w:pPr>
      <w:numPr>
        <w:numId w:val="0"/>
      </w:numPr>
      <w:ind w:left="505" w:right="80" w:hanging="425"/>
      <w:jc w:val="left"/>
      <w:spacing w:before="20" w:after="20" w:line="360" w:lineRule="auto"/>
      <w:tabs>
        <w:tab w:val="left" w:pos="505" w:leader="none"/>
      </w:tabs>
    </w:pPr>
    <w:rPr>
      <w:rFonts w:ascii="Calibri" w:hAnsi="Calibri" w:eastAsia="黑体"/>
      <w:b w:val="0"/>
      <w:sz w:val="32"/>
    </w:rPr>
  </w:style>
  <w:style w:type="paragraph" w:styleId="1419" w:customStyle="1">
    <w:name w:val="封面落款"/>
    <w:basedOn w:val="1420"/>
    <w:rPr>
      <w:rFonts w:eastAsia="宋体"/>
      <w:sz w:val="36"/>
    </w:rPr>
  </w:style>
  <w:style w:type="paragraph" w:styleId="1420" w:customStyle="1">
    <w:name w:val="封面标题"/>
    <w:basedOn w:val="738"/>
    <w:pPr>
      <w:jc w:val="center"/>
      <w:spacing w:line="360" w:lineRule="auto"/>
    </w:pPr>
    <w:rPr>
      <w:rFonts w:ascii="Calibri" w:hAnsi="Calibri" w:eastAsia="黑体"/>
      <w:sz w:val="48"/>
    </w:rPr>
  </w:style>
  <w:style w:type="paragraph" w:styleId="1421" w:customStyle="1">
    <w:name w:val="标题9"/>
    <w:basedOn w:val="747"/>
    <w:pPr>
      <w:ind w:firstLine="200"/>
      <w:keepLines w:val="0"/>
      <w:keepNext w:val="0"/>
      <w:spacing w:before="0" w:after="0" w:line="360" w:lineRule="auto"/>
      <w:tabs>
        <w:tab w:val="left" w:pos="0" w:leader="none"/>
      </w:tabs>
    </w:pPr>
    <w:rPr>
      <w:rFonts w:ascii="Calibri" w:hAnsi="Calibri" w:eastAsia="仿宋_GB2312"/>
      <w:sz w:val="30"/>
      <w:szCs w:val="21"/>
    </w:rPr>
  </w:style>
  <w:style w:type="paragraph" w:styleId="1422" w:customStyle="1">
    <w:name w:val="Char21"/>
    <w:basedOn w:val="738"/>
    <w:qFormat/>
    <w:rPr>
      <w:rFonts w:ascii="Calibri" w:hAnsi="Calibri"/>
    </w:rPr>
  </w:style>
  <w:style w:type="paragraph" w:styleId="1423" w:customStyle="1">
    <w:name w:val="彩色底纹 - 着色 11"/>
    <w:uiPriority w:val="99"/>
    <w:semiHidden/>
    <w:rPr>
      <w:rFonts w:ascii="Times New Roman" w:hAnsi="Times New Roman" w:eastAsia="宋体" w:cs="Times New Roman"/>
      <w:sz w:val="21"/>
      <w:szCs w:val="24"/>
    </w:rPr>
  </w:style>
  <w:style w:type="paragraph" w:styleId="1424" w:customStyle="1">
    <w:name w:val="xl96"/>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25" w:customStyle="1">
    <w:name w:val="xl114"/>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26" w:customStyle="1">
    <w:name w:val="xl144"/>
    <w:basedOn w:val="738"/>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427" w:customStyle="1">
    <w:name w:val="图内文字"/>
    <w:basedOn w:val="764"/>
    <w:pPr>
      <w:jc w:val="center"/>
      <w:spacing w:before="60" w:after="60" w:line="360" w:lineRule="auto"/>
    </w:pPr>
    <w:rPr>
      <w:rFonts w:ascii="Times New Roman" w:hAnsi="Calibri"/>
    </w:rPr>
  </w:style>
  <w:style w:type="paragraph" w:styleId="1428" w:customStyle="1">
    <w:name w:val="xl81"/>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29" w:customStyle="1">
    <w:name w:val="样式 标题 2 + 仿宋_GB2312"/>
    <w:basedOn w:val="740"/>
    <w:pPr>
      <w:keepLines/>
      <w:keepNext/>
      <w:spacing w:before="260" w:after="260" w:line="415" w:lineRule="auto"/>
    </w:pPr>
    <w:rPr>
      <w:rFonts w:ascii="仿宋_GB2312" w:hAnsi="仿宋_GB2312" w:eastAsia="仿宋_GB2312"/>
      <w:bCs/>
      <w:sz w:val="30"/>
      <w:szCs w:val="32"/>
    </w:rPr>
  </w:style>
  <w:style w:type="paragraph" w:styleId="1430" w:customStyle="1">
    <w:name w:val="封面4"/>
    <w:basedOn w:val="738"/>
    <w:pPr>
      <w:jc w:val="center"/>
    </w:pPr>
    <w:rPr>
      <w:rFonts w:ascii="Calibri" w:hAnsi="Calibri"/>
      <w:sz w:val="44"/>
    </w:rPr>
  </w:style>
  <w:style w:type="paragraph" w:styleId="1431" w:customStyle="1">
    <w:name w:val="列出段落2"/>
    <w:basedOn w:val="738"/>
    <w:qFormat/>
    <w:pPr>
      <w:ind w:firstLine="420"/>
    </w:pPr>
    <w:rPr>
      <w:rFonts w:ascii="Calibri" w:hAnsi="Calibri" w:cs="Calibri"/>
      <w:szCs w:val="21"/>
    </w:rPr>
  </w:style>
  <w:style w:type="paragraph" w:styleId="1432" w:customStyle="1">
    <w:name w:val="格式10"/>
    <w:basedOn w:val="738"/>
    <w:pPr>
      <w:ind w:left="480"/>
      <w:spacing w:line="360" w:lineRule="exact"/>
    </w:pPr>
    <w:rPr>
      <w:rFonts w:ascii="Calibri" w:hAnsi="Calibri"/>
      <w:sz w:val="24"/>
    </w:rPr>
  </w:style>
  <w:style w:type="paragraph" w:styleId="1433" w:customStyle="1">
    <w:name w:val="重点说明1"/>
    <w:basedOn w:val="799"/>
    <w:pPr>
      <w:ind w:left="1020" w:hanging="420"/>
      <w:jc w:val="both"/>
      <w:spacing w:before="0" w:line="240" w:lineRule="auto"/>
      <w:tabs>
        <w:tab w:val="left" w:pos="1020" w:leader="none"/>
        <w:tab w:val="left" w:pos="1200" w:leader="none"/>
      </w:tabs>
    </w:pPr>
    <w:rPr>
      <w:rFonts w:hAnsi="Calibri"/>
      <w:sz w:val="30"/>
    </w:rPr>
  </w:style>
  <w:style w:type="paragraph" w:styleId="1434" w:customStyle="1">
    <w:name w:val="索引 31"/>
    <w:basedOn w:val="738"/>
    <w:next w:val="738"/>
    <w:pPr>
      <w:ind w:left="400"/>
    </w:pPr>
    <w:rPr>
      <w:rFonts w:ascii="Calibri" w:hAnsi="Calibri"/>
    </w:rPr>
  </w:style>
  <w:style w:type="paragraph" w:styleId="1435" w:customStyle="1">
    <w:name w:val="xl93"/>
    <w:basedOn w:val="738"/>
    <w:pPr>
      <w:jc w:val="center"/>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36" w:customStyle="1">
    <w:name w:val="xl34"/>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0"/>
    </w:rPr>
  </w:style>
  <w:style w:type="paragraph" w:styleId="1437" w:customStyle="1">
    <w:name w:val="_Style 1"/>
    <w:basedOn w:val="738"/>
    <w:pPr>
      <w:ind w:firstLine="420"/>
    </w:pPr>
    <w:rPr>
      <w:rFonts w:ascii="Calibri" w:hAnsi="Calibri"/>
    </w:rPr>
  </w:style>
  <w:style w:type="paragraph" w:styleId="1438" w:customStyle="1">
    <w:name w:val="xl199"/>
    <w:basedOn w:val="738"/>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color w:val="ff0000"/>
      <w:sz w:val="24"/>
    </w:rPr>
  </w:style>
  <w:style w:type="paragraph" w:styleId="1439" w:customStyle="1">
    <w:name w:val="默认段落字体 Para Char Char Char Char"/>
    <w:basedOn w:val="738"/>
    <w:rPr>
      <w:rFonts w:ascii="Calibri" w:hAnsi="Calibri"/>
      <w:sz w:val="24"/>
    </w:rPr>
  </w:style>
  <w:style w:type="paragraph" w:styleId="1440" w:customStyle="1">
    <w:name w:val="xl171"/>
    <w:basedOn w:val="73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441" w:customStyle="1">
    <w:name w:val="xl91"/>
    <w:basedOn w:val="738"/>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42" w:customStyle="1">
    <w:name w:val="样式 标题 3 + 段前: 7.8 磅"/>
    <w:basedOn w:val="741"/>
    <w:pPr>
      <w:ind w:left="2220" w:hanging="420"/>
      <w:keepLines w:val="0"/>
      <w:keepNext w:val="0"/>
      <w:spacing w:before="156" w:after="0" w:line="360" w:lineRule="auto"/>
    </w:pPr>
    <w:rPr>
      <w:rFonts w:ascii="Calibri" w:hAnsi="Calibri" w:eastAsia="宋体" w:cs="宋体"/>
      <w:b w:val="0"/>
      <w:sz w:val="24"/>
    </w:rPr>
  </w:style>
  <w:style w:type="paragraph" w:styleId="1443" w:customStyle="1">
    <w:name w:val="Char Char Char Char Char Char Char Char Char Char Char Char Char Char Char Char Char Char Char Char Char Char Char Char Char"/>
    <w:basedOn w:val="738"/>
    <w:rPr>
      <w:rFonts w:ascii="Calibri" w:hAnsi="Calibri"/>
    </w:rPr>
  </w:style>
  <w:style w:type="paragraph" w:styleId="1444" w:customStyle="1">
    <w:name w:val="正文文本缩进 211"/>
    <w:basedOn w:val="738"/>
    <w:pPr>
      <w:ind w:firstLine="567"/>
      <w:spacing w:line="480" w:lineRule="atLeast"/>
    </w:pPr>
    <w:rPr>
      <w:rFonts w:ascii="仿宋_GB2312" w:hAnsi="Calibri" w:eastAsia="仿宋_GB2312"/>
      <w:sz w:val="28"/>
    </w:rPr>
  </w:style>
  <w:style w:type="paragraph" w:styleId="1445" w:customStyle="1">
    <w:name w:val="标题8"/>
    <w:basedOn w:val="746"/>
    <w:pPr>
      <w:ind w:firstLine="200"/>
      <w:keepLines w:val="0"/>
      <w:keepNext w:val="0"/>
      <w:spacing w:before="0" w:after="0" w:line="360" w:lineRule="auto"/>
      <w:tabs>
        <w:tab w:val="left" w:pos="0" w:leader="none"/>
      </w:tabs>
    </w:pPr>
    <w:rPr>
      <w:rFonts w:ascii="Calibri" w:hAnsi="Calibri" w:eastAsia="仿宋_GB2312"/>
      <w:sz w:val="30"/>
      <w:szCs w:val="24"/>
    </w:rPr>
  </w:style>
  <w:style w:type="paragraph" w:styleId="1446" w:customStyle="1">
    <w:name w:val="xl27"/>
    <w:basedOn w:val="738"/>
    <w:pPr>
      <w:jc w:val="center"/>
      <w:spacing w:before="100" w:beforeAutospacing="1" w:after="100" w:afterAutospacing="1"/>
      <w:widowControl/>
    </w:pPr>
    <w:rPr>
      <w:rFonts w:hAnsi="宋体"/>
      <w:sz w:val="28"/>
      <w:szCs w:val="28"/>
    </w:rPr>
  </w:style>
  <w:style w:type="paragraph" w:styleId="1447" w:customStyle="1">
    <w:name w:val="批注框文本3"/>
    <w:basedOn w:val="738"/>
    <w:pPr>
      <w:jc w:val="left"/>
      <w:spacing w:line="360" w:lineRule="atLeast"/>
    </w:pPr>
    <w:rPr>
      <w:rFonts w:ascii="Calibri" w:hAnsi="Calibri"/>
      <w:sz w:val="16"/>
      <w:szCs w:val="16"/>
    </w:rPr>
  </w:style>
  <w:style w:type="paragraph" w:styleId="1448" w:customStyle="1">
    <w:name w:val="标题2 Char Char Char"/>
    <w:basedOn w:val="740"/>
    <w:pPr>
      <w:numPr>
        <w:numId w:val="0"/>
      </w:numPr>
      <w:jc w:val="left"/>
      <w:keepLines/>
      <w:keepNext/>
    </w:pPr>
    <w:rPr>
      <w:rFonts w:ascii="Arial" w:hAnsi="Arial"/>
      <w:bCs/>
      <w:sz w:val="28"/>
      <w:szCs w:val="32"/>
    </w:rPr>
  </w:style>
  <w:style w:type="paragraph" w:styleId="1449" w:customStyle="1">
    <w:name w:val="索引 111"/>
    <w:basedOn w:val="738"/>
    <w:next w:val="738"/>
    <w:pPr>
      <w:jc w:val="center"/>
    </w:pPr>
    <w:rPr>
      <w:rFonts w:ascii="Calibri" w:hAnsi="Calibri"/>
      <w:b/>
      <w:color w:val="0000ff"/>
      <w:sz w:val="28"/>
    </w:rPr>
  </w:style>
  <w:style w:type="paragraph" w:styleId="1450" w:customStyle="1">
    <w:name w:val="普通(网站)1"/>
    <w:basedOn w:val="738"/>
    <w:qFormat/>
    <w:pPr>
      <w:jc w:val="left"/>
      <w:spacing w:before="100" w:beforeAutospacing="1" w:after="100" w:afterAutospacing="1"/>
      <w:widowControl/>
    </w:pPr>
    <w:rPr>
      <w:rFonts w:hAnsi="宋体" w:cs="宋体"/>
      <w:sz w:val="24"/>
    </w:rPr>
  </w:style>
  <w:style w:type="paragraph" w:styleId="1451" w:customStyle="1">
    <w:name w:val="xl200"/>
    <w:basedOn w:val="738"/>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color w:val="ff0000"/>
      <w:sz w:val="24"/>
    </w:rPr>
  </w:style>
  <w:style w:type="paragraph" w:styleId="1452" w:customStyle="1">
    <w:name w:val="标题6"/>
    <w:basedOn w:val="744"/>
    <w:pPr>
      <w:ind w:firstLine="200"/>
      <w:keepLines w:val="0"/>
      <w:keepNext w:val="0"/>
      <w:spacing w:before="0" w:after="0" w:line="360" w:lineRule="auto"/>
      <w:tabs>
        <w:tab w:val="left" w:pos="0" w:leader="none"/>
      </w:tabs>
    </w:pPr>
    <w:rPr>
      <w:rFonts w:ascii="Calibri" w:hAnsi="Calibri" w:eastAsia="仿宋_GB2312"/>
      <w:sz w:val="30"/>
    </w:rPr>
  </w:style>
  <w:style w:type="paragraph" w:styleId="1453" w:customStyle="1">
    <w:name w:val="xl126"/>
    <w:basedOn w:val="738"/>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454" w:customStyle="1">
    <w:name w:val="Char Char1 Char Char Char Char Char Char"/>
    <w:basedOn w:val="738"/>
    <w:pPr>
      <w:jc w:val="left"/>
      <w:widowControl/>
    </w:pPr>
    <w:rPr>
      <w:rFonts w:ascii="Calibri" w:hAnsi="Calibri"/>
    </w:rPr>
  </w:style>
  <w:style w:type="paragraph" w:styleId="1455" w:customStyle="1">
    <w:name w:val="xl42"/>
    <w:basedOn w:val="738"/>
    <w:pPr>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rPr>
  </w:style>
  <w:style w:type="paragraph" w:styleId="1456" w:customStyle="1">
    <w:name w:val="样式 标题 1 + 黑体 三号 非加粗 居中 段前: 6 磅 段后: 6 磅 行距: 固定值 20 磅"/>
    <w:basedOn w:val="739"/>
    <w:pPr>
      <w:jc w:val="center"/>
      <w:spacing w:before="120" w:after="120" w:line="400" w:lineRule="exact"/>
    </w:pPr>
    <w:rPr>
      <w:rFonts w:ascii="黑体" w:hAnsi="黑体" w:eastAsia="黑体" w:cs="宋体"/>
      <w:b w:val="0"/>
      <w:bCs w:val="0"/>
      <w:sz w:val="32"/>
      <w:szCs w:val="20"/>
    </w:rPr>
  </w:style>
  <w:style w:type="paragraph" w:styleId="1457" w:customStyle="1">
    <w:name w:val="Char Char Char Char1 Char Char Char"/>
    <w:basedOn w:val="738"/>
    <w:pPr>
      <w:jc w:val="left"/>
      <w:spacing w:after="160" w:line="240" w:lineRule="exact"/>
      <w:widowControl/>
    </w:pPr>
    <w:rPr>
      <w:rFonts w:ascii="Verdana" w:hAnsi="Verdana"/>
      <w:sz w:val="20"/>
      <w:lang w:eastAsia="en-US"/>
    </w:rPr>
  </w:style>
  <w:style w:type="paragraph" w:styleId="1458" w:customStyle="1">
    <w:name w:val="xl177"/>
    <w:basedOn w:val="738"/>
    <w:pPr>
      <w:jc w:val="left"/>
      <w:spacing w:before="100" w:beforeAutospacing="1" w:after="100" w:afterAutospacing="1"/>
      <w:widowControl/>
      <w:pBdr>
        <w:top w:val="single" w:color="000000" w:sz="4" w:space="0"/>
        <w:left w:val="single" w:color="000000" w:sz="4" w:space="0"/>
        <w:bottom w:val="single" w:color="7030A0" w:sz="8" w:space="0"/>
      </w:pBdr>
    </w:pPr>
    <w:rPr>
      <w:rFonts w:hAnsi="宋体" w:cs="宋体"/>
      <w:sz w:val="24"/>
    </w:rPr>
  </w:style>
  <w:style w:type="paragraph" w:styleId="1459" w:customStyle="1">
    <w:name w:val="文本块1"/>
    <w:basedOn w:val="738"/>
    <w:pPr>
      <w:ind w:left="1440" w:right="1440"/>
      <w:spacing w:after="120"/>
    </w:pPr>
    <w:rPr>
      <w:rFonts w:ascii="Calibri" w:hAnsi="Calibri"/>
    </w:rPr>
  </w:style>
  <w:style w:type="paragraph" w:styleId="1460" w:customStyle="1">
    <w:name w:val="Char Char Char Char"/>
    <w:basedOn w:val="738"/>
    <w:qFormat/>
    <w:rPr>
      <w:rFonts w:ascii="Calibri" w:hAnsi="Calibri"/>
    </w:rPr>
  </w:style>
  <w:style w:type="paragraph" w:styleId="1461">
    <w:name w:val="List Paragraph"/>
    <w:basedOn w:val="738"/>
    <w:link w:val="1462"/>
    <w:uiPriority w:val="34"/>
    <w:qFormat/>
    <w:pPr>
      <w:ind w:firstLine="420"/>
    </w:pPr>
    <w:rPr>
      <w:rFonts w:ascii="Calibri" w:hAnsi="Calibri"/>
      <w:szCs w:val="22"/>
    </w:rPr>
  </w:style>
  <w:style w:type="character" w:styleId="1462" w:customStyle="1">
    <w:name w:val="列出段落 Char"/>
    <w:link w:val="1461"/>
    <w:qFormat/>
    <w:rPr>
      <w:rFonts w:ascii="Calibri" w:hAnsi="Calibri"/>
      <w:sz w:val="34"/>
      <w:szCs w:val="22"/>
    </w:rPr>
  </w:style>
  <w:style w:type="paragraph" w:styleId="1463" w:customStyle="1">
    <w:name w:val="正文加粗体"/>
    <w:basedOn w:val="738"/>
    <w:pPr>
      <w:ind w:firstLine="480"/>
      <w:jc w:val="left"/>
      <w:spacing w:line="360" w:lineRule="auto"/>
    </w:pPr>
    <w:rPr>
      <w:rFonts w:ascii="Calibri" w:hAnsi="Calibri"/>
      <w:b/>
      <w:sz w:val="28"/>
    </w:rPr>
  </w:style>
  <w:style w:type="paragraph" w:styleId="1464" w:customStyle="1">
    <w:name w:val="xl155"/>
    <w:basedOn w:val="73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sz w:val="24"/>
    </w:rPr>
  </w:style>
  <w:style w:type="paragraph" w:styleId="1465" w:customStyle="1">
    <w:name w:val="xl89"/>
    <w:basedOn w:val="738"/>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66" w:customStyle="1">
    <w:name w:val="GP正文(首行缩进)"/>
    <w:basedOn w:val="738"/>
    <w:pPr>
      <w:ind w:firstLine="200"/>
      <w:jc w:val="left"/>
      <w:spacing w:line="360" w:lineRule="auto"/>
    </w:pPr>
    <w:rPr>
      <w:rFonts w:ascii="Calibri" w:hAnsi="Calibri"/>
      <w:sz w:val="24"/>
      <w:szCs w:val="21"/>
    </w:rPr>
  </w:style>
  <w:style w:type="paragraph" w:styleId="1467" w:customStyle="1">
    <w:name w:val="样式 标题 3Bold Headbhlevel_3PIM 3H3Level 3 Headsect1.2.3h3...1"/>
    <w:basedOn w:val="741"/>
    <w:pPr>
      <w:ind w:left="833"/>
      <w:jc w:val="left"/>
      <w:spacing w:after="0" w:line="240" w:lineRule="auto"/>
      <w:tabs>
        <w:tab w:val="left" w:pos="1011" w:leader="none"/>
      </w:tabs>
    </w:pPr>
    <w:rPr>
      <w:rFonts w:ascii="Arial" w:hAnsi="Arial" w:eastAsia="宋体"/>
      <w:b w:val="0"/>
      <w:bCs/>
      <w:color w:val="000000"/>
      <w:szCs w:val="28"/>
    </w:rPr>
  </w:style>
  <w:style w:type="paragraph" w:styleId="1468" w:customStyle="1">
    <w:name w:val="xl125"/>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69" w:customStyle="1">
    <w:name w:val="xl151"/>
    <w:basedOn w:val="738"/>
    <w:pPr>
      <w:jc w:val="center"/>
      <w:spacing w:before="100" w:beforeAutospacing="1" w:after="100" w:afterAutospacing="1"/>
      <w:shd w:val="clear" w:color="000000" w:fill="f2f2f2"/>
      <w:widowControl/>
      <w:pBdr>
        <w:left w:val="single" w:color="000000" w:sz="4" w:space="0"/>
      </w:pBdr>
    </w:pPr>
    <w:rPr>
      <w:rFonts w:hAnsi="宋体" w:cs="宋体"/>
      <w:b/>
      <w:bCs/>
      <w:color w:val="ff0000"/>
      <w:sz w:val="24"/>
    </w:rPr>
  </w:style>
  <w:style w:type="paragraph" w:styleId="1470" w:customStyle="1">
    <w:name w:val="标题2"/>
    <w:basedOn w:val="738"/>
    <w:next w:val="741"/>
    <w:pPr>
      <w:jc w:val="center"/>
      <w:keepNext/>
      <w:spacing w:before="50" w:after="50" w:line="440" w:lineRule="exact"/>
      <w:outlineLvl w:val="1"/>
    </w:pPr>
    <w:rPr>
      <w:rFonts w:hAnsi="宋体"/>
      <w:b/>
      <w:sz w:val="28"/>
    </w:rPr>
  </w:style>
  <w:style w:type="paragraph" w:styleId="1471" w:customStyle="1">
    <w:name w:val="font5"/>
    <w:basedOn w:val="738"/>
    <w:qFormat/>
    <w:pPr>
      <w:jc w:val="left"/>
      <w:spacing w:before="100" w:beforeAutospacing="1" w:after="100" w:afterAutospacing="1"/>
      <w:widowControl/>
    </w:pPr>
    <w:rPr>
      <w:rFonts w:hint="eastAsia" w:hAnsi="宋体"/>
      <w:sz w:val="18"/>
      <w:szCs w:val="18"/>
    </w:rPr>
  </w:style>
  <w:style w:type="paragraph" w:styleId="1472" w:customStyle="1">
    <w:name w:val="xl104"/>
    <w:basedOn w:val="738"/>
    <w:qFormat/>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473" w:customStyle="1">
    <w:name w:val="xl148"/>
    <w:basedOn w:val="738"/>
    <w:pPr>
      <w:jc w:val="center"/>
      <w:spacing w:before="100" w:beforeAutospacing="1" w:after="100" w:afterAutospacing="1"/>
      <w:shd w:val="clear" w:color="000000" w:fill="f2f2f2"/>
      <w:widowControl/>
      <w:pBdr>
        <w:right w:val="single" w:color="000000" w:sz="4" w:space="0"/>
      </w:pBdr>
    </w:pPr>
    <w:rPr>
      <w:rFonts w:hAnsi="宋体" w:cs="宋体"/>
      <w:b/>
      <w:bCs/>
      <w:sz w:val="24"/>
    </w:rPr>
  </w:style>
  <w:style w:type="paragraph" w:styleId="1474" w:customStyle="1">
    <w:name w:val="Char Char1 Char Char Char Char Char Char Char Char Char Char Char Char Char Char Char"/>
    <w:basedOn w:val="738"/>
    <w:pPr>
      <w:jc w:val="left"/>
      <w:spacing w:after="160" w:line="240" w:lineRule="exact"/>
      <w:widowControl/>
    </w:pPr>
    <w:rPr>
      <w:rFonts w:ascii="Verdana" w:hAnsi="Verdana"/>
      <w:sz w:val="20"/>
      <w:lang w:eastAsia="en-US"/>
    </w:rPr>
  </w:style>
  <w:style w:type="paragraph" w:styleId="1475" w:customStyle="1">
    <w:name w:val="_Style 12"/>
    <w:basedOn w:val="760"/>
    <w:pPr>
      <w:spacing w:line="360" w:lineRule="auto"/>
    </w:pPr>
    <w:rPr>
      <w:rFonts w:ascii="Calibri" w:hAnsi="Calibri"/>
    </w:rPr>
  </w:style>
  <w:style w:type="paragraph" w:styleId="1476" w:customStyle="1">
    <w:name w:val="段落正文"/>
    <w:basedOn w:val="738"/>
    <w:pPr>
      <w:ind w:left="100" w:firstLine="200"/>
      <w:spacing w:line="360" w:lineRule="atLeast"/>
    </w:pPr>
    <w:rPr>
      <w:rFonts w:ascii="Calibri" w:hAnsi="Calibri"/>
      <w:spacing w:val="2"/>
      <w:sz w:val="24"/>
    </w:rPr>
  </w:style>
  <w:style w:type="paragraph" w:styleId="1477" w:customStyle="1">
    <w:name w:val="xl119"/>
    <w:basedOn w:val="738"/>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hAnsi="宋体" w:cs="宋体"/>
      <w:b/>
      <w:bCs/>
      <w:sz w:val="24"/>
    </w:rPr>
  </w:style>
  <w:style w:type="paragraph" w:styleId="1478" w:customStyle="1">
    <w:name w:val="附录标识"/>
    <w:basedOn w:val="738"/>
    <w:pPr>
      <w:jc w:val="center"/>
      <w:spacing w:before="640" w:after="200"/>
      <w:shd w:val="clear" w:color="ffffff" w:fill="ffffff"/>
      <w:widowControl/>
      <w:tabs>
        <w:tab w:val="left" w:pos="6405" w:leader="none"/>
      </w:tabs>
      <w:outlineLvl w:val="0"/>
    </w:pPr>
    <w:rPr>
      <w:rFonts w:ascii="黑体" w:hAnsi="Calibri" w:eastAsia="黑体"/>
      <w:sz w:val="28"/>
    </w:rPr>
  </w:style>
  <w:style w:type="paragraph" w:styleId="1479" w:customStyle="1">
    <w:name w:val="xl115"/>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480" w:customStyle="1">
    <w:name w:val="xl86"/>
    <w:basedOn w:val="73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481" w:customStyle="1">
    <w:name w:val="样式 标题 1 + 三号 Char"/>
    <w:basedOn w:val="739"/>
    <w:pPr>
      <w:ind w:left="525" w:hanging="525"/>
      <w:spacing w:line="420" w:lineRule="auto"/>
      <w:tabs>
        <w:tab w:val="left" w:pos="525" w:leader="none"/>
      </w:tabs>
    </w:pPr>
    <w:rPr>
      <w:rFonts w:ascii="黑体" w:hAnsi="黑体"/>
      <w:sz w:val="28"/>
      <w:szCs w:val="28"/>
    </w:rPr>
  </w:style>
  <w:style w:type="paragraph" w:styleId="1482" w:customStyle="1">
    <w:name w:val="xl142"/>
    <w:basedOn w:val="73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483" w:customStyle="1">
    <w:name w:val="xl32"/>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84" w:customStyle="1">
    <w:name w:val="tb"/>
    <w:basedOn w:val="738"/>
    <w:qFormat/>
    <w:pPr>
      <w:jc w:val="center"/>
      <w:spacing w:before="80" w:after="60" w:line="500" w:lineRule="exact"/>
      <w:widowControl/>
    </w:pPr>
    <w:rPr>
      <w:rFonts w:hAnsi="Calibri"/>
      <w:b/>
      <w:sz w:val="28"/>
    </w:rPr>
  </w:style>
  <w:style w:type="paragraph" w:styleId="1485" w:customStyle="1">
    <w:name w:val="无间隔2"/>
    <w:rPr>
      <w:rFonts w:ascii="Times New Roman" w:hAnsi="Times New Roman" w:eastAsia="宋体" w:cs="Times New Roman"/>
      <w:sz w:val="22"/>
      <w:szCs w:val="22"/>
    </w:rPr>
  </w:style>
  <w:style w:type="paragraph" w:styleId="1486" w:customStyle="1">
    <w:name w:val="my 标题 4(一)1."/>
    <w:basedOn w:val="738"/>
    <w:pPr>
      <w:ind w:left="478" w:hanging="420"/>
      <w:tabs>
        <w:tab w:val="left" w:pos="478" w:leader="none"/>
      </w:tabs>
    </w:pPr>
    <w:rPr>
      <w:rFonts w:ascii="Calibri" w:hAnsi="Calibri"/>
    </w:rPr>
  </w:style>
  <w:style w:type="paragraph" w:styleId="1487" w:customStyle="1">
    <w:name w:val="索引 11"/>
    <w:basedOn w:val="738"/>
    <w:next w:val="738"/>
    <w:pPr>
      <w:jc w:val="center"/>
    </w:pPr>
    <w:rPr>
      <w:rFonts w:ascii="Calibri" w:hAnsi="Calibri"/>
      <w:b/>
      <w:color w:val="0000ff"/>
      <w:sz w:val="28"/>
    </w:rPr>
  </w:style>
  <w:style w:type="paragraph" w:styleId="1488" w:customStyle="1">
    <w:name w:val="表头文字"/>
    <w:basedOn w:val="738"/>
    <w:pPr>
      <w:jc w:val="center"/>
      <w:spacing w:line="312" w:lineRule="auto"/>
    </w:pPr>
    <w:rPr>
      <w:rFonts w:ascii="Calibri" w:hAnsi="Calibri"/>
      <w:sz w:val="24"/>
    </w:rPr>
  </w:style>
  <w:style w:type="paragraph" w:styleId="1489" w:customStyle="1">
    <w:name w:val="xl113"/>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90" w:customStyle="1">
    <w:name w:val="样式 标题1"/>
    <w:basedOn w:val="739"/>
    <w:next w:val="738"/>
    <w:pPr>
      <w:spacing w:before="360" w:after="360" w:line="360" w:lineRule="auto"/>
    </w:pPr>
    <w:rPr>
      <w:rFonts w:ascii="黑体" w:hAnsi="黑体" w:eastAsia="黑体" w:cs="宋体"/>
      <w:sz w:val="28"/>
      <w:szCs w:val="20"/>
    </w:rPr>
  </w:style>
  <w:style w:type="paragraph" w:styleId="1491" w:customStyle="1">
    <w:name w:val="+▲"/>
    <w:basedOn w:val="738"/>
    <w:pPr>
      <w:ind w:left="960" w:hanging="480"/>
      <w:spacing w:line="360" w:lineRule="auto"/>
      <w:tabs>
        <w:tab w:val="left" w:pos="960" w:leader="none"/>
      </w:tabs>
    </w:pPr>
    <w:rPr>
      <w:rFonts w:ascii="Calibri" w:hAnsi="Calibri"/>
      <w:sz w:val="24"/>
      <w:szCs w:val="28"/>
    </w:rPr>
  </w:style>
  <w:style w:type="paragraph" w:styleId="1492" w:customStyle="1">
    <w:name w:val="xl202"/>
    <w:basedOn w:val="738"/>
    <w:qFormat/>
    <w:pPr>
      <w:jc w:val="center"/>
      <w:spacing w:before="100" w:beforeAutospacing="1" w:after="100" w:afterAutospacing="1"/>
      <w:shd w:val="clear" w:color="000000" w:fill="f2f2f2"/>
      <w:widowControl/>
      <w:pBdr>
        <w:bottom w:val="single" w:color="000000" w:sz="4" w:space="0"/>
        <w:right w:val="single" w:color="000000" w:sz="4" w:space="0"/>
      </w:pBdr>
    </w:pPr>
    <w:rPr>
      <w:rFonts w:hAnsi="宋体" w:cs="宋体"/>
      <w:b/>
      <w:bCs/>
      <w:color w:val="ff0000"/>
      <w:sz w:val="24"/>
    </w:rPr>
  </w:style>
  <w:style w:type="paragraph" w:styleId="1493" w:customStyle="1">
    <w:name w:val="第一章"/>
    <w:basedOn w:val="739"/>
    <w:pPr>
      <w:jc w:val="left"/>
      <w:pageBreakBefore/>
      <w:tabs>
        <w:tab w:val="left" w:pos="360" w:leader="none"/>
      </w:tabs>
    </w:pPr>
    <w:rPr>
      <w:rFonts w:ascii="黑体" w:hAnsi="黑体" w:eastAsia="黑体"/>
      <w:b w:val="0"/>
      <w:sz w:val="28"/>
      <w:szCs w:val="28"/>
    </w:rPr>
  </w:style>
  <w:style w:type="paragraph" w:styleId="1494" w:customStyle="1">
    <w:name w:val="xl106"/>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495" w:customStyle="1">
    <w:name w:val="图中文字"/>
    <w:basedOn w:val="738"/>
    <w:pPr>
      <w:ind w:firstLine="200"/>
      <w:jc w:val="center"/>
      <w:spacing w:line="312" w:lineRule="auto"/>
    </w:pPr>
    <w:rPr>
      <w:rFonts w:ascii="Calibri" w:hAnsi="Calibri"/>
      <w:color w:val="000000"/>
      <w:sz w:val="24"/>
    </w:rPr>
  </w:style>
  <w:style w:type="paragraph" w:styleId="1496" w:customStyle="1">
    <w:name w:val="样式 标题 2 + 居中 行距: 多倍行距 1.25 字行"/>
    <w:basedOn w:val="740"/>
    <w:qFormat/>
    <w:pPr>
      <w:keepLines/>
      <w:keepNext/>
      <w:spacing w:before="260" w:after="260" w:line="300" w:lineRule="auto"/>
    </w:pPr>
    <w:rPr>
      <w:rFonts w:ascii="隶书" w:hAnsi="Arial" w:eastAsia="隶书" w:cs="宋体"/>
      <w:b w:val="0"/>
      <w:bCs/>
      <w:sz w:val="28"/>
      <w:szCs w:val="20"/>
    </w:rPr>
  </w:style>
  <w:style w:type="paragraph" w:styleId="1497" w:customStyle="1">
    <w:name w:val="样式 首行缩进:  0 字符"/>
    <w:basedOn w:val="738"/>
    <w:qFormat/>
    <w:pPr>
      <w:ind w:firstLine="680"/>
      <w:spacing w:line="480" w:lineRule="exact"/>
    </w:pPr>
    <w:rPr>
      <w:rFonts w:ascii="Calibri" w:hAnsi="Calibri" w:cs="宋体"/>
      <w:sz w:val="28"/>
    </w:rPr>
  </w:style>
  <w:style w:type="paragraph" w:styleId="1498" w:customStyle="1">
    <w:name w:val="xl152"/>
    <w:basedOn w:val="738"/>
    <w:pPr>
      <w:jc w:val="center"/>
      <w:spacing w:before="100" w:beforeAutospacing="1" w:after="100" w:afterAutospacing="1"/>
      <w:shd w:val="clear" w:color="000000" w:fill="f2f2f2"/>
      <w:widowControl/>
      <w:pBdr>
        <w:right w:val="single" w:color="000000" w:sz="4" w:space="0"/>
      </w:pBdr>
    </w:pPr>
    <w:rPr>
      <w:rFonts w:hAnsi="宋体" w:cs="宋体"/>
      <w:b/>
      <w:bCs/>
      <w:color w:val="ff0000"/>
      <w:sz w:val="24"/>
    </w:rPr>
  </w:style>
  <w:style w:type="paragraph" w:styleId="1499" w:customStyle="1">
    <w:name w:val="xl77"/>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00" w:customStyle="1">
    <w:name w:val="样式 首行缩进:  0.74 厘米"/>
    <w:basedOn w:val="738"/>
    <w:qFormat/>
    <w:pPr>
      <w:ind w:firstLine="420"/>
    </w:pPr>
    <w:rPr>
      <w:rFonts w:ascii="Arial" w:hAnsi="Arial" w:eastAsia="仿宋_GB2312" w:cs="Arial"/>
      <w:bCs/>
      <w:sz w:val="28"/>
      <w:szCs w:val="28"/>
    </w:rPr>
  </w:style>
  <w:style w:type="paragraph" w:styleId="1501" w:customStyle="1">
    <w:name w:val="Char1 Char Char Char Char Char Char11"/>
    <w:basedOn w:val="738"/>
    <w:rPr>
      <w:rFonts w:ascii="Calibri" w:hAnsi="Calibri"/>
      <w:lang w:eastAsia="ar-SA"/>
    </w:rPr>
  </w:style>
  <w:style w:type="paragraph" w:styleId="1502" w:customStyle="1">
    <w:name w:val="xl31"/>
    <w:basedOn w:val="738"/>
    <w:pPr>
      <w:jc w:val="center"/>
      <w:spacing w:before="100" w:beforeAutospacing="1" w:after="100" w:afterAutospacing="1"/>
      <w:widowControl/>
      <w:pBdr>
        <w:left w:val="single" w:color="000000" w:sz="4" w:space="0"/>
        <w:bottom w:val="single" w:color="000000" w:sz="4" w:space="0"/>
      </w:pBdr>
    </w:pPr>
    <w:rPr>
      <w:rFonts w:hAnsi="宋体"/>
      <w:sz w:val="24"/>
    </w:rPr>
  </w:style>
  <w:style w:type="paragraph" w:styleId="1503" w:customStyle="1">
    <w:name w:val="xl201"/>
    <w:basedOn w:val="738"/>
    <w:pPr>
      <w:jc w:val="center"/>
      <w:spacing w:before="100" w:beforeAutospacing="1" w:after="100" w:afterAutospacing="1"/>
      <w:shd w:val="clear" w:color="000000" w:fill="f2f2f2"/>
      <w:widowControl/>
      <w:pBdr>
        <w:left w:val="single" w:color="000000" w:sz="4" w:space="0"/>
        <w:bottom w:val="single" w:color="000000" w:sz="4" w:space="0"/>
      </w:pBdr>
    </w:pPr>
    <w:rPr>
      <w:rFonts w:hAnsi="宋体" w:cs="宋体"/>
      <w:b/>
      <w:bCs/>
      <w:color w:val="ff0000"/>
      <w:sz w:val="24"/>
    </w:rPr>
  </w:style>
  <w:style w:type="paragraph" w:styleId="1504" w:customStyle="1">
    <w:name w:val="日期2"/>
    <w:basedOn w:val="738"/>
    <w:next w:val="738"/>
    <w:qFormat/>
    <w:pPr>
      <w:spacing w:line="312" w:lineRule="atLeast"/>
    </w:pPr>
    <w:rPr>
      <w:rFonts w:ascii="Calibri" w:hAnsi="Calibri"/>
      <w:sz w:val="24"/>
    </w:rPr>
  </w:style>
  <w:style w:type="paragraph" w:styleId="1505" w:customStyle="1">
    <w:name w:val="xl29"/>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06" w:customStyle="1">
    <w:name w:val="样式 (西文) Century Gothic 四号 段前: 7.8 磅 段后: 7.8 磅 行距: 1.5 倍行距 首..."/>
    <w:basedOn w:val="738"/>
    <w:pPr>
      <w:ind w:firstLine="560"/>
      <w:spacing w:before="156" w:after="156" w:line="360" w:lineRule="auto"/>
    </w:pPr>
    <w:rPr>
      <w:rFonts w:ascii="Century Gothic" w:hAnsi="Century Gothic" w:cs="宋体"/>
      <w:sz w:val="24"/>
    </w:rPr>
  </w:style>
  <w:style w:type="paragraph" w:styleId="1507" w:customStyle="1">
    <w:name w:val="寄信人地址1"/>
    <w:basedOn w:val="738"/>
    <w:rPr>
      <w:rFonts w:ascii="Arial" w:hAnsi="Arial" w:cs="Arial"/>
    </w:rPr>
  </w:style>
  <w:style w:type="paragraph" w:styleId="1508" w:customStyle="1">
    <w:name w:val="Char Char Char Char11"/>
    <w:basedOn w:val="738"/>
    <w:qFormat/>
    <w:pPr>
      <w:jc w:val="left"/>
      <w:spacing w:after="160" w:line="240" w:lineRule="exact"/>
      <w:widowControl/>
    </w:pPr>
    <w:rPr>
      <w:rFonts w:ascii="Verdana" w:hAnsi="Verdana"/>
      <w:sz w:val="20"/>
      <w:lang w:eastAsia="en-US"/>
    </w:rPr>
  </w:style>
  <w:style w:type="paragraph" w:styleId="1509" w:customStyle="1">
    <w:name w:val="xl97"/>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10" w:customStyle="1">
    <w:name w:val="表格5号 宽行"/>
    <w:basedOn w:val="738"/>
    <w:pPr>
      <w:spacing w:line="360" w:lineRule="auto"/>
    </w:pPr>
    <w:rPr>
      <w:rFonts w:hAnsi="宋体"/>
    </w:rPr>
  </w:style>
  <w:style w:type="paragraph" w:styleId="1511" w:customStyle="1">
    <w:name w:val="style160"/>
    <w:basedOn w:val="738"/>
    <w:pPr>
      <w:jc w:val="left"/>
      <w:spacing w:before="100" w:beforeAutospacing="1" w:after="100" w:afterAutospacing="1"/>
      <w:widowControl/>
    </w:pPr>
    <w:rPr>
      <w:rFonts w:hAnsi="宋体" w:cs="宋体"/>
      <w:sz w:val="24"/>
    </w:rPr>
  </w:style>
  <w:style w:type="paragraph" w:styleId="1512" w:customStyle="1">
    <w:name w:val="xl36"/>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2"/>
      <w:szCs w:val="22"/>
    </w:rPr>
  </w:style>
  <w:style w:type="paragraph" w:styleId="1513" w:customStyle="1">
    <w:name w:val="xl85"/>
    <w:basedOn w:val="738"/>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514" w:customStyle="1">
    <w:name w:val="索引标题1"/>
    <w:basedOn w:val="738"/>
    <w:next w:val="1487"/>
    <w:rPr>
      <w:rFonts w:ascii="Arial" w:hAnsi="Arial" w:cs="Arial"/>
      <w:b/>
      <w:bCs/>
    </w:rPr>
  </w:style>
  <w:style w:type="paragraph" w:styleId="1515" w:customStyle="1">
    <w:name w:val="xl145"/>
    <w:basedOn w:val="738"/>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sz w:val="24"/>
    </w:rPr>
  </w:style>
  <w:style w:type="paragraph" w:styleId="1516" w:customStyle="1">
    <w:name w:val="批注主题3"/>
    <w:basedOn w:val="761"/>
    <w:next w:val="761"/>
    <w:pPr>
      <w:spacing w:line="360" w:lineRule="auto"/>
    </w:pPr>
    <w:rPr>
      <w:rFonts w:ascii="Calibri" w:hAnsi="Calibri"/>
      <w:b/>
      <w:bCs/>
      <w:sz w:val="24"/>
    </w:rPr>
  </w:style>
  <w:style w:type="paragraph" w:styleId="1517" w:customStyle="1">
    <w:name w:val="样式 BT3 + 三号 段前: 0.5 行 段后: 0.5 行"/>
    <w:basedOn w:val="738"/>
    <w:pPr>
      <w:keepLines/>
      <w:keepNext/>
      <w:spacing w:line="360" w:lineRule="auto"/>
      <w:outlineLvl w:val="2"/>
    </w:pPr>
    <w:rPr>
      <w:rFonts w:ascii="黑体" w:hAnsi="Calibri" w:eastAsia="黑体" w:cs="宋体"/>
      <w:sz w:val="32"/>
    </w:rPr>
  </w:style>
  <w:style w:type="paragraph" w:styleId="1518" w:customStyle="1">
    <w:name w:val="样式 宋体 小四 黑色 行距: 1.5 倍行距"/>
    <w:basedOn w:val="738"/>
    <w:rPr>
      <w:rFonts w:hAnsi="宋体" w:cs="宋体"/>
      <w:color w:val="000000"/>
      <w:sz w:val="24"/>
    </w:rPr>
  </w:style>
  <w:style w:type="paragraph" w:styleId="1519" w:customStyle="1">
    <w:name w:val="xl186"/>
    <w:basedOn w:val="738"/>
    <w:qFormat/>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520" w:customStyle="1">
    <w:name w:val="标题3"/>
    <w:basedOn w:val="738"/>
    <w:next w:val="738"/>
    <w:pPr>
      <w:keepNext/>
      <w:spacing w:before="50" w:after="50" w:line="440" w:lineRule="exact"/>
      <w:outlineLvl w:val="2"/>
    </w:pPr>
    <w:rPr>
      <w:rFonts w:hAnsi="宋体"/>
      <w:b/>
      <w:sz w:val="24"/>
    </w:rPr>
  </w:style>
  <w:style w:type="paragraph" w:styleId="1521" w:customStyle="1">
    <w:name w:val="xl139"/>
    <w:basedOn w:val="73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sz w:val="24"/>
    </w:rPr>
  </w:style>
  <w:style w:type="paragraph" w:styleId="1522" w:customStyle="1">
    <w:name w:val="正文缩进4"/>
    <w:basedOn w:val="738"/>
    <w:pPr>
      <w:ind w:firstLine="420"/>
    </w:pPr>
    <w:rPr>
      <w:rFonts w:ascii="Calibri" w:hAnsi="Calibri"/>
      <w:sz w:val="24"/>
    </w:rPr>
  </w:style>
  <w:style w:type="paragraph" w:styleId="1523" w:customStyle="1">
    <w:name w:val="普通(网站)11"/>
    <w:basedOn w:val="738"/>
    <w:pPr>
      <w:jc w:val="left"/>
      <w:spacing w:before="100" w:beforeAutospacing="1" w:after="100" w:afterAutospacing="1"/>
      <w:widowControl/>
    </w:pPr>
    <w:rPr>
      <w:rFonts w:hAnsi="宋体" w:cs="宋体"/>
      <w:sz w:val="24"/>
    </w:rPr>
  </w:style>
  <w:style w:type="paragraph" w:styleId="1524" w:customStyle="1">
    <w:name w:val="xl174"/>
    <w:basedOn w:val="73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525" w:customStyle="1">
    <w:name w:val="样式 (中文) 黑体 四号 加粗 居中 行距: 多倍行距 1.25 字行"/>
    <w:basedOn w:val="796"/>
    <w:pPr>
      <w:jc w:val="center"/>
      <w:spacing w:line="300" w:lineRule="auto"/>
    </w:pPr>
    <w:rPr>
      <w:rFonts w:eastAsia="黑体" w:cs="宋体"/>
      <w:b/>
      <w:bCs/>
      <w:sz w:val="28"/>
    </w:rPr>
  </w:style>
  <w:style w:type="paragraph" w:styleId="1526" w:customStyle="1">
    <w:name w:val="xl110"/>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27" w:customStyle="1">
    <w:name w:val="H-TextFormat"/>
    <w:rPr>
      <w:rFonts w:ascii="Arial" w:hAnsi="Arial" w:eastAsia="宋体" w:cs="Times New Roman"/>
      <w:sz w:val="22"/>
      <w:lang w:val="en-GB" w:eastAsia="en-US"/>
    </w:rPr>
  </w:style>
  <w:style w:type="paragraph" w:styleId="1528" w:customStyle="1">
    <w:name w:val="Char Char Char Char Char Char Char Char Char Char Char Char Char Char Char Char"/>
    <w:basedOn w:val="738"/>
    <w:pPr>
      <w:tabs>
        <w:tab w:val="left" w:pos="360" w:leader="none"/>
      </w:tabs>
    </w:pPr>
    <w:rPr>
      <w:rFonts w:ascii="Calibri" w:hAnsi="Calibri"/>
      <w:sz w:val="24"/>
    </w:rPr>
  </w:style>
  <w:style w:type="paragraph" w:styleId="1529" w:customStyle="1">
    <w:name w:val="样式 首行缩进:  2 字符5"/>
    <w:basedOn w:val="738"/>
    <w:pPr>
      <w:ind w:firstLine="480"/>
      <w:spacing w:before="120" w:line="360" w:lineRule="auto"/>
    </w:pPr>
    <w:rPr>
      <w:rFonts w:ascii="Calibri" w:hAnsi="Calibri" w:cs="宋体"/>
      <w:sz w:val="24"/>
    </w:rPr>
  </w:style>
  <w:style w:type="paragraph" w:styleId="1530" w:customStyle="1">
    <w:name w:val="列表 51"/>
    <w:basedOn w:val="738"/>
    <w:pPr>
      <w:ind w:left="100" w:hanging="200"/>
    </w:pPr>
    <w:rPr>
      <w:rFonts w:ascii="Calibri" w:hAnsi="Calibri"/>
    </w:rPr>
  </w:style>
  <w:style w:type="paragraph" w:styleId="1531" w:customStyle="1">
    <w:name w:val="批注框文本1"/>
    <w:basedOn w:val="738"/>
    <w:rPr>
      <w:rFonts w:ascii="Calibri" w:hAnsi="Calibri"/>
      <w:sz w:val="18"/>
      <w:szCs w:val="18"/>
    </w:rPr>
  </w:style>
  <w:style w:type="paragraph" w:styleId="1532" w:customStyle="1">
    <w:name w:val="xl51"/>
    <w:basedOn w:val="738"/>
    <w:qFormat/>
    <w:pPr>
      <w:jc w:val="center"/>
      <w:spacing w:before="100" w:beforeAutospacing="1" w:after="100" w:afterAutospacing="1"/>
      <w:widowControl/>
      <w:pBdr>
        <w:bottom w:val="single" w:color="000000" w:sz="4" w:space="0"/>
        <w:right w:val="single" w:color="000000" w:sz="4" w:space="0"/>
      </w:pBdr>
    </w:pPr>
    <w:rPr>
      <w:rFonts w:ascii="Calibri" w:hAnsi="Calibri" w:eastAsia="Arial Unicode MS"/>
      <w:color w:val="000000"/>
      <w:sz w:val="20"/>
    </w:rPr>
  </w:style>
  <w:style w:type="paragraph" w:styleId="1533" w:customStyle="1">
    <w:name w:val="重庆工可样式"/>
    <w:basedOn w:val="738"/>
    <w:qFormat/>
    <w:pPr>
      <w:ind w:firstLine="560"/>
    </w:pPr>
    <w:rPr>
      <w:rFonts w:hAnsi="宋体"/>
      <w:sz w:val="28"/>
      <w:szCs w:val="22"/>
    </w:rPr>
  </w:style>
  <w:style w:type="paragraph" w:styleId="1534" w:customStyle="1">
    <w:name w:val="p16"/>
    <w:basedOn w:val="738"/>
    <w:pPr>
      <w:ind w:firstLine="420"/>
      <w:widowControl/>
    </w:pPr>
    <w:rPr>
      <w:rFonts w:ascii="Calibri" w:hAnsi="Calibri" w:cs="宋体"/>
      <w:szCs w:val="21"/>
    </w:rPr>
  </w:style>
  <w:style w:type="paragraph" w:styleId="1535" w:customStyle="1">
    <w:name w:val="xl28"/>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36" w:customStyle="1">
    <w:name w:val="样式 (西文) Times New Roman 四号 段后: 6 磅 行距: 固定值 20 磅 首行缩进:  1.92 ..."/>
    <w:basedOn w:val="738"/>
    <w:pPr>
      <w:ind w:firstLine="200"/>
      <w:spacing w:line="360" w:lineRule="auto"/>
    </w:pPr>
    <w:rPr>
      <w:rFonts w:ascii="Calibri" w:hAnsi="Calibri" w:cs="宋体"/>
      <w:sz w:val="28"/>
    </w:rPr>
  </w:style>
  <w:style w:type="paragraph" w:styleId="1537" w:customStyle="1">
    <w:name w:val="xl79"/>
    <w:basedOn w:val="738"/>
    <w:pPr>
      <w:jc w:val="left"/>
      <w:spacing w:before="100" w:beforeAutospacing="1" w:after="100" w:afterAutospacing="1"/>
      <w:widowControl/>
      <w:pBdr>
        <w:left w:val="single" w:color="000000" w:sz="4" w:space="0"/>
        <w:right w:val="single" w:color="000000" w:sz="4" w:space="0"/>
      </w:pBdr>
    </w:pPr>
    <w:rPr>
      <w:rFonts w:hAnsi="宋体" w:cs="宋体"/>
      <w:sz w:val="24"/>
    </w:rPr>
  </w:style>
  <w:style w:type="paragraph" w:styleId="1538" w:customStyle="1">
    <w:name w:val="xl37"/>
    <w:basedOn w:val="738"/>
    <w:pPr>
      <w:jc w:val="left"/>
      <w:spacing w:before="100" w:beforeAutospacing="1" w:after="100" w:afterAutospacing="1"/>
      <w:widowControl/>
    </w:pPr>
    <w:rPr>
      <w:rFonts w:hAnsi="宋体"/>
      <w:sz w:val="20"/>
    </w:rPr>
  </w:style>
  <w:style w:type="paragraph" w:styleId="1539" w:customStyle="1">
    <w:name w:val="要点说明2"/>
    <w:basedOn w:val="738"/>
    <w:next w:val="1540"/>
    <w:pPr>
      <w:ind w:left="400"/>
    </w:pPr>
    <w:rPr>
      <w:rFonts w:ascii="Calibri" w:hAnsi="Calibri"/>
      <w:sz w:val="30"/>
    </w:rPr>
  </w:style>
  <w:style w:type="paragraph" w:styleId="1540" w:customStyle="1">
    <w:name w:val="要点2"/>
    <w:basedOn w:val="738"/>
    <w:next w:val="1539"/>
    <w:pPr>
      <w:ind w:left="420" w:hanging="420"/>
      <w:tabs>
        <w:tab w:val="left" w:pos="360" w:leader="none"/>
        <w:tab w:val="left" w:pos="420" w:leader="none"/>
        <w:tab w:val="left" w:pos="1800" w:leader="none"/>
      </w:tabs>
    </w:pPr>
    <w:rPr>
      <w:rFonts w:ascii="Calibri" w:hAnsi="Calibri"/>
      <w:sz w:val="30"/>
    </w:rPr>
  </w:style>
  <w:style w:type="paragraph" w:styleId="1541" w:customStyle="1">
    <w:name w:val="列表 31"/>
    <w:basedOn w:val="738"/>
    <w:pPr>
      <w:ind w:left="100" w:hanging="200"/>
      <w:spacing w:line="480" w:lineRule="exact"/>
    </w:pPr>
    <w:rPr>
      <w:rFonts w:ascii="Calibri" w:hAnsi="Calibri"/>
      <w:sz w:val="24"/>
    </w:rPr>
  </w:style>
  <w:style w:type="paragraph" w:styleId="1542" w:customStyle="1">
    <w:name w:val="xl193"/>
    <w:basedOn w:val="73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543" w:customStyle="1">
    <w:name w:val="正文（首行缩进2字符）"/>
    <w:basedOn w:val="738"/>
    <w:qFormat/>
    <w:pPr>
      <w:ind w:firstLine="480"/>
      <w:spacing w:line="360" w:lineRule="auto"/>
    </w:pPr>
    <w:rPr>
      <w:rFonts w:ascii="Calibri" w:hAnsi="Calibri"/>
      <w:sz w:val="24"/>
    </w:rPr>
  </w:style>
  <w:style w:type="paragraph" w:styleId="1544" w:customStyle="1">
    <w:name w:val="xl141"/>
    <w:basedOn w:val="738"/>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sz w:val="24"/>
    </w:rPr>
  </w:style>
  <w:style w:type="paragraph" w:styleId="1545" w:customStyle="1">
    <w:name w:val="样式 标题 3标题 3 Char Char Char标题 3 Char Char Char Char Char Char标..."/>
    <w:basedOn w:val="741"/>
    <w:pPr>
      <w:ind w:left="1260" w:hanging="420"/>
      <w:spacing w:before="240" w:after="240" w:line="240" w:lineRule="auto"/>
      <w:tabs>
        <w:tab w:val="left" w:pos="1260" w:leader="none"/>
      </w:tabs>
    </w:pPr>
    <w:rPr>
      <w:rFonts w:ascii="楷体_GB2312" w:hAnsi="Calibri" w:eastAsia="宋体"/>
      <w:b w:val="0"/>
      <w:bCs/>
      <w:szCs w:val="28"/>
    </w:rPr>
  </w:style>
  <w:style w:type="paragraph" w:styleId="1546" w:customStyle="1">
    <w:name w:val="xl112"/>
    <w:basedOn w:val="738"/>
    <w:qFormat/>
    <w:pPr>
      <w:jc w:val="left"/>
      <w:spacing w:before="100" w:beforeAutospacing="1" w:after="100" w:afterAutospacing="1"/>
      <w:widowControl/>
    </w:pPr>
    <w:rPr>
      <w:rFonts w:hAnsi="宋体" w:cs="宋体"/>
      <w:sz w:val="24"/>
    </w:rPr>
  </w:style>
  <w:style w:type="paragraph" w:styleId="1547" w:customStyle="1">
    <w:name w:val="标志"/>
    <w:basedOn w:val="1182"/>
    <w:pPr>
      <w:ind w:left="980" w:firstLine="357"/>
      <w:spacing w:after="0" w:line="360" w:lineRule="auto"/>
      <w:tabs>
        <w:tab w:val="left" w:pos="980" w:leader="none"/>
        <w:tab w:val="left" w:pos="1280" w:leader="none"/>
      </w:tabs>
    </w:pPr>
    <w:rPr>
      <w:rFonts w:ascii="Times New Roman" w:hAnsi="Times New Roman"/>
      <w:b/>
      <w:sz w:val="24"/>
    </w:rPr>
  </w:style>
  <w:style w:type="paragraph" w:styleId="1548" w:customStyle="1">
    <w:name w:val="文档结构图1"/>
    <w:basedOn w:val="738"/>
    <w:pPr>
      <w:shd w:val="clear" w:color="auto" w:fill="000080"/>
    </w:pPr>
    <w:rPr>
      <w:rFonts w:ascii="Calibri" w:hAnsi="Calibri"/>
      <w:sz w:val="28"/>
      <w:shd w:val="clear" w:color="auto" w:fill="000080"/>
    </w:rPr>
  </w:style>
  <w:style w:type="paragraph" w:styleId="1549" w:customStyle="1">
    <w:name w:val="标题2(RT)"/>
    <w:basedOn w:val="740"/>
    <w:pPr>
      <w:numPr>
        <w:ilvl w:val="0"/>
        <w:numId w:val="0"/>
      </w:numPr>
      <w:ind w:left="840" w:right="79" w:hanging="1072"/>
      <w:jc w:val="left"/>
      <w:keepLines/>
      <w:keepNext/>
      <w:spacing w:before="20" w:after="20" w:line="415" w:lineRule="auto"/>
      <w:tabs>
        <w:tab w:val="left" w:pos="0" w:leader="none"/>
        <w:tab w:val="left" w:pos="360" w:leader="none"/>
      </w:tabs>
    </w:pPr>
    <w:rPr>
      <w:rFonts w:ascii="Arial" w:hAnsi="Arial" w:eastAsia="黑体" w:cs="Arial"/>
      <w:b w:val="0"/>
      <w:sz w:val="24"/>
      <w:szCs w:val="24"/>
    </w:rPr>
  </w:style>
  <w:style w:type="paragraph" w:styleId="1550" w:customStyle="1">
    <w:name w:val="xl135"/>
    <w:basedOn w:val="738"/>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51" w:customStyle="1">
    <w:name w:val="xl128"/>
    <w:basedOn w:val="738"/>
    <w:pPr>
      <w:jc w:val="left"/>
      <w:spacing w:before="100" w:beforeAutospacing="1" w:after="100" w:afterAutospacing="1"/>
      <w:widowControl/>
      <w:pBdr>
        <w:top w:val="single" w:color="7030A0" w:sz="8" w:space="0"/>
        <w:bottom w:val="single" w:color="000000" w:sz="4" w:space="0"/>
      </w:pBdr>
    </w:pPr>
    <w:rPr>
      <w:rFonts w:hAnsi="宋体" w:cs="宋体"/>
      <w:color w:val="ff0000"/>
      <w:sz w:val="24"/>
    </w:rPr>
  </w:style>
  <w:style w:type="paragraph" w:styleId="1552" w:customStyle="1">
    <w:name w:val="List Paragraph1"/>
    <w:basedOn w:val="738"/>
    <w:pPr>
      <w:ind w:firstLine="420"/>
    </w:pPr>
    <w:rPr>
      <w:rFonts w:ascii="Calibri" w:hAnsi="Calibri" w:cs="Calibri"/>
      <w:sz w:val="28"/>
      <w:szCs w:val="28"/>
    </w:rPr>
  </w:style>
  <w:style w:type="paragraph" w:styleId="1553" w:customStyle="1">
    <w:name w:val="彩色列表 - 强调文字颜色 12"/>
    <w:basedOn w:val="738"/>
    <w:pPr>
      <w:contextualSpacing/>
      <w:ind w:left="720"/>
      <w:jc w:val="left"/>
      <w:spacing w:after="200" w:line="276" w:lineRule="auto"/>
      <w:widowControl/>
    </w:pPr>
    <w:rPr>
      <w:rFonts w:ascii="Calibri" w:hAnsi="Calibri"/>
      <w:sz w:val="22"/>
      <w:szCs w:val="22"/>
    </w:rPr>
  </w:style>
  <w:style w:type="paragraph" w:styleId="1554" w:customStyle="1">
    <w:name w:val="Char1 Char Char Char Char Char Char1"/>
    <w:basedOn w:val="738"/>
    <w:rPr>
      <w:rFonts w:ascii="Calibri" w:hAnsi="Calibri"/>
      <w:lang w:eastAsia="ar-SA"/>
    </w:rPr>
  </w:style>
  <w:style w:type="paragraph" w:styleId="1555" w:customStyle="1">
    <w:name w:val="xl182"/>
    <w:basedOn w:val="738"/>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556" w:customStyle="1">
    <w:name w:val="样式 四号 黑色 首行缩进:  1.01 厘米 行距: 最小值 24 磅"/>
    <w:basedOn w:val="738"/>
    <w:pPr>
      <w:ind w:left="980" w:hanging="420"/>
      <w:spacing w:line="480" w:lineRule="atLeast"/>
      <w:tabs>
        <w:tab w:val="left" w:pos="2760" w:leader="none"/>
      </w:tabs>
    </w:pPr>
    <w:rPr>
      <w:rFonts w:ascii="Calibri" w:hAnsi="Calibri" w:cs="宋体"/>
      <w:color w:val="000000"/>
      <w:sz w:val="28"/>
    </w:rPr>
  </w:style>
  <w:style w:type="paragraph" w:styleId="1557" w:customStyle="1">
    <w:name w:val="Sangría 1"/>
    <w:basedOn w:val="1558"/>
    <w:qFormat/>
    <w:pPr>
      <w:ind w:left="993" w:hanging="1764"/>
      <w:spacing w:before="80" w:after="80"/>
      <w:tabs>
        <w:tab w:val="left" w:pos="993" w:leader="none"/>
        <w:tab w:val="left" w:pos="1764" w:leader="none"/>
        <w:tab w:val="right" w:pos="7513" w:leader="none"/>
      </w:tabs>
    </w:pPr>
    <w:rPr>
      <w:rFonts w:ascii="Calibri" w:hAnsi="Calibri" w:eastAsia="Times New Roman"/>
      <w:lang w:val="en-GB"/>
    </w:rPr>
  </w:style>
  <w:style w:type="paragraph" w:styleId="1558" w:customStyle="1">
    <w:name w:val="Párrafo"/>
    <w:basedOn w:val="738"/>
    <w:pPr>
      <w:spacing w:before="120" w:after="60"/>
      <w:widowControl/>
    </w:pPr>
    <w:rPr>
      <w:rFonts w:ascii="Verdana" w:hAnsi="Verdana"/>
      <w:sz w:val="18"/>
      <w:lang w:val="es-ES" w:eastAsia="ko-KR"/>
    </w:rPr>
  </w:style>
  <w:style w:type="paragraph" w:styleId="1559" w:customStyle="1">
    <w:name w:val="列出段落10"/>
    <w:basedOn w:val="738"/>
    <w:pPr>
      <w:ind w:firstLine="420"/>
    </w:pPr>
    <w:rPr>
      <w:rFonts w:ascii="Calibri" w:hAnsi="Calibri"/>
      <w:sz w:val="28"/>
      <w:szCs w:val="22"/>
    </w:rPr>
  </w:style>
  <w:style w:type="paragraph" w:styleId="1560" w:customStyle="1">
    <w:name w:val="xl63"/>
    <w:basedOn w:val="738"/>
    <w:qFormat/>
    <w:pPr>
      <w:jc w:val="center"/>
      <w:spacing w:before="100" w:beforeAutospacing="1" w:after="100" w:afterAutospacing="1"/>
      <w:widowControl/>
    </w:pPr>
    <w:rPr>
      <w:rFonts w:hAnsi="宋体" w:cs="宋体"/>
      <w:sz w:val="24"/>
    </w:rPr>
  </w:style>
  <w:style w:type="paragraph" w:styleId="1561" w:customStyle="1">
    <w:name w:val="列出段落7"/>
    <w:basedOn w:val="738"/>
    <w:pPr>
      <w:ind w:firstLine="420"/>
    </w:pPr>
    <w:rPr>
      <w:rFonts w:ascii="Calibri" w:hAnsi="Calibri"/>
      <w:szCs w:val="22"/>
    </w:rPr>
  </w:style>
  <w:style w:type="paragraph" w:styleId="1562" w:customStyle="1">
    <w:name w:val="z1"/>
    <w:basedOn w:val="738"/>
    <w:pPr>
      <w:jc w:val="left"/>
      <w:spacing w:before="100" w:beforeAutospacing="1" w:after="100" w:afterAutospacing="1" w:line="320" w:lineRule="atLeast"/>
      <w:widowControl/>
    </w:pPr>
    <w:rPr>
      <w:rFonts w:hAnsi="宋体"/>
      <w:sz w:val="18"/>
      <w:szCs w:val="18"/>
    </w:rPr>
  </w:style>
  <w:style w:type="paragraph" w:styleId="1563" w:customStyle="1">
    <w:name w:val="正文缩进3"/>
    <w:basedOn w:val="1027"/>
    <w:next w:val="1027"/>
    <w:qFormat/>
    <w:pPr>
      <w:ind w:firstLine="200"/>
      <w:spacing w:line="520" w:lineRule="atLeast"/>
    </w:pPr>
    <w:rPr>
      <w:rFonts w:ascii="Tahoma" w:hAnsi="Tahoma"/>
      <w:b/>
      <w:sz w:val="24"/>
      <w:szCs w:val="28"/>
    </w:rPr>
  </w:style>
  <w:style w:type="paragraph" w:styleId="1564" w:customStyle="1">
    <w:name w:val="Char Char Char Char Char Char Char Char Char"/>
    <w:basedOn w:val="738"/>
    <w:pPr>
      <w:jc w:val="left"/>
      <w:spacing w:after="160" w:line="240" w:lineRule="exact"/>
      <w:widowControl/>
    </w:pPr>
    <w:rPr>
      <w:rFonts w:ascii="Verdana" w:hAnsi="Verdana" w:eastAsia="仿宋_GB2312" w:cs="Verdana"/>
      <w:sz w:val="24"/>
      <w:lang w:eastAsia="en-US"/>
    </w:rPr>
  </w:style>
  <w:style w:type="paragraph" w:styleId="1565" w:customStyle="1">
    <w:name w:val="xl166"/>
    <w:basedOn w:val="73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sz w:val="24"/>
    </w:rPr>
  </w:style>
  <w:style w:type="paragraph" w:styleId="1566" w:customStyle="1">
    <w:name w:val="收信人地址1"/>
    <w:basedOn w:val="738"/>
    <w:pPr>
      <w:ind w:left="100"/>
    </w:pPr>
    <w:rPr>
      <w:rFonts w:ascii="Arial" w:hAnsi="Arial" w:cs="Arial"/>
      <w:sz w:val="24"/>
    </w:rPr>
  </w:style>
  <w:style w:type="paragraph" w:styleId="1567" w:customStyle="1">
    <w:name w:val="xl198"/>
    <w:basedOn w:val="738"/>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68" w:customStyle="1">
    <w:name w:val="xl88"/>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69" w:customStyle="1">
    <w:name w:val="Blockquote"/>
    <w:basedOn w:val="738"/>
    <w:qFormat/>
    <w:pPr>
      <w:ind w:left="360" w:right="360"/>
      <w:jc w:val="left"/>
      <w:spacing w:before="100" w:after="100"/>
    </w:pPr>
    <w:rPr>
      <w:rFonts w:ascii="Calibri" w:hAnsi="Calibri"/>
      <w:sz w:val="24"/>
    </w:rPr>
  </w:style>
  <w:style w:type="paragraph" w:styleId="1570" w:customStyle="1">
    <w:name w:val="样式6"/>
    <w:basedOn w:val="771"/>
    <w:pPr>
      <w:tabs>
        <w:tab w:val="left" w:pos="1260" w:leader="none"/>
        <w:tab w:val="right" w:pos="8302" w:leader="dot"/>
      </w:tabs>
    </w:pPr>
  </w:style>
  <w:style w:type="paragraph" w:styleId="1571" w:customStyle="1">
    <w:name w:val="TOC 标题111"/>
    <w:basedOn w:val="739"/>
    <w:next w:val="738"/>
    <w:pPr>
      <w:jc w:val="left"/>
      <w:spacing w:before="480" w:after="0" w:line="276" w:lineRule="auto"/>
      <w:widowControl/>
      <w:outlineLvl w:val="9"/>
    </w:pPr>
    <w:rPr>
      <w:rFonts w:ascii="Cambria" w:hAnsi="Cambria"/>
      <w:color w:val="365f91"/>
      <w:sz w:val="28"/>
      <w:szCs w:val="28"/>
    </w:rPr>
  </w:style>
  <w:style w:type="paragraph" w:styleId="1572" w:customStyle="1">
    <w:name w:val="xl76"/>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73" w:customStyle="1">
    <w:name w:val="xl163"/>
    <w:basedOn w:val="73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574" w:customStyle="1">
    <w:name w:val="修订111"/>
    <w:rPr>
      <w:rFonts w:ascii="Times New Roman" w:hAnsi="Times New Roman" w:eastAsia="宋体" w:cs="Times New Roman"/>
      <w:sz w:val="21"/>
      <w:szCs w:val="24"/>
    </w:rPr>
  </w:style>
  <w:style w:type="paragraph" w:styleId="1575" w:customStyle="1">
    <w:name w:val="列表接续 41"/>
    <w:basedOn w:val="738"/>
    <w:pPr>
      <w:ind w:left="1680"/>
      <w:spacing w:after="120"/>
    </w:pPr>
    <w:rPr>
      <w:rFonts w:ascii="Calibri" w:hAnsi="Calibri"/>
    </w:rPr>
  </w:style>
  <w:style w:type="paragraph" w:styleId="1576" w:customStyle="1">
    <w:name w:val="列表编号 21"/>
    <w:basedOn w:val="738"/>
    <w:pPr>
      <w:ind w:left="780" w:hanging="360"/>
      <w:tabs>
        <w:tab w:val="left" w:pos="780" w:leader="none"/>
      </w:tabs>
    </w:pPr>
    <w:rPr>
      <w:rFonts w:ascii="Calibri" w:hAnsi="Calibri"/>
    </w:rPr>
  </w:style>
  <w:style w:type="paragraph" w:styleId="1577" w:customStyle="1">
    <w:name w:val="索引 91"/>
    <w:basedOn w:val="738"/>
    <w:next w:val="738"/>
    <w:qFormat/>
    <w:pPr>
      <w:ind w:left="1600"/>
    </w:pPr>
    <w:rPr>
      <w:rFonts w:ascii="Calibri" w:hAnsi="Calibri"/>
    </w:rPr>
  </w:style>
  <w:style w:type="paragraph" w:styleId="1578" w:customStyle="1">
    <w:name w:val="样式 首行缩进:  2 字符 Char Char"/>
    <w:basedOn w:val="738"/>
    <w:pPr>
      <w:ind w:firstLine="480"/>
      <w:jc w:val="left"/>
      <w:spacing w:line="360" w:lineRule="auto"/>
    </w:pPr>
    <w:rPr>
      <w:rFonts w:ascii="Calibri" w:hAnsi="Calibri"/>
      <w:sz w:val="24"/>
    </w:rPr>
  </w:style>
  <w:style w:type="paragraph" w:styleId="1579" w:customStyle="1">
    <w:name w:val="xl95"/>
    <w:basedOn w:val="738"/>
    <w:qFormat/>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hAnsi="宋体" w:cs="宋体"/>
      <w:b/>
      <w:bCs/>
      <w:sz w:val="24"/>
    </w:rPr>
  </w:style>
  <w:style w:type="paragraph" w:styleId="1580" w:customStyle="1">
    <w:name w:val="正文缩进11"/>
    <w:basedOn w:val="738"/>
    <w:qFormat/>
    <w:pPr>
      <w:ind w:firstLine="420"/>
    </w:pPr>
    <w:rPr>
      <w:rFonts w:ascii="Calibri" w:hAnsi="Calibri"/>
      <w:sz w:val="20"/>
    </w:rPr>
  </w:style>
  <w:style w:type="paragraph" w:styleId="1581" w:customStyle="1">
    <w:name w:val="日期11"/>
    <w:basedOn w:val="738"/>
    <w:next w:val="738"/>
    <w:rPr>
      <w:rFonts w:ascii="Calibri" w:hAnsi="Calibri"/>
    </w:rPr>
  </w:style>
  <w:style w:type="paragraph" w:styleId="1582" w:customStyle="1">
    <w:name w:val="Char Char Char Char Char Char Char Char Char1 Char Char Char Char"/>
    <w:basedOn w:val="738"/>
    <w:pPr>
      <w:jc w:val="left"/>
      <w:spacing w:after="160" w:line="240" w:lineRule="exact"/>
      <w:widowControl/>
    </w:pPr>
    <w:rPr>
      <w:rFonts w:ascii="Arial" w:hAnsi="Arial" w:eastAsia="Times New Roman" w:cs="Verdana"/>
      <w:b/>
      <w:sz w:val="24"/>
      <w:lang w:eastAsia="en-US"/>
    </w:rPr>
  </w:style>
  <w:style w:type="paragraph" w:styleId="1583" w:customStyle="1">
    <w:name w:val="xl190"/>
    <w:basedOn w:val="73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color w:val="ff0000"/>
      <w:sz w:val="24"/>
    </w:rPr>
  </w:style>
  <w:style w:type="paragraph" w:styleId="1584" w:customStyle="1">
    <w:name w:val="xl70"/>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585" w:customStyle="1">
    <w:name w:val="列表编号 41"/>
    <w:basedOn w:val="738"/>
    <w:qFormat/>
    <w:pPr>
      <w:ind w:left="1620" w:hanging="360"/>
      <w:tabs>
        <w:tab w:val="left" w:pos="1620" w:leader="none"/>
      </w:tabs>
    </w:pPr>
    <w:rPr>
      <w:rFonts w:ascii="Calibri" w:hAnsi="Calibri"/>
    </w:rPr>
  </w:style>
  <w:style w:type="paragraph" w:styleId="1586" w:customStyle="1">
    <w:name w:val="样式 (西文) Times New Roman 四号 首行缩进:  1.01 厘米 段后: 6 磅 行距: 固定值 20..."/>
    <w:basedOn w:val="738"/>
    <w:qFormat/>
    <w:pPr>
      <w:ind w:firstLine="200"/>
      <w:spacing w:line="360" w:lineRule="auto"/>
    </w:pPr>
    <w:rPr>
      <w:rFonts w:ascii="Calibri" w:hAnsi="Calibri" w:cs="宋体"/>
      <w:sz w:val="28"/>
    </w:rPr>
  </w:style>
  <w:style w:type="paragraph" w:styleId="1587" w:customStyle="1">
    <w:name w:val="正文2"/>
    <w:basedOn w:val="738"/>
    <w:pPr>
      <w:ind w:firstLine="1418"/>
      <w:jc w:val="left"/>
      <w:spacing w:line="400" w:lineRule="atLeast"/>
    </w:pPr>
    <w:rPr>
      <w:rFonts w:hAnsi="Calibri"/>
      <w:sz w:val="24"/>
    </w:rPr>
  </w:style>
  <w:style w:type="paragraph" w:styleId="1588" w:customStyle="1">
    <w:name w:val="索引 61"/>
    <w:basedOn w:val="738"/>
    <w:next w:val="738"/>
    <w:pPr>
      <w:ind w:left="1000"/>
    </w:pPr>
    <w:rPr>
      <w:rFonts w:ascii="Calibri" w:hAnsi="Calibri"/>
    </w:rPr>
  </w:style>
  <w:style w:type="paragraph" w:styleId="1589" w:customStyle="1">
    <w:name w:val="cueparagraphembedgraphic"/>
    <w:basedOn w:val="738"/>
    <w:pPr>
      <w:jc w:val="left"/>
      <w:spacing w:before="100" w:beforeAutospacing="1" w:after="100" w:afterAutospacing="1" w:line="336" w:lineRule="atLeast"/>
      <w:widowControl/>
    </w:pPr>
    <w:rPr>
      <w:rFonts w:hAnsi="宋体" w:cs="宋体"/>
      <w:sz w:val="24"/>
    </w:rPr>
  </w:style>
  <w:style w:type="paragraph" w:styleId="1590" w:customStyle="1">
    <w:name w:val="tabletext"/>
    <w:basedOn w:val="738"/>
    <w:pPr>
      <w:jc w:val="left"/>
      <w:spacing w:before="100" w:beforeAutospacing="1" w:after="100" w:afterAutospacing="1"/>
      <w:widowControl/>
    </w:pPr>
    <w:rPr>
      <w:rFonts w:hAnsi="宋体" w:cs="宋体"/>
      <w:sz w:val="24"/>
    </w:rPr>
  </w:style>
  <w:style w:type="paragraph" w:styleId="1591" w:customStyle="1">
    <w:name w:val="Char Char Char Char Char Char"/>
    <w:basedOn w:val="738"/>
    <w:rPr>
      <w:rFonts w:ascii="Calibri" w:hAnsi="Calibri"/>
    </w:rPr>
  </w:style>
  <w:style w:type="paragraph" w:styleId="1592" w:customStyle="1">
    <w:name w:val="样式 Century Gothic 四号 段前: 6 磅 段后: 6 磅 行距: 最小值 22 磅"/>
    <w:basedOn w:val="738"/>
    <w:qFormat/>
    <w:pPr>
      <w:spacing w:before="120" w:after="120" w:line="360" w:lineRule="auto"/>
    </w:pPr>
    <w:rPr>
      <w:rFonts w:ascii="Century Gothic" w:hAnsi="Calibri" w:cs="宋体"/>
      <w:sz w:val="28"/>
    </w:rPr>
  </w:style>
  <w:style w:type="paragraph" w:styleId="1593" w:customStyle="1">
    <w:name w:val="样式 标题 2 + Times New Roman 四号 非加粗 段前: 5 磅 段后: 0 磅 行距: 固定值 20..."/>
    <w:basedOn w:val="740"/>
    <w:pPr>
      <w:keepLines/>
      <w:keepNext/>
      <w:spacing w:before="100" w:line="400" w:lineRule="exact"/>
    </w:pPr>
    <w:rPr>
      <w:rFonts w:ascii="Times New Roman" w:hAnsi="Times New Roman" w:eastAsia="黑体" w:cs="宋体"/>
      <w:b w:val="0"/>
      <w:sz w:val="28"/>
      <w:szCs w:val="20"/>
    </w:rPr>
  </w:style>
  <w:style w:type="paragraph" w:styleId="1594" w:customStyle="1">
    <w:name w:val="xl188"/>
    <w:basedOn w:val="738"/>
    <w:pPr>
      <w:jc w:val="left"/>
      <w:spacing w:before="100" w:beforeAutospacing="1" w:after="100" w:afterAutospacing="1"/>
      <w:widowControl/>
      <w:pBdr>
        <w:bottom w:val="single" w:color="000000" w:sz="4" w:space="0"/>
      </w:pBdr>
    </w:pPr>
    <w:rPr>
      <w:rFonts w:hAnsi="宋体" w:cs="宋体"/>
      <w:color w:val="ff0000"/>
      <w:sz w:val="24"/>
    </w:rPr>
  </w:style>
  <w:style w:type="paragraph" w:styleId="1595" w:customStyle="1">
    <w:name w:val="列出段落4"/>
    <w:basedOn w:val="738"/>
    <w:qFormat/>
    <w:pPr>
      <w:ind w:firstLine="420"/>
    </w:pPr>
    <w:rPr>
      <w:rFonts w:ascii="Calibri" w:hAnsi="Calibri" w:cs="Calibri"/>
      <w:szCs w:val="21"/>
    </w:rPr>
  </w:style>
  <w:style w:type="paragraph" w:styleId="1596" w:customStyle="1">
    <w:name w:val="文章正文"/>
    <w:basedOn w:val="738"/>
    <w:pPr>
      <w:contextualSpacing/>
      <w:ind w:firstLine="510"/>
      <w:spacing w:before="120" w:line="360" w:lineRule="auto"/>
    </w:pPr>
    <w:rPr>
      <w:rFonts w:ascii="Calibri" w:hAnsi="Calibri"/>
      <w:sz w:val="28"/>
      <w:szCs w:val="28"/>
    </w:rPr>
  </w:style>
  <w:style w:type="paragraph" w:styleId="1597" w:customStyle="1">
    <w:name w:val="样式 标题 1 + 小四"/>
    <w:basedOn w:val="739"/>
    <w:qFormat/>
    <w:pPr>
      <w:jc w:val="center"/>
      <w:keepLines w:val="0"/>
      <w:spacing w:before="0" w:after="0" w:line="360" w:lineRule="auto"/>
    </w:pPr>
    <w:rPr>
      <w:rFonts w:ascii="仿宋_GB2312" w:hAnsi="Calibri" w:eastAsia="黑体"/>
      <w:b w:val="0"/>
      <w:bCs w:val="0"/>
      <w:sz w:val="32"/>
      <w:szCs w:val="24"/>
    </w:rPr>
  </w:style>
  <w:style w:type="paragraph" w:styleId="1598" w:customStyle="1">
    <w:name w:val="xl154"/>
    <w:basedOn w:val="738"/>
    <w:qFormat/>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hAnsi="宋体" w:cs="宋体"/>
      <w:b/>
      <w:bCs/>
      <w:color w:val="ff0000"/>
      <w:sz w:val="24"/>
    </w:rPr>
  </w:style>
  <w:style w:type="paragraph" w:styleId="1599" w:customStyle="1">
    <w:name w:val="正文（方案）"/>
    <w:basedOn w:val="738"/>
    <w:qFormat/>
    <w:pPr>
      <w:ind w:firstLine="420"/>
      <w:spacing w:line="288" w:lineRule="auto"/>
    </w:pPr>
    <w:rPr>
      <w:rFonts w:ascii="仿宋" w:hAnsi="仿宋" w:eastAsia="仿宋"/>
      <w:sz w:val="24"/>
    </w:rPr>
  </w:style>
  <w:style w:type="paragraph" w:styleId="1600" w:customStyle="1">
    <w:name w:val="xl169"/>
    <w:basedOn w:val="738"/>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hAnsi="宋体" w:cs="宋体"/>
      <w:b/>
      <w:bCs/>
      <w:sz w:val="24"/>
    </w:rPr>
  </w:style>
  <w:style w:type="paragraph" w:styleId="1601" w:customStyle="1">
    <w:name w:val="p17"/>
    <w:basedOn w:val="738"/>
    <w:pPr>
      <w:widowControl/>
    </w:pPr>
    <w:rPr>
      <w:rFonts w:ascii="Calibri" w:hAnsi="Calibri"/>
      <w:szCs w:val="21"/>
    </w:rPr>
  </w:style>
  <w:style w:type="paragraph" w:styleId="1602" w:customStyle="1">
    <w:name w:val="样式 小四 首行缩进:  0.85 厘米 段前: 6 磅"/>
    <w:basedOn w:val="738"/>
    <w:pPr>
      <w:ind w:left="1004" w:hanging="525"/>
      <w:tabs>
        <w:tab w:val="left" w:pos="1004" w:leader="none"/>
      </w:tabs>
    </w:pPr>
    <w:rPr>
      <w:rFonts w:ascii="Calibri" w:hAnsi="Calibri" w:cs="宋体"/>
      <w:sz w:val="24"/>
    </w:rPr>
  </w:style>
  <w:style w:type="paragraph" w:styleId="1603" w:customStyle="1">
    <w:name w:val="样式 标题 3 + (西文) Century Gothic"/>
    <w:basedOn w:val="741"/>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04" w:customStyle="1">
    <w:name w:val="Normal1"/>
    <w:basedOn w:val="738"/>
    <w:pPr>
      <w:ind w:left="-12" w:firstLine="482"/>
    </w:pPr>
    <w:rPr>
      <w:rFonts w:hAnsi="宋体"/>
      <w:b/>
      <w:sz w:val="24"/>
    </w:rPr>
  </w:style>
  <w:style w:type="paragraph" w:styleId="1605" w:customStyle="1">
    <w:name w:val="Char Char Char Char Char Char Char Char Char Char Char Char Char Char Char Char1"/>
    <w:basedOn w:val="738"/>
    <w:rPr>
      <w:rFonts w:ascii="Tahoma" w:hAnsi="Tahoma" w:eastAsia="仿宋_GB2312"/>
      <w:color w:val="000000"/>
      <w:sz w:val="24"/>
    </w:rPr>
  </w:style>
  <w:style w:type="paragraph" w:styleId="1606" w:customStyle="1">
    <w:name w:val="文档结构图11"/>
    <w:basedOn w:val="738"/>
    <w:pPr>
      <w:shd w:val="clear" w:color="auto" w:fill="000080"/>
    </w:pPr>
    <w:rPr>
      <w:rFonts w:ascii="Calibri" w:hAnsi="Calibri"/>
      <w:sz w:val="28"/>
      <w:szCs w:val="22"/>
      <w:shd w:val="clear" w:color="auto" w:fill="000080"/>
    </w:rPr>
  </w:style>
  <w:style w:type="paragraph" w:styleId="1607" w:customStyle="1">
    <w:name w:val="样式 样式 标题1 + 行距: 单倍行距 + 段前: 7.8 磅 段后: 7.8 磅"/>
    <w:basedOn w:val="738"/>
    <w:qFormat/>
    <w:pPr>
      <w:ind w:left="840" w:hanging="420"/>
      <w:jc w:val="center"/>
      <w:keepLines/>
      <w:keepNext/>
      <w:spacing w:before="156" w:after="156" w:line="360" w:lineRule="auto"/>
      <w:tabs>
        <w:tab w:val="left" w:pos="0" w:leader="none"/>
      </w:tabs>
      <w:outlineLvl w:val="0"/>
    </w:pPr>
    <w:rPr>
      <w:rFonts w:ascii="Arial" w:hAnsi="Arial" w:eastAsia="仿宋_GB2312"/>
      <w:sz w:val="30"/>
    </w:rPr>
  </w:style>
  <w:style w:type="paragraph" w:styleId="1608" w:customStyle="1">
    <w:name w:val="xl179"/>
    <w:basedOn w:val="738"/>
    <w:pPr>
      <w:jc w:val="left"/>
      <w:spacing w:before="100" w:beforeAutospacing="1" w:after="100" w:afterAutospacing="1"/>
      <w:widowControl/>
      <w:pBdr>
        <w:top w:val="single" w:color="000000" w:sz="4" w:space="0"/>
        <w:bottom w:val="single" w:color="7030A0" w:sz="8" w:space="0"/>
        <w:right w:val="single" w:color="000000" w:sz="4" w:space="0"/>
      </w:pBdr>
    </w:pPr>
    <w:rPr>
      <w:rFonts w:hAnsi="宋体" w:cs="宋体"/>
      <w:sz w:val="24"/>
    </w:rPr>
  </w:style>
  <w:style w:type="paragraph" w:styleId="1609" w:customStyle="1">
    <w:name w:val="样式 小四 首行缩进:  0.85 厘米"/>
    <w:basedOn w:val="738"/>
    <w:qFormat/>
    <w:pPr>
      <w:spacing w:line="360" w:lineRule="auto"/>
    </w:pPr>
    <w:rPr>
      <w:rFonts w:ascii="Calibri" w:hAnsi="Calibri" w:cs="宋体"/>
      <w:szCs w:val="21"/>
    </w:rPr>
  </w:style>
  <w:style w:type="paragraph" w:styleId="1610" w:customStyle="1">
    <w:name w:val="xl196"/>
    <w:basedOn w:val="738"/>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11" w:customStyle="1">
    <w:name w:val="标准文件_段"/>
    <w:pPr>
      <w:ind w:right="-50"/>
      <w:jc w:val="center"/>
      <w:spacing w:line="276" w:lineRule="auto"/>
      <w:widowControl w:val="off"/>
    </w:pPr>
    <w:rPr>
      <w:rFonts w:ascii="Times New Roman" w:hAnsi="Times New Roman" w:eastAsia="宋体" w:cs="Times New Roman"/>
      <w:spacing w:val="2"/>
      <w:sz w:val="24"/>
      <w:lang w:val="fr-FR"/>
    </w:rPr>
  </w:style>
  <w:style w:type="paragraph" w:styleId="1612" w:customStyle="1">
    <w:name w:val="索引 71"/>
    <w:basedOn w:val="738"/>
    <w:next w:val="738"/>
    <w:qFormat/>
    <w:pPr>
      <w:ind w:left="1200"/>
    </w:pPr>
    <w:rPr>
      <w:rFonts w:ascii="Calibri" w:hAnsi="Calibri"/>
    </w:rPr>
  </w:style>
  <w:style w:type="paragraph" w:styleId="1613" w:customStyle="1">
    <w:name w:val="xl175"/>
    <w:basedOn w:val="738"/>
    <w:qFormat/>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hAnsi="宋体" w:cs="宋体"/>
      <w:b/>
      <w:bCs/>
      <w:sz w:val="24"/>
    </w:rPr>
  </w:style>
  <w:style w:type="paragraph" w:styleId="1614" w:customStyle="1">
    <w:name w:val="xl191"/>
    <w:basedOn w:val="738"/>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color w:val="ff0000"/>
      <w:sz w:val="24"/>
    </w:rPr>
  </w:style>
  <w:style w:type="paragraph" w:styleId="1615" w:customStyle="1">
    <w:name w:val="xl178"/>
    <w:basedOn w:val="738"/>
    <w:pPr>
      <w:jc w:val="left"/>
      <w:spacing w:before="100" w:beforeAutospacing="1" w:after="100" w:afterAutospacing="1"/>
      <w:widowControl/>
      <w:pBdr>
        <w:top w:val="single" w:color="000000" w:sz="4" w:space="0"/>
        <w:bottom w:val="single" w:color="7030A0" w:sz="8" w:space="0"/>
      </w:pBdr>
    </w:pPr>
    <w:rPr>
      <w:rFonts w:hAnsi="宋体" w:cs="宋体"/>
      <w:sz w:val="24"/>
    </w:rPr>
  </w:style>
  <w:style w:type="paragraph" w:styleId="1616" w:customStyle="1">
    <w:name w:val="xl129"/>
    <w:basedOn w:val="738"/>
    <w:qFormat/>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color w:val="ff0000"/>
      <w:sz w:val="24"/>
    </w:rPr>
  </w:style>
  <w:style w:type="paragraph" w:styleId="1617" w:customStyle="1">
    <w:name w:val="封面2"/>
    <w:basedOn w:val="738"/>
    <w:pPr>
      <w:jc w:val="center"/>
    </w:pPr>
    <w:rPr>
      <w:rFonts w:ascii="Calibri" w:hAnsi="Calibri" w:eastAsia="华文新魏"/>
      <w:sz w:val="72"/>
      <w:u w:val="single"/>
    </w:rPr>
  </w:style>
  <w:style w:type="paragraph" w:styleId="1618" w:customStyle="1">
    <w:name w:val="列表2"/>
    <w:basedOn w:val="738"/>
    <w:pPr>
      <w:ind w:left="200" w:hanging="200"/>
    </w:pPr>
    <w:rPr>
      <w:rFonts w:ascii="Calibri" w:hAnsi="Calibri"/>
    </w:rPr>
  </w:style>
  <w:style w:type="paragraph" w:styleId="1619" w:customStyle="1">
    <w:name w:val="样式 (中文) 黑体 三号 加粗 居中 行距: 多倍行距 1.25 字行"/>
    <w:basedOn w:val="739"/>
    <w:pPr>
      <w:jc w:val="center"/>
      <w:spacing w:line="300" w:lineRule="auto"/>
      <w:widowControl/>
    </w:pPr>
    <w:rPr>
      <w:rFonts w:ascii="Calibri" w:hAnsi="Calibri" w:eastAsia="黑体" w:cs="宋体"/>
      <w:b w:val="0"/>
      <w:bCs w:val="0"/>
      <w:sz w:val="32"/>
    </w:rPr>
  </w:style>
  <w:style w:type="paragraph" w:styleId="1620" w:customStyle="1">
    <w:name w:val="xl194"/>
    <w:basedOn w:val="738"/>
    <w:qFormat/>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621" w:customStyle="1">
    <w:name w:val="xl162"/>
    <w:basedOn w:val="738"/>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22" w:customStyle="1">
    <w:name w:val="表格文字"/>
    <w:basedOn w:val="738"/>
    <w:pPr>
      <w:jc w:val="left"/>
      <w:spacing w:line="360" w:lineRule="exact"/>
    </w:pPr>
    <w:rPr>
      <w:rFonts w:ascii="Calibri" w:hAnsi="Calibri"/>
      <w:sz w:val="24"/>
    </w:rPr>
  </w:style>
  <w:style w:type="paragraph" w:styleId="1623" w:customStyle="1">
    <w:name w:val="reader-word-layer"/>
    <w:basedOn w:val="738"/>
    <w:qFormat/>
    <w:pPr>
      <w:jc w:val="left"/>
      <w:spacing w:before="100" w:beforeAutospacing="1" w:after="100" w:afterAutospacing="1"/>
      <w:widowControl/>
    </w:pPr>
    <w:rPr>
      <w:rFonts w:hAnsi="宋体" w:cs="宋体"/>
      <w:sz w:val="24"/>
    </w:rPr>
  </w:style>
  <w:style w:type="paragraph" w:styleId="1624" w:customStyle="1">
    <w:name w:val="批注主题11"/>
    <w:basedOn w:val="761"/>
    <w:next w:val="761"/>
    <w:rPr>
      <w:rFonts w:ascii="Calibri" w:hAnsi="Calibri"/>
      <w:b/>
      <w:bCs/>
      <w:sz w:val="20"/>
    </w:rPr>
  </w:style>
  <w:style w:type="paragraph" w:styleId="1625" w:customStyle="1">
    <w:name w:val="xl68"/>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0"/>
    </w:rPr>
  </w:style>
  <w:style w:type="paragraph" w:styleId="1626" w:customStyle="1">
    <w:name w:val="text2"/>
    <w:basedOn w:val="738"/>
    <w:qFormat/>
    <w:pPr>
      <w:jc w:val="left"/>
      <w:spacing w:before="100" w:beforeAutospacing="1" w:after="100" w:afterAutospacing="1"/>
      <w:widowControl/>
    </w:pPr>
    <w:rPr>
      <w:rFonts w:hAnsi="宋体" w:cs="宋体"/>
      <w:color w:val="333366"/>
      <w:sz w:val="18"/>
      <w:szCs w:val="18"/>
    </w:rPr>
  </w:style>
  <w:style w:type="paragraph" w:styleId="1627" w:customStyle="1">
    <w:name w:val="样式3"/>
    <w:pPr>
      <w:jc w:val="center"/>
      <w:spacing w:before="150" w:after="100" w:line="360" w:lineRule="auto"/>
      <w:outlineLvl w:val="2"/>
    </w:pPr>
    <w:rPr>
      <w:rFonts w:ascii="Times New Roman" w:hAnsi="Times New Roman" w:eastAsia="宋体" w:cs="Times New Roman"/>
      <w:b/>
      <w:bCs/>
      <w:sz w:val="24"/>
      <w:szCs w:val="24"/>
    </w:rPr>
  </w:style>
  <w:style w:type="paragraph" w:styleId="1628" w:customStyle="1">
    <w:name w:val="xl184"/>
    <w:basedOn w:val="73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629" w:customStyle="1">
    <w:name w:val="pa-3"/>
    <w:basedOn w:val="738"/>
    <w:pPr>
      <w:ind w:firstLine="480"/>
      <w:spacing w:line="360" w:lineRule="atLeast"/>
      <w:widowControl/>
    </w:pPr>
    <w:rPr>
      <w:rFonts w:hAnsi="宋体" w:cs="宋体"/>
      <w:sz w:val="24"/>
    </w:rPr>
  </w:style>
  <w:style w:type="paragraph" w:styleId="1630" w:customStyle="1">
    <w:name w:val="xl167"/>
    <w:basedOn w:val="738"/>
    <w:qFormat/>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sz w:val="24"/>
    </w:rPr>
  </w:style>
  <w:style w:type="paragraph" w:styleId="1631" w:customStyle="1">
    <w:name w:val="Char Char Char Char Char Char Char Char Char Char1"/>
    <w:basedOn w:val="738"/>
    <w:rPr>
      <w:rFonts w:ascii="Tahoma" w:hAnsi="Tahoma"/>
      <w:sz w:val="24"/>
    </w:rPr>
  </w:style>
  <w:style w:type="paragraph" w:styleId="1632" w:customStyle="1">
    <w:name w:val="TOC 标题11"/>
    <w:basedOn w:val="739"/>
    <w:next w:val="738"/>
    <w:pPr>
      <w:jc w:val="left"/>
      <w:spacing w:before="480" w:after="0" w:line="276" w:lineRule="auto"/>
      <w:widowControl/>
      <w:outlineLvl w:val="9"/>
    </w:pPr>
    <w:rPr>
      <w:rFonts w:ascii="Cambria" w:hAnsi="Cambria"/>
      <w:color w:val="365f91"/>
      <w:sz w:val="28"/>
      <w:szCs w:val="28"/>
    </w:rPr>
  </w:style>
  <w:style w:type="paragraph" w:styleId="1633" w:customStyle="1">
    <w:name w:val="引文目录标题1"/>
    <w:basedOn w:val="738"/>
    <w:next w:val="738"/>
    <w:pPr>
      <w:spacing w:before="120"/>
    </w:pPr>
    <w:rPr>
      <w:rFonts w:ascii="Arial" w:hAnsi="Arial" w:cs="Arial"/>
      <w:sz w:val="24"/>
    </w:rPr>
  </w:style>
  <w:style w:type="paragraph" w:styleId="1634" w:customStyle="1">
    <w:name w:val="xl109"/>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color w:val="ff0000"/>
      <w:sz w:val="24"/>
    </w:rPr>
  </w:style>
  <w:style w:type="paragraph" w:styleId="1635" w:customStyle="1">
    <w:name w:val="xl161"/>
    <w:basedOn w:val="738"/>
    <w:qFormat/>
    <w:pPr>
      <w:jc w:val="left"/>
      <w:spacing w:before="100" w:beforeAutospacing="1" w:after="100" w:afterAutospacing="1"/>
      <w:widowControl/>
      <w:pBdr>
        <w:bottom w:val="single" w:color="000000" w:sz="4" w:space="0"/>
        <w:right w:val="single" w:color="000000" w:sz="4" w:space="0"/>
      </w:pBdr>
    </w:pPr>
    <w:rPr>
      <w:rFonts w:hAnsi="宋体" w:cs="宋体"/>
      <w:sz w:val="24"/>
    </w:rPr>
  </w:style>
  <w:style w:type="paragraph" w:styleId="1636" w:customStyle="1">
    <w:name w:val="xl133"/>
    <w:basedOn w:val="738"/>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37" w:customStyle="1">
    <w:name w:val="font9"/>
    <w:basedOn w:val="738"/>
    <w:pPr>
      <w:jc w:val="left"/>
      <w:spacing w:before="100" w:beforeAutospacing="1" w:after="100" w:afterAutospacing="1"/>
      <w:widowControl/>
    </w:pPr>
    <w:rPr>
      <w:rFonts w:hint="eastAsia" w:hAnsi="宋体"/>
      <w:color w:val="000000"/>
      <w:sz w:val="18"/>
      <w:szCs w:val="18"/>
    </w:rPr>
  </w:style>
  <w:style w:type="paragraph" w:styleId="1638" w:customStyle="1">
    <w:name w:val="+正文楷体"/>
    <w:basedOn w:val="738"/>
    <w:pPr>
      <w:ind w:firstLine="200"/>
      <w:spacing w:line="360" w:lineRule="auto"/>
    </w:pPr>
    <w:rPr>
      <w:rFonts w:ascii="Calibri" w:hAnsi="Calibri" w:eastAsia="楷体_GB2312"/>
      <w:sz w:val="24"/>
      <w:szCs w:val="28"/>
    </w:rPr>
  </w:style>
  <w:style w:type="paragraph" w:styleId="1639" w:customStyle="1">
    <w:name w:val="xl82"/>
    <w:basedOn w:val="73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sz w:val="24"/>
    </w:rPr>
  </w:style>
  <w:style w:type="paragraph" w:styleId="1640" w:customStyle="1">
    <w:name w:val="列出段落11"/>
    <w:basedOn w:val="738"/>
    <w:pPr>
      <w:ind w:firstLine="420"/>
    </w:pPr>
    <w:rPr>
      <w:rFonts w:ascii="Calibri" w:hAnsi="Calibri"/>
    </w:rPr>
  </w:style>
  <w:style w:type="paragraph" w:styleId="1641" w:customStyle="1">
    <w:name w:val="xl80"/>
    <w:basedOn w:val="738"/>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42" w:customStyle="1">
    <w:name w:val="xl90"/>
    <w:basedOn w:val="738"/>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43" w:customStyle="1">
    <w:name w:val="样式 样式 正文缩进正文（首行缩进两字）表正文正文非缩进特点段1正文不缩进特点 CharALT+Z水上软件标题4... + 首行..."/>
    <w:basedOn w:val="1409"/>
    <w:qFormat/>
    <w:pPr>
      <w:spacing w:line="480" w:lineRule="auto"/>
    </w:pPr>
    <w:rPr>
      <w:rFonts w:ascii="Calibri" w:hAnsi="Calibri" w:cs="Times New Roman"/>
    </w:rPr>
  </w:style>
  <w:style w:type="paragraph" w:styleId="1644" w:customStyle="1">
    <w:name w:val="xl192"/>
    <w:basedOn w:val="73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645" w:customStyle="1">
    <w:name w:val="xl159"/>
    <w:basedOn w:val="738"/>
    <w:pPr>
      <w:jc w:val="left"/>
      <w:spacing w:before="100" w:beforeAutospacing="1" w:after="100" w:afterAutospacing="1"/>
      <w:widowControl/>
      <w:pBdr>
        <w:left w:val="single" w:color="000000" w:sz="4" w:space="0"/>
        <w:bottom w:val="single" w:color="000000" w:sz="4" w:space="0"/>
      </w:pBdr>
    </w:pPr>
    <w:rPr>
      <w:rFonts w:hAnsi="宋体" w:cs="宋体"/>
      <w:sz w:val="24"/>
    </w:rPr>
  </w:style>
  <w:style w:type="paragraph" w:styleId="1646" w:customStyle="1">
    <w:name w:val="Char Char Char2"/>
    <w:basedOn w:val="738"/>
    <w:qFormat/>
    <w:rPr>
      <w:rFonts w:ascii="Tahoma" w:hAnsi="Tahoma" w:cs="Tahoma"/>
      <w:sz w:val="24"/>
    </w:rPr>
  </w:style>
  <w:style w:type="paragraph" w:styleId="1647" w:customStyle="1">
    <w:name w:val="封面1"/>
    <w:basedOn w:val="738"/>
    <w:qFormat/>
    <w:pPr>
      <w:ind w:right="-483"/>
      <w:jc w:val="center"/>
    </w:pPr>
    <w:rPr>
      <w:rFonts w:ascii="Calibri" w:hAnsi="Calibri" w:eastAsia="黑体"/>
      <w:sz w:val="72"/>
    </w:rPr>
  </w:style>
  <w:style w:type="paragraph" w:styleId="1648" w:customStyle="1">
    <w:name w:val="复选框1"/>
    <w:basedOn w:val="738"/>
    <w:pPr>
      <w:jc w:val="left"/>
      <w:spacing w:before="360" w:after="360" w:line="360" w:lineRule="auto"/>
      <w:widowControl/>
    </w:pPr>
    <w:rPr>
      <w:rFonts w:ascii="Calibri" w:hAnsi="Calibri"/>
      <w:sz w:val="20"/>
    </w:rPr>
  </w:style>
  <w:style w:type="paragraph" w:styleId="1649" w:customStyle="1">
    <w:name w:val="纯文本2"/>
    <w:basedOn w:val="738"/>
    <w:qFormat/>
    <w:pPr>
      <w:jc w:val="left"/>
      <w:widowControl/>
    </w:pPr>
    <w:rPr>
      <w:rFonts w:hAnsi="Courier New" w:eastAsia="楷体_GB2312"/>
      <w:sz w:val="26"/>
    </w:rPr>
  </w:style>
  <w:style w:type="paragraph" w:styleId="1650" w:customStyle="1">
    <w:name w:val="加空"/>
    <w:basedOn w:val="738"/>
    <w:pPr>
      <w:ind w:firstLine="595"/>
      <w:spacing w:before="40" w:line="220" w:lineRule="exact"/>
      <w:tabs>
        <w:tab w:val="left" w:pos="1080" w:leader="none"/>
      </w:tabs>
    </w:pPr>
    <w:rPr>
      <w:rFonts w:hAnsi="Calibri"/>
      <w:sz w:val="10"/>
    </w:rPr>
  </w:style>
  <w:style w:type="paragraph" w:styleId="1651" w:customStyle="1">
    <w:name w:val="样式 标题 5 + (西文) Century Gothic2"/>
    <w:basedOn w:val="743"/>
    <w:qFormat/>
    <w:pPr>
      <w:ind w:left="1020"/>
      <w:jc w:val="left"/>
      <w:spacing w:line="520" w:lineRule="atLeast"/>
      <w:tabs>
        <w:tab w:val="left" w:pos="993" w:leader="none"/>
      </w:tabs>
    </w:pPr>
    <w:rPr>
      <w:rFonts w:ascii="Century Gothic" w:hAnsi="Century Gothic" w:eastAsia="Times New Roman"/>
      <w:szCs w:val="24"/>
    </w:rPr>
  </w:style>
  <w:style w:type="paragraph" w:styleId="1652" w:customStyle="1">
    <w:name w:val="xl99"/>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653" w:customStyle="1">
    <w:name w:val="7"/>
    <w:pPr>
      <w:jc w:val="both"/>
      <w:widowControl w:val="off"/>
    </w:pPr>
    <w:rPr>
      <w:rFonts w:ascii="Times New Roman" w:hAnsi="Times New Roman" w:eastAsia="宋体" w:cs="Times New Roman"/>
      <w:szCs w:val="24"/>
    </w:rPr>
  </w:style>
  <w:style w:type="paragraph" w:styleId="1654" w:customStyle="1">
    <w:name w:val="表格"/>
    <w:basedOn w:val="738"/>
    <w:link w:val="1655"/>
    <w:qFormat/>
    <w:pPr>
      <w:jc w:val="center"/>
    </w:pPr>
    <w:rPr>
      <w:rFonts w:ascii="华文细黑" w:hAnsi="华文细黑"/>
    </w:rPr>
  </w:style>
  <w:style w:type="character" w:styleId="1655" w:customStyle="1">
    <w:name w:val="表格 字符"/>
    <w:basedOn w:val="748"/>
    <w:link w:val="1654"/>
    <w:qFormat/>
    <w:rPr>
      <w:rFonts w:ascii="华文细黑" w:hAnsi="华文细黑"/>
      <w:sz w:val="34"/>
    </w:rPr>
  </w:style>
  <w:style w:type="paragraph" w:styleId="1656" w:customStyle="1">
    <w:name w:val="xl72"/>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657" w:customStyle="1">
    <w:name w:val="Char Char Char Char Char Char1 Char"/>
    <w:basedOn w:val="738"/>
    <w:qFormat/>
    <w:pPr>
      <w:jc w:val="left"/>
      <w:spacing w:after="160" w:line="240" w:lineRule="exact"/>
      <w:widowControl/>
    </w:pPr>
    <w:rPr>
      <w:rFonts w:ascii="Tahoma" w:hAnsi="Tahoma"/>
      <w:sz w:val="28"/>
      <w:szCs w:val="28"/>
    </w:rPr>
  </w:style>
  <w:style w:type="paragraph" w:styleId="1658" w:customStyle="1">
    <w:name w:val="工可大编号"/>
    <w:basedOn w:val="738"/>
    <w:pPr>
      <w:ind w:left="1155" w:hanging="420"/>
      <w:tabs>
        <w:tab w:val="left" w:pos="360" w:leader="none"/>
      </w:tabs>
    </w:pPr>
    <w:rPr>
      <w:rFonts w:ascii="Calibri" w:hAnsi="Calibri"/>
      <w:sz w:val="28"/>
      <w:szCs w:val="22"/>
    </w:rPr>
  </w:style>
  <w:style w:type="paragraph" w:styleId="1659" w:customStyle="1">
    <w:name w:val="ordinary-output target-output"/>
    <w:basedOn w:val="738"/>
    <w:pPr>
      <w:jc w:val="left"/>
      <w:spacing w:before="100" w:beforeAutospacing="1" w:after="100" w:afterAutospacing="1"/>
      <w:widowControl/>
    </w:pPr>
    <w:rPr>
      <w:rFonts w:hAnsi="宋体" w:cs="宋体"/>
      <w:sz w:val="24"/>
    </w:rPr>
  </w:style>
  <w:style w:type="paragraph" w:styleId="1660" w:customStyle="1">
    <w:name w:val="xl67"/>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61" w:customStyle="1">
    <w:name w:val="表格正文 居中"/>
    <w:basedOn w:val="738"/>
    <w:qFormat/>
    <w:pPr>
      <w:jc w:val="center"/>
    </w:pPr>
    <w:rPr>
      <w:rFonts w:hAnsi="宋体" w:cs="宋体"/>
      <w:color w:val="000000"/>
      <w:sz w:val="18"/>
      <w:lang w:bidi="ne-NP"/>
    </w:rPr>
  </w:style>
  <w:style w:type="paragraph" w:styleId="1662" w:customStyle="1">
    <w:name w:val="xl132"/>
    <w:basedOn w:val="738"/>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663" w:customStyle="1">
    <w:name w:val="索引 21"/>
    <w:basedOn w:val="738"/>
    <w:next w:val="738"/>
    <w:qFormat/>
    <w:pPr>
      <w:ind w:left="200"/>
    </w:pPr>
    <w:rPr>
      <w:rFonts w:ascii="Calibri" w:hAnsi="Calibri"/>
    </w:rPr>
  </w:style>
  <w:style w:type="paragraph" w:styleId="1664" w:customStyle="1">
    <w:name w:val="表内文字"/>
    <w:basedOn w:val="738"/>
    <w:pPr>
      <w:jc w:val="center"/>
      <w:spacing w:line="312" w:lineRule="auto"/>
    </w:pPr>
    <w:rPr>
      <w:rFonts w:ascii="Calibri" w:hAnsi="Calibri"/>
      <w:color w:val="000000"/>
      <w:sz w:val="24"/>
    </w:rPr>
  </w:style>
  <w:style w:type="paragraph" w:styleId="1665" w:customStyle="1">
    <w:name w:val="xl121"/>
    <w:basedOn w:val="738"/>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color w:val="ff0000"/>
      <w:sz w:val="24"/>
    </w:rPr>
  </w:style>
  <w:style w:type="paragraph" w:styleId="1666" w:customStyle="1">
    <w:name w:val="索引 81"/>
    <w:basedOn w:val="738"/>
    <w:next w:val="738"/>
    <w:pPr>
      <w:ind w:left="1400"/>
    </w:pPr>
    <w:rPr>
      <w:rFonts w:ascii="Calibri" w:hAnsi="Calibri"/>
    </w:rPr>
  </w:style>
  <w:style w:type="paragraph" w:styleId="1667" w:customStyle="1">
    <w:name w:val="样式 Arial 小四 首行缩进:  0.85 厘米"/>
    <w:basedOn w:val="738"/>
    <w:pPr>
      <w:ind w:firstLine="480"/>
      <w:spacing w:line="360" w:lineRule="auto"/>
    </w:pPr>
    <w:rPr>
      <w:rFonts w:ascii="Arial" w:hAnsi="Arial" w:cs="宋体"/>
      <w:sz w:val="24"/>
    </w:rPr>
  </w:style>
  <w:style w:type="paragraph" w:styleId="1668" w:customStyle="1">
    <w:name w:val="xl101"/>
    <w:basedOn w:val="73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color w:val="ff0000"/>
      <w:sz w:val="24"/>
    </w:rPr>
  </w:style>
  <w:style w:type="paragraph" w:styleId="1669" w:customStyle="1">
    <w:name w:val="xl65"/>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70" w:customStyle="1">
    <w:name w:val="Char Char Char Char Char Char Char Char Char Char"/>
    <w:basedOn w:val="738"/>
    <w:rPr>
      <w:rFonts w:ascii="Tahoma" w:hAnsi="Tahoma"/>
      <w:sz w:val="24"/>
    </w:rPr>
  </w:style>
  <w:style w:type="paragraph" w:styleId="1671" w:customStyle="1">
    <w:name w:val="xl45"/>
    <w:basedOn w:val="738"/>
    <w:qFormat/>
    <w:pPr>
      <w:jc w:val="center"/>
      <w:spacing w:before="100" w:beforeAutospacing="1" w:after="100" w:afterAutospacing="1"/>
      <w:widowControl/>
    </w:pPr>
    <w:rPr>
      <w:rFonts w:hint="eastAsia" w:ascii="黑体" w:hAnsi="Arial Unicode MS" w:eastAsia="黑体"/>
      <w:b/>
      <w:bCs/>
      <w:sz w:val="32"/>
      <w:szCs w:val="32"/>
    </w:rPr>
  </w:style>
  <w:style w:type="paragraph" w:styleId="1672" w:customStyle="1">
    <w:name w:val="p2"/>
    <w:basedOn w:val="738"/>
    <w:qFormat/>
    <w:pPr>
      <w:jc w:val="left"/>
      <w:widowControl/>
    </w:pPr>
    <w:rPr>
      <w:rFonts w:ascii=".PingFang SC" w:hAnsi=".PingFang SC" w:eastAsia=".PingFang SC"/>
      <w:color w:val="454545"/>
      <w:sz w:val="18"/>
      <w:szCs w:val="18"/>
    </w:rPr>
  </w:style>
  <w:style w:type="paragraph" w:styleId="1673" w:customStyle="1">
    <w:name w:val="xl74"/>
    <w:basedOn w:val="738"/>
    <w:qFormat/>
    <w:pPr>
      <w:jc w:val="center"/>
      <w:spacing w:before="100" w:beforeAutospacing="1" w:after="100" w:afterAutospacing="1"/>
      <w:widowControl/>
      <w:pBdr>
        <w:left w:val="single" w:color="000000" w:sz="4" w:space="0"/>
        <w:right w:val="single" w:color="000000" w:sz="4" w:space="0"/>
      </w:pBdr>
    </w:pPr>
    <w:rPr>
      <w:rFonts w:hAnsi="宋体" w:cs="宋体"/>
      <w:sz w:val="24"/>
    </w:rPr>
  </w:style>
  <w:style w:type="paragraph" w:styleId="1674" w:customStyle="1">
    <w:name w:val="xl168"/>
    <w:basedOn w:val="738"/>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hAnsi="宋体" w:cs="宋体"/>
      <w:b/>
      <w:bCs/>
      <w:sz w:val="24"/>
    </w:rPr>
  </w:style>
  <w:style w:type="paragraph" w:styleId="1675" w:customStyle="1">
    <w:name w:val="Char Char1"/>
    <w:basedOn w:val="738"/>
    <w:pPr>
      <w:jc w:val="left"/>
      <w:spacing w:after="160" w:line="360" w:lineRule="auto"/>
      <w:widowControl/>
    </w:pPr>
    <w:rPr>
      <w:rFonts w:ascii="Calibri" w:hAnsi="Calibri"/>
      <w:sz w:val="24"/>
      <w:lang w:eastAsia="en-US"/>
    </w:rPr>
  </w:style>
  <w:style w:type="paragraph" w:styleId="1676" w:customStyle="1">
    <w:name w:val="Char Char Char Char Char Char2"/>
    <w:basedOn w:val="738"/>
    <w:pPr>
      <w:spacing w:line="360" w:lineRule="auto"/>
    </w:pPr>
    <w:rPr>
      <w:rFonts w:ascii="Calibri" w:hAnsi="Calibri"/>
      <w:sz w:val="24"/>
    </w:rPr>
  </w:style>
  <w:style w:type="paragraph" w:styleId="1677" w:customStyle="1">
    <w:name w:val="xl92"/>
    <w:basedOn w:val="73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78" w:customStyle="1">
    <w:name w:val="xl66"/>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79" w:customStyle="1">
    <w:name w:val="正文 New New New New New New New New"/>
    <w:pPr>
      <w:jc w:val="both"/>
      <w:widowControl w:val="off"/>
    </w:pPr>
    <w:rPr>
      <w:rFonts w:ascii="Times New Roman" w:hAnsi="Times New Roman" w:eastAsia="宋体" w:cs="Times New Roman"/>
      <w:szCs w:val="24"/>
    </w:rPr>
  </w:style>
  <w:style w:type="paragraph" w:styleId="1680" w:customStyle="1">
    <w:name w:val="xl164"/>
    <w:basedOn w:val="73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color w:val="ff0000"/>
      <w:sz w:val="24"/>
    </w:rPr>
  </w:style>
  <w:style w:type="paragraph" w:styleId="1681" w:customStyle="1">
    <w:name w:val="xl176"/>
    <w:basedOn w:val="738"/>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82" w:customStyle="1">
    <w:name w:val="xl185"/>
    <w:basedOn w:val="738"/>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683" w:customStyle="1">
    <w:name w:val="样式 (中文) 仿宋_GB2312 小四 行距: 1.5 倍行距"/>
    <w:basedOn w:val="738"/>
    <w:pPr>
      <w:ind w:firstLine="200"/>
      <w:spacing w:line="360" w:lineRule="auto"/>
    </w:pPr>
    <w:rPr>
      <w:rFonts w:ascii="Calibri" w:hAnsi="Calibri" w:eastAsia="仿宋_GB2312" w:cs="宋体"/>
      <w:sz w:val="24"/>
    </w:rPr>
  </w:style>
  <w:style w:type="paragraph" w:styleId="1684" w:customStyle="1">
    <w:name w:val="xl197"/>
    <w:basedOn w:val="738"/>
    <w:qFormat/>
    <w:pPr>
      <w:jc w:val="left"/>
      <w:spacing w:before="100" w:beforeAutospacing="1" w:after="100" w:afterAutospacing="1"/>
      <w:widowControl/>
      <w:pBdr>
        <w:top w:val="single" w:color="000000" w:sz="4" w:space="0"/>
      </w:pBdr>
    </w:pPr>
    <w:rPr>
      <w:rFonts w:hAnsi="宋体" w:cs="宋体"/>
      <w:color w:val="ff0000"/>
      <w:sz w:val="24"/>
    </w:rPr>
  </w:style>
  <w:style w:type="paragraph" w:styleId="1685" w:customStyle="1">
    <w:name w:val="font8"/>
    <w:basedOn w:val="738"/>
    <w:pPr>
      <w:jc w:val="left"/>
      <w:spacing w:before="100" w:beforeAutospacing="1" w:after="100" w:afterAutospacing="1"/>
      <w:widowControl/>
    </w:pPr>
    <w:rPr>
      <w:rFonts w:hint="eastAsia" w:hAnsi="宋体"/>
      <w:sz w:val="22"/>
      <w:szCs w:val="22"/>
    </w:rPr>
  </w:style>
  <w:style w:type="paragraph" w:styleId="1686" w:customStyle="1">
    <w:name w:val="样式 正文缩进正文（首行缩进两字）表正文正文非缩进特点段1正文不缩进特点 CharALT+Z水上软件标题4...1"/>
    <w:basedOn w:val="1027"/>
    <w:pPr>
      <w:ind w:firstLine="225"/>
      <w:spacing w:after="120" w:line="360" w:lineRule="auto"/>
    </w:pPr>
    <w:rPr>
      <w:rFonts w:ascii="Century Gothic" w:hAnsi="Times New Roman" w:cs="宋体"/>
      <w:sz w:val="28"/>
    </w:rPr>
  </w:style>
  <w:style w:type="paragraph" w:styleId="1687" w:customStyle="1">
    <w:name w:val="标题5"/>
    <w:basedOn w:val="743"/>
    <w:qFormat/>
    <w:pPr>
      <w:keepLines w:val="0"/>
      <w:keepNext w:val="0"/>
      <w:spacing w:before="0" w:after="0" w:line="360" w:lineRule="auto"/>
      <w:tabs>
        <w:tab w:val="left" w:pos="0" w:leader="none"/>
      </w:tabs>
    </w:pPr>
    <w:rPr>
      <w:rFonts w:ascii="Calibri" w:hAnsi="Calibri" w:eastAsia="仿宋_GB2312"/>
      <w:b w:val="0"/>
      <w:sz w:val="30"/>
      <w:szCs w:val="30"/>
    </w:rPr>
  </w:style>
  <w:style w:type="paragraph" w:styleId="1688" w:customStyle="1">
    <w:name w:val="图表目录1"/>
    <w:basedOn w:val="738"/>
    <w:next w:val="738"/>
    <w:qFormat/>
    <w:pPr>
      <w:ind w:left="420" w:hanging="420"/>
      <w:jc w:val="left"/>
    </w:pPr>
    <w:rPr>
      <w:rFonts w:ascii="Calibri" w:hAnsi="Calibri"/>
      <w:caps/>
      <w:sz w:val="20"/>
    </w:rPr>
  </w:style>
  <w:style w:type="paragraph" w:styleId="1689" w:customStyle="1">
    <w:name w:val="xl138"/>
    <w:basedOn w:val="738"/>
    <w:pPr>
      <w:jc w:val="left"/>
      <w:spacing w:before="100" w:beforeAutospacing="1" w:after="100" w:afterAutospacing="1"/>
      <w:widowControl/>
      <w:pBdr>
        <w:top w:val="single" w:color="000000" w:sz="4" w:space="0"/>
        <w:right w:val="single" w:color="000000" w:sz="4" w:space="0"/>
      </w:pBdr>
    </w:pPr>
    <w:rPr>
      <w:rFonts w:hAnsi="宋体" w:cs="宋体"/>
      <w:sz w:val="24"/>
    </w:rPr>
  </w:style>
  <w:style w:type="paragraph" w:styleId="1690" w:customStyle="1">
    <w:name w:val="xl108"/>
    <w:basedOn w:val="73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691" w:customStyle="1">
    <w:name w:val="xl87"/>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692" w:customStyle="1">
    <w:name w:val="Char Char1 Char Char Char Char Char Char Char1"/>
    <w:basedOn w:val="738"/>
    <w:qFormat/>
    <w:rPr>
      <w:rFonts w:ascii="Tahoma" w:hAnsi="Tahoma"/>
      <w:sz w:val="24"/>
    </w:rPr>
  </w:style>
  <w:style w:type="paragraph" w:styleId="1693" w:customStyle="1">
    <w:name w:val="修订2"/>
    <w:rPr>
      <w:rFonts w:ascii="Times New Roman" w:hAnsi="Times New Roman" w:eastAsia="宋体" w:cs="Times New Roman"/>
      <w:sz w:val="21"/>
      <w:szCs w:val="24"/>
    </w:rPr>
  </w:style>
  <w:style w:type="paragraph" w:styleId="1694" w:customStyle="1">
    <w:name w:val="规范正文"/>
    <w:basedOn w:val="738"/>
    <w:pPr>
      <w:ind w:left="480"/>
      <w:spacing w:line="360" w:lineRule="auto"/>
    </w:pPr>
    <w:rPr>
      <w:rFonts w:ascii="Calibri" w:hAnsi="Calibri"/>
      <w:sz w:val="24"/>
    </w:rPr>
  </w:style>
  <w:style w:type="paragraph" w:styleId="1695" w:customStyle="1">
    <w:name w:val="p15"/>
    <w:basedOn w:val="738"/>
    <w:pPr>
      <w:ind w:firstLine="420"/>
      <w:widowControl/>
    </w:pPr>
    <w:rPr>
      <w:rFonts w:ascii="Calibri" w:hAnsi="Calibri" w:cs="宋体"/>
      <w:szCs w:val="21"/>
    </w:rPr>
  </w:style>
  <w:style w:type="paragraph" w:styleId="1696" w:customStyle="1">
    <w:name w:val="xl30"/>
    <w:basedOn w:val="738"/>
    <w:pPr>
      <w:jc w:val="center"/>
      <w:spacing w:before="100" w:after="100"/>
      <w:widowControl/>
      <w:pBdr>
        <w:left w:val="single" w:color="000000" w:sz="6" w:space="0"/>
        <w:bottom w:val="single" w:color="000000" w:sz="6" w:space="0"/>
        <w:right w:val="single" w:color="000000" w:sz="6" w:space="0"/>
      </w:pBdr>
    </w:pPr>
    <w:rPr>
      <w:rFonts w:hAnsi="宋体"/>
    </w:rPr>
  </w:style>
  <w:style w:type="paragraph" w:styleId="1697" w:customStyle="1">
    <w:name w:val="纯文本11"/>
    <w:basedOn w:val="738"/>
    <w:rPr>
      <w:rFonts w:hAnsi="Courier New"/>
    </w:rPr>
  </w:style>
  <w:style w:type="paragraph" w:styleId="1698" w:customStyle="1">
    <w:name w:val="样式7"/>
    <w:basedOn w:val="1152"/>
    <w:qFormat/>
    <w:rPr>
      <w:rFonts w:ascii="仿宋_GB2312" w:hAnsi="宋体" w:eastAsia="仿宋_GB2312"/>
      <w:sz w:val="24"/>
    </w:rPr>
  </w:style>
  <w:style w:type="paragraph" w:styleId="1699" w:customStyle="1">
    <w:name w:val="xl122"/>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00" w:customStyle="1">
    <w:name w:val="标题 2h2sect"/>
    <w:next w:val="738"/>
    <w:qFormat/>
    <w:pPr>
      <w:ind w:firstLine="284"/>
      <w:spacing w:before="120" w:after="120" w:line="360" w:lineRule="auto"/>
      <w:tabs>
        <w:tab w:val="left" w:pos="425" w:leader="none"/>
        <w:tab w:val="left" w:pos="680" w:leader="none"/>
      </w:tabs>
    </w:pPr>
    <w:rPr>
      <w:rFonts w:ascii="Times New Roman" w:hAnsi="宋体" w:eastAsia="宋体" w:cs="宋体"/>
      <w:b/>
      <w:bCs/>
      <w:color w:val="000000"/>
      <w:sz w:val="30"/>
      <w:szCs w:val="30"/>
    </w:rPr>
  </w:style>
  <w:style w:type="paragraph" w:styleId="1701" w:customStyle="1">
    <w:name w:val="正文首行缩进3"/>
    <w:basedOn w:val="764"/>
    <w:pPr>
      <w:ind w:firstLine="425"/>
      <w:spacing w:after="0" w:line="312" w:lineRule="auto"/>
    </w:pPr>
    <w:rPr>
      <w:rFonts w:ascii="Calibri" w:hAnsi="Calibri"/>
      <w:sz w:val="28"/>
    </w:rPr>
  </w:style>
  <w:style w:type="paragraph" w:styleId="1702" w:customStyle="1">
    <w:name w:val="样式 标题 1 + 段前: 15.6 磅 段后: 7.8 磅 底端: (单实线 自动设置  1.5 磅 行宽) 行距:..."/>
    <w:basedOn w:val="739"/>
    <w:pPr>
      <w:ind w:left="1197" w:hanging="1239"/>
      <w:spacing w:before="360" w:after="600" w:line="240" w:lineRule="auto"/>
      <w:tabs>
        <w:tab w:val="left" w:pos="1006" w:leader="none"/>
        <w:tab w:val="left" w:pos="1113" w:leader="none"/>
      </w:tabs>
      <w:pBdr>
        <w:bottom w:val="single" w:color="000000" w:sz="12" w:space="1"/>
      </w:pBdr>
    </w:pPr>
    <w:rPr>
      <w:rFonts w:ascii="黑体" w:hAnsi="黑体"/>
      <w:sz w:val="28"/>
      <w:szCs w:val="36"/>
    </w:rPr>
  </w:style>
  <w:style w:type="paragraph" w:styleId="1703" w:customStyle="1">
    <w:name w:val="xl84"/>
    <w:basedOn w:val="738"/>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hAnsi="宋体" w:cs="宋体"/>
      <w:sz w:val="24"/>
    </w:rPr>
  </w:style>
  <w:style w:type="paragraph" w:styleId="1704" w:customStyle="1">
    <w:name w:val="xl118"/>
    <w:basedOn w:val="738"/>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705" w:customStyle="1">
    <w:name w:val="xl24"/>
    <w:basedOn w:val="738"/>
    <w:pPr>
      <w:jc w:val="center"/>
      <w:spacing w:before="100" w:beforeAutospacing="1" w:after="100" w:afterAutospacing="1"/>
      <w:widowControl/>
    </w:pPr>
    <w:rPr>
      <w:rFonts w:hAnsi="宋体"/>
      <w:sz w:val="24"/>
    </w:rPr>
  </w:style>
  <w:style w:type="paragraph" w:styleId="1706" w:customStyle="1">
    <w:name w:val="我的表格文字"/>
    <w:basedOn w:val="1139"/>
    <w:qFormat/>
    <w:pPr>
      <w:ind w:firstLine="0"/>
      <w:jc w:val="both"/>
      <w:spacing w:after="0" w:line="240" w:lineRule="auto"/>
    </w:pPr>
    <w:rPr>
      <w:rFonts w:ascii="Calibri" w:hAnsi="Calibri" w:eastAsia="宋体"/>
      <w:sz w:val="28"/>
      <w:lang w:bidi="ar-SA"/>
    </w:rPr>
  </w:style>
  <w:style w:type="paragraph" w:styleId="1707" w:customStyle="1">
    <w:name w:val="批注主题2"/>
    <w:basedOn w:val="761"/>
    <w:next w:val="761"/>
    <w:qFormat/>
    <w:pPr>
      <w:spacing w:line="360" w:lineRule="auto"/>
    </w:pPr>
    <w:rPr>
      <w:rFonts w:ascii="Calibri" w:hAnsi="Calibri"/>
      <w:b/>
      <w:bCs/>
      <w:sz w:val="24"/>
    </w:rPr>
  </w:style>
  <w:style w:type="paragraph" w:styleId="1708" w:customStyle="1">
    <w:name w:val="xl137"/>
    <w:basedOn w:val="738"/>
    <w:pPr>
      <w:jc w:val="left"/>
      <w:spacing w:before="100" w:beforeAutospacing="1" w:after="100" w:afterAutospacing="1"/>
      <w:widowControl/>
      <w:pBdr>
        <w:top w:val="single" w:color="000000" w:sz="4" w:space="0"/>
      </w:pBdr>
    </w:pPr>
    <w:rPr>
      <w:rFonts w:hAnsi="宋体" w:cs="宋体"/>
      <w:sz w:val="24"/>
    </w:rPr>
  </w:style>
  <w:style w:type="paragraph" w:styleId="1709" w:customStyle="1">
    <w:name w:val="xl173"/>
    <w:basedOn w:val="73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710" w:customStyle="1">
    <w:name w:val="Char Char Char Char Char Char Char Char Char Char Char Char Char Char Char Char Char Char Char Char"/>
    <w:basedOn w:val="738"/>
    <w:pPr>
      <w:ind w:firstLine="200"/>
      <w:spacing w:line="360" w:lineRule="auto"/>
    </w:pPr>
    <w:rPr>
      <w:rFonts w:hAnsi="宋体" w:cs="宋体"/>
      <w:sz w:val="24"/>
    </w:rPr>
  </w:style>
  <w:style w:type="paragraph" w:styleId="1711" w:customStyle="1">
    <w:name w:val="xl172"/>
    <w:basedOn w:val="738"/>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12" w:customStyle="1">
    <w:name w:val="xl150"/>
    <w:basedOn w:val="738"/>
    <w:pPr>
      <w:jc w:val="center"/>
      <w:spacing w:before="100" w:beforeAutospacing="1" w:after="100" w:afterAutospacing="1"/>
      <w:shd w:val="clear" w:color="000000" w:fill="f2f2f2"/>
      <w:widowControl/>
      <w:pBdr>
        <w:top w:val="single" w:color="7030A0" w:sz="8" w:space="0"/>
        <w:right w:val="single" w:color="000000" w:sz="4" w:space="0"/>
      </w:pBdr>
    </w:pPr>
    <w:rPr>
      <w:rFonts w:hAnsi="宋体" w:cs="宋体"/>
      <w:b/>
      <w:bCs/>
      <w:color w:val="ff0000"/>
      <w:sz w:val="24"/>
    </w:rPr>
  </w:style>
  <w:style w:type="paragraph" w:styleId="1713" w:customStyle="1">
    <w:name w:val="xl183"/>
    <w:basedOn w:val="738"/>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14" w:customStyle="1">
    <w:name w:val="正文缩进6"/>
    <w:basedOn w:val="738"/>
    <w:pPr>
      <w:ind w:firstLine="420"/>
    </w:pPr>
    <w:rPr>
      <w:rFonts w:ascii="Calibri" w:hAnsi="Calibri"/>
      <w:sz w:val="24"/>
    </w:rPr>
  </w:style>
  <w:style w:type="paragraph" w:styleId="1715" w:customStyle="1">
    <w:name w:val="格式2"/>
    <w:qFormat/>
    <w:pPr>
      <w:jc w:val="both"/>
      <w:spacing w:before="50" w:line="440" w:lineRule="exact"/>
      <w:widowControl w:val="off"/>
    </w:pPr>
    <w:rPr>
      <w:rFonts w:ascii="Times New Roman" w:hAnsi="Times New Roman" w:eastAsia="宋体" w:cs="Times New Roman"/>
      <w:sz w:val="24"/>
    </w:rPr>
  </w:style>
  <w:style w:type="paragraph" w:styleId="1716" w:customStyle="1">
    <w:name w:val="Char2"/>
    <w:basedOn w:val="738"/>
    <w:pPr>
      <w:jc w:val="left"/>
      <w:spacing w:after="160" w:line="240" w:lineRule="exact"/>
      <w:widowControl/>
    </w:pPr>
    <w:rPr>
      <w:rFonts w:ascii="Arial" w:hAnsi="Arial"/>
      <w:sz w:val="22"/>
      <w:szCs w:val="22"/>
      <w:lang w:eastAsia="en-US"/>
    </w:rPr>
  </w:style>
  <w:style w:type="paragraph" w:styleId="1717" w:customStyle="1">
    <w:name w:val="正文 1"/>
    <w:basedOn w:val="738"/>
    <w:pPr>
      <w:ind w:left="1418"/>
      <w:spacing w:before="80" w:after="80" w:line="360" w:lineRule="auto"/>
      <w:widowControl/>
    </w:pPr>
    <w:rPr>
      <w:rFonts w:ascii="Calibri" w:hAnsi="Calibri"/>
    </w:rPr>
  </w:style>
  <w:style w:type="paragraph" w:styleId="1718" w:customStyle="1">
    <w:name w:val="正文段"/>
    <w:basedOn w:val="738"/>
    <w:pPr>
      <w:spacing w:after="240" w:line="360" w:lineRule="atLeast"/>
      <w:widowControl/>
    </w:pPr>
    <w:rPr>
      <w:rFonts w:hAnsi="Calibri"/>
      <w:sz w:val="24"/>
    </w:rPr>
  </w:style>
  <w:style w:type="paragraph" w:styleId="1719" w:customStyle="1">
    <w:name w:val="Char Char Char Char2"/>
    <w:basedOn w:val="738"/>
    <w:rPr>
      <w:rFonts w:ascii="Calibri" w:hAnsi="Calibri"/>
    </w:rPr>
  </w:style>
  <w:style w:type="paragraph" w:styleId="1720" w:customStyle="1">
    <w:name w:val="样式 样式 标题 5 + (西文) Century Gothic2 + 段前: 0.5 行 段后: 0.5 行"/>
    <w:basedOn w:val="1651"/>
    <w:pPr>
      <w:ind w:left="0" w:firstLine="1700"/>
      <w:tabs>
        <w:tab w:val="left" w:pos="567" w:leader="none"/>
      </w:tabs>
    </w:pPr>
    <w:rPr>
      <w:rFonts w:ascii="Calibri" w:hAnsi="Calibri" w:eastAsia="宋体" w:cs="宋体"/>
      <w:szCs w:val="20"/>
    </w:rPr>
  </w:style>
  <w:style w:type="paragraph" w:styleId="1721" w:customStyle="1">
    <w:name w:val="TOC 标题2"/>
    <w:basedOn w:val="739"/>
    <w:next w:val="738"/>
    <w:pPr>
      <w:jc w:val="left"/>
      <w:spacing w:before="480" w:after="0" w:line="276" w:lineRule="auto"/>
      <w:widowControl/>
      <w:outlineLvl w:val="9"/>
    </w:pPr>
    <w:rPr>
      <w:rFonts w:ascii="Cambria" w:hAnsi="Cambria"/>
      <w:color w:val="365f91"/>
      <w:sz w:val="28"/>
      <w:szCs w:val="28"/>
    </w:rPr>
  </w:style>
  <w:style w:type="paragraph" w:styleId="1722" w:customStyle="1">
    <w:name w:val="样式 Century Gothic 四号 行距: 最小值 26 磅"/>
    <w:basedOn w:val="738"/>
    <w:pPr>
      <w:ind w:firstLine="200"/>
      <w:spacing w:line="360" w:lineRule="auto"/>
    </w:pPr>
    <w:rPr>
      <w:rFonts w:ascii="Century Gothic" w:hAnsi="Century Gothic" w:cs="宋体"/>
      <w:sz w:val="28"/>
    </w:rPr>
  </w:style>
  <w:style w:type="paragraph" w:styleId="1723" w:customStyle="1">
    <w:name w:val="xl105"/>
    <w:basedOn w:val="738"/>
    <w:pPr>
      <w:jc w:val="left"/>
      <w:spacing w:before="100" w:beforeAutospacing="1" w:after="100" w:afterAutospacing="1"/>
      <w:widowControl/>
    </w:pPr>
    <w:rPr>
      <w:rFonts w:hAnsi="宋体" w:cs="宋体"/>
      <w:color w:val="ff0000"/>
      <w:sz w:val="24"/>
    </w:rPr>
  </w:style>
  <w:style w:type="paragraph" w:styleId="1724" w:customStyle="1">
    <w:name w:val="表格3"/>
    <w:basedOn w:val="738"/>
    <w:pPr>
      <w:spacing w:line="420" w:lineRule="atLeast"/>
    </w:pPr>
    <w:rPr>
      <w:rFonts w:ascii="Calibri" w:hAnsi="Calibri" w:eastAsia="楷体"/>
    </w:rPr>
  </w:style>
  <w:style w:type="paragraph" w:styleId="1725" w:customStyle="1">
    <w:name w:val="列表编号 51"/>
    <w:basedOn w:val="738"/>
    <w:pPr>
      <w:ind w:left="2040" w:hanging="360"/>
      <w:tabs>
        <w:tab w:val="left" w:pos="2040" w:leader="none"/>
      </w:tabs>
    </w:pPr>
    <w:rPr>
      <w:rFonts w:ascii="Calibri" w:hAnsi="Calibri"/>
    </w:rPr>
  </w:style>
  <w:style w:type="paragraph" w:styleId="1726" w:customStyle="1">
    <w:name w:val="正文段落"/>
    <w:pPr>
      <w:ind w:left="45" w:firstLine="496"/>
      <w:jc w:val="both"/>
      <w:spacing w:before="93" w:after="62" w:line="360" w:lineRule="auto"/>
      <w:widowControl w:val="off"/>
    </w:pPr>
    <w:rPr>
      <w:rFonts w:ascii="Times New Roman" w:hAnsi="Times New Roman" w:eastAsia="宋体" w:cs="Times New Roman"/>
      <w:spacing w:val="4"/>
      <w:sz w:val="24"/>
      <w:szCs w:val="24"/>
    </w:rPr>
  </w:style>
  <w:style w:type="paragraph" w:styleId="1727" w:customStyle="1">
    <w:name w:val="书 正文"/>
    <w:basedOn w:val="738"/>
    <w:pPr>
      <w:ind w:firstLine="425"/>
      <w:spacing w:line="300" w:lineRule="auto"/>
    </w:pPr>
    <w:rPr>
      <w:rFonts w:hAnsi="Calibri"/>
      <w:szCs w:val="21"/>
    </w:rPr>
  </w:style>
  <w:style w:type="paragraph" w:styleId="1728" w:customStyle="1">
    <w:name w:val="格式4"/>
    <w:basedOn w:val="738"/>
    <w:pPr>
      <w:ind w:left="990" w:hanging="360"/>
      <w:spacing w:line="420" w:lineRule="exact"/>
    </w:pPr>
    <w:rPr>
      <w:rFonts w:hAnsi="宋体"/>
      <w:color w:val="000000"/>
      <w:sz w:val="24"/>
    </w:rPr>
  </w:style>
  <w:style w:type="paragraph" w:styleId="1729" w:customStyle="1">
    <w:name w:val="样式 正文缩进正文（首行缩进两字）表正文正文非缩进特点段1正文不缩进特点 CharALT+Z水上软件标题4...3"/>
    <w:basedOn w:val="1027"/>
    <w:pPr>
      <w:ind w:firstLine="0"/>
      <w:spacing w:line="360" w:lineRule="auto"/>
    </w:pPr>
    <w:rPr>
      <w:rFonts w:ascii="Times New Roman" w:hAnsi="Times New Roman" w:cs="宋体"/>
      <w:sz w:val="28"/>
    </w:rPr>
  </w:style>
  <w:style w:type="paragraph" w:styleId="1730" w:customStyle="1">
    <w:name w:val="样式 标题 5 + 段前: 0.5 行 段后: 0.5 行1"/>
    <w:basedOn w:val="743"/>
    <w:qFormat/>
    <w:pPr>
      <w:ind w:left="264" w:hanging="84"/>
      <w:tabs>
        <w:tab w:val="left" w:pos="264" w:leader="none"/>
      </w:tabs>
    </w:pPr>
    <w:rPr>
      <w:rFonts w:ascii="黑体" w:hAnsi="Calibri" w:eastAsia="黑体" w:cs="宋体"/>
      <w:b w:val="0"/>
      <w:bCs w:val="0"/>
      <w:szCs w:val="20"/>
    </w:rPr>
  </w:style>
  <w:style w:type="paragraph" w:styleId="1731" w:customStyle="1">
    <w:name w:val="列表编号 31"/>
    <w:basedOn w:val="738"/>
    <w:pPr>
      <w:ind w:left="1200" w:hanging="360"/>
      <w:tabs>
        <w:tab w:val="left" w:pos="1200" w:leader="none"/>
      </w:tabs>
    </w:pPr>
    <w:rPr>
      <w:rFonts w:ascii="Calibri" w:hAnsi="Calibri"/>
    </w:rPr>
  </w:style>
  <w:style w:type="paragraph" w:styleId="1732" w:customStyle="1">
    <w:name w:val="图案标题"/>
    <w:basedOn w:val="738"/>
    <w:qFormat/>
    <w:pPr>
      <w:ind w:left="700" w:hanging="500"/>
      <w:spacing w:line="312" w:lineRule="auto"/>
      <w:tabs>
        <w:tab w:val="left" w:pos="1200" w:leader="none"/>
      </w:tabs>
    </w:pPr>
    <w:rPr>
      <w:rFonts w:ascii="Calibri" w:hAnsi="Calibri"/>
      <w:sz w:val="24"/>
    </w:rPr>
  </w:style>
  <w:style w:type="paragraph" w:styleId="1733" w:customStyle="1">
    <w:name w:val="xl131"/>
    <w:basedOn w:val="738"/>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734" w:customStyle="1">
    <w:name w:val="样式 标题 3Bold Headbhlevel_3PIM 3H3Level 3 Headsect1.2.3h3..."/>
    <w:basedOn w:val="741"/>
    <w:qFormat/>
    <w:pPr>
      <w:ind w:left="833"/>
      <w:jc w:val="left"/>
      <w:spacing w:after="0" w:line="240" w:lineRule="auto"/>
      <w:tabs>
        <w:tab w:val="left" w:pos="5387" w:leader="none"/>
      </w:tabs>
    </w:pPr>
    <w:rPr>
      <w:rFonts w:ascii="Arial" w:hAnsi="Arial" w:eastAsia="宋体"/>
      <w:b w:val="0"/>
      <w:bCs/>
      <w:color w:val="000000"/>
      <w:szCs w:val="28"/>
    </w:rPr>
  </w:style>
  <w:style w:type="paragraph" w:styleId="1735" w:customStyle="1">
    <w:name w:val="xl156"/>
    <w:basedOn w:val="738"/>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sz w:val="24"/>
    </w:rPr>
  </w:style>
  <w:style w:type="paragraph" w:styleId="1736" w:customStyle="1">
    <w:name w:val="xl127"/>
    <w:basedOn w:val="738"/>
    <w:qFormat/>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color w:val="ff0000"/>
      <w:sz w:val="24"/>
    </w:rPr>
  </w:style>
  <w:style w:type="paragraph" w:styleId="1737" w:customStyle="1">
    <w:name w:val="样式18"/>
    <w:basedOn w:val="741"/>
    <w:next w:val="738"/>
    <w:qFormat/>
    <w:rPr>
      <w:rFonts w:ascii="Calibri" w:hAnsi="Calibri" w:eastAsia="宋体"/>
      <w:sz w:val="21"/>
    </w:rPr>
  </w:style>
  <w:style w:type="paragraph" w:styleId="1738" w:customStyle="1">
    <w:name w:val="正文123"/>
    <w:basedOn w:val="738"/>
    <w:pPr>
      <w:ind w:firstLine="200"/>
      <w:spacing w:line="360" w:lineRule="auto"/>
    </w:pPr>
    <w:rPr>
      <w:rFonts w:ascii="Calibri" w:hAnsi="Calibri"/>
      <w:sz w:val="24"/>
      <w:szCs w:val="22"/>
    </w:rPr>
  </w:style>
  <w:style w:type="paragraph" w:styleId="1739" w:customStyle="1">
    <w:name w:val="列出段落8"/>
    <w:basedOn w:val="738"/>
    <w:qFormat/>
    <w:pPr>
      <w:ind w:firstLine="420"/>
    </w:pPr>
    <w:rPr>
      <w:rFonts w:ascii="Calibri" w:hAnsi="Calibri"/>
      <w:szCs w:val="22"/>
    </w:rPr>
  </w:style>
  <w:style w:type="paragraph" w:styleId="1740" w:customStyle="1">
    <w:name w:val="简单回函地址"/>
    <w:basedOn w:val="738"/>
    <w:qFormat/>
    <w:pPr>
      <w:spacing w:line="312" w:lineRule="atLeast"/>
    </w:pPr>
    <w:rPr>
      <w:rFonts w:hAnsi="Century Schoolbook"/>
      <w:sz w:val="28"/>
    </w:rPr>
  </w:style>
  <w:style w:type="paragraph" w:styleId="1741" w:customStyle="1">
    <w:name w:val="列表段落1"/>
    <w:basedOn w:val="738"/>
    <w:qFormat/>
    <w:pPr>
      <w:ind w:firstLine="420"/>
    </w:pPr>
  </w:style>
  <w:style w:type="paragraph" w:styleId="1742" w:customStyle="1">
    <w:name w:val="标题2(第4篇)"/>
    <w:basedOn w:val="738"/>
    <w:qFormat/>
    <w:pPr>
      <w:jc w:val="center"/>
    </w:pPr>
    <w:rPr>
      <w:rFonts w:ascii="Calibri" w:hAnsi="Calibri" w:eastAsia="仿宋_GB2312"/>
      <w:b/>
      <w:sz w:val="32"/>
    </w:rPr>
  </w:style>
  <w:style w:type="paragraph" w:styleId="1743" w:customStyle="1">
    <w:name w:val="Char Char Char Char Char Char Char Char Char Char2"/>
    <w:basedOn w:val="738"/>
    <w:pPr>
      <w:ind w:left="2127"/>
      <w:tabs>
        <w:tab w:val="left" w:pos="360" w:leader="none"/>
      </w:tabs>
    </w:pPr>
    <w:rPr>
      <w:rFonts w:ascii="Calibri" w:hAnsi="Calibri"/>
      <w:sz w:val="24"/>
    </w:rPr>
  </w:style>
  <w:style w:type="paragraph" w:styleId="1744" w:customStyle="1">
    <w:name w:val="xl111"/>
    <w:basedOn w:val="73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45" w:customStyle="1">
    <w:name w:val="样式 样式 (中文) 黑体 四号 加粗 居中 行距: 多倍行距 1.25 字行 + 左侧:  2 字符"/>
    <w:basedOn w:val="740"/>
    <w:pPr>
      <w:ind w:left="400"/>
      <w:keepLines/>
      <w:keepNext/>
      <w:spacing w:before="260" w:after="260" w:line="416" w:lineRule="auto"/>
    </w:pPr>
    <w:rPr>
      <w:rFonts w:ascii="Arial" w:hAnsi="Arial" w:eastAsia="黑体"/>
      <w:sz w:val="32"/>
      <w:szCs w:val="20"/>
    </w:rPr>
  </w:style>
  <w:style w:type="paragraph" w:styleId="1746" w:customStyle="1">
    <w:name w:val="GLL标题1"/>
    <w:basedOn w:val="739"/>
    <w:pPr>
      <w:numPr>
        <w:numId w:val="0"/>
      </w:numPr>
      <w:jc w:val="left"/>
      <w:spacing w:line="240" w:lineRule="auto"/>
      <w:tabs>
        <w:tab w:val="left" w:pos="420" w:leader="none"/>
      </w:tabs>
    </w:pPr>
    <w:rPr>
      <w:rFonts w:ascii="黑体" w:hAnsi="黑体"/>
      <w:b w:val="0"/>
      <w:sz w:val="30"/>
      <w:szCs w:val="30"/>
    </w:rPr>
  </w:style>
  <w:style w:type="paragraph" w:styleId="1747" w:customStyle="1">
    <w:name w:val="xl73"/>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48" w:customStyle="1">
    <w:name w:val="Char Char Char1 Char Char Char Char Char Char Char Char Char Char Char Char Char Char Char Char Char Char Char"/>
    <w:basedOn w:val="738"/>
    <w:rPr>
      <w:rFonts w:ascii="Calibri" w:hAnsi="Calibri"/>
    </w:rPr>
  </w:style>
  <w:style w:type="paragraph" w:styleId="1749" w:customStyle="1">
    <w:name w:val="xl180"/>
    <w:basedOn w:val="738"/>
    <w:qFormat/>
    <w:pPr>
      <w:jc w:val="left"/>
      <w:spacing w:before="100" w:beforeAutospacing="1" w:after="100" w:afterAutospacing="1"/>
      <w:shd w:val="clear" w:color="000000" w:fill="c5d9f1"/>
      <w:widowControl/>
      <w:pBdr>
        <w:bottom w:val="single" w:color="000000" w:sz="4" w:space="0"/>
      </w:pBdr>
    </w:pPr>
    <w:rPr>
      <w:rFonts w:hAnsi="宋体" w:cs="宋体"/>
      <w:b/>
      <w:bCs/>
      <w:sz w:val="36"/>
      <w:szCs w:val="36"/>
    </w:rPr>
  </w:style>
  <w:style w:type="paragraph" w:styleId="1750" w:customStyle="1">
    <w:name w:val="xl124"/>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51" w:customStyle="1">
    <w:name w:val="xl102"/>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52" w:customStyle="1">
    <w:name w:val="my（1）"/>
    <w:basedOn w:val="1281"/>
    <w:pPr>
      <w:ind w:left="935" w:firstLine="0"/>
      <w:spacing w:before="156" w:after="156" w:line="240" w:lineRule="auto"/>
      <w:tabs>
        <w:tab w:val="left" w:pos="0" w:leader="none"/>
        <w:tab w:val="left" w:pos="426" w:leader="none"/>
        <w:tab w:val="left" w:pos="935" w:leader="none"/>
        <w:tab w:val="left" w:pos="1335" w:leader="none"/>
      </w:tabs>
    </w:pPr>
    <w:rPr>
      <w:rFonts w:ascii="Calibri" w:hAnsi="Calibri"/>
    </w:rPr>
  </w:style>
  <w:style w:type="paragraph" w:styleId="1753" w:customStyle="1">
    <w:name w:val="xl98"/>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54" w:customStyle="1">
    <w:name w:val="p3"/>
    <w:basedOn w:val="738"/>
    <w:pPr>
      <w:jc w:val="left"/>
      <w:widowControl/>
    </w:pPr>
    <w:rPr>
      <w:rFonts w:ascii="Helvetica Neue" w:hAnsi="Helvetica Neue" w:eastAsia="等线"/>
      <w:color w:val="454545"/>
      <w:sz w:val="18"/>
      <w:szCs w:val="18"/>
    </w:rPr>
  </w:style>
  <w:style w:type="paragraph" w:styleId="1755" w:customStyle="1">
    <w:name w:val="Char Char Char1 Char Char Char Char"/>
    <w:basedOn w:val="738"/>
    <w:pPr>
      <w:jc w:val="left"/>
      <w:spacing w:after="160" w:line="240" w:lineRule="exact"/>
      <w:widowControl/>
    </w:pPr>
    <w:rPr>
      <w:rFonts w:ascii="Calibri" w:hAnsi="Calibri"/>
      <w:sz w:val="24"/>
    </w:rPr>
  </w:style>
  <w:style w:type="paragraph" w:styleId="1756" w:customStyle="1">
    <w:name w:val="xl26"/>
    <w:basedOn w:val="738"/>
    <w:pPr>
      <w:jc w:val="left"/>
      <w:spacing w:before="100" w:beforeAutospacing="1" w:after="100" w:afterAutospacing="1"/>
      <w:widowControl/>
    </w:pPr>
    <w:rPr>
      <w:rFonts w:hAnsi="宋体"/>
      <w:sz w:val="28"/>
      <w:szCs w:val="28"/>
    </w:rPr>
  </w:style>
  <w:style w:type="paragraph" w:styleId="1757" w:customStyle="1">
    <w:name w:val="封二"/>
    <w:basedOn w:val="738"/>
    <w:pPr>
      <w:ind w:firstLine="425"/>
      <w:spacing w:line="360" w:lineRule="auto"/>
    </w:pPr>
    <w:rPr>
      <w:rFonts w:ascii="Calibri" w:hAnsi="Calibri" w:eastAsia="幼圆"/>
      <w:sz w:val="32"/>
    </w:rPr>
  </w:style>
  <w:style w:type="paragraph" w:styleId="1758" w:customStyle="1">
    <w:name w:val="Char Char Char1 Char"/>
    <w:basedOn w:val="740"/>
    <w:next w:val="738"/>
    <w:pPr>
      <w:jc w:val="left"/>
      <w:keepLines/>
      <w:keepNext/>
      <w:spacing w:before="120" w:after="120" w:line="240" w:lineRule="auto"/>
    </w:pPr>
    <w:rPr>
      <w:rFonts w:ascii="Arial" w:hAnsi="Arial" w:eastAsia="黑体"/>
      <w:sz w:val="32"/>
      <w:szCs w:val="20"/>
    </w:rPr>
  </w:style>
  <w:style w:type="paragraph" w:styleId="1759" w:customStyle="1">
    <w:name w:val="日期1"/>
    <w:basedOn w:val="738"/>
    <w:next w:val="738"/>
    <w:qFormat/>
    <w:rPr>
      <w:rFonts w:ascii="Calibri" w:hAnsi="Calibri"/>
      <w:sz w:val="20"/>
    </w:rPr>
  </w:style>
  <w:style w:type="paragraph" w:styleId="1760" w:customStyle="1">
    <w:name w:val="xl69"/>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761" w:customStyle="1">
    <w:name w:val="Normal11"/>
    <w:pPr>
      <w:jc w:val="both"/>
      <w:spacing w:line="312" w:lineRule="atLeast"/>
      <w:widowControl w:val="off"/>
    </w:pPr>
    <w:rPr>
      <w:rFonts w:ascii="宋体" w:hAnsi="Times New Roman" w:eastAsia="宋体" w:cs="Times New Roman"/>
      <w:sz w:val="34"/>
    </w:rPr>
  </w:style>
  <w:style w:type="paragraph" w:styleId="1762" w:customStyle="1">
    <w:name w:val="样式13"/>
    <w:basedOn w:val="740"/>
    <w:pPr>
      <w:keepLines/>
      <w:keepNext/>
      <w:spacing w:before="260" w:after="260"/>
    </w:pPr>
    <w:rPr>
      <w:rFonts w:ascii="Calibri" w:hAnsi="Calibri"/>
      <w:bCs/>
      <w:sz w:val="28"/>
      <w:szCs w:val="32"/>
    </w:rPr>
  </w:style>
  <w:style w:type="paragraph" w:styleId="1763" w:customStyle="1">
    <w:name w:val="xl75"/>
    <w:basedOn w:val="738"/>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64" w:customStyle="1">
    <w:name w:val="图表"/>
    <w:basedOn w:val="738"/>
    <w:pPr>
      <w:jc w:val="center"/>
    </w:pPr>
    <w:rPr>
      <w:rFonts w:hAnsi="宋体"/>
      <w:sz w:val="24"/>
    </w:rPr>
  </w:style>
  <w:style w:type="paragraph" w:styleId="1765" w:customStyle="1">
    <w:name w:val="正文首行缩进2"/>
    <w:basedOn w:val="738"/>
    <w:qFormat/>
    <w:pPr>
      <w:ind w:firstLine="200"/>
      <w:jc w:val="left"/>
      <w:spacing w:line="360" w:lineRule="auto"/>
      <w:widowControl/>
    </w:pPr>
    <w:rPr>
      <w:rFonts w:ascii="Calibri" w:hAnsi="Calibri"/>
      <w:sz w:val="24"/>
      <w:szCs w:val="22"/>
    </w:rPr>
  </w:style>
  <w:style w:type="paragraph" w:styleId="1766" w:customStyle="1">
    <w:name w:val="Item Step in Table"/>
    <w:pPr>
      <w:ind w:left="930" w:hanging="420"/>
      <w:jc w:val="both"/>
      <w:spacing w:before="40" w:after="40"/>
      <w:tabs>
        <w:tab w:val="left" w:pos="960" w:leader="none"/>
      </w:tabs>
    </w:pPr>
    <w:rPr>
      <w:rFonts w:ascii="Arial" w:hAnsi="Arial" w:eastAsia="宋体" w:cs="Arial"/>
      <w:sz w:val="18"/>
      <w:szCs w:val="18"/>
    </w:rPr>
  </w:style>
  <w:style w:type="paragraph" w:styleId="1767" w:customStyle="1">
    <w:name w:val="列出段落_0"/>
    <w:basedOn w:val="738"/>
    <w:pPr>
      <w:ind w:firstLine="420"/>
    </w:pPr>
    <w:rPr>
      <w:rFonts w:ascii="Calibri" w:hAnsi="Calibri"/>
      <w:szCs w:val="21"/>
    </w:rPr>
  </w:style>
  <w:style w:type="paragraph" w:styleId="1768" w:customStyle="1">
    <w:name w:val="myText"/>
    <w:basedOn w:val="1330"/>
    <w:pPr>
      <w:ind w:firstLine="200"/>
    </w:pPr>
    <w:rPr>
      <w:rFonts w:ascii="Times New Roman" w:eastAsia="宋体"/>
      <w:szCs w:val="24"/>
    </w:rPr>
  </w:style>
  <w:style w:type="paragraph" w:styleId="1769" w:customStyle="1">
    <w:name w:val="大标题"/>
    <w:basedOn w:val="738"/>
    <w:pPr>
      <w:jc w:val="center"/>
    </w:pPr>
    <w:rPr>
      <w:rFonts w:ascii="Calibri" w:hAnsi="Calibri" w:eastAsia="黑体" w:cs="宋体"/>
      <w:sz w:val="44"/>
    </w:rPr>
  </w:style>
  <w:style w:type="paragraph" w:styleId="1770" w:customStyle="1">
    <w:name w:val="小段"/>
    <w:basedOn w:val="738"/>
    <w:pPr>
      <w:ind w:left="238" w:right="-215" w:firstLine="482"/>
      <w:spacing w:line="312" w:lineRule="atLeast"/>
    </w:pPr>
    <w:rPr>
      <w:rFonts w:ascii="Calibri" w:hAnsi="Calibri"/>
    </w:rPr>
  </w:style>
  <w:style w:type="paragraph" w:styleId="1771" w:customStyle="1">
    <w:name w:val="样式 标题 4H4Ref Heading 1rh1Heading sqlsect 1.2.3.4bulletbl..."/>
    <w:basedOn w:val="742"/>
    <w:pPr>
      <w:numPr>
        <w:ilvl w:val="2"/>
        <w:numId w:val="0"/>
      </w:numPr>
      <w:ind w:left="1492" w:hanging="1321"/>
      <w:tabs>
        <w:tab w:val="left" w:pos="1224" w:leader="none"/>
        <w:tab w:val="left" w:pos="1491" w:leader="none"/>
      </w:tabs>
    </w:pPr>
    <w:rPr>
      <w:rFonts w:ascii="Century Gothic" w:hAnsi="Century Gothic" w:eastAsia="Times New Roman"/>
      <w:b w:val="0"/>
    </w:rPr>
  </w:style>
  <w:style w:type="paragraph" w:styleId="1772" w:customStyle="1">
    <w:name w:val="样式8"/>
    <w:basedOn w:val="752"/>
    <w:pPr>
      <w:spacing w:line="360" w:lineRule="auto"/>
    </w:pPr>
    <w:rPr>
      <w:rFonts w:ascii="仿宋_GB2312" w:hAnsi="宋体" w:eastAsia="仿宋_GB2312"/>
    </w:rPr>
  </w:style>
  <w:style w:type="paragraph" w:styleId="1773" w:customStyle="1">
    <w:name w:val="文档头"/>
    <w:basedOn w:val="738"/>
    <w:pPr>
      <w:ind w:firstLine="510"/>
      <w:spacing w:line="360" w:lineRule="auto"/>
    </w:pPr>
    <w:rPr>
      <w:rFonts w:hAnsi="Calibri"/>
      <w:sz w:val="24"/>
    </w:rPr>
  </w:style>
  <w:style w:type="paragraph" w:styleId="1774" w:customStyle="1">
    <w:name w:val="样式 正文缩进正文（首行缩进两字）表正文正文非缩进特点111 + 段前: 0.4 行 段后: 0.4 行 行距: ..."/>
    <w:basedOn w:val="752"/>
    <w:pPr>
      <w:ind w:firstLine="560"/>
      <w:spacing w:line="360" w:lineRule="auto"/>
    </w:pPr>
    <w:rPr>
      <w:rFonts w:hAnsi="宋体"/>
      <w:sz w:val="28"/>
    </w:rPr>
  </w:style>
  <w:style w:type="paragraph" w:styleId="1775" w:customStyle="1">
    <w:name w:val="样式 标题 3 + (中文) 黑体 小四 非加粗 段前: 7.8 磅 段后: 0 磅 行距: 固定值 20 磅"/>
    <w:basedOn w:val="741"/>
    <w:qFormat/>
    <w:pPr>
      <w:spacing w:before="0" w:after="0" w:line="400" w:lineRule="exact"/>
    </w:pPr>
    <w:rPr>
      <w:rFonts w:ascii="Calibri" w:hAnsi="Calibri" w:eastAsia="宋体" w:cs="宋体"/>
      <w:b w:val="0"/>
      <w:sz w:val="24"/>
    </w:rPr>
  </w:style>
  <w:style w:type="paragraph" w:styleId="1776" w:customStyle="1">
    <w:name w:val="xl83"/>
    <w:basedOn w:val="738"/>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777" w:customStyle="1">
    <w:name w:val="样式 正文缩进特点 + 首行缩进:  2 字符"/>
    <w:basedOn w:val="1027"/>
    <w:pPr>
      <w:ind w:firstLine="480"/>
      <w:spacing w:line="360" w:lineRule="auto"/>
    </w:pPr>
    <w:rPr>
      <w:rFonts w:ascii="宋体" w:hAnsi="宋体" w:cs="宋体"/>
      <w:sz w:val="28"/>
    </w:rPr>
  </w:style>
  <w:style w:type="paragraph" w:styleId="1778" w:customStyle="1">
    <w:name w:val="列表接续 21"/>
    <w:basedOn w:val="738"/>
    <w:qFormat/>
    <w:pPr>
      <w:ind w:left="840" w:firstLine="200"/>
      <w:spacing w:after="120" w:line="480" w:lineRule="exact"/>
    </w:pPr>
    <w:rPr>
      <w:rFonts w:ascii="Calibri" w:hAnsi="Calibri"/>
      <w:sz w:val="24"/>
    </w:rPr>
  </w:style>
  <w:style w:type="paragraph" w:styleId="1779" w:customStyle="1">
    <w:name w:val="内容"/>
    <w:basedOn w:val="738"/>
    <w:pPr>
      <w:ind w:firstLine="420"/>
      <w:spacing w:line="312" w:lineRule="auto"/>
    </w:pPr>
    <w:rPr>
      <w:rFonts w:ascii="Arial" w:hAnsi="Arial" w:eastAsia="幼圆"/>
    </w:rPr>
  </w:style>
  <w:style w:type="paragraph" w:styleId="1780" w:customStyle="1">
    <w:name w:val="HZY表格正文"/>
    <w:pPr>
      <w:spacing w:line="400" w:lineRule="exact"/>
    </w:pPr>
    <w:rPr>
      <w:rFonts w:ascii="Times New Roman" w:hAnsi="Times New Roman" w:eastAsia="宋体" w:cs="Times New Roman"/>
      <w:sz w:val="21"/>
      <w:szCs w:val="21"/>
    </w:rPr>
  </w:style>
  <w:style w:type="paragraph" w:styleId="1781" w:customStyle="1">
    <w:name w:val="图片"/>
    <w:link w:val="1782"/>
    <w:qFormat/>
    <w:pPr>
      <w:jc w:val="center"/>
    </w:pPr>
    <w:rPr>
      <w:rFonts w:ascii="Times New Roman" w:hAnsi="Times New Roman" w:eastAsia="宋体" w:cs="Times New Roman"/>
      <w:sz w:val="24"/>
      <w:szCs w:val="24"/>
    </w:rPr>
  </w:style>
  <w:style w:type="character" w:styleId="1782" w:customStyle="1">
    <w:name w:val="图片 字符"/>
    <w:basedOn w:val="748"/>
    <w:link w:val="1781"/>
    <w:qFormat/>
    <w:rPr>
      <w:sz w:val="24"/>
      <w:szCs w:val="24"/>
    </w:rPr>
  </w:style>
  <w:style w:type="paragraph" w:styleId="1783" w:customStyle="1">
    <w:name w:val="格式３"/>
    <w:basedOn w:val="738"/>
    <w:pPr>
      <w:ind w:left="600" w:hanging="600"/>
      <w:spacing w:line="420" w:lineRule="exact"/>
    </w:pPr>
    <w:rPr>
      <w:rFonts w:hAnsi="宋体"/>
      <w:color w:val="000000"/>
      <w:sz w:val="24"/>
    </w:rPr>
  </w:style>
  <w:style w:type="paragraph" w:styleId="1784" w:customStyle="1">
    <w:name w:val="样式 正文缩进正文（首行缩进两字）表正文正文非缩进特点段1正文不缩进特点 CharALT+Z水上软件标题4...2"/>
    <w:basedOn w:val="1027"/>
    <w:pPr>
      <w:ind w:firstLine="200"/>
      <w:spacing w:line="360" w:lineRule="auto"/>
    </w:pPr>
    <w:rPr>
      <w:rFonts w:ascii="Century Gothic" w:hAnsi="Times New Roman" w:cs="宋体"/>
      <w:sz w:val="28"/>
    </w:rPr>
  </w:style>
  <w:style w:type="paragraph" w:styleId="1785" w:customStyle="1">
    <w:name w:val="样式 标题 4bulletblbbPIM 4H4h4sect 1.2.3.4Ref Heading 1rh1..."/>
    <w:basedOn w:val="742"/>
    <w:pPr>
      <w:numPr>
        <w:ilvl w:val="2"/>
        <w:numId w:val="0"/>
      </w:numPr>
      <w:ind w:left="425" w:hanging="425"/>
      <w:tabs>
        <w:tab w:val="left" w:pos="425" w:leader="none"/>
      </w:tabs>
    </w:pPr>
    <w:rPr>
      <w:rFonts w:ascii="Arial" w:hAnsi="Arial" w:eastAsia="黑体"/>
      <w:b w:val="0"/>
      <w:sz w:val="30"/>
    </w:rPr>
  </w:style>
  <w:style w:type="paragraph" w:styleId="1786" w:customStyle="1">
    <w:name w:val="Plain Text1"/>
    <w:basedOn w:val="738"/>
    <w:pPr>
      <w:jc w:val="left"/>
      <w:widowControl/>
    </w:pPr>
    <w:rPr>
      <w:rFonts w:hAnsi="Courier New" w:eastAsia="楷体_GB2312"/>
      <w:sz w:val="26"/>
    </w:rPr>
  </w:style>
  <w:style w:type="paragraph" w:styleId="1787" w:customStyle="1">
    <w:name w:val="Default"/>
    <w:qFormat/>
    <w:pPr>
      <w:widowControl w:val="off"/>
    </w:pPr>
    <w:rPr>
      <w:rFonts w:ascii="宋体" w:hAnsi="Times New Roman" w:eastAsia="宋体" w:cs="宋体"/>
      <w:color w:val="000000"/>
      <w:sz w:val="24"/>
      <w:szCs w:val="24"/>
    </w:rPr>
  </w:style>
  <w:style w:type="paragraph" w:styleId="1788" w:customStyle="1">
    <w:name w:val="xl149"/>
    <w:basedOn w:val="738"/>
    <w:qFormat/>
    <w:pPr>
      <w:jc w:val="center"/>
      <w:spacing w:before="100" w:beforeAutospacing="1" w:after="100" w:afterAutospacing="1"/>
      <w:shd w:val="clear" w:color="000000" w:fill="f2f2f2"/>
      <w:widowControl/>
      <w:pBdr>
        <w:top w:val="single" w:color="7030A0" w:sz="8" w:space="0"/>
        <w:left w:val="single" w:color="000000" w:sz="4" w:space="0"/>
      </w:pBdr>
    </w:pPr>
    <w:rPr>
      <w:rFonts w:hAnsi="宋体" w:cs="宋体"/>
      <w:b/>
      <w:bCs/>
      <w:color w:val="ff0000"/>
      <w:sz w:val="24"/>
    </w:rPr>
  </w:style>
  <w:style w:type="paragraph" w:styleId="1789" w:customStyle="1">
    <w:name w:val="样式 工可正文 + 首行缩进:  2 字符1"/>
    <w:basedOn w:val="738"/>
    <w:qFormat/>
    <w:pPr>
      <w:ind w:firstLine="480"/>
      <w:spacing w:line="360" w:lineRule="atLeast"/>
    </w:pPr>
    <w:rPr>
      <w:rFonts w:ascii="Calibri" w:hAnsi="Calibri" w:cs="宋体"/>
      <w:sz w:val="24"/>
    </w:rPr>
  </w:style>
  <w:style w:type="paragraph" w:styleId="1790" w:customStyle="1">
    <w:name w:val="正文文本缩进 311"/>
    <w:basedOn w:val="738"/>
    <w:pPr>
      <w:ind w:firstLine="524"/>
    </w:pPr>
    <w:rPr>
      <w:rFonts w:hAnsi="Calibri"/>
      <w:color w:val="ff00ff"/>
      <w:sz w:val="28"/>
    </w:rPr>
  </w:style>
  <w:style w:type="paragraph" w:styleId="1791" w:customStyle="1">
    <w:name w:val="BT Char Char Char"/>
    <w:basedOn w:val="738"/>
    <w:next w:val="751"/>
    <w:qFormat/>
    <w:rPr>
      <w:rFonts w:ascii="Calibri" w:hAnsi="Calibri"/>
      <w:sz w:val="28"/>
      <w:szCs w:val="28"/>
    </w:rPr>
  </w:style>
  <w:style w:type="paragraph" w:styleId="1792" w:customStyle="1">
    <w:name w:val="修订11"/>
    <w:rPr>
      <w:rFonts w:ascii="Times New Roman" w:hAnsi="Times New Roman" w:eastAsia="宋体" w:cs="Times New Roman"/>
      <w:sz w:val="21"/>
      <w:szCs w:val="24"/>
    </w:rPr>
  </w:style>
  <w:style w:type="paragraph" w:styleId="1793" w:customStyle="1">
    <w:name w:val="BT4"/>
    <w:basedOn w:val="738"/>
    <w:pPr>
      <w:keepLines/>
      <w:keepNext/>
      <w:spacing w:line="360" w:lineRule="auto"/>
      <w:outlineLvl w:val="3"/>
    </w:pPr>
    <w:rPr>
      <w:rFonts w:ascii="黑体" w:hAnsi="Calibri" w:eastAsia="黑体"/>
      <w:szCs w:val="21"/>
    </w:rPr>
  </w:style>
  <w:style w:type="paragraph" w:styleId="1794" w:customStyle="1">
    <w:name w:val="列项——（一级）"/>
    <w:pPr>
      <w:ind w:left="840" w:hanging="420"/>
      <w:jc w:val="both"/>
      <w:widowControl w:val="off"/>
    </w:pPr>
    <w:rPr>
      <w:rFonts w:ascii="宋体" w:hAnsi="Times New Roman" w:eastAsia="宋体" w:cs="Times New Roman"/>
    </w:rPr>
  </w:style>
  <w:style w:type="paragraph" w:styleId="1795" w:customStyle="1">
    <w:name w:val="正文括号编号"/>
    <w:basedOn w:val="738"/>
    <w:next w:val="738"/>
    <w:pPr>
      <w:ind w:left="838" w:hanging="420"/>
      <w:tabs>
        <w:tab w:val="left" w:pos="838" w:leader="none"/>
      </w:tabs>
    </w:pPr>
    <w:rPr>
      <w:rFonts w:ascii="Calibri" w:hAnsi="Calibri"/>
      <w:sz w:val="24"/>
    </w:rPr>
  </w:style>
  <w:style w:type="paragraph" w:styleId="1796" w:customStyle="1">
    <w:name w:val="列表接续 51"/>
    <w:basedOn w:val="738"/>
    <w:pPr>
      <w:ind w:left="2100"/>
      <w:spacing w:after="120"/>
    </w:pPr>
    <w:rPr>
      <w:rFonts w:ascii="Calibri" w:hAnsi="Calibri"/>
    </w:rPr>
  </w:style>
  <w:style w:type="paragraph" w:styleId="1797" w:customStyle="1">
    <w:name w:val="正文无缩进"/>
    <w:basedOn w:val="738"/>
    <w:pPr>
      <w:spacing w:line="300" w:lineRule="auto"/>
    </w:pPr>
    <w:rPr>
      <w:rFonts w:ascii="Calibri" w:hAnsi="Calibri"/>
    </w:rPr>
  </w:style>
  <w:style w:type="paragraph" w:styleId="1798" w:customStyle="1">
    <w:name w:val="索引 41"/>
    <w:basedOn w:val="738"/>
    <w:next w:val="738"/>
    <w:qFormat/>
    <w:pPr>
      <w:ind w:left="600"/>
    </w:pPr>
    <w:rPr>
      <w:rFonts w:ascii="Calibri" w:hAnsi="Calibri"/>
    </w:rPr>
  </w:style>
  <w:style w:type="paragraph" w:styleId="1799" w:customStyle="1">
    <w:name w:val="样式 样式 正文缩进正文（首行缩进两字）表正文正文非缩进特点段1正文不缩进特点 CharALT+Z水上软件标题4... + 首行...1"/>
    <w:basedOn w:val="1409"/>
    <w:qFormat/>
    <w:rPr>
      <w:rFonts w:ascii="Calibri" w:hAnsi="Calibri" w:cs="Times New Roman"/>
    </w:rPr>
  </w:style>
  <w:style w:type="paragraph" w:styleId="1800" w:customStyle="1">
    <w:name w:val="我的修改正文"/>
    <w:basedOn w:val="764"/>
    <w:next w:val="764"/>
    <w:pPr>
      <w:ind w:firstLine="200"/>
      <w:jc w:val="left"/>
      <w:spacing w:after="0" w:line="360" w:lineRule="auto"/>
    </w:pPr>
    <w:rPr>
      <w:rFonts w:ascii="Calibri" w:hAnsi="Calibri"/>
      <w:sz w:val="28"/>
    </w:rPr>
  </w:style>
  <w:style w:type="paragraph" w:styleId="1801" w:customStyle="1">
    <w:name w:val="列项●（二级）"/>
    <w:pPr>
      <w:ind w:left="840" w:hanging="420"/>
      <w:jc w:val="both"/>
      <w:tabs>
        <w:tab w:val="left" w:pos="760" w:leader="none"/>
        <w:tab w:val="left" w:pos="840" w:leader="none"/>
      </w:tabs>
    </w:pPr>
    <w:rPr>
      <w:rFonts w:ascii="宋体" w:hAnsi="Times New Roman" w:eastAsia="宋体" w:cs="Times New Roman"/>
    </w:rPr>
  </w:style>
  <w:style w:type="paragraph" w:styleId="1802" w:customStyle="1">
    <w:name w:val="普通(网站)2"/>
    <w:basedOn w:val="738"/>
    <w:qFormat/>
    <w:pPr>
      <w:jc w:val="left"/>
      <w:spacing w:before="100" w:beforeAutospacing="1" w:after="100" w:afterAutospacing="1"/>
      <w:widowControl/>
    </w:pPr>
    <w:rPr>
      <w:rFonts w:hAnsi="宋体" w:cs="宋体"/>
      <w:sz w:val="24"/>
    </w:rPr>
  </w:style>
  <w:style w:type="paragraph" w:styleId="1803" w:customStyle="1">
    <w:name w:val="_"/>
    <w:basedOn w:val="738"/>
    <w:pPr>
      <w:ind w:left="480"/>
      <w:spacing w:line="360" w:lineRule="auto"/>
    </w:pPr>
    <w:rPr>
      <w:rFonts w:ascii="Calibri" w:hAnsi="Calibri"/>
      <w:sz w:val="24"/>
    </w:rPr>
  </w:style>
  <w:style w:type="paragraph" w:styleId="1804" w:customStyle="1">
    <w:name w:val="正文缩进5"/>
    <w:basedOn w:val="738"/>
    <w:pPr>
      <w:ind w:firstLine="420"/>
    </w:pPr>
    <w:rPr>
      <w:rFonts w:ascii="Calibri" w:hAnsi="Calibri"/>
      <w:sz w:val="24"/>
    </w:rPr>
  </w:style>
  <w:style w:type="paragraph" w:styleId="1805" w:customStyle="1">
    <w:name w:val="标题1"/>
    <w:basedOn w:val="738"/>
    <w:next w:val="740"/>
    <w:qFormat/>
    <w:pPr>
      <w:jc w:val="center"/>
      <w:keepNext/>
      <w:pageBreakBefore/>
      <w:spacing w:before="50" w:after="50" w:line="440" w:lineRule="exact"/>
      <w:outlineLvl w:val="0"/>
    </w:pPr>
    <w:rPr>
      <w:rFonts w:hAnsi="宋体"/>
      <w:b/>
      <w:sz w:val="30"/>
    </w:rPr>
  </w:style>
  <w:style w:type="paragraph" w:styleId="1806" w:customStyle="1">
    <w:name w:val="样式 标题 6H6BOD 4PIM 6Bullet listL6第五层条h6Third SubheadingL..."/>
    <w:basedOn w:val="744"/>
    <w:pPr>
      <w:ind w:left="1152" w:hanging="1152"/>
      <w:spacing w:before="240" w:line="520" w:lineRule="atLeast"/>
      <w:tabs>
        <w:tab w:val="left" w:pos="1152" w:leader="none"/>
      </w:tabs>
    </w:pPr>
    <w:rPr>
      <w:rFonts w:ascii="Calibri" w:hAnsi="Calibri" w:cs="宋体"/>
      <w:b/>
      <w:sz w:val="28"/>
      <w:szCs w:val="28"/>
    </w:rPr>
  </w:style>
  <w:style w:type="paragraph" w:styleId="1807" w:customStyle="1">
    <w:name w:val="xl170"/>
    <w:basedOn w:val="738"/>
    <w:qFormat/>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hAnsi="宋体" w:cs="宋体"/>
      <w:color w:val="ff0000"/>
      <w:sz w:val="24"/>
    </w:rPr>
  </w:style>
  <w:style w:type="paragraph" w:styleId="1808" w:customStyle="1">
    <w:name w:val="Char Char Char Char Char Char Char Char Char Char Char Char Char Char Char Char Char Char Char Char Char Char Char Char Char Char Char Char Char Char Char Char Char"/>
    <w:basedOn w:val="738"/>
    <w:qFormat/>
    <w:pPr>
      <w:jc w:val="left"/>
      <w:spacing w:after="160" w:line="240" w:lineRule="exact"/>
      <w:widowControl/>
    </w:pPr>
    <w:rPr>
      <w:rFonts w:ascii="Verdana" w:hAnsi="Verdana" w:eastAsia="仿宋_GB2312" w:cs="Verdana"/>
      <w:sz w:val="24"/>
      <w:lang w:eastAsia="en-US"/>
    </w:rPr>
  </w:style>
  <w:style w:type="paragraph" w:styleId="1809" w:customStyle="1">
    <w:name w:val="样式 标题 2 + 行距: 多倍行距 1.25 字行"/>
    <w:basedOn w:val="740"/>
    <w:qFormat/>
    <w:pPr>
      <w:keepLines/>
      <w:keepNext/>
      <w:spacing w:before="260" w:after="260" w:line="300" w:lineRule="auto"/>
    </w:pPr>
    <w:rPr>
      <w:rFonts w:ascii="Arial" w:hAnsi="Arial" w:eastAsia="黑体" w:cs="宋体"/>
      <w:b w:val="0"/>
      <w:bCs/>
      <w:sz w:val="28"/>
      <w:szCs w:val="20"/>
    </w:rPr>
  </w:style>
  <w:style w:type="paragraph" w:styleId="1810" w:customStyle="1">
    <w:name w:val="Char Char Char Char Char Char Char Char Char1 Char Char Char Char1"/>
    <w:basedOn w:val="738"/>
    <w:qFormat/>
    <w:pPr>
      <w:jc w:val="left"/>
      <w:spacing w:after="160" w:line="240" w:lineRule="exact"/>
      <w:widowControl/>
    </w:pPr>
    <w:rPr>
      <w:rFonts w:ascii="Arial" w:hAnsi="Arial" w:eastAsia="Times New Roman" w:cs="Verdana"/>
      <w:b/>
      <w:sz w:val="24"/>
      <w:lang w:eastAsia="en-US"/>
    </w:rPr>
  </w:style>
  <w:style w:type="paragraph" w:styleId="1811" w:customStyle="1">
    <w:name w:val="批注主题1"/>
    <w:basedOn w:val="761"/>
    <w:next w:val="761"/>
    <w:qFormat/>
    <w:rPr>
      <w:rFonts w:ascii="Calibri" w:hAnsi="Calibri"/>
      <w:b/>
      <w:bCs/>
      <w:sz w:val="20"/>
    </w:rPr>
  </w:style>
  <w:style w:type="table" w:styleId="1812" w:customStyle="1">
    <w:name w:val="彩色列表 - 强调文字颜色 11"/>
    <w:basedOn w:val="749"/>
    <w:qFormat/>
    <w:rPr>
      <w:rFonts w:ascii="Calibri" w:hAnsi="Calibri"/>
      <w:sz w:val="21"/>
      <w:szCs w:val="22"/>
    </w:rPr>
    <w:tblPr>
      <w:tblInd w:w="0" w:type="dxa"/>
      <w:tblCellMar>
        <w:left w:w="108" w:type="dxa"/>
        <w:top w:w="0" w:type="dxa"/>
        <w:right w:w="108" w:type="dxa"/>
        <w:bottom w:w="0" w:type="dxa"/>
      </w:tblCellMar>
    </w:tblPr>
  </w:style>
  <w:style w:type="table" w:styleId="1813" w:customStyle="1">
    <w:name w:val="表格样式1"/>
    <w:basedOn w:val="749"/>
    <w:qFormat/>
    <w:rPr>
      <w:rFonts w:ascii="Calibri" w:hAnsi="Calibri"/>
    </w:rPr>
    <w:tblPr>
      <w:tblInd w:w="0" w:type="dxa"/>
      <w:tblCellMar>
        <w:left w:w="108" w:type="dxa"/>
        <w:top w:w="0" w:type="dxa"/>
        <w:right w:w="108" w:type="dxa"/>
        <w:bottom w:w="0" w:type="dxa"/>
      </w:tblCellMar>
    </w:tblPr>
  </w:style>
  <w:style w:type="table" w:styleId="1814" w:customStyle="1">
    <w:name w:val="网格表 5 深色 - 着色 51"/>
    <w:basedOn w:val="749"/>
    <w:qFormat/>
    <w:rPr>
      <w:rFonts w:ascii="Calibri" w:hAnsi="Calibri"/>
      <w:sz w:val="22"/>
      <w:szCs w:val="22"/>
    </w:rPr>
    <w:tblPr>
      <w:tblInd w:w="0" w:type="dxa"/>
      <w:tblCellMar>
        <w:left w:w="108" w:type="dxa"/>
        <w:top w:w="0" w:type="dxa"/>
        <w:right w:w="108" w:type="dxa"/>
        <w:bottom w:w="0" w:type="dxa"/>
      </w:tblCellMar>
    </w:tblPr>
  </w:style>
  <w:style w:type="character" w:styleId="1815" w:customStyle="1">
    <w:name w:val="NormalCharacter1"/>
    <w:semiHidden/>
    <w:qFormat/>
    <w:rPr>
      <w:rFonts w:ascii="Times New Roman" w:hAnsi="Times New Roman" w:eastAsia="宋体" w:cs="Times New Roman"/>
    </w:rPr>
  </w:style>
  <w:style w:type="paragraph" w:styleId="1816" w:customStyle="1">
    <w:name w:val="纯文本4"/>
    <w:basedOn w:val="738"/>
    <w:qFormat/>
    <w:rPr>
      <w:rFonts w:hAnsi="Courier New" w:eastAsia="楷体_GB2312"/>
      <w:sz w:val="26"/>
    </w:rPr>
  </w:style>
  <w:style w:type="paragraph" w:styleId="1817" w:customStyle="1">
    <w:name w:val="纯文本111"/>
    <w:basedOn w:val="738"/>
    <w:link w:val="1818"/>
    <w:qFormat/>
    <w:rPr>
      <w:rFonts w:hAnsi="Courier New" w:eastAsia="楷体_GB2312"/>
      <w:sz w:val="28"/>
    </w:rPr>
  </w:style>
  <w:style w:type="character" w:styleId="1818" w:customStyle="1">
    <w:name w:val="Plain Text Char"/>
    <w:link w:val="1817"/>
    <w:qFormat/>
    <w:rPr>
      <w:rFonts w:ascii="宋体" w:hAnsi="Courier New" w:eastAsia="楷体_GB2312"/>
      <w:sz w:val="28"/>
    </w:rPr>
  </w:style>
  <w:style w:type="character" w:styleId="1819" w:customStyle="1">
    <w:name w:val="Subtitle Char"/>
    <w:basedOn w:val="748"/>
    <w:uiPriority w:val="11"/>
    <w:qFormat/>
    <w:rPr>
      <w:sz w:val="24"/>
      <w:szCs w:val="24"/>
    </w:rPr>
  </w:style>
  <w:style w:type="character" w:styleId="1820" w:customStyle="1">
    <w:name w:val="Endnote Text Char"/>
    <w:uiPriority w:val="99"/>
    <w:qFormat/>
    <w:rPr>
      <w:sz w:val="20"/>
    </w:rPr>
  </w:style>
  <w:style w:type="paragraph" w:styleId="1821" w:customStyle="1">
    <w:name w:val="xl59"/>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22" w:customStyle="1">
    <w:name w:val="xl50"/>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23" w:customStyle="1">
    <w:name w:val="xl47"/>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24" w:customStyle="1">
    <w:name w:val="小四 段落 宋体 Char"/>
    <w:basedOn w:val="757"/>
    <w:qFormat/>
    <w:pPr>
      <w:ind w:left="0" w:right="-33" w:firstLine="480"/>
      <w:spacing w:before="0" w:after="0"/>
      <w:tabs>
        <w:tab w:val="clear" w:pos="907" w:leader="none"/>
      </w:tabs>
    </w:pPr>
    <w:rPr>
      <w:rFonts w:ascii="Times New Roman" w:hAnsi="Times New Roman"/>
      <w:szCs w:val="24"/>
    </w:rPr>
  </w:style>
  <w:style w:type="paragraph" w:styleId="1825" w:customStyle="1">
    <w:name w:val="标题 #21"/>
    <w:basedOn w:val="738"/>
    <w:link w:val="1826"/>
    <w:qFormat/>
    <w:pPr>
      <w:ind w:hanging="480"/>
      <w:jc w:val="left"/>
      <w:spacing w:before="900" w:after="240" w:line="240" w:lineRule="atLeast"/>
      <w:shd w:val="clear" w:color="auto" w:fill="ffffff"/>
      <w:outlineLvl w:val="1"/>
    </w:pPr>
    <w:rPr>
      <w:b/>
      <w:bCs/>
      <w:sz w:val="23"/>
      <w:szCs w:val="23"/>
    </w:rPr>
  </w:style>
  <w:style w:type="character" w:styleId="1826" w:customStyle="1">
    <w:name w:val="标题 #2_"/>
    <w:basedOn w:val="748"/>
    <w:link w:val="1825"/>
    <w:qFormat/>
    <w:rPr>
      <w:rFonts w:ascii="宋体"/>
      <w:b/>
      <w:bCs/>
      <w:sz w:val="23"/>
      <w:szCs w:val="23"/>
      <w:shd w:val="clear" w:color="auto" w:fill="ffffff"/>
    </w:rPr>
  </w:style>
  <w:style w:type="paragraph" w:styleId="1827" w:customStyle="1">
    <w:name w:val="xl62"/>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828" w:customStyle="1">
    <w:name w:val="小四 段落 宋体 Char Char Char Char Char Char Char"/>
    <w:basedOn w:val="757"/>
    <w:semiHidden/>
    <w:qFormat/>
    <w:pPr>
      <w:ind w:left="0" w:right="-33" w:firstLine="545"/>
      <w:spacing w:before="0" w:after="0"/>
      <w:tabs>
        <w:tab w:val="clear" w:pos="907" w:leader="none"/>
      </w:tabs>
    </w:pPr>
    <w:rPr>
      <w:rFonts w:ascii="Times New Roman" w:hAnsi="Times New Roman"/>
      <w:szCs w:val="24"/>
    </w:rPr>
  </w:style>
  <w:style w:type="paragraph" w:styleId="1829" w:customStyle="1">
    <w:name w:val="小四 段落 宋体 Char Char Char Char Char Char"/>
    <w:basedOn w:val="1828"/>
    <w:qFormat/>
    <w:pPr>
      <w:ind w:firstLine="480"/>
    </w:pPr>
    <w:rPr>
      <w:rFonts w:ascii="宋体" w:hAnsi="宋体"/>
    </w:rPr>
  </w:style>
  <w:style w:type="paragraph" w:styleId="1830" w:customStyle="1">
    <w:name w:val="xl46"/>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1" w:customStyle="1">
    <w:name w:val="Char Char Char Char Char Char Char Char Char1 Char"/>
    <w:basedOn w:val="760"/>
    <w:qFormat/>
    <w:pPr>
      <w:spacing w:line="360" w:lineRule="auto"/>
    </w:pPr>
    <w:rPr>
      <w:rFonts w:ascii="Times New Roman" w:eastAsia="楷体_GB2312"/>
      <w:sz w:val="26"/>
    </w:rPr>
  </w:style>
  <w:style w:type="paragraph" w:styleId="1832" w:customStyle="1">
    <w:name w:val="xl53"/>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3" w:customStyle="1">
    <w:name w:val="xl52"/>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4" w:customStyle="1">
    <w:name w:val="xl48"/>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35" w:customStyle="1">
    <w:name w:val="xl60"/>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6" w:customStyle="1">
    <w:name w:val="xl61"/>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37" w:customStyle="1">
    <w:name w:val="Char1 Char Char Char"/>
    <w:basedOn w:val="738"/>
    <w:qFormat/>
    <w:pPr>
      <w:ind w:left="480" w:hanging="480"/>
      <w:tabs>
        <w:tab w:val="left" w:pos="480" w:leader="none"/>
      </w:tabs>
    </w:pPr>
    <w:rPr>
      <w:rFonts w:ascii="Times New Roman"/>
      <w:sz w:val="24"/>
      <w:szCs w:val="24"/>
    </w:rPr>
  </w:style>
  <w:style w:type="paragraph" w:styleId="1838" w:customStyle="1">
    <w:name w:val="xl49"/>
    <w:basedOn w:val="738"/>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839" w:customStyle="1">
    <w:name w:val="xl58"/>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0" w:customStyle="1">
    <w:name w:val="xl54"/>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1" w:customStyle="1">
    <w:name w:val="纯文本21"/>
    <w:basedOn w:val="738"/>
    <w:qFormat/>
    <w:rPr>
      <w:rFonts w:hAnsi="Courier New" w:eastAsia="楷体_GB2312"/>
      <w:sz w:val="26"/>
    </w:rPr>
  </w:style>
  <w:style w:type="paragraph" w:styleId="1842" w:customStyle="1">
    <w:name w:val="xl57"/>
    <w:basedOn w:val="7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3" w:customStyle="1">
    <w:name w:val="xl55"/>
    <w:basedOn w:val="73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character" w:styleId="1844" w:customStyle="1">
    <w:name w:val="样式 宋体"/>
    <w:basedOn w:val="748"/>
    <w:qFormat/>
    <w:rPr>
      <w:rFonts w:ascii="宋体" w:hAnsi="宋体" w:eastAsia="宋体"/>
      <w:sz w:val="24"/>
    </w:rPr>
  </w:style>
  <w:style w:type="character" w:styleId="1845" w:customStyle="1">
    <w:name w:val="biaoti"/>
    <w:basedOn w:val="748"/>
    <w:qFormat/>
  </w:style>
  <w:style w:type="character" w:styleId="1846" w:customStyle="1">
    <w:name w:val="标题 1 Char Char"/>
    <w:basedOn w:val="748"/>
    <w:qFormat/>
    <w:rPr>
      <w:rFonts w:eastAsia="宋体"/>
      <w:b/>
      <w:spacing w:val="-2"/>
      <w:sz w:val="24"/>
      <w:lang w:val="en-US" w:eastAsia="zh-CN" w:bidi="ar-SA"/>
    </w:rPr>
  </w:style>
  <w:style w:type="character" w:styleId="1847" w:customStyle="1">
    <w:name w:val="ca-221"/>
    <w:qFormat/>
    <w:rPr>
      <w:rFonts w:hint="eastAsia" w:ascii="宋体" w:hAnsi="宋体" w:eastAsia="宋体"/>
      <w:color w:val="ff0000"/>
      <w:sz w:val="24"/>
      <w:szCs w:val="24"/>
    </w:rPr>
  </w:style>
  <w:style w:type="character" w:styleId="1848" w:customStyle="1">
    <w:name w:val="样式1 Char Char"/>
    <w:qFormat/>
    <w:rPr>
      <w:rFonts w:ascii="宋体" w:hAnsi="宋体"/>
      <w:sz w:val="24"/>
      <w:szCs w:val="21"/>
    </w:rPr>
  </w:style>
  <w:style w:type="character" w:styleId="1849" w:customStyle="1">
    <w:name w:val="font71"/>
    <w:basedOn w:val="748"/>
    <w:qFormat/>
    <w:rPr>
      <w:rFonts w:hint="eastAsia" w:ascii="宋体" w:hAnsi="宋体" w:eastAsia="宋体" w:cs="宋体"/>
      <w:b/>
      <w:color w:val="000000"/>
      <w:sz w:val="20"/>
      <w:szCs w:val="20"/>
      <w:u w:val="none"/>
    </w:rPr>
  </w:style>
  <w:style w:type="character" w:styleId="1850" w:customStyle="1">
    <w:name w:val="font112"/>
    <w:basedOn w:val="748"/>
    <w:qFormat/>
    <w:rPr>
      <w:rFonts w:hint="eastAsia" w:ascii="宋体" w:hAnsi="宋体" w:eastAsia="宋体" w:cs="宋体"/>
      <w:color w:val="000000"/>
      <w:sz w:val="20"/>
      <w:szCs w:val="20"/>
      <w:u w:val="none"/>
    </w:rPr>
  </w:style>
  <w:style w:type="character" w:styleId="1851" w:customStyle="1">
    <w:name w:val="font131"/>
    <w:qFormat/>
    <w:rPr>
      <w:rFonts w:hint="eastAsia" w:ascii="宋体" w:hAnsi="宋体" w:eastAsia="宋体" w:cs="宋体"/>
      <w:color w:val="000000"/>
      <w:sz w:val="24"/>
      <w:szCs w:val="24"/>
      <w:u w:val="none"/>
    </w:rPr>
  </w:style>
  <w:style w:type="character" w:styleId="1852" w:customStyle="1">
    <w:name w:val="font101"/>
    <w:qFormat/>
    <w:rPr>
      <w:rFonts w:hint="eastAsia" w:ascii="楷体_GB2312" w:eastAsia="楷体_GB2312" w:cs="楷体_GB2312"/>
      <w:color w:val="000000"/>
      <w:sz w:val="20"/>
      <w:szCs w:val="20"/>
      <w:u w:val="none"/>
      <w:vertAlign w:val="superscript"/>
    </w:rPr>
  </w:style>
  <w:style w:type="character" w:styleId="1853" w:customStyle="1">
    <w:name w:val="font91"/>
    <w:qFormat/>
    <w:rPr>
      <w:rFonts w:hint="eastAsia" w:ascii="楷体_GB2312" w:eastAsia="楷体_GB2312" w:cs="楷体_GB2312"/>
      <w:color w:val="ff0000"/>
      <w:sz w:val="20"/>
      <w:szCs w:val="20"/>
      <w:u w:val="none"/>
    </w:rPr>
  </w:style>
  <w:style w:type="character" w:styleId="1854" w:customStyle="1">
    <w:name w:val="font81"/>
    <w:qFormat/>
    <w:rPr>
      <w:rFonts w:hint="eastAsia" w:ascii="宋体" w:hAnsi="宋体" w:eastAsia="宋体" w:cs="宋体"/>
      <w:color w:val="ff0000"/>
      <w:sz w:val="20"/>
      <w:szCs w:val="20"/>
      <w:u w:val="none"/>
    </w:rPr>
  </w:style>
  <w:style w:type="paragraph" w:styleId="1855" w:customStyle="1">
    <w:name w:val="纯文本3"/>
    <w:basedOn w:val="738"/>
    <w:qFormat/>
    <w:rPr>
      <w:rFonts w:hAnsi="Courier New" w:eastAsia="楷体_GB2312"/>
      <w:sz w:val="26"/>
    </w:rPr>
  </w:style>
  <w:style w:type="character" w:styleId="1856" w:customStyle="1">
    <w:name w:val="15"/>
    <w:basedOn w:val="748"/>
    <w:qFormat/>
    <w:rPr>
      <w:rFonts w:hint="eastAsia" w:ascii="等线" w:hAnsi="等线" w:eastAsia="等线"/>
      <w:color w:val="000000"/>
      <w:sz w:val="24"/>
      <w:szCs w:val="24"/>
    </w:rPr>
  </w:style>
  <w:style w:type="character" w:styleId="1857" w:customStyle="1">
    <w:name w:val="font121"/>
    <w:basedOn w:val="748"/>
    <w:qFormat/>
    <w:rPr>
      <w:rFonts w:hint="eastAsia" w:ascii="宋体" w:hAnsi="宋体" w:eastAsia="宋体" w:cs="宋体"/>
      <w:color w:val="000000"/>
      <w:sz w:val="22"/>
      <w:szCs w:val="22"/>
      <w:u w:val="none"/>
    </w:rPr>
  </w:style>
  <w:style w:type="character" w:styleId="1858" w:customStyle="1">
    <w:name w:val="font151"/>
    <w:basedOn w:val="748"/>
    <w:qFormat/>
    <w:rPr>
      <w:rFonts w:hint="eastAsia" w:ascii="宋体" w:hAnsi="宋体" w:eastAsia="宋体" w:cs="宋体"/>
      <w:b/>
      <w:bCs/>
      <w:color w:val="000000"/>
      <w:sz w:val="16"/>
      <w:szCs w:val="16"/>
      <w:u w:val="none"/>
    </w:rPr>
  </w:style>
  <w:style w:type="character" w:styleId="1859" w:customStyle="1">
    <w:name w:val="font161"/>
    <w:basedOn w:val="748"/>
    <w:qFormat/>
    <w:rPr>
      <w:rFonts w:hint="eastAsia" w:ascii="宋体" w:hAnsi="宋体" w:eastAsia="宋体" w:cs="宋体"/>
      <w:color w:val="000000"/>
      <w:sz w:val="16"/>
      <w:szCs w:val="16"/>
      <w:u w:val="none"/>
    </w:rPr>
  </w:style>
  <w:style w:type="character" w:styleId="1860" w:customStyle="1">
    <w:name w:val="font171"/>
    <w:basedOn w:val="748"/>
    <w:qFormat/>
    <w:rPr>
      <w:rFonts w:hint="eastAsia" w:ascii="宋体" w:hAnsi="宋体" w:eastAsia="宋体" w:cs="宋体"/>
      <w:b/>
      <w:bCs/>
      <w:color w:val="000000"/>
      <w:sz w:val="16"/>
      <w:szCs w:val="16"/>
      <w:u w:val="none"/>
    </w:rPr>
  </w:style>
  <w:style w:type="character" w:styleId="1861" w:customStyle="1">
    <w:name w:val="font141"/>
    <w:basedOn w:val="748"/>
    <w:qFormat/>
    <w:rPr>
      <w:rFonts w:hint="eastAsia" w:ascii="宋体" w:hAnsi="宋体" w:eastAsia="宋体" w:cs="宋体"/>
      <w:color w:val="000000"/>
      <w:sz w:val="16"/>
      <w:szCs w:val="16"/>
      <w:u w:val="none"/>
    </w:rPr>
  </w:style>
  <w:style w:type="character" w:styleId="1862" w:customStyle="1">
    <w:name w:val="font181"/>
    <w:basedOn w:val="748"/>
    <w:qFormat/>
    <w:rPr>
      <w:rFonts w:hint="eastAsia" w:ascii="宋体" w:hAnsi="宋体" w:eastAsia="宋体" w:cs="宋体"/>
      <w:color w:val="000000"/>
      <w:sz w:val="21"/>
      <w:szCs w:val="21"/>
      <w:u w:val="none"/>
      <w:vertAlign w:val="superscript"/>
    </w:rPr>
  </w:style>
  <w:style w:type="paragraph" w:styleId="1863" w:customStyle="1">
    <w:name w:val="_Style 3"/>
    <w:next w:val="790"/>
    <w:uiPriority w:val="99"/>
    <w:qFormat/>
    <w:pPr>
      <w:jc w:val="both"/>
      <w:widowControl w:val="off"/>
    </w:pPr>
    <w:rPr>
      <w:rFonts w:ascii="Times New Roman" w:hAnsi="Times New Roman" w:eastAsia="宋体" w:cs="Times New Roman"/>
      <w:sz w:val="21"/>
      <w:szCs w:val="22"/>
    </w:rPr>
  </w:style>
  <w:style w:type="paragraph" w:styleId="1864" w:customStyle="1">
    <w:name w:val="财政-标题三"/>
    <w:basedOn w:val="738"/>
    <w:qFormat/>
    <w:pPr>
      <w:numPr>
        <w:ilvl w:val="2"/>
        <w:numId w:val="2"/>
      </w:numPr>
      <w:outlineLvl w:val="2"/>
    </w:pPr>
    <w:rPr>
      <w:rFonts w:ascii="Calibri" w:hAnsi="Calibri" w:eastAsia="华文中宋"/>
      <w:b/>
      <w:sz w:val="32"/>
      <w:szCs w:val="21"/>
    </w:rPr>
  </w:style>
  <w:style w:type="paragraph" w:styleId="1865" w:customStyle="1">
    <w:name w:val="text"/>
    <w:basedOn w:val="738"/>
    <w:pPr>
      <w:jc w:val="left"/>
      <w:spacing w:before="100" w:beforeAutospacing="1" w:after="100" w:afterAutospacing="1"/>
      <w:widowControl/>
    </w:pPr>
    <w:rPr>
      <w:rFonts w:hAnsi="宋体" w:cs="宋体"/>
      <w:sz w:val="24"/>
      <w:szCs w:val="24"/>
    </w:rPr>
  </w:style>
  <w:style w:type="character" w:styleId="1866" w:customStyle="1">
    <w:name w:val="正文缩进 Char1"/>
    <w:qFormat/>
    <w:rPr>
      <w:rFonts w:ascii="Calibri" w:hAnsi="Calibri" w:eastAsia="宋体" w:cs="Times New Roman"/>
    </w:rPr>
  </w:style>
  <w:style w:type="paragraph" w:styleId="1867" w:customStyle="1">
    <w:name w:val="表 靠左"/>
    <w:basedOn w:val="738"/>
    <w:qFormat/>
    <w:pPr>
      <w:jc w:val="left"/>
    </w:pPr>
    <w:rPr>
      <w:rFonts w:ascii="Times New Roman"/>
      <w:sz w:val="21"/>
      <w:szCs w:val="21"/>
    </w:rPr>
  </w:style>
  <w:style w:type="paragraph" w:styleId="1868" w:customStyle="1">
    <w:name w:val="正文12345"/>
    <w:basedOn w:val="738"/>
    <w:pPr>
      <w:ind w:firstLine="200"/>
      <w:jc w:val="left"/>
      <w:spacing w:line="400" w:lineRule="exact"/>
    </w:pPr>
    <w:rPr>
      <w:rFonts w:ascii="仿宋_GB2312" w:hAnsi="宋体" w:cs="宋体"/>
      <w:sz w:val="24"/>
    </w:rPr>
  </w:style>
  <w:style w:type="paragraph" w:styleId="1869" w:customStyle="1">
    <w:name w:val="List Paragraph2"/>
    <w:basedOn w:val="738"/>
    <w:qFormat/>
    <w:pPr>
      <w:ind w:firstLine="420"/>
    </w:pPr>
    <w:rPr>
      <w:rFonts w:ascii="Times New Roman"/>
      <w:sz w:val="21"/>
    </w:rPr>
  </w:style>
  <w:style w:type="character" w:styleId="1870" w:customStyle="1">
    <w:name w:val="正文首行缩进两字符 Char Char"/>
    <w:link w:val="1871"/>
    <w:rPr>
      <w:rFonts w:ascii="Calibri" w:hAnsi="Calibri" w:eastAsia="宋体" w:cs="Times New Roman"/>
      <w:sz w:val="21"/>
      <w:szCs w:val="22"/>
    </w:rPr>
  </w:style>
  <w:style w:type="paragraph" w:styleId="1871" w:customStyle="1">
    <w:name w:val="正文首行缩进两字符"/>
    <w:basedOn w:val="738"/>
    <w:link w:val="1870"/>
    <w:pPr>
      <w:ind w:firstLine="200"/>
      <w:spacing w:line="360" w:lineRule="atLeast"/>
    </w:pPr>
    <w:rPr>
      <w:rFonts w:ascii="Calibri" w:hAnsi="Calibri"/>
      <w:sz w:val="21"/>
      <w:szCs w:val="22"/>
    </w:rPr>
  </w:style>
  <w:style w:type="paragraph" w:styleId="1872" w:customStyle="1">
    <w:name w:val="Í¼±íÕýÎÄ"/>
    <w:basedOn w:val="738"/>
    <w:next w:val="752"/>
    <w:qFormat/>
    <w:pPr>
      <w:ind w:firstLine="420"/>
    </w:pPr>
    <w:rPr>
      <w:rFonts w:ascii="Times New Roman"/>
      <w:sz w:val="24"/>
    </w:rPr>
  </w:style>
  <w:style w:type="table" w:styleId="1873" w:customStyle="1">
    <w:name w:val="Table Normal"/>
    <w:semiHidden/>
    <w:unhideWhenUsed/>
    <w:qFormat/>
    <w:rPr>
      <w:rFonts w:ascii="Arial" w:hAnsi="Arial" w:cs="Arial" w:eastAsiaTheme="minorEastAsia"/>
    </w:rPr>
    <w:tblPr>
      <w:tblCellMar>
        <w:left w:w="0" w:type="dxa"/>
        <w:top w:w="0" w:type="dxa"/>
        <w:right w:w="0" w:type="dxa"/>
        <w:bottom w:w="0" w:type="dxa"/>
      </w:tblCellMar>
    </w:tblPr>
  </w:style>
  <w:style w:type="paragraph" w:styleId="1874" w:customStyle="1">
    <w:name w:val="Table Text"/>
    <w:basedOn w:val="738"/>
    <w:semiHidden/>
    <w:qFormat/>
    <w:pPr>
      <w:jc w:val="left"/>
      <w:spacing w:after="160"/>
      <w:widowControl/>
    </w:pPr>
    <w:rPr>
      <w:rFonts w:hAnsi="宋体" w:cs="宋体"/>
      <w:color w:val="000000"/>
      <w:sz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7" textRotate="1"/>
    <customShpInfo spid="_x0000_s2054"/>
    <customShpInfo spid="_x0000_s2051"/>
    <customShpInfo spid="_x0000_s2060"/>
    <customShpInfo spid="_x0000_s2052"/>
    <customShpInfo spid="_x0000_s2053"/>
    <customShpInfo spid="_x0000_s2050"/>
    <customShpInfo spid="_x0000_s2061"/>
    <customShpInfo spid="_x0000_s2058"/>
    <customShpInfo spid="_x0000_s2057"/>
    <customShpInfo spid="_x0000_s2056"/>
    <customShpInfo spid="_x0000_s2059"/>
    <customShpInfo spid="_x0000_s2055"/>
  </customShpExts>
</s:customData>
</file>

<file path=customXml/itemProps1.xml><?xml version="1.0" encoding="utf-8"?>
<ds:datastoreItem xmlns:ds="http://schemas.openxmlformats.org/officeDocument/2006/customXml" ds:itemID="{AFF9435C-6D36-43B1-A02E-A3CB7CF810A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马燕</cp:lastModifiedBy>
  <cp:revision>24</cp:revision>
  <dcterms:created xsi:type="dcterms:W3CDTF">2026-07-23T01:03:00Z</dcterms:created>
  <dcterms:modified xsi:type="dcterms:W3CDTF">2026-08-20T08:05:09Z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E2DEA8117CAB4E69949B757825856564_13</vt:lpwstr>
  </property>
  <property fmtid="{D5CDD505-2E9C-101B-9397-08002B2CF9AE}" pid="4" name="KSOTemplateDocerSaveRecord">
    <vt:lpwstr>eyJoZGlkIjoiMDgxYzczOTFhZGRiMGUwNzk4NTAyMmUyZGQzNWMyYTIiLCJ1c2VySWQiOiIxMjA3ODgyNDE5In0=</vt:lpwstr>
  </property>
</Properties>
</file>