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7"/>
        <w:ind w:left="420" w:hanging="420"/>
        <w:spacing w:before="0" w:after="0" w:line="240" w:lineRule="auto"/>
        <w:rPr>
          <w:rFonts w:hint="eastAsia" w:ascii="宋体" w:hAnsi="宋体"/>
          <w:b w:val="0"/>
          <w:bCs w:val="0"/>
          <w:color w:val="4472c4"/>
          <w:highlight w:val="none"/>
        </w:rPr>
      </w:pPr>
      <w:r>
        <w:rPr>
          <w:rFonts w:hint="eastAsia" w:ascii="宋体" w:hAnsi="宋体"/>
          <w:b w:val="0"/>
          <w:bCs w:val="0"/>
          <w:color w:val="4472c4"/>
          <w:highlight w:val="none"/>
        </w:rPr>
      </w:r>
      <w:r/>
    </w:p>
    <w:p>
      <w:pPr>
        <w:pStyle w:val="787"/>
        <w:ind w:firstLine="0"/>
        <w:spacing w:before="0" w:after="0" w:line="240" w:lineRule="auto"/>
        <w:rPr>
          <w:rFonts w:ascii="宋体" w:hAnsi="宋体"/>
          <w:b w:val="0"/>
          <w:bCs w:val="0"/>
          <w:color w:val="0000ff"/>
          <w:highlight w:val="none"/>
        </w:rPr>
      </w:pPr>
      <w:r>
        <w:rPr>
          <w:rFonts w:ascii="宋体" w:hAnsi="宋体"/>
          <w:b w:val="0"/>
          <w:bCs w:val="0"/>
          <w:color w:val="0000ff"/>
          <w:highlight w:val="none"/>
        </w:rPr>
      </w:r>
      <w:r/>
    </w:p>
    <w:p>
      <w:pPr>
        <w:pStyle w:val="787"/>
        <w:ind w:firstLine="0"/>
        <w:spacing w:before="0" w:after="0" w:line="240" w:lineRule="auto"/>
        <w:rPr>
          <w:rFonts w:ascii="宋体" w:hAnsi="宋体"/>
          <w:b w:val="0"/>
          <w:bCs w:val="0"/>
          <w:color w:val="0000ff"/>
          <w:highlight w:val="none"/>
        </w:rPr>
      </w:pPr>
      <w:r>
        <w:rPr>
          <w:rFonts w:ascii="宋体" w:hAnsi="宋体"/>
          <w:b w:val="0"/>
          <w:bCs w:val="0"/>
          <w:color w:val="0000ff"/>
          <w:highlight w:val="none"/>
        </w:rPr>
      </w:r>
      <w:r/>
    </w:p>
    <w:p>
      <w:pPr>
        <w:pStyle w:val="787"/>
        <w:ind w:firstLine="0"/>
        <w:spacing w:before="0" w:after="0" w:line="240" w:lineRule="auto"/>
        <w:rPr>
          <w:rFonts w:hint="eastAsia" w:ascii="宋体" w:hAnsi="宋体"/>
          <w:b w:val="0"/>
          <w:bCs w:val="0"/>
          <w:color w:val="0000ff"/>
          <w:highlight w:val="none"/>
        </w:rPr>
      </w:pPr>
      <w:r>
        <w:rPr>
          <w:rFonts w:hint="eastAsia" w:ascii="宋体" w:hAnsi="宋体"/>
          <w:b w:val="0"/>
          <w:bCs w:val="0"/>
          <w:color w:val="0000ff"/>
          <w:highlight w:val="none"/>
        </w:rPr>
      </w:r>
      <w:r/>
    </w:p>
    <w:p>
      <w:pPr>
        <w:pStyle w:val="787"/>
        <w:ind w:firstLine="0"/>
        <w:spacing w:before="0" w:after="0" w:line="240" w:lineRule="auto"/>
        <w:rPr>
          <w:rFonts w:hint="eastAsia" w:ascii="宋体" w:hAnsi="宋体"/>
          <w:b w:val="0"/>
          <w:bCs w:val="0"/>
          <w:color w:val="0000ff"/>
          <w:highlight w:val="none"/>
        </w:rPr>
      </w:pPr>
      <w:r>
        <w:rPr>
          <w:rFonts w:hint="eastAsia" w:ascii="宋体" w:hAnsi="宋体"/>
          <w:b w:val="0"/>
          <w:bCs w:val="0"/>
          <w:color w:val="0000ff"/>
          <w:highlight w:val="none"/>
        </w:rPr>
      </w:r>
      <w:r/>
    </w:p>
    <w:p>
      <w:pPr>
        <w:pStyle w:val="787"/>
        <w:ind w:firstLine="0"/>
        <w:jc w:val="center"/>
        <w:spacing w:before="200"/>
        <w:rPr>
          <w:rFonts w:hint="eastAsia" w:ascii="宋体" w:hAnsi="宋体" w:eastAsia="宋体" w:cs="宋体"/>
          <w:b/>
          <w:bCs/>
          <w:sz w:val="100"/>
          <w:szCs w:val="100"/>
          <w:highlight w:val="none"/>
        </w:rPr>
      </w:pPr>
      <w:r>
        <w:rPr>
          <w:rFonts w:hint="eastAsia" w:ascii="宋体" w:hAnsi="宋体" w:eastAsia="宋体" w:cs="宋体"/>
          <w:b/>
          <w:bCs/>
          <w:sz w:val="100"/>
          <w:szCs w:val="100"/>
          <w:highlight w:val="none"/>
        </w:rPr>
        <w:t xml:space="preserve">招　标　文　件</w:t>
      </w:r>
      <w:r>
        <w:rPr>
          <w:rFonts w:hint="eastAsia" w:ascii="宋体" w:hAnsi="宋体" w:eastAsia="宋体" w:cs="宋体"/>
          <w:b/>
          <w:bCs/>
          <w:sz w:val="100"/>
          <w:szCs w:val="100"/>
          <w:highlight w:val="none"/>
        </w:rPr>
      </w:r>
      <w:r/>
    </w:p>
    <w:p>
      <w:pPr>
        <w:pStyle w:val="787"/>
        <w:ind w:firstLine="0"/>
        <w:spacing w:before="0" w:after="0" w:line="240" w:lineRule="auto"/>
        <w:rPr>
          <w:rFonts w:hint="eastAsia" w:ascii="华文中宋" w:hAnsi="华文中宋" w:eastAsia="华文中宋"/>
          <w:b w:val="0"/>
          <w:bCs w:val="0"/>
          <w:sz w:val="36"/>
          <w:highlight w:val="none"/>
        </w:rPr>
      </w:pPr>
      <w:r>
        <w:rPr>
          <w:rFonts w:hint="eastAsia" w:ascii="华文中宋" w:hAnsi="华文中宋" w:eastAsia="华文中宋"/>
          <w:b w:val="0"/>
          <w:bCs w:val="0"/>
          <w:sz w:val="36"/>
          <w:highlight w:val="none"/>
        </w:rPr>
      </w:r>
      <w:r/>
    </w:p>
    <w:p>
      <w:pPr>
        <w:pStyle w:val="787"/>
        <w:ind w:firstLine="0"/>
        <w:jc w:val="center"/>
        <w:spacing w:before="0" w:after="0" w:line="240" w:lineRule="auto"/>
        <w:rPr>
          <w:rFonts w:hint="eastAsia" w:eastAsia="华文中宋"/>
          <w:b/>
          <w:bCs/>
          <w:sz w:val="32"/>
          <w:highlight w:val="none"/>
        </w:rPr>
      </w:pPr>
      <w:r>
        <w:rPr>
          <w:rFonts w:hint="eastAsia" w:ascii="华文中宋" w:hAnsi="华文中宋" w:eastAsia="华文中宋"/>
          <w:b/>
          <w:bCs/>
          <w:sz w:val="36"/>
          <w:highlight w:val="none"/>
        </w:rPr>
        <w:t xml:space="preserve">项目编号：</w:t>
      </w:r>
      <w:r>
        <w:rPr>
          <w:rFonts w:ascii="SimSun" w:hAnsi="SimSun" w:eastAsia="SimSun" w:cs="SimSun"/>
          <w:b/>
          <w:bCs/>
          <w:color w:val="000000"/>
          <w:sz w:val="36"/>
          <w:szCs w:val="36"/>
        </w:rPr>
        <w:t xml:space="preserve">JSZC-320000-JSSZ-G2026-0045</w:t>
      </w:r>
      <w:r>
        <w:rPr>
          <w:rFonts w:hint="eastAsia" w:ascii="华文中宋" w:hAnsi="华文中宋" w:eastAsia="华文中宋"/>
          <w:b/>
          <w:bCs/>
          <w:sz w:val="44"/>
          <w:szCs w:val="32"/>
          <w:highlight w:val="none"/>
        </w:rPr>
      </w:r>
      <w:r/>
    </w:p>
    <w:p>
      <w:pPr>
        <w:pStyle w:val="787"/>
        <w:ind w:firstLine="0"/>
        <w:spacing w:before="0" w:after="0" w:line="240" w:lineRule="auto"/>
        <w:rPr>
          <w:b w:val="0"/>
          <w:bCs w:val="0"/>
          <w:sz w:val="32"/>
          <w:highlight w:val="none"/>
        </w:rPr>
      </w:pPr>
      <w:r>
        <w:rPr>
          <w:b w:val="0"/>
          <w:bCs w:val="0"/>
          <w:sz w:val="32"/>
          <w:highlight w:val="none"/>
        </w:rPr>
      </w:r>
      <w:r/>
    </w:p>
    <w:p>
      <w:pPr>
        <w:pStyle w:val="787"/>
        <w:ind w:firstLine="0"/>
        <w:spacing w:before="0" w:after="0" w:line="240" w:lineRule="auto"/>
        <w:rPr>
          <w:b w:val="0"/>
          <w:bCs w:val="0"/>
          <w:sz w:val="32"/>
          <w:highlight w:val="none"/>
        </w:rPr>
      </w:pPr>
      <w:r>
        <w:rPr>
          <w:b w:val="0"/>
          <w:bCs w:val="0"/>
          <w:sz w:val="32"/>
          <w:highlight w:val="none"/>
        </w:rPr>
      </w:r>
      <w:r/>
    </w:p>
    <w:p>
      <w:pPr>
        <w:pStyle w:val="787"/>
        <w:ind w:firstLine="0"/>
        <w:spacing w:before="0" w:after="0" w:line="240" w:lineRule="auto"/>
        <w:rPr>
          <w:b w:val="0"/>
          <w:bCs w:val="0"/>
          <w:sz w:val="32"/>
          <w:highlight w:val="none"/>
        </w:rPr>
      </w:pPr>
      <w:r>
        <w:rPr>
          <w:b w:val="0"/>
          <w:bCs w:val="0"/>
          <w:sz w:val="32"/>
          <w:highlight w:val="none"/>
        </w:rPr>
      </w:r>
      <w:r/>
    </w:p>
    <w:p>
      <w:pPr>
        <w:pStyle w:val="787"/>
        <w:ind w:firstLine="0"/>
        <w:spacing w:before="0" w:after="0" w:line="240" w:lineRule="auto"/>
        <w:rPr>
          <w:b w:val="0"/>
          <w:bCs w:val="0"/>
          <w:sz w:val="32"/>
          <w:highlight w:val="none"/>
        </w:rPr>
      </w:pPr>
      <w:r>
        <w:rPr>
          <w:b w:val="0"/>
          <w:bCs w:val="0"/>
          <w:sz w:val="32"/>
          <w:highlight w:val="none"/>
        </w:rPr>
      </w:r>
      <w:r/>
    </w:p>
    <w:p>
      <w:pPr>
        <w:pStyle w:val="787"/>
        <w:ind w:firstLine="0"/>
        <w:spacing w:before="0" w:after="0" w:line="240" w:lineRule="auto"/>
        <w:rPr>
          <w:b w:val="0"/>
          <w:bCs w:val="0"/>
          <w:sz w:val="32"/>
          <w:highlight w:val="none"/>
        </w:rPr>
      </w:pPr>
      <w:r>
        <w:rPr>
          <w:b w:val="0"/>
          <w:bCs w:val="0"/>
          <w:sz w:val="32"/>
          <w:highlight w:val="none"/>
        </w:rPr>
      </w:r>
      <w:r/>
    </w:p>
    <w:p>
      <w:pPr>
        <w:pStyle w:val="787"/>
        <w:ind w:left="630" w:firstLine="0"/>
        <w:spacing w:before="0" w:after="0" w:line="480" w:lineRule="auto"/>
        <w:rPr>
          <w:rFonts w:hint="eastAsia" w:ascii="华文中宋" w:hAnsi="华文中宋" w:eastAsia="华文中宋"/>
          <w:b/>
          <w:bCs/>
          <w:sz w:val="36"/>
          <w:highlight w:val="none"/>
          <w:lang w:eastAsia="zh-CN"/>
        </w:rPr>
      </w:pPr>
      <w:r>
        <w:rPr>
          <w:b/>
          <w:bCs/>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1541780</wp:posOffset>
                </wp:positionH>
                <wp:positionV relativeFrom="paragraph">
                  <wp:posOffset>319405</wp:posOffset>
                </wp:positionV>
                <wp:extent cx="4104005" cy="635"/>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4104005" cy="635"/>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524288;mso-wrap-distance-left:9.0pt;mso-wrap-distance-top:0.0pt;mso-wrap-distance-right:9.0pt;mso-wrap-distance-bottom:0.0pt;visibility:visible;" from="121.4pt,25.1pt" to="444.5pt,25.2pt" filled="f" strokecolor="#000000" strokeweight="0.50pt"/>
            </w:pict>
          </mc:Fallback>
        </mc:AlternateContent>
      </w:r>
      <w:r>
        <w:rPr>
          <w:rFonts w:hint="eastAsia" w:ascii="华文中宋" w:hAnsi="华文中宋" w:eastAsia="华文中宋"/>
          <w:b/>
          <w:bCs/>
          <w:sz w:val="36"/>
          <w:highlight w:val="none"/>
        </w:rPr>
        <w:t xml:space="preserve">项目名称：</w:t>
      </w:r>
      <w:r>
        <w:rPr>
          <w:rFonts w:hint="eastAsia" w:ascii="华文中宋" w:hAnsi="华文中宋" w:eastAsia="华文中宋"/>
          <w:b/>
          <w:bCs/>
          <w:sz w:val="36"/>
          <w:highlight w:val="none"/>
          <w:lang w:eastAsia="zh-CN"/>
        </w:rPr>
        <w:t xml:space="preserve">全省重型货车服务项目</w:t>
      </w:r>
      <w:r>
        <w:rPr>
          <w:rFonts w:hint="eastAsia" w:ascii="华文中宋" w:hAnsi="华文中宋" w:eastAsia="华文中宋"/>
          <w:b/>
          <w:bCs/>
          <w:sz w:val="36"/>
          <w:highlight w:val="none"/>
          <w:lang w:eastAsia="zh-CN"/>
        </w:rPr>
      </w:r>
      <w:r/>
    </w:p>
    <w:p>
      <w:pPr>
        <w:pStyle w:val="787"/>
        <w:ind w:left="630" w:firstLine="0"/>
        <w:spacing w:before="0" w:after="0" w:line="480" w:lineRule="auto"/>
        <w:rPr>
          <w:rFonts w:ascii="华文中宋" w:hAnsi="华文中宋" w:eastAsia="华文中宋"/>
          <w:b/>
          <w:bCs/>
          <w:sz w:val="36"/>
          <w:highlight w:val="none"/>
          <w:u w:val="single"/>
        </w:rPr>
      </w:pPr>
      <w:r>
        <w:rPr>
          <w:rFonts w:hint="eastAsia" w:ascii="华文中宋" w:hAnsi="华文中宋" w:eastAsia="华文中宋"/>
          <w:b/>
          <w:bCs/>
          <w:sz w:val="36"/>
          <w:highlight w:val="none"/>
        </w:rPr>
        <w:t xml:space="preserve">采 购 人：</w:t>
      </w:r>
      <w:r>
        <w:rPr>
          <w:rFonts w:hint="eastAsia" w:ascii="华文中宋" w:hAnsi="华文中宋" w:eastAsia="华文中宋"/>
          <w:b/>
          <w:bCs/>
          <w:sz w:val="36"/>
          <w:highlight w:val="none"/>
          <w:u w:val="single"/>
        </w:rPr>
        <w:t xml:space="preserve">江苏省公安厅交通管理总队</w:t>
      </w:r>
      <w:r>
        <w:rPr>
          <w:rFonts w:hint="eastAsia" w:ascii="华文中宋" w:hAnsi="华文中宋" w:eastAsia="华文中宋"/>
          <w:b/>
          <w:bCs/>
          <w:sz w:val="36"/>
          <w:highlight w:val="none"/>
        </w:rPr>
        <w:t xml:space="preserve"> </w:t>
      </w:r>
      <w:r>
        <w:rPr>
          <w:rFonts w:ascii="华文中宋" w:hAnsi="华文中宋" w:eastAsia="华文中宋"/>
          <w:b/>
          <w:bCs/>
          <w:sz w:val="36"/>
          <w:highlight w:val="none"/>
        </w:rPr>
        <w:t xml:space="preserve">      </w:t>
      </w:r>
      <w:r>
        <w:rPr>
          <w:rFonts w:ascii="华文中宋" w:hAnsi="华文中宋" w:eastAsia="华文中宋"/>
          <w:b/>
          <w:bCs/>
          <w:sz w:val="36"/>
          <w:highlight w:val="none"/>
          <w:u w:val="single"/>
        </w:rPr>
      </w:r>
      <w:r/>
    </w:p>
    <w:p>
      <w:pPr>
        <w:pStyle w:val="787"/>
        <w:ind w:left="630" w:firstLine="0"/>
        <w:spacing w:before="0" w:after="0" w:line="480" w:lineRule="auto"/>
        <w:rPr>
          <w:rFonts w:ascii="华文中宋" w:hAnsi="华文中宋" w:eastAsia="华文中宋"/>
          <w:b/>
          <w:bCs/>
          <w:sz w:val="36"/>
          <w:highlight w:val="none"/>
        </w:rPr>
      </w:pPr>
      <w:r>
        <w:rPr>
          <w:b/>
          <w:bCs/>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1486535</wp:posOffset>
                </wp:positionH>
                <wp:positionV relativeFrom="paragraph">
                  <wp:posOffset>320675</wp:posOffset>
                </wp:positionV>
                <wp:extent cx="3816350"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1;mso-wrap-distance-left:9.0pt;mso-wrap-distance-top:0.0pt;mso-wrap-distance-right:9.0pt;mso-wrap-distance-bottom:0.0pt;visibility:visible;" from="117.0pt,25.2pt" to="417.6pt,25.2pt" filled="f" strokecolor="#000000" strokeweight="0.50pt"/>
            </w:pict>
          </mc:Fallback>
        </mc:AlternateContent>
      </w:r>
      <w:r>
        <w:rPr>
          <w:rFonts w:hint="eastAsia" w:ascii="华文中宋" w:hAnsi="华文中宋" w:eastAsia="华文中宋"/>
          <w:b/>
          <w:bCs/>
          <w:sz w:val="36"/>
          <w:highlight w:val="none"/>
        </w:rPr>
        <w:t xml:space="preserve">采购代理：江苏苏咨工程咨询有限责任公司</w:t>
      </w:r>
      <w:r>
        <w:rPr>
          <w:rFonts w:ascii="华文中宋" w:hAnsi="华文中宋" w:eastAsia="华文中宋"/>
          <w:b/>
          <w:bCs/>
          <w:sz w:val="36"/>
          <w:highlight w:val="none"/>
        </w:rPr>
      </w:r>
      <w:r/>
    </w:p>
    <w:p>
      <w:pPr>
        <w:pStyle w:val="787"/>
        <w:ind w:firstLine="0"/>
        <w:jc w:val="center"/>
        <w:spacing w:before="0" w:after="0" w:line="300" w:lineRule="exact"/>
        <w:rPr>
          <w:rFonts w:ascii="华文中宋" w:hAnsi="华文中宋" w:eastAsia="华文中宋"/>
          <w:b/>
          <w:bCs/>
          <w:sz w:val="36"/>
          <w:highlight w:val="none"/>
        </w:rPr>
      </w:pPr>
      <w:r>
        <w:rPr>
          <w:rFonts w:ascii="华文中宋" w:hAnsi="华文中宋" w:eastAsia="华文中宋"/>
          <w:b/>
          <w:bCs/>
          <w:sz w:val="36"/>
          <w:highlight w:val="none"/>
        </w:rPr>
      </w:r>
      <w:r/>
    </w:p>
    <w:p>
      <w:pPr>
        <w:pStyle w:val="787"/>
        <w:ind w:firstLine="0"/>
        <w:spacing w:before="0" w:after="0" w:line="300" w:lineRule="exact"/>
        <w:rPr>
          <w:rFonts w:hint="eastAsia" w:ascii="华文中宋" w:hAnsi="华文中宋" w:eastAsia="华文中宋"/>
          <w:b/>
          <w:bCs/>
          <w:sz w:val="36"/>
          <w:highlight w:val="none"/>
        </w:rPr>
      </w:pPr>
      <w:r>
        <w:rPr>
          <w:rFonts w:hint="eastAsia" w:ascii="华文中宋" w:hAnsi="华文中宋" w:eastAsia="华文中宋"/>
          <w:b/>
          <w:bCs/>
          <w:sz w:val="36"/>
          <w:highlight w:val="none"/>
        </w:rPr>
      </w:r>
      <w:r/>
    </w:p>
    <w:p>
      <w:pPr>
        <w:pStyle w:val="787"/>
        <w:ind w:firstLine="0"/>
        <w:jc w:val="center"/>
        <w:spacing w:before="0" w:after="0" w:line="300" w:lineRule="exact"/>
        <w:rPr>
          <w:rFonts w:hint="eastAsia" w:ascii="华文中宋" w:hAnsi="华文中宋" w:eastAsia="华文中宋"/>
          <w:b/>
          <w:bCs/>
          <w:sz w:val="36"/>
          <w:highlight w:val="none"/>
        </w:rPr>
      </w:pPr>
      <w:r>
        <w:rPr>
          <w:rFonts w:hint="eastAsia" w:ascii="华文中宋" w:hAnsi="华文中宋" w:eastAsia="华文中宋"/>
          <w:b/>
          <w:bCs/>
          <w:sz w:val="36"/>
          <w:highlight w:val="none"/>
        </w:rPr>
      </w:r>
      <w:r/>
    </w:p>
    <w:p>
      <w:pPr>
        <w:pStyle w:val="787"/>
        <w:ind w:firstLine="0"/>
        <w:spacing w:before="0" w:after="0" w:line="300" w:lineRule="exact"/>
        <w:rPr>
          <w:rFonts w:hint="eastAsia" w:ascii="华文中宋" w:hAnsi="华文中宋" w:eastAsia="华文中宋"/>
          <w:b/>
          <w:bCs/>
          <w:sz w:val="36"/>
          <w:highlight w:val="none"/>
        </w:rPr>
      </w:pPr>
      <w:r>
        <w:rPr>
          <w:rFonts w:hint="eastAsia" w:ascii="华文中宋" w:hAnsi="华文中宋" w:eastAsia="华文中宋"/>
          <w:b/>
          <w:bCs/>
          <w:sz w:val="36"/>
          <w:highlight w:val="none"/>
        </w:rPr>
      </w:r>
      <w:r/>
    </w:p>
    <w:p>
      <w:pPr>
        <w:pStyle w:val="787"/>
        <w:ind w:firstLine="0"/>
        <w:jc w:val="center"/>
        <w:spacing w:before="0" w:after="0" w:line="240" w:lineRule="auto"/>
        <w:rPr>
          <w:rFonts w:ascii="华文中宋" w:hAnsi="华文中宋" w:eastAsia="华文中宋"/>
          <w:b/>
          <w:bCs/>
          <w:sz w:val="36"/>
          <w:highlight w:val="none"/>
        </w:rPr>
      </w:pPr>
      <w:r>
        <w:rPr>
          <w:rFonts w:hint="eastAsia" w:ascii="华文中宋" w:hAnsi="华文中宋" w:eastAsia="华文中宋"/>
          <w:b/>
          <w:bCs/>
          <w:sz w:val="36"/>
          <w:highlight w:val="none"/>
        </w:rPr>
        <w:t xml:space="preserve">二零二六年</w:t>
      </w:r>
      <w:r>
        <w:rPr>
          <w:rFonts w:hint="eastAsia" w:ascii="宋体" w:hAnsi="宋体" w:eastAsia="华文中宋" w:cs="宋体"/>
          <w:b/>
          <w:bCs/>
          <w:sz w:val="36"/>
          <w:highlight w:val="none"/>
          <w:lang w:val="en-US" w:eastAsia="zh-CN"/>
        </w:rPr>
        <w:t xml:space="preserve">八</w:t>
      </w:r>
      <w:r>
        <w:rPr>
          <w:rFonts w:hint="eastAsia" w:ascii="华文中宋" w:hAnsi="华文中宋" w:eastAsia="华文中宋"/>
          <w:b/>
          <w:bCs/>
          <w:sz w:val="36"/>
          <w:highlight w:val="none"/>
        </w:rPr>
        <w:t xml:space="preserve">月</w:t>
      </w:r>
      <w:r>
        <w:rPr>
          <w:rFonts w:ascii="华文中宋" w:hAnsi="华文中宋" w:eastAsia="华文中宋"/>
          <w:b/>
          <w:bCs/>
          <w:sz w:val="36"/>
          <w:highlight w:val="none"/>
        </w:rPr>
      </w:r>
      <w:r/>
    </w:p>
    <w:p>
      <w:pPr>
        <w:pStyle w:val="681"/>
        <w:jc w:val="center"/>
        <w:rPr>
          <w:rFonts w:ascii="华文中宋" w:hAnsi="华文中宋" w:eastAsia="华文中宋"/>
          <w:b/>
          <w:bCs/>
          <w:sz w:val="36"/>
          <w:szCs w:val="36"/>
          <w:highlight w:val="none"/>
        </w:rPr>
      </w:pPr>
      <w:r/>
      <w:bookmarkStart w:id="0" w:name="_Toc8485109"/>
      <w:r/>
      <w:bookmarkStart w:id="1" w:name="_Toc8482900"/>
      <w:r/>
      <w:bookmarkStart w:id="2" w:name="_Toc8484864"/>
      <w:r/>
      <w:bookmarkStart w:id="3" w:name="_Toc120614210"/>
      <w:r/>
      <w:bookmarkStart w:id="4" w:name="_Toc513029200"/>
      <w:r/>
      <w:bookmarkStart w:id="5" w:name="_Toc20823272"/>
      <w:r/>
      <w:bookmarkStart w:id="6" w:name="_Toc479757206"/>
      <w:r/>
      <w:bookmarkStart w:id="7" w:name="_Toc523127445"/>
      <w:r/>
      <w:bookmarkStart w:id="8" w:name="_Toc16938516"/>
      <w:r>
        <w:rPr>
          <w:b w:val="0"/>
          <w:bCs w:val="0"/>
          <w:highlight w:val="none"/>
        </w:rPr>
        <w:br w:type="page" w:clear="all"/>
      </w:r>
      <w:bookmarkStart w:id="9" w:name="_Toc8831877"/>
      <w:r>
        <w:rPr>
          <w:rFonts w:hint="eastAsia" w:ascii="华文中宋" w:hAnsi="华文中宋" w:eastAsia="华文中宋"/>
          <w:b/>
          <w:bCs/>
          <w:sz w:val="36"/>
          <w:szCs w:val="36"/>
          <w:highlight w:val="none"/>
        </w:rPr>
        <w:t xml:space="preserve">目 </w:t>
      </w:r>
      <w:r>
        <w:rPr>
          <w:rFonts w:ascii="华文中宋" w:hAnsi="华文中宋" w:eastAsia="华文中宋"/>
          <w:b/>
          <w:bCs/>
          <w:sz w:val="36"/>
          <w:szCs w:val="36"/>
          <w:highlight w:val="none"/>
        </w:rPr>
        <w:t xml:space="preserve"> </w:t>
      </w:r>
      <w:r>
        <w:rPr>
          <w:rFonts w:hint="eastAsia" w:ascii="华文中宋" w:hAnsi="华文中宋" w:eastAsia="华文中宋"/>
          <w:b/>
          <w:bCs/>
          <w:sz w:val="36"/>
          <w:szCs w:val="36"/>
          <w:highlight w:val="none"/>
        </w:rPr>
        <w:t xml:space="preserve">  录</w:t>
      </w:r>
      <w:bookmarkEnd w:id="0"/>
      <w:r/>
      <w:bookmarkEnd w:id="1"/>
      <w:r/>
      <w:bookmarkEnd w:id="2"/>
      <w:r/>
      <w:bookmarkEnd w:id="9"/>
      <w:r>
        <w:rPr>
          <w:rFonts w:ascii="华文中宋" w:hAnsi="华文中宋" w:eastAsia="华文中宋"/>
          <w:b/>
          <w:bCs/>
          <w:sz w:val="36"/>
          <w:szCs w:val="36"/>
          <w:highlight w:val="none"/>
        </w:rPr>
      </w:r>
      <w:r/>
    </w:p>
    <w:p>
      <w:pPr>
        <w:pStyle w:val="844"/>
        <w:ind w:firstLine="721"/>
        <w:tabs>
          <w:tab w:val="right" w:pos="9440" w:leader="dot"/>
        </w:tabs>
        <w:rPr>
          <w:rFonts w:ascii="华文中宋" w:hAnsi="华文中宋" w:eastAsia="华文中宋"/>
          <w:b/>
          <w:bCs/>
          <w:sz w:val="36"/>
          <w:szCs w:val="36"/>
          <w:highlight w:val="none"/>
        </w:rPr>
      </w:pPr>
      <w:r/>
      <w:bookmarkStart w:id="10" w:name="_Toc8485110"/>
      <w:r/>
      <w:bookmarkStart w:id="11" w:name="_Toc9363424"/>
      <w:r>
        <w:rPr>
          <w:rFonts w:ascii="华文中宋" w:hAnsi="华文中宋" w:eastAsia="华文中宋"/>
          <w:b/>
          <w:bCs/>
          <w:sz w:val="36"/>
          <w:szCs w:val="36"/>
          <w:highlight w:val="none"/>
        </w:rPr>
      </w:r>
      <w:r/>
    </w:p>
    <w:p>
      <w:pPr>
        <w:pStyle w:val="729"/>
        <w:spacing w:line="480" w:lineRule="auto"/>
        <w:tabs>
          <w:tab w:val="right" w:pos="9185" w:leader="dot"/>
        </w:tabs>
        <w:rPr>
          <w:rFonts w:hint="eastAsia" w:ascii="宋体" w:hAnsi="宋体" w:cs="宋体"/>
          <w:b/>
          <w:bCs/>
          <w:highlight w:val="none"/>
        </w:rPr>
      </w:pPr>
      <w:r>
        <w:rPr>
          <w:rFonts w:hint="eastAsia" w:ascii="宋体" w:hAnsi="宋体" w:cs="宋体"/>
          <w:b/>
          <w:bCs/>
          <w:caps/>
          <w:sz w:val="18"/>
          <w:szCs w:val="18"/>
          <w:highlight w:val="none"/>
        </w:rPr>
        <w:fldChar w:fldCharType="begin"/>
      </w:r>
      <w:r>
        <w:rPr>
          <w:rFonts w:hint="eastAsia" w:ascii="宋体" w:hAnsi="宋体" w:cs="宋体"/>
          <w:b/>
          <w:bCs/>
          <w:caps/>
          <w:sz w:val="18"/>
          <w:szCs w:val="18"/>
          <w:highlight w:val="none"/>
        </w:rPr>
        <w:instrText xml:space="preserve"> TOC \o "1-2" \h \z \u </w:instrText>
      </w:r>
      <w:r>
        <w:rPr>
          <w:rFonts w:hint="eastAsia" w:ascii="宋体" w:hAnsi="宋体" w:cs="宋体"/>
          <w:b/>
          <w:bCs/>
          <w:caps/>
          <w:sz w:val="18"/>
          <w:szCs w:val="18"/>
          <w:highlight w:val="none"/>
        </w:rPr>
        <w:fldChar w:fldCharType="separate"/>
      </w:r>
      <w:r>
        <w:rPr>
          <w:rFonts w:hint="eastAsia" w:ascii="宋体" w:hAnsi="宋体" w:cs="宋体"/>
          <w:b/>
          <w:bCs/>
          <w:caps/>
          <w:szCs w:val="18"/>
          <w:highlight w:val="none"/>
        </w:rPr>
        <w:fldChar w:fldCharType="begin"/>
      </w:r>
      <w:r>
        <w:rPr>
          <w:rFonts w:hint="eastAsia" w:ascii="宋体" w:hAnsi="宋体" w:cs="宋体"/>
          <w:b/>
          <w:bCs/>
          <w:caps/>
          <w:szCs w:val="18"/>
          <w:highlight w:val="none"/>
        </w:rPr>
        <w:instrText xml:space="preserve"> HYPERLINK \l _Toc19086 </w:instrText>
      </w:r>
      <w:r>
        <w:rPr>
          <w:rFonts w:hint="eastAsia" w:ascii="宋体" w:hAnsi="宋体" w:cs="宋体"/>
          <w:b/>
          <w:bCs/>
          <w:caps/>
          <w:szCs w:val="18"/>
          <w:highlight w:val="none"/>
        </w:rPr>
        <w:fldChar w:fldCharType="separate"/>
      </w:r>
      <w:r>
        <w:rPr>
          <w:rFonts w:hint="eastAsia" w:ascii="宋体" w:hAnsi="宋体" w:cs="宋体"/>
          <w:b/>
          <w:bCs/>
          <w:szCs w:val="36"/>
          <w:highlight w:val="none"/>
        </w:rPr>
        <w:t xml:space="preserve">第一章 投标邀请</w:t>
      </w:r>
      <w:r>
        <w:rPr>
          <w:rFonts w:hint="eastAsia" w:ascii="宋体" w:hAnsi="宋体" w:cs="宋体"/>
          <w:b/>
          <w:bCs/>
          <w:highlight w:val="none"/>
        </w:rPr>
        <w:tab/>
      </w:r>
      <w:r>
        <w:rPr>
          <w:rFonts w:hint="eastAsia" w:ascii="宋体" w:hAnsi="宋体" w:cs="宋体"/>
          <w:b/>
          <w:bCs/>
          <w:highlight w:val="none"/>
        </w:rPr>
        <w:fldChar w:fldCharType="begin"/>
      </w:r>
      <w:r>
        <w:rPr>
          <w:rFonts w:hint="eastAsia" w:ascii="宋体" w:hAnsi="宋体" w:cs="宋体"/>
          <w:b/>
          <w:bCs/>
          <w:highlight w:val="none"/>
        </w:rPr>
        <w:instrText xml:space="preserve"> PAGEREF _Toc19086 \h </w:instrText>
      </w:r>
      <w:r>
        <w:rPr>
          <w:rFonts w:hint="eastAsia" w:ascii="宋体" w:hAnsi="宋体" w:cs="宋体"/>
          <w:b/>
          <w:bCs/>
          <w:highlight w:val="none"/>
        </w:rPr>
        <w:fldChar w:fldCharType="separate"/>
      </w:r>
      <w:r>
        <w:rPr>
          <w:rFonts w:hint="eastAsia" w:ascii="宋体" w:hAnsi="宋体" w:cs="宋体"/>
          <w:b/>
          <w:bCs/>
          <w:highlight w:val="none"/>
        </w:rPr>
        <w:t xml:space="preserve">3</w:t>
      </w:r>
      <w:r>
        <w:rPr>
          <w:rFonts w:hint="eastAsia" w:ascii="宋体" w:hAnsi="宋体" w:cs="宋体"/>
          <w:b/>
          <w:bCs/>
          <w:highlight w:val="none"/>
        </w:rPr>
        <w:fldChar w:fldCharType="end"/>
      </w:r>
      <w:r>
        <w:rPr>
          <w:rFonts w:hint="eastAsia" w:ascii="宋体" w:hAnsi="宋体" w:cs="宋体"/>
          <w:b/>
          <w:bCs/>
          <w:caps/>
          <w:szCs w:val="18"/>
          <w:highlight w:val="none"/>
        </w:rPr>
        <w:fldChar w:fldCharType="end"/>
      </w:r>
      <w:r>
        <w:rPr>
          <w:rFonts w:hint="eastAsia" w:ascii="宋体" w:hAnsi="宋体" w:cs="宋体"/>
          <w:b/>
          <w:bCs/>
          <w:highlight w:val="none"/>
        </w:rPr>
      </w:r>
      <w:r/>
    </w:p>
    <w:p>
      <w:pPr>
        <w:pStyle w:val="729"/>
        <w:spacing w:line="480" w:lineRule="auto"/>
        <w:tabs>
          <w:tab w:val="right" w:pos="9185" w:leader="dot"/>
        </w:tabs>
        <w:rPr>
          <w:rFonts w:hint="eastAsia" w:ascii="宋体" w:hAnsi="宋体" w:cs="宋体"/>
          <w:b/>
          <w:bCs/>
          <w:highlight w:val="none"/>
        </w:rPr>
      </w:pPr>
      <w:r>
        <w:rPr>
          <w:rFonts w:hint="eastAsia" w:ascii="宋体" w:hAnsi="宋体" w:cs="宋体"/>
          <w:b/>
          <w:bCs/>
          <w:szCs w:val="18"/>
          <w:highlight w:val="none"/>
        </w:rPr>
        <w:fldChar w:fldCharType="begin"/>
      </w:r>
      <w:r>
        <w:rPr>
          <w:rFonts w:hint="eastAsia" w:ascii="宋体" w:hAnsi="宋体" w:cs="宋体"/>
          <w:b/>
          <w:bCs/>
          <w:szCs w:val="18"/>
          <w:highlight w:val="none"/>
        </w:rPr>
        <w:instrText xml:space="preserve"> HYPERLINK \l _Toc7077 </w:instrText>
      </w:r>
      <w:r>
        <w:rPr>
          <w:rFonts w:hint="eastAsia" w:ascii="宋体" w:hAnsi="宋体" w:cs="宋体"/>
          <w:b/>
          <w:bCs/>
          <w:szCs w:val="18"/>
          <w:highlight w:val="none"/>
        </w:rPr>
        <w:fldChar w:fldCharType="separate"/>
      </w:r>
      <w:r>
        <w:rPr>
          <w:rFonts w:hint="eastAsia" w:ascii="宋体" w:hAnsi="宋体" w:cs="宋体"/>
          <w:b/>
          <w:bCs/>
          <w:szCs w:val="36"/>
          <w:highlight w:val="none"/>
        </w:rPr>
        <w:t xml:space="preserve">第二章 供应商须知</w:t>
      </w:r>
      <w:r>
        <w:rPr>
          <w:rFonts w:hint="eastAsia" w:ascii="宋体" w:hAnsi="宋体" w:cs="宋体"/>
          <w:b/>
          <w:bCs/>
          <w:highlight w:val="none"/>
        </w:rPr>
        <w:tab/>
      </w:r>
      <w:r>
        <w:rPr>
          <w:rFonts w:hint="eastAsia" w:ascii="宋体" w:hAnsi="宋体" w:cs="宋体"/>
          <w:b/>
          <w:bCs/>
          <w:highlight w:val="none"/>
        </w:rPr>
        <w:fldChar w:fldCharType="begin"/>
      </w:r>
      <w:r>
        <w:rPr>
          <w:rFonts w:hint="eastAsia" w:ascii="宋体" w:hAnsi="宋体" w:cs="宋体"/>
          <w:b/>
          <w:bCs/>
          <w:highlight w:val="none"/>
        </w:rPr>
        <w:instrText xml:space="preserve"> PAGEREF _Toc7077 \h </w:instrText>
      </w:r>
      <w:r>
        <w:rPr>
          <w:rFonts w:hint="eastAsia" w:ascii="宋体" w:hAnsi="宋体" w:cs="宋体"/>
          <w:b/>
          <w:bCs/>
          <w:highlight w:val="none"/>
        </w:rPr>
        <w:fldChar w:fldCharType="separate"/>
      </w:r>
      <w:r>
        <w:rPr>
          <w:rFonts w:hint="eastAsia" w:ascii="宋体" w:hAnsi="宋体" w:cs="宋体"/>
          <w:b/>
          <w:bCs/>
          <w:highlight w:val="none"/>
        </w:rPr>
        <w:t xml:space="preserve">7</w:t>
      </w:r>
      <w:r>
        <w:rPr>
          <w:rFonts w:hint="eastAsia" w:ascii="宋体" w:hAnsi="宋体" w:cs="宋体"/>
          <w:b/>
          <w:bCs/>
          <w:highlight w:val="none"/>
        </w:rPr>
        <w:fldChar w:fldCharType="end"/>
      </w:r>
      <w:r>
        <w:rPr>
          <w:rFonts w:hint="eastAsia" w:ascii="宋体" w:hAnsi="宋体" w:cs="宋体"/>
          <w:b/>
          <w:bCs/>
          <w:szCs w:val="18"/>
          <w:highlight w:val="none"/>
        </w:rPr>
        <w:fldChar w:fldCharType="end"/>
      </w:r>
      <w:r>
        <w:rPr>
          <w:rFonts w:hint="eastAsia" w:ascii="宋体" w:hAnsi="宋体" w:cs="宋体"/>
          <w:b/>
          <w:bCs/>
          <w:highlight w:val="none"/>
        </w:rPr>
      </w:r>
      <w:r/>
    </w:p>
    <w:p>
      <w:pPr>
        <w:pStyle w:val="729"/>
        <w:spacing w:line="480" w:lineRule="auto"/>
        <w:tabs>
          <w:tab w:val="right" w:pos="9185" w:leader="dot"/>
        </w:tabs>
        <w:rPr>
          <w:rFonts w:hint="eastAsia" w:ascii="宋体" w:hAnsi="宋体" w:cs="宋体"/>
          <w:b/>
          <w:bCs/>
          <w:highlight w:val="none"/>
        </w:rPr>
      </w:pPr>
      <w:r>
        <w:rPr>
          <w:rFonts w:hint="eastAsia" w:ascii="宋体" w:hAnsi="宋体" w:cs="宋体"/>
          <w:b/>
          <w:bCs/>
          <w:szCs w:val="18"/>
          <w:highlight w:val="none"/>
        </w:rPr>
        <w:fldChar w:fldCharType="begin"/>
      </w:r>
      <w:r>
        <w:rPr>
          <w:rFonts w:hint="eastAsia" w:ascii="宋体" w:hAnsi="宋体" w:cs="宋体"/>
          <w:b/>
          <w:bCs/>
          <w:szCs w:val="18"/>
          <w:highlight w:val="none"/>
        </w:rPr>
        <w:instrText xml:space="preserve"> HYPERLINK \l _Toc18345 </w:instrText>
      </w:r>
      <w:r>
        <w:rPr>
          <w:rFonts w:hint="eastAsia" w:ascii="宋体" w:hAnsi="宋体" w:cs="宋体"/>
          <w:b/>
          <w:bCs/>
          <w:szCs w:val="18"/>
          <w:highlight w:val="none"/>
        </w:rPr>
        <w:fldChar w:fldCharType="separate"/>
      </w:r>
      <w:r>
        <w:rPr>
          <w:rFonts w:hint="eastAsia" w:ascii="宋体" w:hAnsi="宋体" w:cs="宋体"/>
          <w:b/>
          <w:bCs/>
          <w:szCs w:val="36"/>
          <w:highlight w:val="none"/>
        </w:rPr>
        <w:t xml:space="preserve">第三章 示范合同文本</w:t>
      </w:r>
      <w:r>
        <w:rPr>
          <w:rFonts w:hint="eastAsia" w:ascii="宋体" w:hAnsi="宋体" w:cs="宋体"/>
          <w:b/>
          <w:bCs/>
          <w:highlight w:val="none"/>
        </w:rPr>
        <w:tab/>
      </w:r>
      <w:r>
        <w:rPr>
          <w:rFonts w:hint="eastAsia" w:ascii="宋体" w:hAnsi="宋体" w:cs="宋体"/>
          <w:b/>
          <w:bCs/>
          <w:highlight w:val="none"/>
        </w:rPr>
        <w:fldChar w:fldCharType="begin"/>
      </w:r>
      <w:r>
        <w:rPr>
          <w:rFonts w:hint="eastAsia" w:ascii="宋体" w:hAnsi="宋体" w:cs="宋体"/>
          <w:b/>
          <w:bCs/>
          <w:highlight w:val="none"/>
        </w:rPr>
        <w:instrText xml:space="preserve"> PAGEREF _Toc18345 \h </w:instrText>
      </w:r>
      <w:r>
        <w:rPr>
          <w:rFonts w:hint="eastAsia" w:ascii="宋体" w:hAnsi="宋体" w:cs="宋体"/>
          <w:b/>
          <w:bCs/>
          <w:highlight w:val="none"/>
        </w:rPr>
        <w:fldChar w:fldCharType="separate"/>
      </w:r>
      <w:r>
        <w:rPr>
          <w:rFonts w:hint="eastAsia" w:ascii="宋体" w:hAnsi="宋体" w:cs="宋体"/>
          <w:b/>
          <w:bCs/>
          <w:highlight w:val="none"/>
        </w:rPr>
        <w:t xml:space="preserve">23</w:t>
      </w:r>
      <w:r>
        <w:rPr>
          <w:rFonts w:hint="eastAsia" w:ascii="宋体" w:hAnsi="宋体" w:cs="宋体"/>
          <w:b/>
          <w:bCs/>
          <w:highlight w:val="none"/>
        </w:rPr>
        <w:fldChar w:fldCharType="end"/>
      </w:r>
      <w:r>
        <w:rPr>
          <w:rFonts w:hint="eastAsia" w:ascii="宋体" w:hAnsi="宋体" w:cs="宋体"/>
          <w:b/>
          <w:bCs/>
          <w:szCs w:val="18"/>
          <w:highlight w:val="none"/>
        </w:rPr>
        <w:fldChar w:fldCharType="end"/>
      </w:r>
      <w:r>
        <w:rPr>
          <w:rFonts w:hint="eastAsia" w:ascii="宋体" w:hAnsi="宋体" w:cs="宋体"/>
          <w:b/>
          <w:bCs/>
          <w:highlight w:val="none"/>
        </w:rPr>
      </w:r>
      <w:r/>
    </w:p>
    <w:p>
      <w:pPr>
        <w:pStyle w:val="729"/>
        <w:spacing w:line="480" w:lineRule="auto"/>
        <w:tabs>
          <w:tab w:val="right" w:pos="9185" w:leader="dot"/>
        </w:tabs>
        <w:rPr>
          <w:rFonts w:hint="eastAsia" w:ascii="宋体" w:hAnsi="宋体" w:cs="宋体"/>
          <w:b/>
          <w:bCs/>
          <w:highlight w:val="none"/>
        </w:rPr>
      </w:pPr>
      <w:r>
        <w:rPr>
          <w:rFonts w:hint="eastAsia" w:ascii="宋体" w:hAnsi="宋体" w:cs="宋体"/>
          <w:b/>
          <w:bCs/>
          <w:szCs w:val="18"/>
          <w:highlight w:val="none"/>
        </w:rPr>
        <w:fldChar w:fldCharType="begin"/>
      </w:r>
      <w:r>
        <w:rPr>
          <w:rFonts w:hint="eastAsia" w:ascii="宋体" w:hAnsi="宋体" w:cs="宋体"/>
          <w:b/>
          <w:bCs/>
          <w:szCs w:val="18"/>
          <w:highlight w:val="none"/>
        </w:rPr>
        <w:instrText xml:space="preserve"> HYPERLINK \l _Toc16724 </w:instrText>
      </w:r>
      <w:r>
        <w:rPr>
          <w:rFonts w:hint="eastAsia" w:ascii="宋体" w:hAnsi="宋体" w:cs="宋体"/>
          <w:b/>
          <w:bCs/>
          <w:szCs w:val="18"/>
          <w:highlight w:val="none"/>
        </w:rPr>
        <w:fldChar w:fldCharType="separate"/>
      </w:r>
      <w:r>
        <w:rPr>
          <w:rFonts w:hint="eastAsia" w:ascii="宋体" w:hAnsi="宋体" w:cs="宋体"/>
          <w:b/>
          <w:bCs/>
          <w:szCs w:val="36"/>
          <w:highlight w:val="none"/>
        </w:rPr>
        <w:t xml:space="preserve">第四章 项目需求</w:t>
      </w:r>
      <w:bookmarkStart w:id="12" w:name="_Hlt234221359"/>
      <w:r/>
      <w:bookmarkStart w:id="13" w:name="_Hlt234221360"/>
      <w:r>
        <w:rPr>
          <w:rFonts w:hint="eastAsia" w:ascii="宋体" w:hAnsi="宋体" w:cs="宋体"/>
          <w:b/>
          <w:bCs/>
          <w:highlight w:val="none"/>
        </w:rPr>
        <w:tab/>
      </w:r>
      <w:bookmarkEnd w:id="12"/>
      <w:r/>
      <w:bookmarkEnd w:id="13"/>
      <w:r>
        <w:rPr>
          <w:rFonts w:hint="eastAsia" w:ascii="宋体" w:hAnsi="宋体" w:cs="宋体"/>
          <w:b/>
          <w:bCs/>
          <w:highlight w:val="none"/>
        </w:rPr>
        <w:fldChar w:fldCharType="begin"/>
      </w:r>
      <w:r>
        <w:rPr>
          <w:rFonts w:hint="eastAsia" w:ascii="宋体" w:hAnsi="宋体" w:cs="宋体"/>
          <w:b/>
          <w:bCs/>
          <w:highlight w:val="none"/>
        </w:rPr>
        <w:instrText xml:space="preserve"> PAGEREF _Toc16724 \h </w:instrText>
      </w:r>
      <w:r>
        <w:rPr>
          <w:rFonts w:hint="eastAsia" w:ascii="宋体" w:hAnsi="宋体" w:cs="宋体"/>
          <w:b/>
          <w:bCs/>
          <w:highlight w:val="none"/>
        </w:rPr>
        <w:fldChar w:fldCharType="separate"/>
      </w:r>
      <w:r>
        <w:rPr>
          <w:rFonts w:hint="eastAsia" w:ascii="宋体" w:hAnsi="宋体" w:cs="宋体"/>
          <w:b/>
          <w:bCs/>
          <w:highlight w:val="none"/>
        </w:rPr>
        <w:t xml:space="preserve">32</w:t>
      </w:r>
      <w:r>
        <w:rPr>
          <w:rFonts w:hint="eastAsia" w:ascii="宋体" w:hAnsi="宋体" w:cs="宋体"/>
          <w:b/>
          <w:bCs/>
          <w:highlight w:val="none"/>
        </w:rPr>
        <w:fldChar w:fldCharType="end"/>
      </w:r>
      <w:r>
        <w:rPr>
          <w:rFonts w:hint="eastAsia" w:ascii="宋体" w:hAnsi="宋体" w:cs="宋体"/>
          <w:b/>
          <w:bCs/>
          <w:szCs w:val="18"/>
          <w:highlight w:val="none"/>
        </w:rPr>
        <w:fldChar w:fldCharType="end"/>
      </w:r>
      <w:r>
        <w:rPr>
          <w:rFonts w:hint="eastAsia" w:ascii="宋体" w:hAnsi="宋体" w:cs="宋体"/>
          <w:b/>
          <w:bCs/>
          <w:highlight w:val="none"/>
        </w:rPr>
      </w:r>
      <w:r/>
    </w:p>
    <w:p>
      <w:pPr>
        <w:pStyle w:val="729"/>
        <w:spacing w:line="480" w:lineRule="auto"/>
        <w:tabs>
          <w:tab w:val="right" w:pos="9185" w:leader="dot"/>
        </w:tabs>
        <w:rPr>
          <w:rFonts w:hint="eastAsia" w:ascii="宋体" w:hAnsi="宋体" w:cs="宋体"/>
          <w:b/>
          <w:bCs/>
          <w:highlight w:val="none"/>
        </w:rPr>
      </w:pPr>
      <w:r>
        <w:rPr>
          <w:rFonts w:hint="eastAsia" w:ascii="宋体" w:hAnsi="宋体" w:cs="宋体"/>
          <w:b/>
          <w:bCs/>
          <w:szCs w:val="18"/>
          <w:highlight w:val="none"/>
        </w:rPr>
        <w:fldChar w:fldCharType="begin"/>
      </w:r>
      <w:r>
        <w:rPr>
          <w:rFonts w:hint="eastAsia" w:ascii="宋体" w:hAnsi="宋体" w:cs="宋体"/>
          <w:b/>
          <w:bCs/>
          <w:szCs w:val="18"/>
          <w:highlight w:val="none"/>
        </w:rPr>
        <w:instrText xml:space="preserve"> HYPERLINK \l _Toc29833 </w:instrText>
      </w:r>
      <w:r>
        <w:rPr>
          <w:rFonts w:hint="eastAsia" w:ascii="宋体" w:hAnsi="宋体" w:cs="宋体"/>
          <w:b/>
          <w:bCs/>
          <w:szCs w:val="18"/>
          <w:highlight w:val="none"/>
        </w:rPr>
        <w:fldChar w:fldCharType="separate"/>
      </w:r>
      <w:r>
        <w:rPr>
          <w:rFonts w:hint="eastAsia" w:ascii="宋体" w:hAnsi="宋体" w:cs="宋体"/>
          <w:b/>
          <w:bCs/>
          <w:szCs w:val="36"/>
          <w:highlight w:val="none"/>
        </w:rPr>
        <w:t xml:space="preserve">第五章 评标方法与评标标准</w:t>
      </w:r>
      <w:r>
        <w:rPr>
          <w:rFonts w:hint="eastAsia" w:ascii="宋体" w:hAnsi="宋体" w:cs="宋体"/>
          <w:b/>
          <w:bCs/>
          <w:highlight w:val="none"/>
        </w:rPr>
        <w:tab/>
      </w:r>
      <w:r>
        <w:rPr>
          <w:rFonts w:hint="eastAsia" w:ascii="宋体" w:hAnsi="宋体" w:cs="宋体"/>
          <w:b/>
          <w:bCs/>
          <w:highlight w:val="none"/>
        </w:rPr>
        <w:fldChar w:fldCharType="begin"/>
      </w:r>
      <w:r>
        <w:rPr>
          <w:rFonts w:hint="eastAsia" w:ascii="宋体" w:hAnsi="宋体" w:cs="宋体"/>
          <w:b/>
          <w:bCs/>
          <w:highlight w:val="none"/>
        </w:rPr>
        <w:instrText xml:space="preserve"> PAGEREF _Toc29833 \h </w:instrText>
      </w:r>
      <w:r>
        <w:rPr>
          <w:rFonts w:hint="eastAsia" w:ascii="宋体" w:hAnsi="宋体" w:cs="宋体"/>
          <w:b/>
          <w:bCs/>
          <w:highlight w:val="none"/>
        </w:rPr>
        <w:fldChar w:fldCharType="separate"/>
      </w:r>
      <w:r>
        <w:rPr>
          <w:rFonts w:hint="eastAsia" w:ascii="宋体" w:hAnsi="宋体" w:cs="宋体"/>
          <w:b/>
          <w:bCs/>
          <w:highlight w:val="none"/>
        </w:rPr>
        <w:t xml:space="preserve">37</w:t>
      </w:r>
      <w:r>
        <w:rPr>
          <w:rFonts w:hint="eastAsia" w:ascii="宋体" w:hAnsi="宋体" w:cs="宋体"/>
          <w:b/>
          <w:bCs/>
          <w:highlight w:val="none"/>
        </w:rPr>
        <w:fldChar w:fldCharType="end"/>
      </w:r>
      <w:r>
        <w:rPr>
          <w:rFonts w:hint="eastAsia" w:ascii="宋体" w:hAnsi="宋体" w:cs="宋体"/>
          <w:b/>
          <w:bCs/>
          <w:szCs w:val="18"/>
          <w:highlight w:val="none"/>
        </w:rPr>
        <w:fldChar w:fldCharType="end"/>
      </w:r>
      <w:r>
        <w:rPr>
          <w:rFonts w:hint="eastAsia" w:ascii="宋体" w:hAnsi="宋体" w:cs="宋体"/>
          <w:b/>
          <w:bCs/>
          <w:highlight w:val="none"/>
        </w:rPr>
      </w:r>
      <w:r/>
    </w:p>
    <w:p>
      <w:pPr>
        <w:pStyle w:val="729"/>
        <w:spacing w:line="480" w:lineRule="auto"/>
        <w:tabs>
          <w:tab w:val="right" w:pos="9185" w:leader="dot"/>
        </w:tabs>
        <w:rPr>
          <w:rFonts w:hint="eastAsia" w:ascii="宋体" w:hAnsi="宋体" w:cs="宋体"/>
          <w:b/>
          <w:bCs/>
          <w:highlight w:val="none"/>
        </w:rPr>
      </w:pPr>
      <w:r>
        <w:rPr>
          <w:rFonts w:hint="eastAsia" w:ascii="宋体" w:hAnsi="宋体" w:cs="宋体"/>
          <w:b/>
          <w:bCs/>
          <w:szCs w:val="18"/>
          <w:highlight w:val="none"/>
        </w:rPr>
        <w:fldChar w:fldCharType="begin"/>
      </w:r>
      <w:r>
        <w:rPr>
          <w:rFonts w:hint="eastAsia" w:ascii="宋体" w:hAnsi="宋体" w:cs="宋体"/>
          <w:b/>
          <w:bCs/>
          <w:szCs w:val="18"/>
          <w:highlight w:val="none"/>
        </w:rPr>
        <w:instrText xml:space="preserve"> HYPERLINK \l _Toc18564 </w:instrText>
      </w:r>
      <w:r>
        <w:rPr>
          <w:rFonts w:hint="eastAsia" w:ascii="宋体" w:hAnsi="宋体" w:cs="宋体"/>
          <w:b/>
          <w:bCs/>
          <w:szCs w:val="18"/>
          <w:highlight w:val="none"/>
        </w:rPr>
        <w:fldChar w:fldCharType="separate"/>
      </w:r>
      <w:r>
        <w:rPr>
          <w:rFonts w:hint="eastAsia" w:ascii="宋体" w:hAnsi="宋体" w:cs="宋体"/>
          <w:b/>
          <w:bCs/>
          <w:szCs w:val="36"/>
          <w:highlight w:val="none"/>
        </w:rPr>
        <w:t xml:space="preserve">第六章 投标文件格式</w:t>
      </w:r>
      <w:r>
        <w:rPr>
          <w:rFonts w:hint="eastAsia" w:ascii="宋体" w:hAnsi="宋体" w:cs="宋体"/>
          <w:b/>
          <w:bCs/>
          <w:highlight w:val="none"/>
        </w:rPr>
        <w:tab/>
      </w:r>
      <w:r>
        <w:rPr>
          <w:rFonts w:hint="eastAsia" w:ascii="宋体" w:hAnsi="宋体" w:cs="宋体"/>
          <w:b/>
          <w:bCs/>
          <w:highlight w:val="none"/>
        </w:rPr>
        <w:fldChar w:fldCharType="begin"/>
      </w:r>
      <w:r>
        <w:rPr>
          <w:rFonts w:hint="eastAsia" w:ascii="宋体" w:hAnsi="宋体" w:cs="宋体"/>
          <w:b/>
          <w:bCs/>
          <w:highlight w:val="none"/>
        </w:rPr>
        <w:instrText xml:space="preserve"> PAGEREF _Toc18564 \h </w:instrText>
      </w:r>
      <w:r>
        <w:rPr>
          <w:rFonts w:hint="eastAsia" w:ascii="宋体" w:hAnsi="宋体" w:cs="宋体"/>
          <w:b/>
          <w:bCs/>
          <w:highlight w:val="none"/>
        </w:rPr>
        <w:fldChar w:fldCharType="separate"/>
      </w:r>
      <w:r>
        <w:rPr>
          <w:rFonts w:hint="eastAsia" w:ascii="宋体" w:hAnsi="宋体" w:cs="宋体"/>
          <w:b/>
          <w:bCs/>
          <w:highlight w:val="none"/>
        </w:rPr>
        <w:t xml:space="preserve">43</w:t>
      </w:r>
      <w:r>
        <w:rPr>
          <w:rFonts w:hint="eastAsia" w:ascii="宋体" w:hAnsi="宋体" w:cs="宋体"/>
          <w:b/>
          <w:bCs/>
          <w:highlight w:val="none"/>
        </w:rPr>
        <w:fldChar w:fldCharType="end"/>
      </w:r>
      <w:r>
        <w:rPr>
          <w:rFonts w:hint="eastAsia" w:ascii="宋体" w:hAnsi="宋体" w:cs="宋体"/>
          <w:b/>
          <w:bCs/>
          <w:szCs w:val="18"/>
          <w:highlight w:val="none"/>
        </w:rPr>
        <w:fldChar w:fldCharType="end"/>
      </w:r>
      <w:r>
        <w:rPr>
          <w:rFonts w:hint="eastAsia" w:ascii="宋体" w:hAnsi="宋体" w:cs="宋体"/>
          <w:b/>
          <w:bCs/>
          <w:highlight w:val="none"/>
        </w:rPr>
      </w:r>
      <w:r/>
    </w:p>
    <w:p>
      <w:pPr>
        <w:pStyle w:val="729"/>
        <w:tabs>
          <w:tab w:val="right" w:pos="9185" w:leader="dot"/>
        </w:tabs>
        <w:rPr>
          <w:rFonts w:hint="eastAsia" w:ascii="宋体" w:hAnsi="宋体" w:cs="宋体"/>
          <w:b/>
          <w:bCs/>
          <w:highlight w:val="none"/>
        </w:rPr>
      </w:pPr>
      <w:r>
        <w:rPr>
          <w:rFonts w:hint="eastAsia" w:ascii="宋体" w:hAnsi="宋体" w:cs="宋体"/>
          <w:b/>
          <w:bCs/>
          <w:highlight w:val="none"/>
        </w:rPr>
      </w:r>
      <w:r/>
    </w:p>
    <w:p>
      <w:pPr>
        <w:pStyle w:val="681"/>
        <w:spacing w:line="360" w:lineRule="auto"/>
        <w:rPr>
          <w:rFonts w:hint="eastAsia"/>
          <w:b w:val="0"/>
          <w:bCs w:val="0"/>
          <w:highlight w:val="none"/>
        </w:rPr>
      </w:pPr>
      <w:r>
        <w:rPr>
          <w:rFonts w:hint="eastAsia" w:ascii="宋体" w:hAnsi="宋体" w:cs="宋体"/>
          <w:b/>
          <w:bCs/>
          <w:szCs w:val="18"/>
          <w:highlight w:val="none"/>
        </w:rPr>
        <w:fldChar w:fldCharType="end"/>
      </w:r>
      <w:r>
        <w:rPr>
          <w:rFonts w:hint="eastAsia"/>
          <w:b w:val="0"/>
          <w:bCs w:val="0"/>
          <w:highlight w:val="none"/>
        </w:rPr>
      </w:r>
      <w:r/>
    </w:p>
    <w:p>
      <w:pPr>
        <w:pStyle w:val="682"/>
        <w:jc w:val="center"/>
        <w:spacing w:before="240" w:after="240"/>
        <w:rPr>
          <w:rFonts w:ascii="华文中宋" w:hAnsi="华文中宋" w:eastAsia="华文中宋"/>
          <w:b w:val="0"/>
          <w:bCs w:val="0"/>
          <w:sz w:val="36"/>
          <w:szCs w:val="36"/>
          <w:highlight w:val="none"/>
        </w:rPr>
      </w:pPr>
      <w:r>
        <w:rPr>
          <w:b w:val="0"/>
          <w:bCs w:val="0"/>
          <w:highlight w:val="none"/>
        </w:rPr>
        <w:br w:type="page" w:clear="all"/>
      </w:r>
      <w:bookmarkStart w:id="14" w:name="_Toc19086"/>
      <w:r/>
      <w:bookmarkStart w:id="15" w:name="_Toc12708969"/>
      <w:r/>
      <w:bookmarkStart w:id="16" w:name="_Toc12887259"/>
      <w:r>
        <w:rPr>
          <w:rFonts w:hint="eastAsia" w:ascii="华文中宋" w:hAnsi="华文中宋" w:eastAsia="华文中宋"/>
          <w:b w:val="0"/>
          <w:bCs w:val="0"/>
          <w:sz w:val="36"/>
          <w:szCs w:val="36"/>
          <w:highlight w:val="none"/>
        </w:rPr>
        <w:t xml:space="preserve">第一章</w:t>
      </w:r>
      <w:bookmarkEnd w:id="3"/>
      <w:r>
        <w:rPr>
          <w:rFonts w:ascii="华文中宋" w:hAnsi="华文中宋" w:eastAsia="华文中宋"/>
          <w:b w:val="0"/>
          <w:bCs w:val="0"/>
          <w:sz w:val="36"/>
          <w:szCs w:val="36"/>
          <w:highlight w:val="none"/>
        </w:rPr>
        <w:t xml:space="preserve"> </w:t>
      </w:r>
      <w:r>
        <w:rPr>
          <w:rFonts w:hint="eastAsia" w:ascii="华文中宋" w:hAnsi="华文中宋" w:eastAsia="华文中宋"/>
          <w:b w:val="0"/>
          <w:bCs w:val="0"/>
          <w:sz w:val="36"/>
          <w:szCs w:val="36"/>
          <w:highlight w:val="none"/>
        </w:rPr>
        <w:t xml:space="preserve">投标邀请</w:t>
      </w:r>
      <w:bookmarkEnd w:id="10"/>
      <w:r/>
      <w:bookmarkEnd w:id="11"/>
      <w:r/>
      <w:bookmarkEnd w:id="14"/>
      <w:r/>
      <w:bookmarkEnd w:id="15"/>
      <w:r/>
      <w:bookmarkEnd w:id="16"/>
      <w:r>
        <w:rPr>
          <w:rFonts w:ascii="华文中宋" w:hAnsi="华文中宋" w:eastAsia="华文中宋"/>
          <w:b w:val="0"/>
          <w:bCs w:val="0"/>
          <w:sz w:val="36"/>
          <w:szCs w:val="36"/>
          <w:highlight w:val="none"/>
        </w:rPr>
      </w:r>
      <w:r/>
    </w:p>
    <w:p>
      <w:pPr>
        <w:pStyle w:val="681"/>
        <w:ind w:firstLine="480"/>
        <w:spacing w:line="360" w:lineRule="auto"/>
        <w:rPr>
          <w:rFonts w:ascii="宋体" w:hAnsi="宋体"/>
          <w:b w:val="0"/>
          <w:bCs w:val="0"/>
          <w:sz w:val="24"/>
          <w:highlight w:val="none"/>
        </w:rPr>
      </w:pPr>
      <w:r/>
      <w:bookmarkStart w:id="17" w:name="_Hlk44593331"/>
      <w:r>
        <w:rPr>
          <w:rFonts w:hint="eastAsia" w:ascii="宋体" w:hAnsi="宋体"/>
          <w:b w:val="0"/>
          <w:bCs w:val="0"/>
          <w:color w:val="000000"/>
          <w:sz w:val="24"/>
          <w:highlight w:val="none"/>
          <w:u w:val="single"/>
        </w:rPr>
        <w:t xml:space="preserve">江苏苏咨工程咨询有限责任公司</w:t>
      </w:r>
      <w:r>
        <w:rPr>
          <w:rFonts w:hint="eastAsia" w:ascii="宋体" w:hAnsi="宋体"/>
          <w:b w:val="0"/>
          <w:bCs w:val="0"/>
          <w:color w:val="000000"/>
          <w:sz w:val="24"/>
          <w:highlight w:val="none"/>
        </w:rPr>
        <w:t xml:space="preserve"> 受 </w:t>
      </w:r>
      <w:r>
        <w:rPr>
          <w:rFonts w:hint="eastAsia" w:ascii="宋体" w:hAnsi="宋体"/>
          <w:b w:val="0"/>
          <w:bCs w:val="0"/>
          <w:color w:val="000000"/>
          <w:sz w:val="24"/>
          <w:highlight w:val="none"/>
          <w:u w:val="single"/>
        </w:rPr>
        <w:t xml:space="preserve">江苏省公安厅交通管理总队</w:t>
      </w:r>
      <w:r>
        <w:rPr>
          <w:rFonts w:hint="eastAsia" w:ascii="宋体" w:hAnsi="宋体"/>
          <w:b w:val="0"/>
          <w:bCs w:val="0"/>
          <w:sz w:val="24"/>
          <w:highlight w:val="none"/>
        </w:rPr>
        <w:t xml:space="preserve"> </w:t>
      </w:r>
      <w:r>
        <w:rPr>
          <w:rFonts w:hint="eastAsia" w:ascii="宋体" w:hAnsi="宋体"/>
          <w:b w:val="0"/>
          <w:bCs w:val="0"/>
          <w:color w:val="000000"/>
          <w:sz w:val="24"/>
          <w:highlight w:val="none"/>
        </w:rPr>
        <w:t xml:space="preserve">委托，就其所需的 </w:t>
      </w:r>
      <w:r>
        <w:rPr>
          <w:rFonts w:hint="eastAsia" w:ascii="宋体" w:hAnsi="宋体"/>
          <w:b w:val="0"/>
          <w:bCs w:val="0"/>
          <w:color w:val="000000"/>
          <w:sz w:val="24"/>
          <w:highlight w:val="none"/>
          <w:u w:val="single"/>
          <w:lang w:eastAsia="zh-CN"/>
        </w:rPr>
        <w:t xml:space="preserve">全省重型货车服务项目</w:t>
      </w:r>
      <w:r>
        <w:rPr>
          <w:rFonts w:hint="eastAsia" w:ascii="宋体" w:hAnsi="宋体"/>
          <w:b w:val="0"/>
          <w:bCs w:val="0"/>
          <w:color w:val="000000"/>
          <w:sz w:val="24"/>
          <w:highlight w:val="none"/>
        </w:rPr>
        <w:t xml:space="preserve"> 进行公开招标采购，欢迎符合条件的供应商参加投标。</w:t>
      </w:r>
      <w:r>
        <w:rPr>
          <w:rFonts w:hint="eastAsia" w:ascii="宋体" w:hAnsi="宋体" w:cs="宋体"/>
          <w:b w:val="0"/>
          <w:bCs w:val="0"/>
          <w:color w:val="000000"/>
          <w:sz w:val="24"/>
          <w:highlight w:val="none"/>
        </w:rPr>
        <w:t xml:space="preserve">潜在供应商</w:t>
      </w:r>
      <w:r>
        <w:rPr>
          <w:rFonts w:hint="eastAsia" w:ascii="宋体" w:hAnsi="宋体" w:cs="宋体"/>
          <w:b w:val="0"/>
          <w:bCs w:val="0"/>
          <w:sz w:val="24"/>
          <w:highlight w:val="none"/>
        </w:rPr>
        <w:t xml:space="preserve">应在 </w:t>
      </w:r>
      <w:r>
        <w:rPr>
          <w:rFonts w:hint="eastAsia" w:ascii="宋体" w:hAnsi="宋体"/>
          <w:b w:val="0"/>
          <w:bCs w:val="0"/>
          <w:color w:val="000000"/>
          <w:sz w:val="24"/>
          <w:highlight w:val="none"/>
          <w:u w:val="single"/>
        </w:rPr>
        <w:t xml:space="preserve">江苏政府采购网</w:t>
      </w:r>
      <w:r>
        <w:rPr>
          <w:rFonts w:hint="eastAsia" w:ascii="宋体" w:hAnsi="宋体" w:cs="宋体"/>
          <w:b w:val="0"/>
          <w:bCs w:val="0"/>
          <w:sz w:val="24"/>
          <w:highlight w:val="none"/>
        </w:rPr>
        <w:t xml:space="preserve"> 获取</w:t>
      </w:r>
      <w:r>
        <w:rPr>
          <w:rFonts w:hint="eastAsia" w:ascii="宋体" w:hAnsi="宋体"/>
          <w:b w:val="0"/>
          <w:bCs w:val="0"/>
          <w:color w:val="000000"/>
          <w:sz w:val="24"/>
          <w:highlight w:val="none"/>
        </w:rPr>
        <w:t xml:space="preserve">招标文件，并于</w:t>
      </w:r>
      <w:r>
        <w:rPr>
          <w:rFonts w:ascii="宋体" w:hAnsi="宋体"/>
          <w:b w:val="0"/>
          <w:bCs w:val="0"/>
          <w:color w:val="000000"/>
          <w:sz w:val="24"/>
          <w:highlight w:val="none"/>
        </w:rPr>
        <w:t xml:space="preserve">20</w:t>
      </w:r>
      <w:r>
        <w:rPr>
          <w:rFonts w:hint="eastAsia" w:ascii="宋体" w:hAnsi="宋体"/>
          <w:b w:val="0"/>
          <w:bCs w:val="0"/>
          <w:color w:val="000000"/>
          <w:sz w:val="24"/>
          <w:highlight w:val="none"/>
        </w:rPr>
        <w:t xml:space="preserve">26年</w:t>
      </w:r>
      <w:r>
        <w:rPr>
          <w:rFonts w:hint="eastAsia" w:ascii="宋体" w:hAnsi="宋体"/>
          <w:b w:val="0"/>
          <w:bCs w:val="0"/>
          <w:color w:val="000000"/>
          <w:sz w:val="24"/>
          <w:highlight w:val="none"/>
          <w:lang w:val="en-US" w:eastAsia="zh-CN"/>
        </w:rPr>
        <w:t xml:space="preserve">9</w:t>
      </w:r>
      <w:r>
        <w:rPr>
          <w:rFonts w:hint="eastAsia" w:ascii="宋体" w:hAnsi="宋体"/>
          <w:b w:val="0"/>
          <w:bCs w:val="0"/>
          <w:color w:val="000000"/>
          <w:sz w:val="24"/>
          <w:highlight w:val="none"/>
        </w:rPr>
        <w:t xml:space="preserve">月</w:t>
      </w:r>
      <w:r>
        <w:rPr>
          <w:rFonts w:hint="eastAsia" w:ascii="宋体" w:hAnsi="宋体"/>
          <w:b w:val="0"/>
          <w:bCs w:val="0"/>
          <w:color w:val="000000"/>
          <w:sz w:val="24"/>
          <w:highlight w:val="none"/>
          <w:lang w:val="en-US" w:eastAsia="zh-CN"/>
        </w:rPr>
        <w:t xml:space="preserve">17</w:t>
      </w:r>
      <w:r>
        <w:rPr>
          <w:rFonts w:hint="eastAsia" w:ascii="宋体" w:hAnsi="宋体"/>
          <w:b w:val="0"/>
          <w:bCs w:val="0"/>
          <w:color w:val="000000"/>
          <w:sz w:val="24"/>
          <w:highlight w:val="none"/>
        </w:rPr>
        <w:t xml:space="preserve">日14点30</w:t>
      </w:r>
      <w:r>
        <w:rPr>
          <w:rFonts w:ascii="宋体" w:hAnsi="宋体"/>
          <w:b w:val="0"/>
          <w:bCs w:val="0"/>
          <w:color w:val="000000"/>
          <w:sz w:val="24"/>
          <w:highlight w:val="none"/>
        </w:rPr>
        <w:t xml:space="preserve">分</w:t>
      </w:r>
      <w:r>
        <w:rPr>
          <w:rFonts w:hint="eastAsia" w:ascii="宋体" w:hAnsi="宋体"/>
          <w:b w:val="0"/>
          <w:bCs w:val="0"/>
          <w:color w:val="000000"/>
          <w:sz w:val="24"/>
          <w:highlight w:val="none"/>
        </w:rPr>
        <w:t xml:space="preserve">（北</w:t>
      </w:r>
      <w:r>
        <w:rPr>
          <w:rFonts w:hint="eastAsia" w:ascii="宋体" w:hAnsi="宋体"/>
          <w:b w:val="0"/>
          <w:bCs w:val="0"/>
          <w:sz w:val="24"/>
          <w:highlight w:val="none"/>
        </w:rPr>
        <w:t xml:space="preserve">京时间）前递交投标文件。</w:t>
      </w:r>
      <w:r>
        <w:rPr>
          <w:rFonts w:ascii="宋体" w:hAnsi="宋体"/>
          <w:b w:val="0"/>
          <w:bCs w:val="0"/>
          <w:sz w:val="24"/>
          <w:highlight w:val="none"/>
        </w:rPr>
      </w:r>
      <w:r/>
    </w:p>
    <w:p>
      <w:pPr>
        <w:pStyle w:val="681"/>
        <w:ind w:firstLine="480"/>
        <w:spacing w:line="360" w:lineRule="auto"/>
        <w:widowControl/>
        <w:rPr>
          <w:rFonts w:ascii="宋体" w:hAnsi="宋体" w:cs="宋体"/>
          <w:b w:val="0"/>
          <w:bCs w:val="0"/>
          <w:color w:val="000000"/>
          <w:sz w:val="24"/>
          <w:highlight w:val="none"/>
        </w:rPr>
      </w:pPr>
      <w:r>
        <w:rPr>
          <w:rFonts w:hint="eastAsia" w:ascii="宋体" w:hAnsi="宋体" w:cs="宋体"/>
          <w:b w:val="0"/>
          <w:bCs w:val="0"/>
          <w:color w:val="000000"/>
          <w:sz w:val="24"/>
          <w:highlight w:val="none"/>
        </w:rPr>
        <w:t xml:space="preserve">一、项目基本情况</w:t>
      </w:r>
      <w:r>
        <w:rPr>
          <w:rFonts w:ascii="宋体" w:hAnsi="宋体" w:cs="宋体"/>
          <w:b w:val="0"/>
          <w:bCs w:val="0"/>
          <w:color w:val="000000"/>
          <w:sz w:val="24"/>
          <w:highlight w:val="none"/>
        </w:rPr>
      </w:r>
      <w:r/>
    </w:p>
    <w:p>
      <w:pPr>
        <w:pStyle w:val="681"/>
        <w:ind w:firstLine="480"/>
        <w:spacing w:line="360" w:lineRule="auto"/>
        <w:widowControl/>
        <w:rPr>
          <w:rFonts w:hint="eastAsia" w:ascii="宋体" w:hAnsi="宋体" w:cs="宋体"/>
          <w:b w:val="0"/>
          <w:bCs w:val="0"/>
          <w:sz w:val="24"/>
          <w:highlight w:val="none"/>
        </w:rPr>
      </w:pPr>
      <w:r/>
      <w:bookmarkStart w:id="18" w:name="_Hlk28680462"/>
      <w:r>
        <w:rPr>
          <w:rFonts w:ascii="宋体" w:hAnsi="宋体" w:cs="宋体"/>
          <w:b w:val="0"/>
          <w:bCs w:val="0"/>
          <w:sz w:val="24"/>
          <w:highlight w:val="none"/>
        </w:rPr>
        <w:t xml:space="preserve">1.1</w:t>
      </w:r>
      <w:r>
        <w:rPr>
          <w:rFonts w:hint="eastAsia" w:ascii="宋体" w:hAnsi="宋体" w:cs="宋体"/>
          <w:b w:val="0"/>
          <w:bCs w:val="0"/>
          <w:sz w:val="24"/>
          <w:highlight w:val="none"/>
        </w:rPr>
        <w:t xml:space="preserve">项目编</w:t>
      </w:r>
      <w:r>
        <w:rPr>
          <w:rFonts w:hint="eastAsia" w:ascii="宋体" w:hAnsi="宋体"/>
          <w:b w:val="0"/>
          <w:bCs w:val="0"/>
          <w:color w:val="000000"/>
          <w:sz w:val="24"/>
          <w:highlight w:val="none"/>
        </w:rPr>
        <w:t xml:space="preserve">号：</w:t>
      </w:r>
      <w:r>
        <w:rPr>
          <w:rFonts w:ascii="SimSun" w:hAnsi="SimSun" w:eastAsia="SimSun" w:cs="SimSun"/>
          <w:color w:val="000000"/>
          <w:sz w:val="24"/>
        </w:rPr>
        <w:t xml:space="preserve">JSZC-320000-JSSZ-G2026-0045</w:t>
      </w:r>
      <w:r>
        <w:rPr>
          <w:rFonts w:hint="eastAsia" w:ascii="宋体" w:hAnsi="宋体"/>
          <w:b w:val="0"/>
          <w:bCs w:val="0"/>
          <w:color w:val="000000"/>
          <w:sz w:val="24"/>
          <w:highlight w:val="none"/>
        </w:rPr>
      </w:r>
      <w:r/>
    </w:p>
    <w:p>
      <w:pPr>
        <w:pStyle w:val="681"/>
        <w:ind w:firstLine="480"/>
        <w:spacing w:line="360" w:lineRule="auto"/>
        <w:widowControl/>
        <w:rPr>
          <w:rFonts w:hint="eastAsia" w:ascii="宋体" w:hAnsi="宋体" w:eastAsia="宋体" w:cs="宋体"/>
          <w:b w:val="0"/>
          <w:bCs w:val="0"/>
          <w:sz w:val="24"/>
          <w:highlight w:val="none"/>
          <w:lang w:eastAsia="zh-CN"/>
        </w:rPr>
      </w:pPr>
      <w:r>
        <w:rPr>
          <w:rFonts w:ascii="宋体" w:hAnsi="宋体" w:cs="宋体"/>
          <w:b w:val="0"/>
          <w:bCs w:val="0"/>
          <w:sz w:val="24"/>
          <w:highlight w:val="none"/>
        </w:rPr>
        <w:t xml:space="preserve">1.2</w:t>
      </w:r>
      <w:bookmarkStart w:id="19" w:name="_Hlk88135353"/>
      <w:r>
        <w:rPr>
          <w:rFonts w:hint="eastAsia" w:ascii="宋体" w:hAnsi="宋体" w:cs="宋体"/>
          <w:b w:val="0"/>
          <w:bCs w:val="0"/>
          <w:sz w:val="24"/>
          <w:highlight w:val="none"/>
        </w:rPr>
        <w:t xml:space="preserve">项目名称：</w:t>
      </w:r>
      <w:bookmarkEnd w:id="19"/>
      <w:r>
        <w:rPr>
          <w:rFonts w:hint="eastAsia" w:ascii="宋体" w:hAnsi="宋体" w:cs="宋体"/>
          <w:b w:val="0"/>
          <w:bCs w:val="0"/>
          <w:sz w:val="24"/>
          <w:highlight w:val="none"/>
          <w:lang w:eastAsia="zh-CN"/>
        </w:rPr>
        <w:t xml:space="preserve">全省重型货车服务项目</w:t>
      </w:r>
      <w:r>
        <w:rPr>
          <w:rFonts w:hint="eastAsia" w:ascii="宋体" w:hAnsi="宋体" w:eastAsia="宋体" w:cs="宋体"/>
          <w:b w:val="0"/>
          <w:bCs w:val="0"/>
          <w:sz w:val="24"/>
          <w:highlight w:val="none"/>
          <w:lang w:eastAsia="zh-CN"/>
        </w:rPr>
      </w:r>
      <w:r/>
    </w:p>
    <w:p>
      <w:pPr>
        <w:pStyle w:val="681"/>
        <w:ind w:firstLine="480"/>
        <w:spacing w:line="360" w:lineRule="auto"/>
        <w:widowControl/>
        <w:rPr>
          <w:rFonts w:ascii="宋体" w:hAnsi="宋体" w:cs="宋体"/>
          <w:b w:val="0"/>
          <w:bCs w:val="0"/>
          <w:sz w:val="24"/>
          <w:highlight w:val="none"/>
        </w:rPr>
      </w:pPr>
      <w:r>
        <w:rPr>
          <w:rFonts w:hint="eastAsia" w:ascii="宋体" w:hAnsi="宋体" w:cs="宋体"/>
          <w:b w:val="0"/>
          <w:bCs w:val="0"/>
          <w:sz w:val="24"/>
          <w:highlight w:val="none"/>
        </w:rPr>
        <w:t xml:space="preserve">1</w:t>
      </w:r>
      <w:r>
        <w:rPr>
          <w:rFonts w:ascii="宋体" w:hAnsi="宋体" w:cs="宋体"/>
          <w:b w:val="0"/>
          <w:bCs w:val="0"/>
          <w:sz w:val="24"/>
          <w:highlight w:val="none"/>
        </w:rPr>
        <w:t xml:space="preserve">.3</w:t>
      </w:r>
      <w:r>
        <w:rPr>
          <w:rFonts w:hint="eastAsia" w:ascii="宋体" w:hAnsi="宋体" w:cs="宋体"/>
          <w:b w:val="0"/>
          <w:bCs w:val="0"/>
          <w:sz w:val="24"/>
          <w:highlight w:val="none"/>
        </w:rPr>
        <w:t xml:space="preserve">预算金额：894万</w:t>
      </w:r>
      <w:r>
        <w:rPr>
          <w:rFonts w:ascii="宋体" w:hAnsi="宋体" w:cs="宋体"/>
          <w:b w:val="0"/>
          <w:bCs w:val="0"/>
          <w:sz w:val="24"/>
          <w:highlight w:val="none"/>
        </w:rPr>
        <w:t xml:space="preserve">元</w:t>
      </w:r>
      <w:r>
        <w:rPr>
          <w:rFonts w:ascii="宋体" w:hAnsi="宋体" w:cs="宋体"/>
          <w:b w:val="0"/>
          <w:bCs w:val="0"/>
          <w:sz w:val="24"/>
          <w:highlight w:val="none"/>
        </w:rPr>
      </w:r>
      <w:r/>
    </w:p>
    <w:p>
      <w:pPr>
        <w:pStyle w:val="681"/>
        <w:ind w:firstLine="480"/>
        <w:spacing w:line="360" w:lineRule="auto"/>
        <w:widowControl/>
        <w:rPr>
          <w:rFonts w:hint="eastAsia" w:ascii="宋体" w:hAnsi="宋体" w:cs="宋体"/>
          <w:b w:val="0"/>
          <w:bCs w:val="0"/>
          <w:sz w:val="24"/>
          <w:highlight w:val="none"/>
        </w:rPr>
      </w:pPr>
      <w:r>
        <w:rPr>
          <w:rFonts w:hint="eastAsia" w:ascii="宋体" w:hAnsi="宋体" w:cs="宋体"/>
          <w:b w:val="0"/>
          <w:bCs w:val="0"/>
          <w:sz w:val="24"/>
          <w:highlight w:val="none"/>
        </w:rPr>
        <w:t xml:space="preserve">1</w:t>
      </w:r>
      <w:r>
        <w:rPr>
          <w:rFonts w:ascii="宋体" w:hAnsi="宋体" w:cs="宋体"/>
          <w:b w:val="0"/>
          <w:bCs w:val="0"/>
          <w:sz w:val="24"/>
          <w:highlight w:val="none"/>
        </w:rPr>
        <w:t xml:space="preserve">.4</w:t>
      </w:r>
      <w:r>
        <w:rPr>
          <w:rFonts w:hint="eastAsia" w:ascii="宋体" w:hAnsi="宋体" w:cs="宋体"/>
          <w:b w:val="0"/>
          <w:bCs w:val="0"/>
          <w:sz w:val="24"/>
          <w:highlight w:val="none"/>
        </w:rPr>
        <w:t xml:space="preserve">最高限价：894万</w:t>
      </w:r>
      <w:r>
        <w:rPr>
          <w:rFonts w:ascii="宋体" w:hAnsi="宋体" w:cs="宋体"/>
          <w:b w:val="0"/>
          <w:bCs w:val="0"/>
          <w:sz w:val="24"/>
          <w:highlight w:val="none"/>
        </w:rPr>
        <w:t xml:space="preserve">元</w:t>
      </w:r>
      <w:r>
        <w:rPr>
          <w:rFonts w:hint="eastAsia" w:ascii="宋体" w:hAnsi="宋体" w:cs="宋体"/>
          <w:b w:val="0"/>
          <w:bCs w:val="0"/>
          <w:sz w:val="24"/>
          <w:highlight w:val="none"/>
        </w:rPr>
      </w:r>
      <w:r/>
    </w:p>
    <w:p>
      <w:pPr>
        <w:pStyle w:val="681"/>
        <w:ind w:firstLine="480"/>
        <w:spacing w:line="360" w:lineRule="auto"/>
        <w:widowControl/>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1.</w:t>
      </w:r>
      <w:bookmarkStart w:id="20" w:name="_Hlk88135376"/>
      <w:r>
        <w:rPr>
          <w:rFonts w:hint="eastAsia" w:ascii="宋体" w:hAnsi="宋体" w:eastAsia="宋体" w:cs="宋体"/>
          <w:b w:val="0"/>
          <w:bCs w:val="0"/>
          <w:sz w:val="24"/>
          <w:highlight w:val="none"/>
        </w:rPr>
        <w:t xml:space="preserve">5采购需求：</w:t>
      </w:r>
      <w:bookmarkEnd w:id="20"/>
      <w:r>
        <w:rPr>
          <w:rFonts w:hint="eastAsia" w:ascii="宋体" w:hAnsi="宋体" w:eastAsia="宋体" w:cs="宋体"/>
          <w:b w:val="0"/>
          <w:bCs w:val="0"/>
          <w:sz w:val="24"/>
          <w:highlight w:val="none"/>
        </w:rPr>
        <w:t xml:space="preserve">当前，重型货车（载重12吨以上）因车辆自身特点及运输对象的特殊性，疲劳驾驶、超速行驶等违法行为导致的交通事故后果往往尤为严重。为</w:t>
      </w:r>
      <w:r>
        <w:rPr>
          <w:rFonts w:hint="eastAsia" w:ascii="宋体" w:hAnsi="宋体" w:eastAsia="宋体" w:cs="宋体"/>
          <w:b w:val="0"/>
          <w:bCs w:val="0"/>
          <w:sz w:val="24"/>
          <w:highlight w:val="none"/>
          <w:lang w:val="en-US" w:eastAsia="zh-CN"/>
        </w:rPr>
        <w:t xml:space="preserve">全力压降涉货车交通事故，</w:t>
      </w:r>
      <w:r>
        <w:rPr>
          <w:rFonts w:hint="eastAsia" w:ascii="宋体" w:hAnsi="宋体" w:eastAsia="宋体" w:cs="宋体"/>
          <w:b w:val="0"/>
          <w:bCs w:val="0"/>
          <w:sz w:val="24"/>
          <w:highlight w:val="none"/>
        </w:rPr>
        <w:t xml:space="preserve">我</w:t>
      </w:r>
      <w:bookmarkStart w:id="21" w:name="_Hlk223962855"/>
      <w:r>
        <w:rPr>
          <w:rFonts w:hint="eastAsia" w:ascii="宋体" w:hAnsi="宋体" w:eastAsia="宋体" w:cs="宋体"/>
          <w:b w:val="0"/>
          <w:bCs w:val="0"/>
          <w:sz w:val="24"/>
          <w:highlight w:val="none"/>
        </w:rPr>
        <w:t xml:space="preserve">总队开展全省重型货车</w:t>
      </w:r>
      <w:r>
        <w:rPr>
          <w:rFonts w:hint="eastAsia" w:ascii="宋体" w:hAnsi="宋体" w:eastAsia="宋体" w:cs="宋体"/>
          <w:b w:val="0"/>
          <w:bCs w:val="0"/>
          <w:sz w:val="24"/>
          <w:highlight w:val="none"/>
          <w:lang w:val="en-US" w:eastAsia="zh-CN"/>
        </w:rPr>
        <w:t xml:space="preserve">服务</w:t>
      </w:r>
      <w:r>
        <w:rPr>
          <w:rFonts w:hint="eastAsia" w:ascii="宋体" w:hAnsi="宋体" w:eastAsia="宋体" w:cs="宋体"/>
          <w:b w:val="0"/>
          <w:bCs w:val="0"/>
          <w:sz w:val="24"/>
          <w:highlight w:val="none"/>
        </w:rPr>
        <w:t xml:space="preserve">项目</w:t>
      </w:r>
      <w:bookmarkEnd w:id="21"/>
      <w:r>
        <w:rPr>
          <w:rFonts w:hint="eastAsia" w:ascii="宋体" w:hAnsi="宋体" w:eastAsia="宋体" w:cs="宋体"/>
          <w:b w:val="0"/>
          <w:bCs w:val="0"/>
          <w:sz w:val="24"/>
          <w:highlight w:val="none"/>
        </w:rPr>
        <w:t xml:space="preserve">。</w:t>
      </w:r>
      <w:r>
        <w:rPr>
          <w:rFonts w:hint="eastAsia" w:ascii="宋体" w:hAnsi="宋体" w:eastAsia="宋体" w:cs="宋体"/>
          <w:b w:val="0"/>
          <w:bCs w:val="0"/>
          <w:sz w:val="24"/>
          <w:highlight w:val="none"/>
          <w:lang w:val="en-US" w:eastAsia="zh-CN"/>
        </w:rPr>
        <w:t xml:space="preserve">依托</w:t>
      </w:r>
      <w:r>
        <w:rPr>
          <w:rFonts w:hint="eastAsia" w:ascii="宋体" w:hAnsi="宋体" w:eastAsia="宋体" w:cs="宋体"/>
          <w:b w:val="0"/>
          <w:bCs w:val="0"/>
          <w:sz w:val="24"/>
          <w:highlight w:val="none"/>
        </w:rPr>
        <w:t xml:space="preserve">全国道路货运车辆公共监管与服务平台，及时发现重点车辆存在的交通安全隐患问题，构造以总队数据汇聚赋能为核心驱动，精准指引全省实战的重点车辆异常行为监管体系，实现</w:t>
      </w:r>
      <w:r>
        <w:rPr>
          <w:rFonts w:hint="eastAsia" w:ascii="宋体" w:hAnsi="宋体" w:eastAsia="宋体" w:cs="宋体"/>
          <w:b w:val="0"/>
          <w:bCs w:val="0"/>
          <w:sz w:val="24"/>
          <w:highlight w:val="none"/>
          <w:lang w:val="en-US" w:eastAsia="zh-CN"/>
        </w:rPr>
        <w:t xml:space="preserve">对重型货车疲劳驾驶、超速低速行驶、异常停车等异常驾驶行为的精准预防，</w:t>
      </w:r>
      <w:r>
        <w:rPr>
          <w:rFonts w:hint="eastAsia" w:ascii="宋体" w:hAnsi="宋体" w:eastAsia="宋体" w:cs="宋体"/>
          <w:b w:val="0"/>
          <w:bCs w:val="0"/>
          <w:sz w:val="24"/>
          <w:highlight w:val="none"/>
        </w:rPr>
        <w:t xml:space="preserve">为全省交管部门开展重型货车管控提供良好条件。</w:t>
      </w:r>
      <w:r>
        <w:rPr>
          <w:rFonts w:hint="eastAsia" w:ascii="宋体" w:hAnsi="宋体" w:eastAsia="宋体" w:cs="宋体"/>
          <w:b w:val="0"/>
          <w:bCs w:val="0"/>
          <w:sz w:val="24"/>
          <w:highlight w:val="none"/>
          <w:lang w:val="en-US" w:eastAsia="zh-CN"/>
        </w:rPr>
        <w:t xml:space="preserve">具体详见公开招标文件第四章项目需求。</w:t>
      </w:r>
      <w:r>
        <w:rPr>
          <w:rFonts w:hint="eastAsia" w:ascii="宋体" w:hAnsi="宋体" w:eastAsia="宋体" w:cs="宋体"/>
          <w:b w:val="0"/>
          <w:bCs w:val="0"/>
          <w:sz w:val="24"/>
          <w:highlight w:val="none"/>
        </w:rPr>
      </w:r>
      <w:r/>
    </w:p>
    <w:p>
      <w:pPr>
        <w:pStyle w:val="681"/>
        <w:ind w:firstLine="480"/>
        <w:spacing w:line="360" w:lineRule="auto"/>
        <w:widowControl/>
        <w:rPr>
          <w:rFonts w:ascii="宋体" w:hAnsi="宋体" w:cs="宋体"/>
          <w:b w:val="0"/>
          <w:bCs w:val="0"/>
          <w:sz w:val="24"/>
          <w:highlight w:val="none"/>
        </w:rPr>
      </w:pPr>
      <w:r>
        <w:rPr>
          <w:rFonts w:hint="eastAsia" w:ascii="宋体" w:hAnsi="宋体" w:cs="宋体"/>
          <w:b w:val="0"/>
          <w:bCs w:val="0"/>
          <w:sz w:val="24"/>
          <w:highlight w:val="none"/>
        </w:rPr>
        <w:t xml:space="preserve">1</w:t>
      </w:r>
      <w:r>
        <w:rPr>
          <w:rFonts w:ascii="宋体" w:hAnsi="宋体" w:cs="宋体"/>
          <w:b w:val="0"/>
          <w:bCs w:val="0"/>
          <w:sz w:val="24"/>
          <w:highlight w:val="none"/>
        </w:rPr>
        <w:t xml:space="preserve">.</w:t>
      </w:r>
      <w:r>
        <w:rPr>
          <w:rFonts w:hint="eastAsia" w:ascii="宋体" w:hAnsi="宋体" w:cs="宋体"/>
          <w:b w:val="0"/>
          <w:bCs w:val="0"/>
          <w:sz w:val="24"/>
          <w:highlight w:val="none"/>
        </w:rPr>
        <w:t xml:space="preserve">6合同履行期限：三年</w:t>
      </w:r>
      <w:r>
        <w:rPr>
          <w:rFonts w:ascii="宋体" w:hAnsi="宋体" w:cs="宋体"/>
          <w:b w:val="0"/>
          <w:bCs w:val="0"/>
          <w:sz w:val="24"/>
          <w:highlight w:val="none"/>
        </w:rPr>
      </w:r>
      <w:r/>
    </w:p>
    <w:p>
      <w:pPr>
        <w:pStyle w:val="681"/>
        <w:ind w:firstLine="480"/>
        <w:spacing w:line="360" w:lineRule="auto"/>
        <w:widowControl/>
        <w:rPr>
          <w:rFonts w:ascii="宋体" w:hAnsi="宋体" w:cs="宋体"/>
          <w:b w:val="0"/>
          <w:bCs w:val="0"/>
          <w:sz w:val="24"/>
          <w:highlight w:val="none"/>
        </w:rPr>
      </w:pPr>
      <w:r>
        <w:rPr>
          <w:rFonts w:hint="eastAsia" w:ascii="宋体" w:hAnsi="宋体" w:cs="宋体"/>
          <w:b w:val="0"/>
          <w:bCs w:val="0"/>
          <w:sz w:val="24"/>
          <w:highlight w:val="none"/>
        </w:rPr>
        <w:t xml:space="preserve">1.</w:t>
      </w:r>
      <w:bookmarkStart w:id="22" w:name="_Hlk88135443"/>
      <w:r>
        <w:rPr>
          <w:rFonts w:hint="eastAsia" w:ascii="宋体" w:hAnsi="宋体" w:cs="宋体"/>
          <w:b w:val="0"/>
          <w:bCs w:val="0"/>
          <w:sz w:val="24"/>
          <w:highlight w:val="none"/>
        </w:rPr>
        <w:t xml:space="preserve">7本项目采购标的所属行业为：</w:t>
      </w:r>
      <w:bookmarkEnd w:id="22"/>
      <w:r>
        <w:rPr>
          <w:rFonts w:hint="eastAsia" w:ascii="宋体" w:hAnsi="宋体" w:cs="宋体"/>
          <w:b w:val="0"/>
          <w:bCs w:val="0"/>
          <w:sz w:val="24"/>
          <w:highlight w:val="none"/>
        </w:rPr>
        <w:fldChar w:fldCharType="begin"/>
      </w:r>
      <w:r>
        <w:rPr>
          <w:rFonts w:hint="eastAsia" w:ascii="宋体" w:hAnsi="宋体" w:cs="宋体"/>
          <w:b w:val="0"/>
          <w:bCs w:val="0"/>
          <w:sz w:val="24"/>
          <w:highlight w:val="none"/>
        </w:rPr>
        <w:instrText xml:space="preserve"> HYPERLINK "https://baike.baidu.com/item/%E8%BD%AF%E4%BB%B6%E5%92%8C%E4%BF%A1%E6%81%AF%E6%8A%80%E6%9C%AF%E6%9C%8D%E5%8A%A1%E4%B8%9A/60200450?fromModule=lemma_inlink" \t "https://baike.baidu.com/item/%E5%B0%8F%E5%BE%AE%E4%BC%81%E4%B8%9A/_blank" </w:instrText>
      </w:r>
      <w:r>
        <w:rPr>
          <w:rFonts w:hint="eastAsia" w:ascii="宋体" w:hAnsi="宋体" w:cs="宋体"/>
          <w:b w:val="0"/>
          <w:bCs w:val="0"/>
          <w:sz w:val="24"/>
          <w:highlight w:val="none"/>
        </w:rPr>
        <w:fldChar w:fldCharType="separate"/>
      </w:r>
      <w:r>
        <w:rPr>
          <w:rFonts w:ascii="宋体" w:hAnsi="宋体" w:cs="宋体"/>
          <w:b w:val="0"/>
          <w:bCs w:val="0"/>
          <w:sz w:val="24"/>
          <w:highlight w:val="none"/>
        </w:rPr>
        <w:t xml:space="preserve">软件和信息技术服务业</w:t>
      </w:r>
      <w:r>
        <w:rPr>
          <w:rFonts w:ascii="宋体" w:hAnsi="宋体" w:cs="宋体"/>
          <w:b w:val="0"/>
          <w:bCs w:val="0"/>
          <w:sz w:val="24"/>
          <w:highlight w:val="none"/>
        </w:rPr>
        <w:fldChar w:fldCharType="end"/>
      </w:r>
      <w:r>
        <w:rPr>
          <w:rFonts w:ascii="宋体" w:hAnsi="宋体" w:cs="宋体"/>
          <w:b w:val="0"/>
          <w:bCs w:val="0"/>
          <w:sz w:val="24"/>
          <w:highlight w:val="none"/>
        </w:rPr>
      </w:r>
      <w:r/>
    </w:p>
    <w:p>
      <w:pPr>
        <w:pStyle w:val="681"/>
        <w:ind w:firstLine="480"/>
        <w:spacing w:line="360" w:lineRule="auto"/>
        <w:widowControl/>
        <w:rPr>
          <w:rFonts w:hint="eastAsia" w:ascii="宋体" w:hAnsi="宋体" w:cs="宋体"/>
          <w:b w:val="0"/>
          <w:bCs w:val="0"/>
          <w:sz w:val="24"/>
          <w:highlight w:val="none"/>
        </w:rPr>
      </w:pPr>
      <w:r/>
      <w:bookmarkEnd w:id="18"/>
      <w:r>
        <w:rPr>
          <w:rFonts w:hint="eastAsia" w:ascii="宋体" w:hAnsi="宋体" w:cs="宋体"/>
          <w:b w:val="0"/>
          <w:bCs w:val="0"/>
          <w:sz w:val="24"/>
          <w:highlight w:val="none"/>
        </w:rPr>
        <w:t xml:space="preserve">二、申请人的资格要求</w:t>
      </w:r>
      <w:r>
        <w:rPr>
          <w:rFonts w:hint="eastAsia" w:ascii="宋体" w:hAnsi="宋体" w:cs="宋体"/>
          <w:b w:val="0"/>
          <w:bCs w:val="0"/>
          <w:sz w:val="24"/>
          <w:highlight w:val="none"/>
        </w:rPr>
      </w:r>
      <w:r/>
    </w:p>
    <w:p>
      <w:pPr>
        <w:pStyle w:val="681"/>
        <w:ind w:firstLine="480"/>
        <w:spacing w:line="360" w:lineRule="auto"/>
        <w:widowControl/>
        <w:rPr>
          <w:rFonts w:hint="eastAsia" w:ascii="宋体" w:hAnsi="宋体" w:cs="宋体"/>
          <w:b w:val="0"/>
          <w:bCs w:val="0"/>
          <w:sz w:val="24"/>
          <w:highlight w:val="none"/>
        </w:rPr>
      </w:pPr>
      <w:r/>
      <w:bookmarkStart w:id="23" w:name="_Hlk8392111"/>
      <w:r>
        <w:rPr>
          <w:rFonts w:hint="eastAsia" w:ascii="宋体" w:hAnsi="宋体" w:cs="宋体"/>
          <w:b w:val="0"/>
          <w:bCs w:val="0"/>
          <w:sz w:val="24"/>
          <w:highlight w:val="none"/>
        </w:rPr>
        <w:t xml:space="preserve">2.1满足《中华</w:t>
      </w:r>
      <w:r>
        <w:rPr>
          <w:rFonts w:hint="eastAsia" w:ascii="宋体" w:hAnsi="宋体" w:cs="Arial"/>
          <w:b w:val="0"/>
          <w:bCs w:val="0"/>
          <w:sz w:val="24"/>
          <w:highlight w:val="none"/>
        </w:rPr>
        <w:t xml:space="preserve">人民共和国政府采</w:t>
      </w:r>
      <w:r>
        <w:rPr>
          <w:rFonts w:hint="eastAsia" w:ascii="宋体" w:hAnsi="宋体" w:cs="宋体"/>
          <w:b w:val="0"/>
          <w:bCs w:val="0"/>
          <w:sz w:val="24"/>
          <w:highlight w:val="none"/>
        </w:rPr>
        <w:t xml:space="preserve">购法》第二十二条规定，并提供下列材料：</w:t>
      </w:r>
      <w:r>
        <w:rPr>
          <w:rFonts w:hint="eastAsia" w:ascii="宋体" w:hAnsi="宋体" w:cs="宋体"/>
          <w:b w:val="0"/>
          <w:bCs w:val="0"/>
          <w:sz w:val="24"/>
          <w:highlight w:val="none"/>
        </w:rPr>
      </w:r>
      <w:r/>
    </w:p>
    <w:p>
      <w:pPr>
        <w:pStyle w:val="681"/>
        <w:ind w:firstLine="480"/>
        <w:spacing w:line="360" w:lineRule="auto"/>
        <w:widowControl/>
        <w:rPr>
          <w:rFonts w:hint="eastAsia" w:ascii="宋体" w:hAnsi="宋体" w:cs="宋体"/>
          <w:b w:val="0"/>
          <w:bCs w:val="0"/>
          <w:sz w:val="24"/>
          <w:highlight w:val="none"/>
        </w:rPr>
      </w:pPr>
      <w:r>
        <w:rPr>
          <w:rFonts w:hint="eastAsia" w:ascii="宋体" w:hAnsi="宋体" w:cs="宋体"/>
          <w:b w:val="0"/>
          <w:bCs w:val="0"/>
          <w:sz w:val="24"/>
          <w:highlight w:val="none"/>
        </w:rPr>
        <w:t xml:space="preserve">（1）具有独立承担民事责任的能力（提供法人或者其他组织的营业执照、税务登记证、组织机构代码证，或三证合一，自然人的身份证明，复印件加盖公章）； </w:t>
      </w:r>
      <w:r>
        <w:rPr>
          <w:rFonts w:hint="eastAsia" w:ascii="宋体" w:hAnsi="宋体" w:cs="宋体"/>
          <w:b w:val="0"/>
          <w:bCs w:val="0"/>
          <w:sz w:val="24"/>
          <w:highlight w:val="none"/>
        </w:rPr>
      </w:r>
      <w:r/>
    </w:p>
    <w:p>
      <w:pPr>
        <w:pStyle w:val="681"/>
        <w:ind w:firstLine="480"/>
        <w:spacing w:line="360" w:lineRule="auto"/>
        <w:widowControl/>
        <w:rPr>
          <w:rFonts w:hint="eastAsia" w:ascii="宋体" w:hAnsi="宋体" w:cs="宋体"/>
          <w:b w:val="0"/>
          <w:bCs w:val="0"/>
          <w:sz w:val="24"/>
          <w:highlight w:val="none"/>
        </w:rPr>
      </w:pPr>
      <w:r>
        <w:rPr>
          <w:rFonts w:hint="eastAsia" w:ascii="宋体" w:hAnsi="宋体" w:cs="宋体"/>
          <w:b w:val="0"/>
          <w:bCs w:val="0"/>
          <w:sz w:val="24"/>
          <w:highlight w:val="none"/>
        </w:rPr>
        <w:t xml:space="preserve">（2）具有良好的商业信誉和健全的财务会计制度（提供202</w:t>
      </w:r>
      <w:r>
        <w:rPr>
          <w:rFonts w:hint="eastAsia" w:ascii="宋体" w:hAnsi="宋体" w:cs="宋体"/>
          <w:b w:val="0"/>
          <w:bCs w:val="0"/>
          <w:sz w:val="24"/>
          <w:highlight w:val="none"/>
          <w:lang w:val="en-US" w:eastAsia="zh-CN"/>
        </w:rPr>
        <w:t xml:space="preserve">5</w:t>
      </w:r>
      <w:r>
        <w:rPr>
          <w:rFonts w:hint="eastAsia" w:ascii="宋体" w:hAnsi="宋体" w:cs="宋体"/>
          <w:b w:val="0"/>
          <w:bCs w:val="0"/>
          <w:sz w:val="24"/>
          <w:highlight w:val="none"/>
        </w:rPr>
        <w:t xml:space="preserve">年度审计报告或银行出具的针对本项目的资信证明，或财政部门认可的专业担保机构出具的投标担保函，复印件加盖公章；法人或者其它组织成立不满一年不需提供）；</w:t>
      </w:r>
      <w:r>
        <w:rPr>
          <w:rFonts w:hint="eastAsia" w:ascii="宋体" w:hAnsi="宋体" w:cs="宋体"/>
          <w:b w:val="0"/>
          <w:bCs w:val="0"/>
          <w:sz w:val="24"/>
          <w:highlight w:val="none"/>
        </w:rPr>
      </w:r>
      <w:r/>
    </w:p>
    <w:p>
      <w:pPr>
        <w:pStyle w:val="681"/>
        <w:ind w:firstLine="480"/>
        <w:spacing w:line="360" w:lineRule="auto"/>
        <w:widowControl/>
        <w:rPr>
          <w:rFonts w:hint="eastAsia" w:ascii="宋体" w:hAnsi="宋体" w:cs="宋体"/>
          <w:b w:val="0"/>
          <w:bCs w:val="0"/>
          <w:sz w:val="24"/>
          <w:highlight w:val="none"/>
        </w:rPr>
      </w:pPr>
      <w:r>
        <w:rPr>
          <w:rFonts w:hint="eastAsia" w:ascii="宋体" w:hAnsi="宋体" w:cs="宋体"/>
          <w:b w:val="0"/>
          <w:bCs w:val="0"/>
          <w:sz w:val="24"/>
          <w:highlight w:val="none"/>
        </w:rPr>
        <w:t xml:space="preserve">（3）有依法缴纳税收和社会保障资金的良好记录（1.提供响应前六个月内任意一月份的纳税凭据（依法免税的应提供相应文件证明）；2.提供响应前六个月内任意一月份的依法缴纳社会保障资金的凭据复印件加盖公章（凭据可以是缴费的银行单据、专用收据、社会保险缴纳清单或者所在社保机构开具的证明等，自行编写无效），依法不需要缴纳社会保障资金的，应提供相应的文件证明）；</w:t>
      </w:r>
      <w:r>
        <w:rPr>
          <w:rFonts w:hint="eastAsia" w:ascii="宋体" w:hAnsi="宋体" w:cs="宋体"/>
          <w:b w:val="0"/>
          <w:bCs w:val="0"/>
          <w:sz w:val="24"/>
          <w:highlight w:val="none"/>
        </w:rPr>
      </w:r>
      <w:r/>
    </w:p>
    <w:p>
      <w:pPr>
        <w:pStyle w:val="681"/>
        <w:ind w:firstLine="480"/>
        <w:spacing w:line="360" w:lineRule="auto"/>
        <w:widowControl/>
        <w:rPr>
          <w:rFonts w:hint="eastAsia" w:ascii="宋体" w:hAnsi="宋体" w:cs="宋体"/>
          <w:b w:val="0"/>
          <w:bCs w:val="0"/>
          <w:sz w:val="24"/>
          <w:highlight w:val="none"/>
        </w:rPr>
      </w:pPr>
      <w:r>
        <w:rPr>
          <w:rFonts w:hint="eastAsia" w:ascii="宋体" w:hAnsi="宋体" w:cs="宋体"/>
          <w:b w:val="0"/>
          <w:bCs w:val="0"/>
          <w:sz w:val="24"/>
          <w:highlight w:val="none"/>
        </w:rPr>
        <w:t xml:space="preserve">（4）具备履行合同所必需的设备和专业技术能力（提供书面声明并加盖公章）；</w:t>
      </w:r>
      <w:r>
        <w:rPr>
          <w:rFonts w:hint="eastAsia" w:ascii="宋体" w:hAnsi="宋体" w:cs="宋体"/>
          <w:b w:val="0"/>
          <w:bCs w:val="0"/>
          <w:sz w:val="24"/>
          <w:highlight w:val="none"/>
        </w:rPr>
      </w:r>
      <w:r/>
    </w:p>
    <w:p>
      <w:pPr>
        <w:pStyle w:val="681"/>
        <w:ind w:firstLine="480"/>
        <w:spacing w:line="360" w:lineRule="auto"/>
        <w:widowControl/>
        <w:rPr>
          <w:rFonts w:hint="eastAsia" w:ascii="宋体" w:hAnsi="宋体" w:cs="宋体"/>
          <w:b w:val="0"/>
          <w:bCs w:val="0"/>
          <w:sz w:val="24"/>
          <w:highlight w:val="none"/>
        </w:rPr>
      </w:pPr>
      <w:r>
        <w:rPr>
          <w:rFonts w:hint="eastAsia" w:ascii="宋体" w:hAnsi="宋体" w:cs="宋体"/>
          <w:b w:val="0"/>
          <w:bCs w:val="0"/>
          <w:sz w:val="24"/>
          <w:highlight w:val="none"/>
        </w:rPr>
        <w:t xml:space="preserve">（5）参加政府采购活动前3年内在经营活动中没有重大违法记录（提供书面声明并加盖公章）。</w:t>
      </w:r>
      <w:r>
        <w:rPr>
          <w:rFonts w:hint="eastAsia" w:ascii="宋体" w:hAnsi="宋体" w:cs="宋体"/>
          <w:b w:val="0"/>
          <w:bCs w:val="0"/>
          <w:sz w:val="24"/>
          <w:highlight w:val="none"/>
        </w:rPr>
      </w:r>
      <w:r/>
    </w:p>
    <w:p>
      <w:pPr>
        <w:pStyle w:val="681"/>
        <w:ind w:firstLine="480"/>
        <w:spacing w:line="360" w:lineRule="auto"/>
        <w:rPr>
          <w:rFonts w:ascii="宋体" w:hAnsi="宋体" w:cs="Arial"/>
          <w:b w:val="0"/>
          <w:bCs w:val="0"/>
          <w:sz w:val="24"/>
          <w:highlight w:val="none"/>
        </w:rPr>
      </w:pPr>
      <w:r/>
      <w:bookmarkStart w:id="24" w:name="_Hlk106724798"/>
      <w:r>
        <w:rPr>
          <w:rFonts w:ascii="宋体" w:hAnsi="宋体" w:cs="Arial"/>
          <w:b w:val="0"/>
          <w:bCs w:val="0"/>
          <w:sz w:val="24"/>
          <w:highlight w:val="none"/>
        </w:rPr>
        <w:t xml:space="preserve">2.2</w:t>
      </w:r>
      <w:bookmarkStart w:id="25" w:name="_Hlk106726432"/>
      <w:r/>
      <w:bookmarkStart w:id="26" w:name="_Hlk106725740"/>
      <w:r>
        <w:rPr>
          <w:rFonts w:hint="eastAsia" w:ascii="宋体" w:hAnsi="宋体" w:cs="Arial"/>
          <w:b w:val="0"/>
          <w:bCs w:val="0"/>
          <w:sz w:val="24"/>
          <w:highlight w:val="none"/>
        </w:rPr>
        <w:t xml:space="preserve">落实政府采购政策需满足的资格要求：</w:t>
      </w:r>
      <w:r>
        <w:rPr>
          <w:rFonts w:ascii="宋体" w:hAnsi="宋体" w:cs="Arial"/>
          <w:b w:val="0"/>
          <w:bCs w:val="0"/>
          <w:sz w:val="24"/>
          <w:highlight w:val="none"/>
        </w:rPr>
      </w:r>
      <w:r/>
    </w:p>
    <w:p>
      <w:pPr>
        <w:pStyle w:val="681"/>
        <w:ind w:firstLine="480"/>
        <w:spacing w:line="360" w:lineRule="auto"/>
        <w:rPr>
          <w:rFonts w:ascii="宋体" w:hAnsi="宋体" w:cs="Arial"/>
          <w:b w:val="0"/>
          <w:bCs w:val="0"/>
          <w:sz w:val="24"/>
          <w:highlight w:val="none"/>
        </w:rPr>
      </w:pPr>
      <w:r>
        <w:rPr>
          <w:rFonts w:hint="eastAsia" w:ascii="宋体" w:hAnsi="宋体" w:cs="宋体"/>
          <w:b w:val="0"/>
          <w:bCs w:val="0"/>
          <w:sz w:val="24"/>
          <w:highlight w:val="none"/>
        </w:rPr>
        <w:t xml:space="preserve">本项目按照采用以下第</w:t>
      </w:r>
      <w:r>
        <w:rPr>
          <w:rFonts w:hint="eastAsia" w:ascii="宋体" w:hAnsi="宋体" w:cs="宋体"/>
          <w:b w:val="0"/>
          <w:bCs w:val="0"/>
          <w:sz w:val="24"/>
          <w:highlight w:val="none"/>
          <w:u w:val="single"/>
        </w:rPr>
        <w:t xml:space="preserve">（4）</w:t>
      </w:r>
      <w:r>
        <w:rPr>
          <w:rFonts w:hint="eastAsia" w:ascii="宋体" w:hAnsi="宋体" w:cs="宋体"/>
          <w:b w:val="0"/>
          <w:bCs w:val="0"/>
          <w:sz w:val="24"/>
          <w:highlight w:val="none"/>
        </w:rPr>
        <w:t xml:space="preserve">种方式落实政府采购促进中小企业发展的要求：</w:t>
      </w:r>
      <w:r>
        <w:rPr>
          <w:rFonts w:ascii="宋体" w:hAnsi="宋体" w:cs="Arial"/>
          <w:b w:val="0"/>
          <w:bCs w:val="0"/>
          <w:sz w:val="24"/>
          <w:highlight w:val="none"/>
        </w:rPr>
      </w:r>
      <w:r/>
    </w:p>
    <w:p>
      <w:pPr>
        <w:pStyle w:val="681"/>
        <w:ind w:firstLine="480"/>
        <w:spacing w:line="360" w:lineRule="auto"/>
        <w:rPr>
          <w:rFonts w:ascii="宋体" w:hAnsi="宋体" w:cs="宋体"/>
          <w:b w:val="0"/>
          <w:bCs w:val="0"/>
          <w:sz w:val="24"/>
          <w:highlight w:val="none"/>
        </w:rPr>
      </w:pPr>
      <w:r>
        <w:rPr>
          <w:rFonts w:hint="eastAsia" w:ascii="宋体" w:hAnsi="宋体" w:cs="宋体"/>
          <w:b w:val="0"/>
          <w:bCs w:val="0"/>
          <w:sz w:val="24"/>
          <w:highlight w:val="none"/>
        </w:rPr>
        <w:t xml:space="preserve">（1）本项目整体专门面向中小企业采购；</w:t>
      </w:r>
      <w:r>
        <w:rPr>
          <w:rFonts w:ascii="宋体" w:hAnsi="宋体" w:cs="宋体"/>
          <w:b w:val="0"/>
          <w:bCs w:val="0"/>
          <w:sz w:val="24"/>
          <w:highlight w:val="none"/>
        </w:rPr>
      </w:r>
      <w:r/>
    </w:p>
    <w:p>
      <w:pPr>
        <w:pStyle w:val="681"/>
        <w:ind w:firstLine="480"/>
        <w:spacing w:line="360" w:lineRule="auto"/>
        <w:rPr>
          <w:rFonts w:ascii="宋体" w:hAnsi="宋体" w:cs="宋体"/>
          <w:b w:val="0"/>
          <w:bCs w:val="0"/>
          <w:sz w:val="24"/>
          <w:highlight w:val="none"/>
        </w:rPr>
      </w:pPr>
      <w:r>
        <w:rPr>
          <w:rFonts w:hint="eastAsia" w:ascii="宋体" w:hAnsi="宋体" w:cs="宋体"/>
          <w:b w:val="0"/>
          <w:bCs w:val="0"/>
          <w:sz w:val="24"/>
          <w:highlight w:val="none"/>
        </w:rPr>
        <w:t xml:space="preserve">（2）本项目整体专门面向小微企业采购；</w:t>
      </w:r>
      <w:r>
        <w:rPr>
          <w:rFonts w:ascii="宋体" w:hAnsi="宋体" w:cs="宋体"/>
          <w:b w:val="0"/>
          <w:bCs w:val="0"/>
          <w:sz w:val="24"/>
          <w:highlight w:val="none"/>
        </w:rPr>
      </w:r>
      <w:r/>
    </w:p>
    <w:p>
      <w:pPr>
        <w:pStyle w:val="681"/>
        <w:ind w:firstLine="480"/>
        <w:spacing w:line="360" w:lineRule="auto"/>
        <w:rPr>
          <w:rFonts w:ascii="宋体" w:hAnsi="宋体" w:cs="宋体"/>
          <w:b w:val="0"/>
          <w:bCs w:val="0"/>
          <w:sz w:val="24"/>
          <w:highlight w:val="none"/>
        </w:rPr>
      </w:pPr>
      <w:r>
        <w:rPr>
          <w:rFonts w:hint="eastAsia" w:ascii="宋体" w:hAnsi="宋体" w:cs="宋体"/>
          <w:b w:val="0"/>
          <w:bCs w:val="0"/>
          <w:sz w:val="24"/>
          <w:highlight w:val="none"/>
        </w:rPr>
        <w:t xml:space="preserve">（3）本项目通过以下第</w:t>
      </w:r>
      <w:r>
        <w:rPr>
          <w:rFonts w:hint="eastAsia" w:ascii="宋体" w:hAnsi="宋体" w:cs="宋体"/>
          <w:b w:val="0"/>
          <w:bCs w:val="0"/>
          <w:sz w:val="24"/>
          <w:highlight w:val="none"/>
          <w:u w:val="single"/>
        </w:rPr>
        <w:t xml:space="preserve"> </w:t>
      </w:r>
      <w:r>
        <w:rPr>
          <w:rFonts w:ascii="宋体" w:hAnsi="宋体" w:cs="宋体"/>
          <w:b w:val="0"/>
          <w:bCs w:val="0"/>
          <w:sz w:val="24"/>
          <w:highlight w:val="none"/>
          <w:u w:val="single"/>
        </w:rPr>
        <w:t xml:space="preserve">/ </w:t>
      </w:r>
      <w:r>
        <w:rPr>
          <w:rFonts w:hint="eastAsia" w:ascii="宋体" w:hAnsi="宋体" w:cs="宋体"/>
          <w:b w:val="0"/>
          <w:bCs w:val="0"/>
          <w:sz w:val="24"/>
          <w:highlight w:val="none"/>
        </w:rPr>
        <w:t xml:space="preserve">种方式预留部分采购份额，面向中小企业采购：</w:t>
      </w:r>
      <w:r>
        <w:rPr>
          <w:rFonts w:ascii="宋体" w:hAnsi="宋体" w:cs="宋体"/>
          <w:b w:val="0"/>
          <w:bCs w:val="0"/>
          <w:sz w:val="24"/>
          <w:highlight w:val="none"/>
        </w:rPr>
      </w:r>
      <w:r/>
    </w:p>
    <w:p>
      <w:pPr>
        <w:pStyle w:val="681"/>
        <w:ind w:firstLine="480"/>
        <w:spacing w:line="360" w:lineRule="auto"/>
        <w:rPr>
          <w:rFonts w:ascii="宋体" w:hAnsi="宋体" w:cs="宋体"/>
          <w:b w:val="0"/>
          <w:bCs w:val="0"/>
          <w:sz w:val="24"/>
          <w:highlight w:val="none"/>
        </w:rPr>
      </w:pPr>
      <w:r>
        <w:rPr>
          <w:rFonts w:hint="eastAsia" w:ascii="宋体" w:hAnsi="宋体" w:cs="宋体"/>
          <w:b w:val="0"/>
          <w:bCs w:val="0"/>
          <w:sz w:val="24"/>
          <w:highlight w:val="none"/>
        </w:rPr>
        <w:t xml:space="preserve">①本项目要求供应商以联合体形式参加，中小企业合同金额应当达到的比例为</w:t>
      </w:r>
      <w:r>
        <w:rPr>
          <w:rFonts w:hint="eastAsia" w:ascii="宋体" w:hAnsi="宋体" w:cs="宋体"/>
          <w:b w:val="0"/>
          <w:bCs w:val="0"/>
          <w:sz w:val="24"/>
          <w:highlight w:val="none"/>
          <w:u w:val="single"/>
        </w:rPr>
        <w:t xml:space="preserve"> </w:t>
      </w:r>
      <w:r>
        <w:rPr>
          <w:rFonts w:ascii="宋体" w:hAnsi="宋体" w:cs="宋体"/>
          <w:b w:val="0"/>
          <w:bCs w:val="0"/>
          <w:sz w:val="24"/>
          <w:highlight w:val="none"/>
          <w:u w:val="single"/>
        </w:rPr>
        <w:t xml:space="preserve">/ </w:t>
      </w:r>
      <w:r>
        <w:rPr>
          <w:rFonts w:hint="eastAsia" w:ascii="宋体" w:hAnsi="宋体" w:cs="宋体"/>
          <w:b w:val="0"/>
          <w:bCs w:val="0"/>
          <w:sz w:val="24"/>
          <w:highlight w:val="none"/>
        </w:rPr>
        <w:t xml:space="preserve">%；</w:t>
      </w:r>
      <w:r>
        <w:rPr>
          <w:rFonts w:ascii="宋体" w:hAnsi="宋体" w:cs="宋体"/>
          <w:b w:val="0"/>
          <w:bCs w:val="0"/>
          <w:sz w:val="24"/>
          <w:highlight w:val="none"/>
        </w:rPr>
      </w:r>
      <w:r/>
    </w:p>
    <w:p>
      <w:pPr>
        <w:pStyle w:val="681"/>
        <w:ind w:firstLine="480"/>
        <w:spacing w:line="360" w:lineRule="auto"/>
        <w:rPr>
          <w:rFonts w:ascii="宋体" w:hAnsi="宋体" w:cs="宋体"/>
          <w:b w:val="0"/>
          <w:bCs w:val="0"/>
          <w:sz w:val="24"/>
          <w:highlight w:val="none"/>
        </w:rPr>
      </w:pPr>
      <w:r>
        <w:rPr>
          <w:rFonts w:hint="eastAsia" w:ascii="宋体" w:hAnsi="宋体" w:cs="宋体"/>
          <w:b w:val="0"/>
          <w:bCs w:val="0"/>
          <w:sz w:val="24"/>
          <w:highlight w:val="none"/>
        </w:rPr>
        <w:t xml:space="preserve">②本项目要求供应商进行合同分包，中小企业合同金额应当达到的比例为</w:t>
      </w:r>
      <w:r>
        <w:rPr>
          <w:rFonts w:hint="eastAsia" w:ascii="宋体" w:hAnsi="宋体" w:cs="宋体"/>
          <w:b w:val="0"/>
          <w:bCs w:val="0"/>
          <w:sz w:val="24"/>
          <w:highlight w:val="none"/>
          <w:u w:val="single"/>
        </w:rPr>
        <w:t xml:space="preserve"> </w:t>
      </w:r>
      <w:r>
        <w:rPr>
          <w:rFonts w:ascii="宋体" w:hAnsi="宋体" w:cs="宋体"/>
          <w:b w:val="0"/>
          <w:bCs w:val="0"/>
          <w:sz w:val="24"/>
          <w:highlight w:val="none"/>
          <w:u w:val="single"/>
        </w:rPr>
        <w:t xml:space="preserve">/ </w:t>
      </w:r>
      <w:r>
        <w:rPr>
          <w:rFonts w:hint="eastAsia" w:ascii="宋体" w:hAnsi="宋体" w:cs="宋体"/>
          <w:b w:val="0"/>
          <w:bCs w:val="0"/>
          <w:sz w:val="24"/>
          <w:highlight w:val="none"/>
        </w:rPr>
        <w:t xml:space="preserve">%。</w:t>
      </w:r>
      <w:r>
        <w:rPr>
          <w:rFonts w:ascii="宋体" w:hAnsi="宋体" w:cs="宋体"/>
          <w:b w:val="0"/>
          <w:bCs w:val="0"/>
          <w:sz w:val="24"/>
          <w:highlight w:val="none"/>
        </w:rPr>
      </w:r>
      <w:r/>
    </w:p>
    <w:p>
      <w:pPr>
        <w:pStyle w:val="681"/>
        <w:ind w:firstLine="480"/>
        <w:spacing w:line="360" w:lineRule="auto"/>
        <w:rPr>
          <w:rFonts w:hint="eastAsia" w:ascii="宋体" w:hAnsi="宋体" w:cs="宋体"/>
          <w:b w:val="0"/>
          <w:bCs w:val="0"/>
          <w:color w:val="000000"/>
          <w:sz w:val="24"/>
          <w:highlight w:val="none"/>
        </w:rPr>
      </w:pPr>
      <w:r>
        <w:rPr>
          <w:rFonts w:hint="eastAsia" w:ascii="宋体" w:hAnsi="宋体" w:cs="宋体"/>
          <w:b w:val="0"/>
          <w:bCs w:val="0"/>
          <w:sz w:val="24"/>
          <w:highlight w:val="none"/>
        </w:rPr>
        <w:t xml:space="preserve">（4）本项目为非预留份额专门面向中小企业的采购项目或采购包，执行价格扣除优</w:t>
      </w:r>
      <w:r>
        <w:rPr>
          <w:rFonts w:hint="eastAsia" w:ascii="宋体" w:hAnsi="宋体" w:cs="宋体"/>
          <w:b w:val="0"/>
          <w:bCs w:val="0"/>
          <w:color w:val="000000"/>
          <w:sz w:val="24"/>
          <w:highlight w:val="none"/>
        </w:rPr>
        <w:t xml:space="preserve">惠政策，详见“第五章评标办法与评分标准”。</w:t>
      </w:r>
      <w:bookmarkEnd w:id="25"/>
      <w:r>
        <w:rPr>
          <w:rFonts w:hint="eastAsia" w:ascii="宋体" w:hAnsi="宋体" w:cs="宋体"/>
          <w:b w:val="0"/>
          <w:bCs w:val="0"/>
          <w:color w:val="000000"/>
          <w:sz w:val="24"/>
          <w:highlight w:val="none"/>
        </w:rPr>
      </w:r>
      <w:r/>
    </w:p>
    <w:p>
      <w:pPr>
        <w:pStyle w:val="681"/>
        <w:ind w:firstLine="480"/>
        <w:spacing w:line="360" w:lineRule="auto"/>
        <w:widowControl/>
        <w:rPr>
          <w:rFonts w:hint="eastAsia" w:ascii="宋体" w:hAnsi="宋体" w:cs="宋体"/>
          <w:b w:val="0"/>
          <w:bCs w:val="0"/>
          <w:color w:val="000000"/>
          <w:sz w:val="24"/>
          <w:highlight w:val="none"/>
        </w:rPr>
      </w:pPr>
      <w:r/>
      <w:bookmarkEnd w:id="24"/>
      <w:r/>
      <w:bookmarkEnd w:id="26"/>
      <w:r>
        <w:rPr>
          <w:rFonts w:ascii="宋体" w:hAnsi="宋体" w:cs="宋体"/>
          <w:b w:val="0"/>
          <w:bCs w:val="0"/>
          <w:color w:val="000000"/>
          <w:sz w:val="24"/>
          <w:highlight w:val="none"/>
        </w:rPr>
        <w:t xml:space="preserve">2.3</w:t>
      </w:r>
      <w:r>
        <w:rPr>
          <w:rFonts w:hint="eastAsia" w:ascii="宋体" w:hAnsi="宋体" w:cs="宋体"/>
          <w:b w:val="0"/>
          <w:bCs w:val="0"/>
          <w:color w:val="000000"/>
          <w:sz w:val="24"/>
          <w:highlight w:val="none"/>
        </w:rPr>
        <w:t xml:space="preserve">本项目 </w:t>
      </w:r>
      <w:r>
        <w:rPr>
          <w:rFonts w:hint="eastAsia" w:ascii="宋体" w:hAnsi="宋体" w:cs="宋体"/>
          <w:b w:val="0"/>
          <w:bCs w:val="0"/>
          <w:color w:val="000000"/>
          <w:sz w:val="24"/>
          <w:highlight w:val="none"/>
          <w:u w:val="single"/>
        </w:rPr>
        <w:t xml:space="preserve">不接受</w:t>
      </w:r>
      <w:r>
        <w:rPr>
          <w:rFonts w:hint="eastAsia" w:ascii="宋体" w:hAnsi="宋体" w:cs="宋体"/>
          <w:b w:val="0"/>
          <w:bCs w:val="0"/>
          <w:color w:val="000000"/>
          <w:sz w:val="24"/>
          <w:highlight w:val="none"/>
        </w:rPr>
        <w:t xml:space="preserve"> 进口产品投标；本项目 </w:t>
      </w:r>
      <w:r>
        <w:rPr>
          <w:rFonts w:hint="eastAsia" w:ascii="宋体" w:hAnsi="宋体" w:cs="宋体"/>
          <w:b w:val="0"/>
          <w:bCs w:val="0"/>
          <w:color w:val="000000"/>
          <w:sz w:val="24"/>
          <w:highlight w:val="none"/>
          <w:u w:val="single"/>
        </w:rPr>
        <w:t xml:space="preserve">不接受</w:t>
      </w:r>
      <w:r>
        <w:rPr>
          <w:rFonts w:hint="eastAsia" w:ascii="宋体" w:hAnsi="宋体" w:cs="宋体"/>
          <w:b w:val="0"/>
          <w:bCs w:val="0"/>
          <w:color w:val="000000"/>
          <w:sz w:val="24"/>
          <w:highlight w:val="none"/>
        </w:rPr>
        <w:t xml:space="preserve"> 联合体参与投标；本项目 </w:t>
      </w:r>
      <w:r>
        <w:rPr>
          <w:rFonts w:hint="eastAsia" w:ascii="宋体" w:hAnsi="宋体" w:cs="宋体"/>
          <w:b w:val="0"/>
          <w:bCs w:val="0"/>
          <w:color w:val="000000"/>
          <w:sz w:val="24"/>
          <w:highlight w:val="none"/>
          <w:u w:val="single"/>
        </w:rPr>
        <w:t xml:space="preserve">不允许</w:t>
      </w:r>
      <w:r>
        <w:rPr>
          <w:rFonts w:hint="eastAsia" w:ascii="宋体" w:hAnsi="宋体" w:cs="宋体"/>
          <w:b w:val="0"/>
          <w:bCs w:val="0"/>
          <w:color w:val="000000"/>
          <w:sz w:val="24"/>
          <w:highlight w:val="none"/>
        </w:rPr>
        <w:t xml:space="preserve"> 分包、转包。</w:t>
      </w:r>
      <w:r>
        <w:rPr>
          <w:rFonts w:hint="eastAsia" w:ascii="宋体" w:hAnsi="宋体" w:cs="宋体"/>
          <w:b w:val="0"/>
          <w:bCs w:val="0"/>
          <w:color w:val="000000"/>
          <w:sz w:val="24"/>
          <w:highlight w:val="none"/>
        </w:rPr>
      </w:r>
      <w:r/>
    </w:p>
    <w:p>
      <w:pPr>
        <w:pStyle w:val="681"/>
        <w:ind w:firstLine="480"/>
        <w:spacing w:line="360" w:lineRule="auto"/>
        <w:rPr>
          <w:rFonts w:hint="eastAsia" w:ascii="宋体" w:hAnsi="宋体" w:cs="宋体"/>
          <w:b w:val="0"/>
          <w:bCs w:val="0"/>
          <w:sz w:val="24"/>
          <w:highlight w:val="none"/>
        </w:rPr>
      </w:pPr>
      <w:r>
        <w:rPr>
          <w:rFonts w:hint="eastAsia" w:ascii="宋体" w:hAnsi="宋体" w:cs="宋体"/>
          <w:b w:val="0"/>
          <w:bCs w:val="0"/>
          <w:sz w:val="24"/>
          <w:highlight w:val="none"/>
        </w:rPr>
        <w:t xml:space="preserve">2.4本项目的特定资格要求：</w:t>
      </w:r>
      <w:bookmarkStart w:id="27" w:name="_Hlk28680991"/>
      <w:r>
        <w:rPr>
          <w:rFonts w:hint="eastAsia" w:ascii="宋体" w:hAnsi="宋体" w:cs="宋体"/>
          <w:b w:val="0"/>
          <w:bCs w:val="0"/>
          <w:sz w:val="24"/>
          <w:highlight w:val="none"/>
        </w:rPr>
        <w:t xml:space="preserve">无。</w:t>
      </w:r>
      <w:r>
        <w:rPr>
          <w:rFonts w:hint="eastAsia" w:ascii="宋体" w:hAnsi="宋体" w:cs="宋体"/>
          <w:b w:val="0"/>
          <w:bCs w:val="0"/>
          <w:sz w:val="24"/>
          <w:highlight w:val="none"/>
        </w:rPr>
      </w:r>
      <w:r/>
    </w:p>
    <w:p>
      <w:pPr>
        <w:pStyle w:val="681"/>
        <w:ind w:firstLine="480"/>
        <w:spacing w:line="360" w:lineRule="auto"/>
        <w:rPr>
          <w:rFonts w:ascii="宋体" w:hAnsi="宋体" w:cs="宋体"/>
          <w:b w:val="0"/>
          <w:bCs w:val="0"/>
          <w:sz w:val="24"/>
          <w:highlight w:val="none"/>
        </w:rPr>
      </w:pPr>
      <w:r>
        <w:rPr>
          <w:rFonts w:hint="eastAsia" w:ascii="宋体" w:hAnsi="宋体" w:cs="宋体"/>
          <w:b w:val="0"/>
          <w:bCs w:val="0"/>
          <w:sz w:val="24"/>
          <w:highlight w:val="none"/>
        </w:rPr>
        <w:t xml:space="preserve">2.</w:t>
      </w:r>
      <w:r>
        <w:rPr>
          <w:rFonts w:ascii="宋体" w:hAnsi="宋体" w:cs="宋体"/>
          <w:b w:val="0"/>
          <w:bCs w:val="0"/>
          <w:sz w:val="24"/>
          <w:highlight w:val="none"/>
        </w:rPr>
        <w:t xml:space="preserve">5</w:t>
      </w:r>
      <w:r>
        <w:rPr>
          <w:rFonts w:hint="eastAsia" w:ascii="宋体" w:hAnsi="宋体" w:cs="宋体"/>
          <w:b w:val="0"/>
          <w:bCs w:val="0"/>
          <w:sz w:val="24"/>
          <w:highlight w:val="none"/>
        </w:rPr>
        <w:t xml:space="preserve">拒绝以下供应商参加本次采购活动：</w:t>
      </w:r>
      <w:r>
        <w:rPr>
          <w:rFonts w:ascii="宋体" w:hAnsi="宋体" w:cs="宋体"/>
          <w:b w:val="0"/>
          <w:bCs w:val="0"/>
          <w:sz w:val="24"/>
          <w:highlight w:val="none"/>
        </w:rPr>
      </w:r>
      <w:r/>
    </w:p>
    <w:p>
      <w:pPr>
        <w:pStyle w:val="681"/>
        <w:ind w:firstLine="480"/>
        <w:spacing w:line="360" w:lineRule="auto"/>
        <w:rPr>
          <w:rFonts w:ascii="宋体" w:hAnsi="宋体" w:cs="宋体"/>
          <w:b w:val="0"/>
          <w:bCs w:val="0"/>
          <w:sz w:val="24"/>
          <w:highlight w:val="none"/>
        </w:rPr>
      </w:pPr>
      <w:r>
        <w:rPr>
          <w:rFonts w:hint="eastAsia" w:ascii="宋体" w:hAnsi="宋体" w:cs="宋体"/>
          <w:b w:val="0"/>
          <w:bCs w:val="0"/>
          <w:sz w:val="24"/>
          <w:highlight w:val="none"/>
        </w:rPr>
        <w:t xml:space="preserve">（1）被“信用中国”网站（</w:t>
      </w:r>
      <w:r>
        <w:rPr>
          <w:rFonts w:ascii="宋体" w:hAnsi="宋体" w:cs="宋体"/>
          <w:b w:val="0"/>
          <w:bCs w:val="0"/>
          <w:sz w:val="24"/>
          <w:highlight w:val="none"/>
        </w:rPr>
        <w:t xml:space="preserve">www.creditchina.gov.cn</w:t>
      </w:r>
      <w:r>
        <w:rPr>
          <w:rFonts w:hint="eastAsia" w:ascii="宋体" w:hAnsi="宋体" w:cs="宋体"/>
          <w:b w:val="0"/>
          <w:bCs w:val="0"/>
          <w:sz w:val="24"/>
          <w:highlight w:val="none"/>
        </w:rPr>
        <w:t xml:space="preserve">）、“中国政府采购网”(www.ccgp.gov.cn)列入失信被执行人、税收违法黑名单、政府采购严重失信行为记录名单，及其他不符合《中华人民共和国政府采购法》第二十二条规定条件的信用记录。</w:t>
      </w:r>
      <w:r>
        <w:rPr>
          <w:rFonts w:ascii="宋体" w:hAnsi="宋体" w:cs="宋体"/>
          <w:b w:val="0"/>
          <w:bCs w:val="0"/>
          <w:sz w:val="24"/>
          <w:highlight w:val="none"/>
        </w:rPr>
      </w:r>
      <w:r/>
    </w:p>
    <w:p>
      <w:pPr>
        <w:pStyle w:val="681"/>
        <w:ind w:firstLine="480"/>
        <w:spacing w:line="360" w:lineRule="auto"/>
        <w:rPr>
          <w:rFonts w:ascii="宋体" w:hAnsi="宋体" w:cs="宋体"/>
          <w:b w:val="0"/>
          <w:bCs w:val="0"/>
          <w:sz w:val="24"/>
          <w:highlight w:val="none"/>
        </w:rPr>
      </w:pPr>
      <w:r>
        <w:rPr>
          <w:rFonts w:hint="eastAsia" w:ascii="宋体" w:hAnsi="宋体" w:cs="宋体"/>
          <w:b w:val="0"/>
          <w:bCs w:val="0"/>
          <w:sz w:val="24"/>
          <w:highlight w:val="none"/>
        </w:rPr>
        <w:t xml:space="preserve">（2）供应商</w:t>
      </w:r>
      <w:r>
        <w:rPr>
          <w:rFonts w:ascii="宋体" w:hAnsi="宋体" w:cs="宋体"/>
          <w:b w:val="0"/>
          <w:bCs w:val="0"/>
          <w:sz w:val="24"/>
          <w:highlight w:val="none"/>
        </w:rPr>
        <w:t xml:space="preserve">单位负责人为同一人或者存在直接控股、管理关系的不同供应商，不得参加同一合同项下的政府采购活动</w:t>
      </w:r>
      <w:r>
        <w:rPr>
          <w:rFonts w:hint="eastAsia" w:ascii="宋体" w:hAnsi="宋体" w:cs="宋体"/>
          <w:b w:val="0"/>
          <w:bCs w:val="0"/>
          <w:sz w:val="24"/>
          <w:highlight w:val="none"/>
        </w:rPr>
        <w:t xml:space="preserve">。</w:t>
      </w:r>
      <w:r>
        <w:rPr>
          <w:rFonts w:ascii="宋体" w:hAnsi="宋体" w:cs="宋体"/>
          <w:b w:val="0"/>
          <w:bCs w:val="0"/>
          <w:sz w:val="24"/>
          <w:highlight w:val="none"/>
        </w:rPr>
      </w:r>
      <w:r/>
    </w:p>
    <w:p>
      <w:pPr>
        <w:pStyle w:val="681"/>
        <w:ind w:firstLine="480"/>
        <w:spacing w:line="360" w:lineRule="auto"/>
        <w:rPr>
          <w:rFonts w:hint="eastAsia" w:ascii="宋体" w:hAnsi="宋体" w:cs="宋体"/>
          <w:b w:val="0"/>
          <w:bCs w:val="0"/>
          <w:sz w:val="24"/>
          <w:highlight w:val="none"/>
        </w:rPr>
      </w:pPr>
      <w:r>
        <w:rPr>
          <w:rFonts w:hint="eastAsia" w:ascii="宋体" w:hAnsi="宋体" w:cs="宋体"/>
          <w:b w:val="0"/>
          <w:bCs w:val="0"/>
          <w:sz w:val="24"/>
          <w:highlight w:val="none"/>
        </w:rPr>
        <w:t xml:space="preserve">（3）</w:t>
      </w:r>
      <w:r>
        <w:rPr>
          <w:rFonts w:ascii="宋体" w:hAnsi="宋体" w:cs="宋体"/>
          <w:b w:val="0"/>
          <w:bCs w:val="0"/>
          <w:sz w:val="24"/>
          <w:highlight w:val="none"/>
        </w:rPr>
        <w:t xml:space="preserve">为</w:t>
      </w:r>
      <w:r>
        <w:rPr>
          <w:rFonts w:hint="eastAsia" w:ascii="宋体" w:hAnsi="宋体" w:cs="宋体"/>
          <w:b w:val="0"/>
          <w:bCs w:val="0"/>
          <w:sz w:val="24"/>
          <w:highlight w:val="none"/>
        </w:rPr>
        <w:t xml:space="preserve">本</w:t>
      </w:r>
      <w:r>
        <w:rPr>
          <w:rFonts w:ascii="宋体" w:hAnsi="宋体" w:cs="宋体"/>
          <w:b w:val="0"/>
          <w:bCs w:val="0"/>
          <w:sz w:val="24"/>
          <w:highlight w:val="none"/>
        </w:rPr>
        <w:t xml:space="preserve">项目提供整体设计、规范编制或者项目管理、监理、检测等服务的供应商，不得再参加</w:t>
      </w:r>
      <w:r>
        <w:rPr>
          <w:rFonts w:hint="eastAsia" w:ascii="宋体" w:hAnsi="宋体" w:cs="宋体"/>
          <w:b w:val="0"/>
          <w:bCs w:val="0"/>
          <w:sz w:val="24"/>
          <w:highlight w:val="none"/>
        </w:rPr>
        <w:t xml:space="preserve">本项目的其他</w:t>
      </w:r>
      <w:r>
        <w:rPr>
          <w:rFonts w:ascii="宋体" w:hAnsi="宋体" w:cs="宋体"/>
          <w:b w:val="0"/>
          <w:bCs w:val="0"/>
          <w:sz w:val="24"/>
          <w:highlight w:val="none"/>
        </w:rPr>
        <w:t xml:space="preserve">采购活动</w:t>
      </w:r>
      <w:r>
        <w:rPr>
          <w:rFonts w:hint="eastAsia" w:ascii="宋体" w:hAnsi="宋体" w:cs="宋体"/>
          <w:b w:val="0"/>
          <w:bCs w:val="0"/>
          <w:sz w:val="24"/>
          <w:highlight w:val="none"/>
        </w:rPr>
        <w:t xml:space="preserve">。</w:t>
      </w:r>
      <w:r>
        <w:rPr>
          <w:rFonts w:hint="eastAsia" w:ascii="宋体" w:hAnsi="宋体" w:cs="宋体"/>
          <w:b w:val="0"/>
          <w:bCs w:val="0"/>
          <w:sz w:val="24"/>
          <w:highlight w:val="none"/>
        </w:rPr>
      </w:r>
      <w:r/>
    </w:p>
    <w:p>
      <w:pPr>
        <w:pStyle w:val="681"/>
        <w:ind w:firstLine="480"/>
        <w:spacing w:line="360" w:lineRule="auto"/>
        <w:rPr>
          <w:rFonts w:hint="eastAsia" w:ascii="宋体" w:hAnsi="宋体" w:cs="宋体"/>
          <w:b w:val="0"/>
          <w:bCs w:val="0"/>
          <w:sz w:val="24"/>
          <w:highlight w:val="none"/>
        </w:rPr>
      </w:pPr>
      <w:r>
        <w:rPr>
          <w:rFonts w:hint="eastAsia" w:ascii="宋体" w:hAnsi="宋体" w:cs="宋体"/>
          <w:b w:val="0"/>
          <w:bCs w:val="0"/>
          <w:sz w:val="24"/>
          <w:highlight w:val="none"/>
        </w:rPr>
        <w:t xml:space="preserve">（4）依据“财政部令第102号《政府购买服务管理办法》”第二章 第八条“公益一类事业单位、使用事业编制且由财政拨款保障的群团组织，不作为政府购买服务的购买主体和承接主体。”</w:t>
      </w:r>
      <w:r>
        <w:rPr>
          <w:rFonts w:hint="eastAsia" w:ascii="宋体" w:hAnsi="宋体" w:cs="宋体"/>
          <w:b w:val="0"/>
          <w:bCs w:val="0"/>
          <w:sz w:val="24"/>
          <w:highlight w:val="none"/>
        </w:rPr>
      </w:r>
      <w:r/>
    </w:p>
    <w:p>
      <w:pPr>
        <w:pStyle w:val="681"/>
        <w:ind w:firstLine="480"/>
        <w:spacing w:line="360" w:lineRule="auto"/>
        <w:widowControl/>
        <w:rPr>
          <w:rFonts w:ascii="宋体" w:hAnsi="宋体" w:cs="宋体"/>
          <w:b w:val="0"/>
          <w:bCs w:val="0"/>
          <w:color w:val="000000"/>
          <w:sz w:val="24"/>
          <w:highlight w:val="none"/>
        </w:rPr>
      </w:pPr>
      <w:r/>
      <w:bookmarkEnd w:id="23"/>
      <w:r/>
      <w:bookmarkEnd w:id="27"/>
      <w:r>
        <w:rPr>
          <w:rFonts w:hint="eastAsia" w:ascii="宋体" w:hAnsi="宋体" w:cs="宋体"/>
          <w:b w:val="0"/>
          <w:bCs w:val="0"/>
          <w:color w:val="000000"/>
          <w:sz w:val="24"/>
          <w:highlight w:val="none"/>
        </w:rPr>
        <w:t xml:space="preserve">三、获取招标文件</w:t>
      </w:r>
      <w:r>
        <w:rPr>
          <w:rFonts w:ascii="宋体" w:hAnsi="宋体" w:cs="宋体"/>
          <w:b w:val="0"/>
          <w:bCs w:val="0"/>
          <w:color w:val="000000"/>
          <w:sz w:val="24"/>
          <w:highlight w:val="none"/>
        </w:rPr>
      </w:r>
      <w:r/>
    </w:p>
    <w:p>
      <w:pPr>
        <w:pStyle w:val="681"/>
        <w:ind w:firstLine="480"/>
        <w:spacing w:line="360" w:lineRule="auto"/>
        <w:widowControl/>
        <w:rPr>
          <w:rFonts w:hint="eastAsia" w:ascii="宋体" w:hAnsi="宋体" w:cs="宋体"/>
          <w:b w:val="0"/>
          <w:bCs w:val="0"/>
          <w:sz w:val="24"/>
          <w:highlight w:val="none"/>
        </w:rPr>
      </w:pPr>
      <w:r>
        <w:rPr>
          <w:rFonts w:hint="eastAsia" w:ascii="宋体" w:hAnsi="宋体" w:cs="宋体"/>
          <w:b w:val="0"/>
          <w:bCs w:val="0"/>
          <w:sz w:val="24"/>
          <w:highlight w:val="none"/>
        </w:rPr>
        <w:t xml:space="preserve">3.1获取时间：自招标文件公告发布之日起5个工作日 </w:t>
      </w:r>
      <w:r>
        <w:rPr>
          <w:rFonts w:hint="eastAsia" w:ascii="宋体" w:hAnsi="宋体" w:cs="宋体"/>
          <w:b w:val="0"/>
          <w:bCs w:val="0"/>
          <w:sz w:val="24"/>
          <w:highlight w:val="none"/>
        </w:rPr>
      </w:r>
      <w:r/>
    </w:p>
    <w:p>
      <w:pPr>
        <w:pStyle w:val="681"/>
        <w:ind w:firstLine="480"/>
        <w:spacing w:line="360" w:lineRule="auto"/>
        <w:widowControl/>
        <w:rPr>
          <w:rFonts w:ascii="宋体" w:hAnsi="宋体" w:cs="宋体"/>
          <w:b w:val="0"/>
          <w:bCs w:val="0"/>
          <w:sz w:val="24"/>
          <w:highlight w:val="none"/>
        </w:rPr>
      </w:pPr>
      <w:r>
        <w:rPr>
          <w:rFonts w:hint="eastAsia" w:ascii="宋体" w:hAnsi="宋体" w:cs="宋体"/>
          <w:b w:val="0"/>
          <w:bCs w:val="0"/>
          <w:sz w:val="24"/>
          <w:highlight w:val="none"/>
        </w:rPr>
        <w:t xml:space="preserve">3.2地点：江苏政府采购网</w:t>
      </w:r>
      <w:r>
        <w:rPr>
          <w:rFonts w:ascii="宋体" w:hAnsi="宋体" w:cs="宋体"/>
          <w:b w:val="0"/>
          <w:bCs w:val="0"/>
          <w:sz w:val="24"/>
          <w:highlight w:val="none"/>
        </w:rPr>
      </w:r>
      <w:r/>
    </w:p>
    <w:p>
      <w:pPr>
        <w:pStyle w:val="681"/>
        <w:ind w:firstLine="480"/>
        <w:spacing w:line="360" w:lineRule="auto"/>
        <w:widowControl/>
        <w:rPr>
          <w:rFonts w:ascii="宋体" w:hAnsi="宋体" w:cs="宋体"/>
          <w:bCs/>
          <w:sz w:val="24"/>
          <w:highlight w:val="none"/>
          <w:lang w:val="en-US"/>
        </w:rPr>
      </w:pPr>
      <w:r>
        <w:rPr>
          <w:rFonts w:hint="eastAsia" w:ascii="宋体" w:hAnsi="宋体" w:cs="宋体"/>
          <w:b w:val="0"/>
          <w:bCs w:val="0"/>
          <w:sz w:val="24"/>
          <w:highlight w:val="none"/>
        </w:rPr>
        <w:t xml:space="preserve">3.3方式：</w:t>
      </w:r>
      <w:r>
        <w:rPr>
          <w:rFonts w:hint="eastAsia" w:ascii="宋体" w:hAnsi="宋体" w:cs="宋体"/>
          <w:b w:val="0"/>
          <w:bCs w:val="0"/>
          <w:sz w:val="24"/>
          <w:highlight w:val="none"/>
          <w:lang w:eastAsia="zh-CN"/>
        </w:rPr>
        <w:t xml:space="preserve">（</w:t>
      </w:r>
      <w:r>
        <w:rPr>
          <w:rFonts w:hint="eastAsia" w:ascii="宋体" w:hAnsi="宋体" w:cs="宋体"/>
          <w:b w:val="0"/>
          <w:bCs w:val="0"/>
          <w:sz w:val="24"/>
          <w:highlight w:val="none"/>
          <w:lang w:val="en-US" w:eastAsia="zh-CN"/>
        </w:rPr>
        <w:t xml:space="preserve">1</w:t>
      </w:r>
      <w:r>
        <w:rPr>
          <w:rFonts w:hint="eastAsia" w:ascii="宋体" w:hAnsi="宋体" w:cs="宋体"/>
          <w:b w:val="0"/>
          <w:bCs w:val="0"/>
          <w:sz w:val="24"/>
          <w:highlight w:val="none"/>
          <w:lang w:eastAsia="zh-CN"/>
        </w:rPr>
        <w:t xml:space="preserve">）</w:t>
      </w:r>
      <w:r>
        <w:rPr>
          <w:rFonts w:hint="eastAsia" w:ascii="宋体" w:hAnsi="宋体" w:eastAsia="宋体" w:cs="宋体"/>
          <w:color w:val="000000"/>
          <w:sz w:val="24"/>
          <w:szCs w:val="24"/>
          <w:highlight w:val="none"/>
          <w:lang w:val="en-US" w:eastAsia="zh-CN"/>
        </w:rPr>
        <w:t xml:space="preserve">供应商登录“江苏政府采购网”，在网站首页点击“苏采云”→使用CA锁登录系统（新用户需进行“平台用户注册”）→“项目参与”进行登记，在“可参与项目”中选择“我要参与”，参与成功后到“已参与项目”界面中找到该项目下载文件并进行操作；（2）因保密工作需要，供应商应完成前一步骤（苏采云内项目参与）后，携带保密承诺书（格式见附件）至采购代理处线下领取完整版公开招标文件</w:t>
      </w:r>
      <w:r>
        <w:rPr>
          <w:rFonts w:ascii="宋体" w:hAnsi="宋体" w:cs="宋体"/>
          <w:bCs/>
          <w:sz w:val="24"/>
          <w:highlight w:val="none"/>
          <w:lang w:val="en-US"/>
        </w:rPr>
      </w:r>
      <w:r/>
    </w:p>
    <w:p>
      <w:pPr>
        <w:pStyle w:val="681"/>
        <w:ind w:firstLine="480"/>
        <w:spacing w:line="360" w:lineRule="auto"/>
        <w:widowControl/>
        <w:rPr>
          <w:rFonts w:ascii="宋体" w:hAnsi="宋体" w:cs="宋体"/>
          <w:b w:val="0"/>
          <w:bCs w:val="0"/>
          <w:sz w:val="24"/>
          <w:highlight w:val="none"/>
        </w:rPr>
      </w:pPr>
      <w:r>
        <w:rPr>
          <w:rFonts w:hint="eastAsia" w:ascii="宋体" w:hAnsi="宋体" w:cs="宋体"/>
          <w:b w:val="0"/>
          <w:bCs w:val="0"/>
          <w:sz w:val="24"/>
          <w:highlight w:val="none"/>
        </w:rPr>
        <w:t xml:space="preserve">3.4售价：0元</w:t>
      </w:r>
      <w:r>
        <w:rPr>
          <w:rFonts w:ascii="宋体" w:hAnsi="宋体" w:cs="宋体"/>
          <w:b w:val="0"/>
          <w:bCs w:val="0"/>
          <w:sz w:val="24"/>
          <w:highlight w:val="none"/>
        </w:rPr>
      </w:r>
      <w:r/>
    </w:p>
    <w:p>
      <w:pPr>
        <w:pStyle w:val="681"/>
        <w:ind w:firstLine="480"/>
        <w:spacing w:line="360" w:lineRule="auto"/>
        <w:widowControl/>
        <w:rPr>
          <w:rFonts w:ascii="宋体" w:hAnsi="宋体" w:cs="宋体"/>
          <w:b w:val="0"/>
          <w:bCs w:val="0"/>
          <w:color w:val="000000"/>
          <w:sz w:val="24"/>
          <w:highlight w:val="none"/>
        </w:rPr>
      </w:pPr>
      <w:r>
        <w:rPr>
          <w:rFonts w:hint="eastAsia" w:ascii="宋体" w:hAnsi="宋体" w:cs="宋体"/>
          <w:b w:val="0"/>
          <w:bCs w:val="0"/>
          <w:color w:val="000000"/>
          <w:sz w:val="24"/>
          <w:highlight w:val="none"/>
        </w:rPr>
        <w:t xml:space="preserve">四、提交投标文件时间、开标时间和地点</w:t>
      </w:r>
      <w:r>
        <w:rPr>
          <w:rFonts w:ascii="宋体" w:hAnsi="宋体" w:cs="宋体"/>
          <w:b w:val="0"/>
          <w:bCs w:val="0"/>
          <w:color w:val="000000"/>
          <w:sz w:val="24"/>
          <w:highlight w:val="none"/>
        </w:rPr>
      </w:r>
      <w:r/>
    </w:p>
    <w:p>
      <w:pPr>
        <w:pStyle w:val="681"/>
        <w:ind w:firstLine="480"/>
        <w:spacing w:line="360" w:lineRule="auto"/>
        <w:rPr>
          <w:rFonts w:ascii="宋体" w:hAnsi="宋体"/>
          <w:b w:val="0"/>
          <w:bCs w:val="0"/>
          <w:color w:val="000000"/>
          <w:sz w:val="24"/>
          <w:highlight w:val="none"/>
        </w:rPr>
      </w:pPr>
      <w:r>
        <w:rPr>
          <w:rFonts w:ascii="宋体" w:hAnsi="宋体"/>
          <w:b w:val="0"/>
          <w:bCs w:val="0"/>
          <w:color w:val="000000"/>
          <w:sz w:val="24"/>
          <w:highlight w:val="none"/>
        </w:rPr>
        <w:t xml:space="preserve">4.1</w:t>
      </w:r>
      <w:r>
        <w:rPr>
          <w:rFonts w:hint="eastAsia" w:ascii="宋体" w:hAnsi="宋体"/>
          <w:b w:val="0"/>
          <w:bCs w:val="0"/>
          <w:color w:val="000000"/>
          <w:sz w:val="24"/>
          <w:highlight w:val="none"/>
        </w:rPr>
        <w:t xml:space="preserve">提交投标文件开始时间：</w:t>
      </w:r>
      <w:r>
        <w:rPr>
          <w:rFonts w:ascii="宋体" w:hAnsi="宋体"/>
          <w:b w:val="0"/>
          <w:bCs w:val="0"/>
          <w:color w:val="000000"/>
          <w:sz w:val="24"/>
          <w:highlight w:val="none"/>
        </w:rPr>
        <w:t xml:space="preserve">202</w:t>
      </w:r>
      <w:r>
        <w:rPr>
          <w:rFonts w:hint="eastAsia" w:ascii="宋体" w:hAnsi="宋体"/>
          <w:b w:val="0"/>
          <w:bCs w:val="0"/>
          <w:color w:val="000000"/>
          <w:sz w:val="24"/>
          <w:highlight w:val="none"/>
        </w:rPr>
        <w:t xml:space="preserve">6年</w:t>
      </w:r>
      <w:r>
        <w:rPr>
          <w:rFonts w:hint="eastAsia" w:ascii="宋体" w:hAnsi="宋体"/>
          <w:b w:val="0"/>
          <w:bCs w:val="0"/>
          <w:color w:val="000000"/>
          <w:sz w:val="24"/>
          <w:highlight w:val="none"/>
          <w:lang w:val="en-US" w:eastAsia="zh-CN"/>
        </w:rPr>
        <w:t xml:space="preserve">9</w:t>
      </w:r>
      <w:r>
        <w:rPr>
          <w:rFonts w:hint="eastAsia" w:ascii="宋体" w:hAnsi="宋体"/>
          <w:b w:val="0"/>
          <w:bCs w:val="0"/>
          <w:color w:val="000000"/>
          <w:sz w:val="24"/>
          <w:highlight w:val="none"/>
        </w:rPr>
        <w:t xml:space="preserve">月</w:t>
      </w:r>
      <w:r>
        <w:rPr>
          <w:rFonts w:hint="eastAsia" w:ascii="宋体" w:hAnsi="宋体"/>
          <w:b w:val="0"/>
          <w:bCs w:val="0"/>
          <w:color w:val="000000"/>
          <w:sz w:val="24"/>
          <w:highlight w:val="none"/>
          <w:lang w:val="en-US" w:eastAsia="zh-CN"/>
        </w:rPr>
        <w:t xml:space="preserve">17</w:t>
      </w:r>
      <w:r>
        <w:rPr>
          <w:rFonts w:hint="eastAsia" w:ascii="宋体" w:hAnsi="宋体"/>
          <w:b w:val="0"/>
          <w:bCs w:val="0"/>
          <w:color w:val="000000"/>
          <w:sz w:val="24"/>
          <w:highlight w:val="none"/>
        </w:rPr>
        <w:t xml:space="preserve">日14时</w:t>
      </w:r>
      <w:r>
        <w:rPr>
          <w:rFonts w:ascii="宋体" w:hAnsi="宋体"/>
          <w:b w:val="0"/>
          <w:bCs w:val="0"/>
          <w:color w:val="000000"/>
          <w:sz w:val="24"/>
          <w:highlight w:val="none"/>
        </w:rPr>
        <w:t xml:space="preserve">00</w:t>
      </w:r>
      <w:r>
        <w:rPr>
          <w:rFonts w:hint="eastAsia" w:ascii="宋体" w:hAnsi="宋体"/>
          <w:b w:val="0"/>
          <w:bCs w:val="0"/>
          <w:color w:val="000000"/>
          <w:sz w:val="24"/>
          <w:highlight w:val="none"/>
        </w:rPr>
        <w:t xml:space="preserve">分（北京时间）</w:t>
      </w:r>
      <w:r>
        <w:rPr>
          <w:rFonts w:ascii="宋体" w:hAnsi="宋体"/>
          <w:b w:val="0"/>
          <w:bCs w:val="0"/>
          <w:color w:val="000000"/>
          <w:sz w:val="24"/>
          <w:highlight w:val="none"/>
        </w:rPr>
      </w:r>
      <w:r/>
    </w:p>
    <w:p>
      <w:pPr>
        <w:pStyle w:val="681"/>
        <w:ind w:firstLine="480"/>
        <w:spacing w:line="360" w:lineRule="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4</w:t>
      </w:r>
      <w:r>
        <w:rPr>
          <w:rFonts w:ascii="宋体" w:hAnsi="宋体"/>
          <w:b w:val="0"/>
          <w:bCs w:val="0"/>
          <w:color w:val="000000"/>
          <w:sz w:val="24"/>
          <w:highlight w:val="none"/>
        </w:rPr>
        <w:t xml:space="preserve">.2</w:t>
      </w:r>
      <w:r>
        <w:rPr>
          <w:rFonts w:hint="eastAsia" w:ascii="宋体" w:hAnsi="宋体"/>
          <w:b w:val="0"/>
          <w:bCs w:val="0"/>
          <w:color w:val="000000"/>
          <w:sz w:val="24"/>
          <w:highlight w:val="none"/>
        </w:rPr>
        <w:t xml:space="preserve">提交投标文件截止时间和开标时间：</w:t>
      </w:r>
      <w:r>
        <w:rPr>
          <w:rFonts w:ascii="宋体" w:hAnsi="宋体"/>
          <w:b w:val="0"/>
          <w:bCs w:val="0"/>
          <w:color w:val="000000"/>
          <w:sz w:val="24"/>
          <w:highlight w:val="none"/>
        </w:rPr>
        <w:t xml:space="preserve">202</w:t>
      </w:r>
      <w:r>
        <w:rPr>
          <w:rFonts w:hint="eastAsia" w:ascii="宋体" w:hAnsi="宋体"/>
          <w:b w:val="0"/>
          <w:bCs w:val="0"/>
          <w:color w:val="000000"/>
          <w:sz w:val="24"/>
          <w:highlight w:val="none"/>
        </w:rPr>
        <w:t xml:space="preserve">6年</w:t>
      </w:r>
      <w:r>
        <w:rPr>
          <w:rFonts w:hint="eastAsia" w:ascii="宋体" w:hAnsi="宋体"/>
          <w:b w:val="0"/>
          <w:bCs w:val="0"/>
          <w:color w:val="000000"/>
          <w:sz w:val="24"/>
          <w:highlight w:val="none"/>
          <w:lang w:val="en-US" w:eastAsia="zh-CN"/>
        </w:rPr>
        <w:t xml:space="preserve">9</w:t>
      </w:r>
      <w:r>
        <w:rPr>
          <w:rFonts w:hint="eastAsia" w:ascii="宋体" w:hAnsi="宋体"/>
          <w:b w:val="0"/>
          <w:bCs w:val="0"/>
          <w:color w:val="000000"/>
          <w:sz w:val="24"/>
          <w:highlight w:val="none"/>
        </w:rPr>
        <w:t xml:space="preserve">月</w:t>
      </w:r>
      <w:r>
        <w:rPr>
          <w:rFonts w:hint="eastAsia" w:ascii="宋体" w:hAnsi="宋体"/>
          <w:b w:val="0"/>
          <w:bCs w:val="0"/>
          <w:color w:val="000000"/>
          <w:sz w:val="24"/>
          <w:highlight w:val="none"/>
          <w:lang w:val="en-US" w:eastAsia="zh-CN"/>
        </w:rPr>
        <w:t xml:space="preserve">17</w:t>
      </w:r>
      <w:r>
        <w:rPr>
          <w:rFonts w:hint="eastAsia" w:ascii="宋体" w:hAnsi="宋体"/>
          <w:b w:val="0"/>
          <w:bCs w:val="0"/>
          <w:color w:val="000000"/>
          <w:sz w:val="24"/>
          <w:highlight w:val="none"/>
        </w:rPr>
        <w:t xml:space="preserve">日14时</w:t>
      </w:r>
      <w:r>
        <w:rPr>
          <w:rFonts w:ascii="宋体" w:hAnsi="宋体"/>
          <w:b w:val="0"/>
          <w:bCs w:val="0"/>
          <w:color w:val="000000"/>
          <w:sz w:val="24"/>
          <w:highlight w:val="none"/>
        </w:rPr>
        <w:t xml:space="preserve">30</w:t>
      </w:r>
      <w:r>
        <w:rPr>
          <w:rFonts w:hint="eastAsia" w:ascii="宋体" w:hAnsi="宋体"/>
          <w:b w:val="0"/>
          <w:bCs w:val="0"/>
          <w:color w:val="000000"/>
          <w:sz w:val="24"/>
          <w:highlight w:val="none"/>
        </w:rPr>
        <w:t xml:space="preserve">分（北京时间）</w:t>
      </w:r>
      <w:r>
        <w:rPr>
          <w:rFonts w:hint="eastAsia" w:ascii="宋体" w:hAnsi="宋体"/>
          <w:b w:val="0"/>
          <w:bCs w:val="0"/>
          <w:color w:val="000000"/>
          <w:sz w:val="24"/>
          <w:highlight w:val="none"/>
        </w:rPr>
      </w:r>
      <w:r/>
    </w:p>
    <w:p>
      <w:pPr>
        <w:pStyle w:val="681"/>
        <w:ind w:firstLine="480"/>
        <w:spacing w:line="360" w:lineRule="auto"/>
        <w:rPr>
          <w:rFonts w:ascii="宋体" w:hAnsi="宋体"/>
          <w:b w:val="0"/>
          <w:bCs w:val="0"/>
          <w:color w:val="000000"/>
          <w:sz w:val="24"/>
          <w:highlight w:val="none"/>
        </w:rPr>
      </w:pPr>
      <w:r>
        <w:rPr>
          <w:rFonts w:ascii="宋体" w:hAnsi="宋体"/>
          <w:b w:val="0"/>
          <w:bCs w:val="0"/>
          <w:color w:val="000000"/>
          <w:sz w:val="24"/>
          <w:highlight w:val="none"/>
        </w:rPr>
        <w:t xml:space="preserve">4.3</w:t>
      </w:r>
      <w:r>
        <w:rPr>
          <w:rFonts w:hint="eastAsia" w:ascii="宋体" w:hAnsi="宋体"/>
          <w:b w:val="0"/>
          <w:bCs w:val="0"/>
          <w:color w:val="000000"/>
          <w:sz w:val="24"/>
          <w:highlight w:val="none"/>
        </w:rPr>
        <w:t xml:space="preserve">地点：江苏省政府采购管理交易系统（苏采云）（以下简称“苏采云”）（网址： http://jszfcg.jsczt.cn/）</w:t>
      </w:r>
      <w:r>
        <w:rPr>
          <w:rFonts w:ascii="宋体" w:hAnsi="宋体"/>
          <w:b w:val="0"/>
          <w:bCs w:val="0"/>
          <w:color w:val="000000"/>
          <w:sz w:val="24"/>
          <w:highlight w:val="none"/>
        </w:rPr>
      </w:r>
      <w:r/>
    </w:p>
    <w:p>
      <w:pPr>
        <w:pStyle w:val="681"/>
        <w:ind w:firstLine="525"/>
        <w:spacing w:line="360" w:lineRule="auto"/>
        <w:rPr>
          <w:rFonts w:ascii="宋体" w:hAnsi="宋体" w:cs="宋体"/>
          <w:b w:val="0"/>
          <w:bCs w:val="0"/>
          <w:color w:val="000000"/>
          <w:sz w:val="24"/>
          <w:highlight w:val="none"/>
        </w:rPr>
      </w:pPr>
      <w:r>
        <w:rPr>
          <w:rFonts w:hint="eastAsia" w:ascii="宋体" w:hAnsi="宋体" w:cs="宋体"/>
          <w:b w:val="0"/>
          <w:bCs w:val="0"/>
          <w:color w:val="000000"/>
          <w:sz w:val="24"/>
          <w:highlight w:val="none"/>
        </w:rPr>
        <w:t xml:space="preserve">五、公告期限：</w:t>
      </w:r>
      <w:r>
        <w:rPr>
          <w:rFonts w:hint="eastAsia" w:ascii="宋体" w:hAnsi="宋体"/>
          <w:b w:val="0"/>
          <w:bCs w:val="0"/>
          <w:color w:val="000000"/>
          <w:sz w:val="24"/>
          <w:highlight w:val="none"/>
        </w:rPr>
        <w:t xml:space="preserve">自本公告发布之日起5个工作日</w:t>
      </w:r>
      <w:r>
        <w:rPr>
          <w:rFonts w:ascii="宋体" w:hAnsi="宋体" w:cs="宋体"/>
          <w:b w:val="0"/>
          <w:bCs w:val="0"/>
          <w:color w:val="000000"/>
          <w:sz w:val="24"/>
          <w:highlight w:val="none"/>
        </w:rPr>
      </w:r>
      <w:r/>
    </w:p>
    <w:p>
      <w:pPr>
        <w:pStyle w:val="681"/>
        <w:ind w:firstLine="480"/>
        <w:spacing w:line="360" w:lineRule="auto"/>
        <w:widowControl/>
        <w:rPr>
          <w:rFonts w:ascii="宋体" w:hAnsi="宋体" w:cs="宋体"/>
          <w:b w:val="0"/>
          <w:bCs w:val="0"/>
          <w:color w:val="000000"/>
          <w:sz w:val="24"/>
          <w:highlight w:val="none"/>
        </w:rPr>
      </w:pPr>
      <w:r>
        <w:rPr>
          <w:rFonts w:hint="eastAsia" w:ascii="宋体" w:hAnsi="宋体" w:cs="宋体"/>
          <w:b w:val="0"/>
          <w:bCs w:val="0"/>
          <w:color w:val="000000"/>
          <w:sz w:val="24"/>
          <w:highlight w:val="none"/>
        </w:rPr>
        <w:t xml:space="preserve">六、其他补充事宜</w:t>
      </w:r>
      <w:r>
        <w:rPr>
          <w:rFonts w:ascii="宋体" w:hAnsi="宋体" w:cs="宋体"/>
          <w:b w:val="0"/>
          <w:bCs w:val="0"/>
          <w:color w:val="000000"/>
          <w:sz w:val="24"/>
          <w:highlight w:val="none"/>
        </w:rPr>
      </w:r>
      <w:r/>
    </w:p>
    <w:p>
      <w:pPr>
        <w:pStyle w:val="681"/>
        <w:ind w:firstLine="480"/>
        <w:spacing w:line="360" w:lineRule="auto"/>
        <w:widowControl/>
        <w:rPr>
          <w:rFonts w:hint="eastAsia" w:ascii="宋体" w:hAnsi="宋体"/>
          <w:b w:val="0"/>
          <w:bCs w:val="0"/>
          <w:sz w:val="24"/>
          <w:highlight w:val="none"/>
        </w:rPr>
      </w:pPr>
      <w:r>
        <w:rPr>
          <w:rFonts w:hint="eastAsia" w:ascii="宋体" w:hAnsi="宋体"/>
          <w:b w:val="0"/>
          <w:bCs w:val="0"/>
          <w:sz w:val="24"/>
          <w:highlight w:val="none"/>
        </w:rPr>
        <w:t xml:space="preserve">6.1本次招标 </w:t>
      </w:r>
      <w:r>
        <w:rPr>
          <w:rFonts w:hint="eastAsia" w:ascii="宋体" w:hAnsi="宋体"/>
          <w:b w:val="0"/>
          <w:bCs w:val="0"/>
          <w:sz w:val="24"/>
          <w:highlight w:val="none"/>
          <w:u w:val="single"/>
        </w:rPr>
        <w:t xml:space="preserve">不收取</w:t>
      </w:r>
      <w:r>
        <w:rPr>
          <w:rFonts w:hint="eastAsia" w:ascii="宋体" w:hAnsi="宋体"/>
          <w:b w:val="0"/>
          <w:bCs w:val="0"/>
          <w:sz w:val="24"/>
          <w:highlight w:val="none"/>
        </w:rPr>
        <w:t xml:space="preserve"> 投标保证金</w:t>
      </w:r>
      <w:r>
        <w:rPr>
          <w:rFonts w:hint="eastAsia" w:ascii="宋体" w:hAnsi="宋体"/>
          <w:b w:val="0"/>
          <w:bCs w:val="0"/>
          <w:sz w:val="24"/>
          <w:highlight w:val="none"/>
        </w:rPr>
      </w:r>
      <w:r/>
    </w:p>
    <w:p>
      <w:pPr>
        <w:pStyle w:val="681"/>
        <w:ind w:firstLine="480"/>
        <w:spacing w:line="360" w:lineRule="auto"/>
        <w:rPr>
          <w:rFonts w:ascii="宋体" w:hAnsi="宋体"/>
          <w:b w:val="0"/>
          <w:bCs w:val="0"/>
          <w:color w:val="000000"/>
          <w:sz w:val="24"/>
          <w:highlight w:val="none"/>
        </w:rPr>
      </w:pPr>
      <w:r>
        <w:rPr>
          <w:rFonts w:hint="eastAsia" w:ascii="宋体" w:hAnsi="宋体"/>
          <w:b w:val="0"/>
          <w:bCs w:val="0"/>
          <w:color w:val="000000"/>
          <w:sz w:val="24"/>
          <w:highlight w:val="none"/>
        </w:rPr>
        <w:t xml:space="preserve">6.2潜在供应商访问政府采购管理交易系统（苏采云）的网络地址和方法：</w:t>
      </w:r>
      <w:r>
        <w:rPr>
          <w:rFonts w:ascii="宋体" w:hAnsi="宋体"/>
          <w:b w:val="0"/>
          <w:bCs w:val="0"/>
          <w:color w:val="000000"/>
          <w:sz w:val="24"/>
          <w:highlight w:val="none"/>
        </w:rPr>
      </w:r>
      <w:r/>
    </w:p>
    <w:p>
      <w:pPr>
        <w:pStyle w:val="681"/>
        <w:ind w:firstLine="480"/>
        <w:spacing w:line="360" w:lineRule="auto"/>
        <w:rPr>
          <w:rFonts w:ascii="宋体" w:hAnsi="宋体"/>
          <w:b w:val="0"/>
          <w:bCs w:val="0"/>
          <w:color w:val="000000"/>
          <w:sz w:val="24"/>
          <w:highlight w:val="none"/>
        </w:rPr>
      </w:pPr>
      <w:r>
        <w:rPr>
          <w:rFonts w:hint="eastAsia" w:ascii="宋体" w:hAnsi="宋体"/>
          <w:b w:val="0"/>
          <w:bCs w:val="0"/>
          <w:color w:val="000000"/>
          <w:sz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ascii="宋体" w:hAnsi="宋体"/>
          <w:b w:val="0"/>
          <w:bCs w:val="0"/>
          <w:color w:val="000000"/>
          <w:sz w:val="24"/>
          <w:highlight w:val="none"/>
        </w:rPr>
      </w:r>
      <w:r/>
    </w:p>
    <w:p>
      <w:pPr>
        <w:pStyle w:val="681"/>
        <w:ind w:firstLine="480"/>
        <w:spacing w:line="360" w:lineRule="auto"/>
        <w:rPr>
          <w:rFonts w:ascii="宋体" w:hAnsi="宋体"/>
          <w:b w:val="0"/>
          <w:bCs w:val="0"/>
          <w:color w:val="000000"/>
          <w:sz w:val="24"/>
          <w:highlight w:val="none"/>
        </w:rPr>
      </w:pPr>
      <w:r>
        <w:rPr>
          <w:rFonts w:hint="eastAsia" w:ascii="宋体" w:hAnsi="宋体"/>
          <w:b w:val="0"/>
          <w:bCs w:val="0"/>
          <w:color w:val="000000"/>
          <w:sz w:val="24"/>
          <w:highlight w:val="none"/>
        </w:rPr>
        <w:t xml:space="preserve">（2）“CA数字证书”的获取：供应商需办理CA锁，“苏采云”系统目前仅支持“苏采云”系统下的政务CA，省内各地区办理的“苏采云”系统下的政务CA全省通用。</w:t>
      </w:r>
      <w:r>
        <w:rPr>
          <w:rFonts w:ascii="宋体" w:hAnsi="宋体"/>
          <w:b w:val="0"/>
          <w:bCs w:val="0"/>
          <w:color w:val="000000"/>
          <w:sz w:val="24"/>
          <w:highlight w:val="none"/>
        </w:rPr>
      </w:r>
      <w:r/>
    </w:p>
    <w:p>
      <w:pPr>
        <w:pStyle w:val="681"/>
        <w:ind w:firstLine="480"/>
        <w:spacing w:line="360" w:lineRule="auto"/>
        <w:rPr>
          <w:rFonts w:ascii="宋体" w:hAnsi="宋体"/>
          <w:b w:val="0"/>
          <w:bCs w:val="0"/>
          <w:color w:val="000000"/>
          <w:sz w:val="24"/>
          <w:highlight w:val="none"/>
        </w:rPr>
      </w:pPr>
      <w:r>
        <w:rPr>
          <w:rFonts w:hint="eastAsia" w:ascii="宋体" w:hAnsi="宋体"/>
          <w:b w:val="0"/>
          <w:bCs w:val="0"/>
          <w:color w:val="000000"/>
          <w:sz w:val="24"/>
          <w:highlight w:val="none"/>
        </w:rPr>
        <w:t xml:space="preserve">（3）“CA数字证书”的办理材料以及供应商操作手册详见：http://jsxcmm.com/help/gys.html。</w:t>
      </w:r>
      <w:r>
        <w:rPr>
          <w:rFonts w:ascii="宋体" w:hAnsi="宋体"/>
          <w:b w:val="0"/>
          <w:bCs w:val="0"/>
          <w:color w:val="000000"/>
          <w:sz w:val="24"/>
          <w:highlight w:val="none"/>
        </w:rPr>
      </w:r>
      <w:r/>
    </w:p>
    <w:p>
      <w:pPr>
        <w:pStyle w:val="681"/>
        <w:ind w:firstLine="480"/>
        <w:spacing w:line="360" w:lineRule="auto"/>
        <w:rPr>
          <w:rFonts w:ascii="宋体" w:hAnsi="宋体"/>
          <w:b w:val="0"/>
          <w:bCs w:val="0"/>
          <w:color w:val="000000"/>
          <w:sz w:val="24"/>
          <w:highlight w:val="none"/>
        </w:rPr>
      </w:pPr>
      <w:r>
        <w:rPr>
          <w:rFonts w:hint="eastAsia" w:ascii="宋体" w:hAnsi="宋体"/>
          <w:b w:val="0"/>
          <w:bCs w:val="0"/>
          <w:color w:val="000000"/>
          <w:sz w:val="24"/>
          <w:highlight w:val="none"/>
        </w:rPr>
        <w:t xml:space="preserve">（4）潜在供应商访问“苏采云”系统的网络地址和方法：“苏采云”系统的网址：http://jszfcg.jsczt.cn/jszc/login。</w:t>
      </w:r>
      <w:r>
        <w:rPr>
          <w:rFonts w:ascii="宋体" w:hAnsi="宋体"/>
          <w:b w:val="0"/>
          <w:bCs w:val="0"/>
          <w:color w:val="000000"/>
          <w:sz w:val="24"/>
          <w:highlight w:val="none"/>
        </w:rPr>
      </w:r>
      <w:r/>
    </w:p>
    <w:p>
      <w:pPr>
        <w:pStyle w:val="681"/>
        <w:ind w:firstLine="480"/>
        <w:spacing w:line="360" w:lineRule="auto"/>
        <w:rPr>
          <w:rFonts w:ascii="宋体" w:hAnsi="宋体"/>
          <w:b w:val="0"/>
          <w:bCs w:val="0"/>
          <w:color w:val="000000"/>
          <w:sz w:val="24"/>
          <w:highlight w:val="none"/>
        </w:rPr>
      </w:pPr>
      <w:r>
        <w:rPr>
          <w:rFonts w:hint="eastAsia" w:ascii="宋体" w:hAnsi="宋体"/>
          <w:b w:val="0"/>
          <w:bCs w:val="0"/>
          <w:color w:val="000000"/>
          <w:sz w:val="24"/>
          <w:highlight w:val="none"/>
        </w:rPr>
        <w:t xml:space="preserve">（5）采购文件（后缀名为“.kedt”）、供应商操作手册及政府采购客户端工具也可通过“苏采云”系统--已报名项目--报名详情页面内相应链接进行下载。</w:t>
      </w:r>
      <w:r>
        <w:rPr>
          <w:rFonts w:ascii="宋体" w:hAnsi="宋体"/>
          <w:b w:val="0"/>
          <w:bCs w:val="0"/>
          <w:color w:val="000000"/>
          <w:sz w:val="24"/>
          <w:highlight w:val="none"/>
        </w:rPr>
      </w:r>
      <w:r/>
    </w:p>
    <w:p>
      <w:pPr>
        <w:pStyle w:val="681"/>
        <w:ind w:firstLine="480"/>
        <w:spacing w:line="360" w:lineRule="auto"/>
        <w:rPr>
          <w:rFonts w:ascii="宋体" w:hAnsi="宋体"/>
          <w:b w:val="0"/>
          <w:bCs w:val="0"/>
          <w:color w:val="000000"/>
          <w:sz w:val="24"/>
          <w:highlight w:val="none"/>
        </w:rPr>
      </w:pPr>
      <w:r>
        <w:rPr>
          <w:rFonts w:hint="eastAsia" w:ascii="宋体" w:hAnsi="宋体"/>
          <w:b w:val="0"/>
          <w:bCs w:val="0"/>
          <w:color w:val="000000"/>
          <w:sz w:val="24"/>
          <w:highlight w:val="none"/>
        </w:rPr>
        <w:t xml:space="preserve">（6）采购代理机构将数据电文形式的采购文件加载至“苏采云”系统，供潜在供应商下载或者查阅。</w:t>
      </w:r>
      <w:r>
        <w:rPr>
          <w:rFonts w:ascii="宋体" w:hAnsi="宋体"/>
          <w:b w:val="0"/>
          <w:bCs w:val="0"/>
          <w:color w:val="000000"/>
          <w:sz w:val="24"/>
          <w:highlight w:val="none"/>
        </w:rPr>
      </w:r>
      <w:r/>
    </w:p>
    <w:p>
      <w:pPr>
        <w:pStyle w:val="681"/>
        <w:ind w:firstLine="480"/>
        <w:spacing w:line="360" w:lineRule="auto"/>
        <w:rPr>
          <w:rFonts w:ascii="宋体" w:hAnsi="宋体"/>
          <w:b w:val="0"/>
          <w:bCs w:val="0"/>
          <w:color w:val="000000"/>
          <w:sz w:val="24"/>
          <w:highlight w:val="none"/>
        </w:rPr>
      </w:pPr>
      <w:r>
        <w:rPr>
          <w:rFonts w:hint="eastAsia" w:ascii="宋体" w:hAnsi="宋体"/>
          <w:b w:val="0"/>
          <w:bCs w:val="0"/>
          <w:color w:val="000000"/>
          <w:sz w:val="24"/>
          <w:highlight w:val="none"/>
        </w:rPr>
        <w:t xml:space="preserve">（7）苏采云系统使用谷歌浏览器参与不见面开标。</w:t>
      </w:r>
      <w:r>
        <w:rPr>
          <w:rFonts w:ascii="宋体" w:hAnsi="宋体"/>
          <w:b w:val="0"/>
          <w:bCs w:val="0"/>
          <w:color w:val="000000"/>
          <w:sz w:val="24"/>
          <w:highlight w:val="none"/>
        </w:rPr>
      </w:r>
      <w:r/>
    </w:p>
    <w:p>
      <w:pPr>
        <w:pStyle w:val="681"/>
        <w:ind w:firstLine="480"/>
        <w:spacing w:line="360" w:lineRule="auto"/>
        <w:rPr>
          <w:rFonts w:ascii="宋体" w:hAnsi="宋体"/>
          <w:b w:val="0"/>
          <w:bCs w:val="0"/>
          <w:color w:val="000000"/>
          <w:sz w:val="24"/>
          <w:highlight w:val="none"/>
        </w:rPr>
      </w:pPr>
      <w:r>
        <w:rPr>
          <w:rFonts w:hint="eastAsia" w:ascii="宋体" w:hAnsi="宋体"/>
          <w:b w:val="0"/>
          <w:bCs w:val="0"/>
          <w:color w:val="000000"/>
          <w:sz w:val="24"/>
          <w:highlight w:val="none"/>
        </w:rPr>
        <w:t xml:space="preserve">（8）“苏采云”南京地区客服热线025-83633744、025-83633743。</w:t>
      </w:r>
      <w:r>
        <w:rPr>
          <w:rFonts w:ascii="宋体" w:hAnsi="宋体"/>
          <w:b w:val="0"/>
          <w:bCs w:val="0"/>
          <w:color w:val="000000"/>
          <w:sz w:val="24"/>
          <w:highlight w:val="none"/>
        </w:rPr>
      </w:r>
      <w:r/>
    </w:p>
    <w:p>
      <w:pPr>
        <w:pStyle w:val="681"/>
        <w:ind w:firstLine="480"/>
        <w:spacing w:line="360" w:lineRule="auto"/>
        <w:rPr>
          <w:rFonts w:ascii="宋体" w:hAnsi="宋体"/>
          <w:b w:val="0"/>
          <w:bCs w:val="0"/>
          <w:color w:val="000000"/>
          <w:sz w:val="24"/>
          <w:highlight w:val="none"/>
        </w:rPr>
      </w:pPr>
      <w:r>
        <w:rPr>
          <w:rFonts w:hint="eastAsia" w:ascii="宋体" w:hAnsi="宋体"/>
          <w:b w:val="0"/>
          <w:bCs w:val="0"/>
          <w:color w:val="000000"/>
          <w:sz w:val="24"/>
          <w:highlight w:val="none"/>
        </w:rPr>
        <w:t xml:space="preserve">6.3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供应商自行承担。</w:t>
      </w:r>
      <w:r>
        <w:rPr>
          <w:rFonts w:ascii="宋体" w:hAnsi="宋体"/>
          <w:b w:val="0"/>
          <w:bCs w:val="0"/>
          <w:color w:val="000000"/>
          <w:sz w:val="24"/>
          <w:highlight w:val="none"/>
        </w:rPr>
      </w:r>
      <w:r/>
    </w:p>
    <w:p>
      <w:pPr>
        <w:pStyle w:val="681"/>
        <w:ind w:firstLine="480"/>
        <w:spacing w:line="360" w:lineRule="auto"/>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七、对本次招标提出询问，请按以下方式联系</w:t>
      </w:r>
      <w:r>
        <w:rPr>
          <w:rFonts w:hint="eastAsia" w:ascii="宋体" w:hAnsi="宋体" w:cs="宋体"/>
          <w:b w:val="0"/>
          <w:bCs w:val="0"/>
          <w:color w:val="000000"/>
          <w:sz w:val="24"/>
          <w:highlight w:val="none"/>
        </w:rPr>
      </w:r>
      <w:r/>
    </w:p>
    <w:p>
      <w:pPr>
        <w:pStyle w:val="681"/>
        <w:ind w:firstLine="480"/>
        <w:spacing w:line="360" w:lineRule="auto"/>
        <w:rPr>
          <w:rFonts w:ascii="宋体" w:hAnsi="宋体"/>
          <w:b w:val="0"/>
          <w:bCs w:val="0"/>
          <w:sz w:val="24"/>
          <w:highlight w:val="none"/>
        </w:rPr>
      </w:pPr>
      <w:r>
        <w:rPr>
          <w:rFonts w:ascii="宋体" w:hAnsi="宋体"/>
          <w:b w:val="0"/>
          <w:bCs w:val="0"/>
          <w:sz w:val="24"/>
          <w:highlight w:val="none"/>
        </w:rPr>
        <w:t xml:space="preserve">7.1</w:t>
      </w:r>
      <w:r>
        <w:rPr>
          <w:rFonts w:hint="eastAsia" w:ascii="宋体" w:hAnsi="宋体"/>
          <w:b w:val="0"/>
          <w:bCs w:val="0"/>
          <w:sz w:val="24"/>
          <w:highlight w:val="none"/>
        </w:rPr>
        <w:t xml:space="preserve">采购人信息</w:t>
      </w:r>
      <w:r>
        <w:rPr>
          <w:rFonts w:ascii="宋体" w:hAnsi="宋体"/>
          <w:b w:val="0"/>
          <w:bCs w:val="0"/>
          <w:sz w:val="24"/>
          <w:highlight w:val="none"/>
        </w:rPr>
      </w:r>
      <w:r/>
    </w:p>
    <w:p>
      <w:pPr>
        <w:pStyle w:val="681"/>
        <w:ind w:firstLine="480"/>
        <w:spacing w:line="360" w:lineRule="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名  称：</w:t>
      </w:r>
      <w:r>
        <w:rPr>
          <w:rFonts w:hint="eastAsia" w:ascii="宋体" w:hAnsi="宋体"/>
          <w:b w:val="0"/>
          <w:bCs w:val="0"/>
          <w:sz w:val="24"/>
          <w:highlight w:val="none"/>
        </w:rPr>
        <w:t xml:space="preserve">江苏省公安厅交通管理总队</w:t>
      </w:r>
      <w:r>
        <w:rPr>
          <w:rFonts w:hint="eastAsia" w:ascii="宋体" w:hAnsi="宋体"/>
          <w:b w:val="0"/>
          <w:bCs w:val="0"/>
          <w:color w:val="000000"/>
          <w:sz w:val="24"/>
          <w:highlight w:val="none"/>
        </w:rPr>
      </w:r>
      <w:r/>
    </w:p>
    <w:p>
      <w:pPr>
        <w:pStyle w:val="681"/>
        <w:ind w:firstLine="480"/>
        <w:spacing w:line="360" w:lineRule="auto"/>
        <w:rPr>
          <w:rFonts w:ascii="宋体" w:hAnsi="宋体"/>
          <w:b w:val="0"/>
          <w:bCs w:val="0"/>
          <w:color w:val="000000"/>
          <w:sz w:val="24"/>
          <w:highlight w:val="none"/>
        </w:rPr>
      </w:pPr>
      <w:r>
        <w:rPr>
          <w:rFonts w:hint="eastAsia" w:ascii="宋体" w:hAnsi="宋体"/>
          <w:b w:val="0"/>
          <w:bCs w:val="0"/>
          <w:color w:val="000000"/>
          <w:sz w:val="24"/>
          <w:highlight w:val="none"/>
        </w:rPr>
        <w:t xml:space="preserve">地  址：南京市栖霞区仙林大道8号A楼</w:t>
      </w:r>
      <w:r>
        <w:rPr>
          <w:rFonts w:ascii="宋体" w:hAnsi="宋体"/>
          <w:b w:val="0"/>
          <w:bCs w:val="0"/>
          <w:color w:val="000000"/>
          <w:sz w:val="24"/>
          <w:highlight w:val="none"/>
        </w:rPr>
      </w:r>
      <w:r/>
    </w:p>
    <w:p>
      <w:pPr>
        <w:pStyle w:val="681"/>
        <w:ind w:firstLine="480"/>
        <w:spacing w:line="360" w:lineRule="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联系人：吴警官</w:t>
      </w:r>
      <w:r>
        <w:rPr>
          <w:rFonts w:hint="eastAsia" w:ascii="宋体" w:hAnsi="宋体"/>
          <w:b w:val="0"/>
          <w:bCs w:val="0"/>
          <w:color w:val="000000"/>
          <w:sz w:val="24"/>
          <w:highlight w:val="none"/>
        </w:rPr>
      </w:r>
      <w:r/>
    </w:p>
    <w:p>
      <w:pPr>
        <w:pStyle w:val="681"/>
        <w:ind w:firstLine="480"/>
        <w:spacing w:line="360" w:lineRule="auto"/>
        <w:rPr>
          <w:rFonts w:ascii="宋体" w:hAnsi="宋体"/>
          <w:b w:val="0"/>
          <w:bCs w:val="0"/>
          <w:color w:val="000000"/>
          <w:sz w:val="24"/>
          <w:highlight w:val="none"/>
        </w:rPr>
      </w:pPr>
      <w:r>
        <w:rPr>
          <w:rFonts w:hint="eastAsia" w:ascii="宋体" w:hAnsi="宋体"/>
          <w:b w:val="0"/>
          <w:bCs w:val="0"/>
          <w:color w:val="000000"/>
          <w:sz w:val="24"/>
          <w:highlight w:val="none"/>
        </w:rPr>
        <w:t xml:space="preserve">联系电话：025-83524632</w:t>
      </w:r>
      <w:r>
        <w:rPr>
          <w:rFonts w:ascii="宋体" w:hAnsi="宋体"/>
          <w:b w:val="0"/>
          <w:bCs w:val="0"/>
          <w:color w:val="000000"/>
          <w:sz w:val="24"/>
          <w:highlight w:val="none"/>
        </w:rPr>
      </w:r>
      <w:r/>
    </w:p>
    <w:p>
      <w:pPr>
        <w:pStyle w:val="681"/>
        <w:ind w:firstLine="480"/>
        <w:spacing w:line="360" w:lineRule="auto"/>
        <w:rPr>
          <w:rFonts w:ascii="宋体" w:hAnsi="宋体"/>
          <w:b w:val="0"/>
          <w:bCs w:val="0"/>
          <w:color w:val="000000"/>
          <w:sz w:val="24"/>
          <w:highlight w:val="none"/>
        </w:rPr>
      </w:pPr>
      <w:r>
        <w:rPr>
          <w:rFonts w:ascii="宋体" w:hAnsi="宋体"/>
          <w:b w:val="0"/>
          <w:bCs w:val="0"/>
          <w:color w:val="000000"/>
          <w:sz w:val="24"/>
          <w:highlight w:val="none"/>
        </w:rPr>
        <w:t xml:space="preserve">7.2</w:t>
      </w:r>
      <w:r>
        <w:rPr>
          <w:rFonts w:hint="eastAsia" w:ascii="宋体" w:hAnsi="宋体"/>
          <w:b w:val="0"/>
          <w:bCs w:val="0"/>
          <w:color w:val="000000"/>
          <w:sz w:val="24"/>
          <w:highlight w:val="none"/>
        </w:rPr>
        <w:t xml:space="preserve">采购代理机构信息</w:t>
      </w:r>
      <w:r>
        <w:rPr>
          <w:rFonts w:ascii="宋体" w:hAnsi="宋体"/>
          <w:b w:val="0"/>
          <w:bCs w:val="0"/>
          <w:color w:val="000000"/>
          <w:sz w:val="24"/>
          <w:highlight w:val="none"/>
        </w:rPr>
      </w:r>
      <w:r/>
    </w:p>
    <w:p>
      <w:pPr>
        <w:pStyle w:val="681"/>
        <w:ind w:firstLine="480"/>
        <w:spacing w:line="360" w:lineRule="auto"/>
        <w:rPr>
          <w:rFonts w:ascii="宋体" w:hAnsi="宋体"/>
          <w:b w:val="0"/>
          <w:bCs w:val="0"/>
          <w:color w:val="000000"/>
          <w:sz w:val="24"/>
          <w:highlight w:val="none"/>
        </w:rPr>
      </w:pPr>
      <w:r>
        <w:rPr>
          <w:rFonts w:hint="eastAsia" w:ascii="宋体" w:hAnsi="宋体"/>
          <w:b w:val="0"/>
          <w:bCs w:val="0"/>
          <w:color w:val="000000"/>
          <w:sz w:val="24"/>
          <w:highlight w:val="none"/>
        </w:rPr>
        <w:t xml:space="preserve">名 </w:t>
      </w:r>
      <w:r>
        <w:rPr>
          <w:rFonts w:ascii="宋体" w:hAnsi="宋体"/>
          <w:b w:val="0"/>
          <w:bCs w:val="0"/>
          <w:color w:val="000000"/>
          <w:sz w:val="24"/>
          <w:highlight w:val="none"/>
        </w:rPr>
        <w:t xml:space="preserve"> </w:t>
      </w:r>
      <w:r>
        <w:rPr>
          <w:rFonts w:hint="eastAsia" w:ascii="宋体" w:hAnsi="宋体"/>
          <w:b w:val="0"/>
          <w:bCs w:val="0"/>
          <w:color w:val="000000"/>
          <w:sz w:val="24"/>
          <w:highlight w:val="none"/>
        </w:rPr>
        <w:t xml:space="preserve">称：江苏苏咨工程咨询有限责任公司</w:t>
      </w:r>
      <w:r>
        <w:rPr>
          <w:rFonts w:ascii="宋体" w:hAnsi="宋体"/>
          <w:b w:val="0"/>
          <w:bCs w:val="0"/>
          <w:color w:val="000000"/>
          <w:sz w:val="24"/>
          <w:highlight w:val="none"/>
        </w:rPr>
      </w:r>
      <w:r/>
    </w:p>
    <w:p>
      <w:pPr>
        <w:pStyle w:val="681"/>
        <w:ind w:firstLine="480"/>
        <w:spacing w:line="360" w:lineRule="auto"/>
        <w:rPr>
          <w:rFonts w:ascii="宋体" w:hAnsi="宋体"/>
          <w:b w:val="0"/>
          <w:bCs w:val="0"/>
          <w:color w:val="000000"/>
          <w:sz w:val="24"/>
          <w:highlight w:val="none"/>
        </w:rPr>
      </w:pPr>
      <w:r>
        <w:rPr>
          <w:rFonts w:hint="eastAsia" w:ascii="宋体" w:hAnsi="宋体"/>
          <w:b w:val="0"/>
          <w:bCs w:val="0"/>
          <w:color w:val="000000"/>
          <w:sz w:val="24"/>
          <w:highlight w:val="none"/>
        </w:rPr>
        <w:t xml:space="preserve">地 </w:t>
      </w:r>
      <w:r>
        <w:rPr>
          <w:rFonts w:ascii="宋体" w:hAnsi="宋体"/>
          <w:b w:val="0"/>
          <w:bCs w:val="0"/>
          <w:color w:val="000000"/>
          <w:sz w:val="24"/>
          <w:highlight w:val="none"/>
        </w:rPr>
        <w:t xml:space="preserve"> </w:t>
      </w:r>
      <w:r>
        <w:rPr>
          <w:rFonts w:hint="eastAsia" w:ascii="宋体" w:hAnsi="宋体"/>
          <w:b w:val="0"/>
          <w:bCs w:val="0"/>
          <w:color w:val="000000"/>
          <w:sz w:val="24"/>
          <w:highlight w:val="none"/>
        </w:rPr>
        <w:t xml:space="preserve">址：南京市鼓楼区中山北路285号</w:t>
      </w:r>
      <w:r>
        <w:rPr>
          <w:rFonts w:hint="eastAsia" w:ascii="宋体" w:hAnsi="宋体" w:cs="宋体"/>
          <w:b w:val="0"/>
          <w:bCs w:val="0"/>
          <w:color w:val="000000"/>
          <w:sz w:val="24"/>
          <w:highlight w:val="none"/>
        </w:rPr>
        <w:t xml:space="preserve">附楼（原江虞宾馆）3</w:t>
      </w:r>
      <w:r>
        <w:rPr>
          <w:rFonts w:ascii="宋体" w:hAnsi="宋体" w:cs="宋体"/>
          <w:b w:val="0"/>
          <w:bCs w:val="0"/>
          <w:color w:val="000000"/>
          <w:sz w:val="24"/>
          <w:highlight w:val="none"/>
        </w:rPr>
        <w:t xml:space="preserve">-4楼</w:t>
      </w:r>
      <w:r>
        <w:rPr>
          <w:rFonts w:ascii="宋体" w:hAnsi="宋体"/>
          <w:b w:val="0"/>
          <w:bCs w:val="0"/>
          <w:color w:val="000000"/>
          <w:sz w:val="24"/>
          <w:highlight w:val="none"/>
        </w:rPr>
      </w:r>
      <w:r/>
    </w:p>
    <w:p>
      <w:pPr>
        <w:pStyle w:val="681"/>
        <w:ind w:firstLine="480"/>
        <w:spacing w:line="360" w:lineRule="auto"/>
        <w:rPr>
          <w:rFonts w:ascii="宋体" w:hAnsi="宋体"/>
          <w:b w:val="0"/>
          <w:bCs w:val="0"/>
          <w:color w:val="000000"/>
          <w:sz w:val="24"/>
          <w:highlight w:val="none"/>
        </w:rPr>
      </w:pPr>
      <w:r>
        <w:rPr>
          <w:rFonts w:hint="eastAsia" w:ascii="宋体" w:hAnsi="宋体"/>
          <w:b w:val="0"/>
          <w:bCs w:val="0"/>
          <w:color w:val="000000"/>
          <w:sz w:val="24"/>
          <w:highlight w:val="none"/>
        </w:rPr>
        <w:t xml:space="preserve">联系人：何仁杰 </w:t>
      </w:r>
      <w:r>
        <w:rPr>
          <w:rFonts w:ascii="宋体" w:hAnsi="宋体"/>
          <w:b w:val="0"/>
          <w:bCs w:val="0"/>
          <w:color w:val="000000"/>
          <w:sz w:val="24"/>
          <w:highlight w:val="none"/>
        </w:rPr>
      </w:r>
      <w:r/>
    </w:p>
    <w:p>
      <w:pPr>
        <w:pStyle w:val="681"/>
        <w:ind w:firstLine="480"/>
        <w:spacing w:line="360" w:lineRule="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联系电话：025-83581356</w:t>
      </w:r>
      <w:r>
        <w:rPr>
          <w:rFonts w:hint="eastAsia" w:ascii="宋体" w:hAnsi="宋体"/>
          <w:b w:val="0"/>
          <w:bCs w:val="0"/>
          <w:color w:val="000000"/>
          <w:sz w:val="24"/>
          <w:highlight w:val="none"/>
        </w:rPr>
      </w:r>
      <w:r/>
    </w:p>
    <w:p>
      <w:pPr>
        <w:pStyle w:val="681"/>
        <w:ind w:firstLine="480"/>
        <w:spacing w:line="360" w:lineRule="auto"/>
        <w:rPr>
          <w:rFonts w:ascii="宋体" w:hAnsi="宋体"/>
          <w:b w:val="0"/>
          <w:bCs w:val="0"/>
          <w:color w:val="000000"/>
          <w:sz w:val="24"/>
          <w:highlight w:val="none"/>
        </w:rPr>
      </w:pPr>
      <w:r>
        <w:rPr>
          <w:rFonts w:hint="eastAsia" w:ascii="宋体" w:hAnsi="宋体"/>
          <w:b w:val="0"/>
          <w:bCs w:val="0"/>
          <w:color w:val="000000"/>
          <w:sz w:val="24"/>
          <w:highlight w:val="none"/>
        </w:rPr>
        <w:t xml:space="preserve">7.3项目联系方式</w:t>
      </w:r>
      <w:r>
        <w:rPr>
          <w:rFonts w:ascii="宋体" w:hAnsi="宋体"/>
          <w:b w:val="0"/>
          <w:bCs w:val="0"/>
          <w:color w:val="000000"/>
          <w:sz w:val="24"/>
          <w:highlight w:val="none"/>
        </w:rPr>
      </w:r>
      <w:r/>
    </w:p>
    <w:p>
      <w:pPr>
        <w:pStyle w:val="681"/>
        <w:ind w:firstLine="480"/>
        <w:spacing w:line="360" w:lineRule="auto"/>
        <w:rPr>
          <w:rFonts w:ascii="宋体" w:hAnsi="宋体"/>
          <w:b w:val="0"/>
          <w:bCs w:val="0"/>
          <w:color w:val="000000"/>
          <w:sz w:val="24"/>
          <w:highlight w:val="none"/>
        </w:rPr>
      </w:pPr>
      <w:r>
        <w:rPr>
          <w:rFonts w:hint="eastAsia" w:ascii="宋体" w:hAnsi="宋体"/>
          <w:b w:val="0"/>
          <w:bCs w:val="0"/>
          <w:color w:val="000000"/>
          <w:sz w:val="24"/>
          <w:highlight w:val="none"/>
        </w:rPr>
        <w:t xml:space="preserve">项目联系人：何仁杰</w:t>
      </w:r>
      <w:r>
        <w:rPr>
          <w:rFonts w:ascii="宋体" w:hAnsi="宋体"/>
          <w:b w:val="0"/>
          <w:bCs w:val="0"/>
          <w:color w:val="000000"/>
          <w:sz w:val="24"/>
          <w:highlight w:val="none"/>
        </w:rPr>
      </w:r>
      <w:r/>
    </w:p>
    <w:p>
      <w:pPr>
        <w:pStyle w:val="681"/>
        <w:ind w:firstLine="480"/>
        <w:spacing w:line="360" w:lineRule="auto"/>
        <w:rPr>
          <w:rFonts w:ascii="宋体" w:hAnsi="宋体"/>
          <w:b w:val="0"/>
          <w:bCs w:val="0"/>
          <w:color w:val="000000"/>
          <w:sz w:val="24"/>
          <w:highlight w:val="none"/>
        </w:rPr>
      </w:pPr>
      <w:r>
        <w:rPr>
          <w:rFonts w:hint="eastAsia" w:ascii="宋体" w:hAnsi="宋体"/>
          <w:b w:val="0"/>
          <w:bCs w:val="0"/>
          <w:color w:val="000000"/>
          <w:sz w:val="24"/>
          <w:highlight w:val="none"/>
        </w:rPr>
        <w:t xml:space="preserve">电话：025-83581356</w:t>
      </w:r>
      <w:r>
        <w:rPr>
          <w:rFonts w:ascii="宋体" w:hAnsi="宋体"/>
          <w:b w:val="0"/>
          <w:bCs w:val="0"/>
          <w:color w:val="000000"/>
          <w:sz w:val="24"/>
          <w:highlight w:val="none"/>
        </w:rPr>
      </w:r>
      <w:r/>
    </w:p>
    <w:p>
      <w:pPr>
        <w:pStyle w:val="681"/>
        <w:rPr>
          <w:rFonts w:hint="eastAsia" w:ascii="宋体" w:hAnsi="宋体" w:eastAsia="宋体" w:cs="宋体"/>
          <w:b/>
          <w:bCs/>
          <w:color w:val="000000"/>
          <w:sz w:val="24"/>
          <w:szCs w:val="24"/>
          <w:highlight w:val="none"/>
          <w:lang w:val="en-US" w:eastAsia="zh-CN"/>
        </w:rPr>
      </w:pPr>
      <w:r/>
      <w:bookmarkEnd w:id="4"/>
      <w:r/>
      <w:bookmarkEnd w:id="5"/>
      <w:r/>
      <w:bookmarkEnd w:id="6"/>
      <w:r/>
      <w:bookmarkEnd w:id="7"/>
      <w:r/>
      <w:bookmarkEnd w:id="8"/>
      <w:r/>
      <w:bookmarkEnd w:id="17"/>
      <w:r>
        <w:rPr>
          <w:b w:val="0"/>
          <w:bCs w:val="0"/>
          <w:highlight w:val="none"/>
        </w:rPr>
        <w:br w:type="page" w:clear="all"/>
      </w:r>
      <w:r>
        <w:rPr>
          <w:rFonts w:hint="eastAsia" w:ascii="宋体" w:hAnsi="宋体" w:eastAsia="宋体" w:cs="宋体"/>
          <w:b/>
          <w:bCs/>
          <w:sz w:val="24"/>
          <w:szCs w:val="24"/>
          <w:highlight w:val="none"/>
          <w:lang w:val="en-US" w:eastAsia="zh-CN"/>
        </w:rPr>
        <w:t xml:space="preserve">注：</w:t>
      </w:r>
      <w:r>
        <w:rPr>
          <w:rFonts w:hint="eastAsia" w:ascii="宋体" w:hAnsi="宋体" w:eastAsia="宋体" w:cs="宋体"/>
          <w:b/>
          <w:bCs/>
          <w:color w:val="000000"/>
          <w:sz w:val="24"/>
          <w:szCs w:val="24"/>
          <w:highlight w:val="none"/>
          <w:lang w:val="en-US" w:eastAsia="zh-CN"/>
        </w:rPr>
        <w:t xml:space="preserve">因保密工作需要，供应商应完成“苏采云内项目参与”后，携带保密承诺书至采购代理处线下领取完整版公开招标文件</w:t>
      </w:r>
      <w:r>
        <w:rPr>
          <w:rFonts w:hint="eastAsia" w:ascii="宋体" w:hAnsi="宋体" w:eastAsia="宋体" w:cs="宋体"/>
          <w:b/>
          <w:bCs/>
          <w:color w:val="000000"/>
          <w:sz w:val="24"/>
          <w:szCs w:val="24"/>
          <w:highlight w:val="none"/>
          <w:lang w:val="en-US" w:eastAsia="zh-CN"/>
        </w:rPr>
      </w:r>
      <w:r/>
    </w:p>
    <w:p>
      <w:pPr>
        <w:pStyle w:val="779"/>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681"/>
        <w:jc w:val="center"/>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全省重型货车服务项目</w:t>
      </w:r>
      <w:r>
        <w:rPr>
          <w:rFonts w:hint="eastAsia" w:ascii="仿宋" w:hAnsi="仿宋" w:eastAsia="仿宋" w:cs="仿宋"/>
          <w:sz w:val="28"/>
          <w:szCs w:val="28"/>
          <w:highlight w:val="none"/>
        </w:rPr>
        <w:t xml:space="preserve">招投标活动保密承诺书</w:t>
      </w:r>
      <w:r>
        <w:rPr>
          <w:rFonts w:hint="eastAsia" w:ascii="仿宋" w:hAnsi="仿宋" w:eastAsia="仿宋" w:cs="仿宋"/>
          <w:sz w:val="28"/>
          <w:szCs w:val="28"/>
          <w:highlight w:val="none"/>
        </w:rPr>
      </w:r>
      <w:r/>
    </w:p>
    <w:p>
      <w:pPr>
        <w:pStyle w:val="681"/>
        <w:spacing w:line="560" w:lineRule="exact"/>
        <w:rPr>
          <w:rFonts w:hint="eastAsia" w:ascii="仿宋" w:hAnsi="仿宋" w:eastAsia="仿宋" w:cs="仿宋"/>
          <w:sz w:val="44"/>
          <w:szCs w:val="44"/>
          <w:highlight w:val="none"/>
        </w:rPr>
      </w:pPr>
      <w:r>
        <w:rPr>
          <w:rFonts w:hint="eastAsia" w:ascii="仿宋" w:hAnsi="仿宋" w:eastAsia="仿宋" w:cs="仿宋"/>
          <w:sz w:val="44"/>
          <w:szCs w:val="44"/>
          <w:highlight w:val="none"/>
        </w:rPr>
      </w:r>
      <w:r/>
    </w:p>
    <w:p>
      <w:pPr>
        <w:pStyle w:val="681"/>
        <w:spacing w:line="560" w:lineRule="exact"/>
        <w:rPr>
          <w:rFonts w:ascii="仿宋" w:hAnsi="仿宋" w:eastAsia="仿宋" w:cs="仿宋"/>
          <w:b/>
          <w:bCs/>
          <w:szCs w:val="21"/>
          <w:highlight w:val="none"/>
        </w:rPr>
      </w:pPr>
      <w:r>
        <w:rPr>
          <w:rFonts w:hint="eastAsia" w:ascii="仿宋" w:hAnsi="仿宋" w:eastAsia="仿宋" w:cs="仿宋"/>
          <w:b/>
          <w:bCs/>
          <w:szCs w:val="21"/>
          <w:highlight w:val="none"/>
        </w:rPr>
        <w:t xml:space="preserve">致</w:t>
      </w:r>
      <w:r>
        <w:rPr>
          <w:rFonts w:hint="eastAsia" w:ascii="仿宋" w:hAnsi="仿宋" w:eastAsia="仿宋" w:cs="仿宋"/>
          <w:b/>
          <w:bCs/>
          <w:szCs w:val="21"/>
          <w:highlight w:val="none"/>
          <w:lang w:eastAsia="zh-CN"/>
        </w:rPr>
        <w:t xml:space="preserve">江苏省公安厅交通管理总队、</w:t>
      </w:r>
      <w:r>
        <w:rPr>
          <w:rFonts w:hint="eastAsia" w:ascii="仿宋" w:hAnsi="仿宋" w:eastAsia="仿宋" w:cs="仿宋"/>
          <w:b/>
          <w:bCs/>
          <w:szCs w:val="21"/>
          <w:highlight w:val="none"/>
        </w:rPr>
        <w:t xml:space="preserve">江苏苏咨工程咨询有限责任公司：</w:t>
      </w:r>
      <w:r>
        <w:rPr>
          <w:rFonts w:ascii="仿宋" w:hAnsi="仿宋" w:eastAsia="仿宋" w:cs="仿宋"/>
          <w:b/>
          <w:bCs/>
          <w:szCs w:val="21"/>
          <w:highlight w:val="none"/>
        </w:rPr>
      </w:r>
      <w:r/>
    </w:p>
    <w:p>
      <w:pPr>
        <w:pStyle w:val="681"/>
        <w:ind w:firstLine="420"/>
        <w:spacing w:line="560" w:lineRule="exact"/>
        <w:rPr>
          <w:rFonts w:hint="eastAsia" w:ascii="仿宋" w:hAnsi="仿宋" w:eastAsia="仿宋" w:cs="仿宋"/>
          <w:szCs w:val="21"/>
          <w:highlight w:val="none"/>
        </w:rPr>
      </w:pPr>
      <w:r>
        <w:rPr>
          <w:rFonts w:hint="eastAsia" w:ascii="仿宋" w:hAnsi="仿宋" w:eastAsia="仿宋" w:cs="仿宋"/>
          <w:szCs w:val="21"/>
          <w:highlight w:val="none"/>
        </w:rPr>
        <w:t xml:space="preserve">本着公平公正的原则，我</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 （以下简称我公司）自愿参加</w:t>
      </w:r>
      <w:r>
        <w:rPr>
          <w:rFonts w:hint="eastAsia" w:ascii="仿宋" w:hAnsi="仿宋" w:eastAsia="仿宋" w:cs="仿宋"/>
          <w:szCs w:val="21"/>
          <w:highlight w:val="none"/>
          <w:lang w:val="en-US" w:eastAsia="zh-CN"/>
        </w:rPr>
        <w:t xml:space="preserve"> </w:t>
      </w:r>
      <w:r>
        <w:rPr>
          <w:rFonts w:hint="eastAsia" w:ascii="仿宋" w:hAnsi="仿宋" w:eastAsia="仿宋" w:cs="仿宋"/>
          <w:szCs w:val="21"/>
          <w:highlight w:val="none"/>
          <w:u w:val="single"/>
          <w:lang w:eastAsia="zh-CN"/>
        </w:rPr>
        <w:t xml:space="preserve">全省重型货车服务项目</w:t>
      </w:r>
      <w:r>
        <w:rPr>
          <w:rFonts w:hint="eastAsia" w:ascii="仿宋" w:hAnsi="仿宋" w:eastAsia="仿宋" w:cs="仿宋"/>
          <w:szCs w:val="21"/>
          <w:highlight w:val="none"/>
          <w:lang w:val="en-US" w:eastAsia="zh-CN"/>
        </w:rPr>
        <w:t xml:space="preserve"> </w:t>
      </w:r>
      <w:r>
        <w:rPr>
          <w:rFonts w:hint="eastAsia" w:ascii="仿宋" w:hAnsi="仿宋" w:eastAsia="仿宋" w:cs="仿宋"/>
          <w:szCs w:val="21"/>
          <w:highlight w:val="none"/>
        </w:rPr>
        <w:t xml:space="preserve">招投标活动。我公司明白参与该项目竞标会知晓你方工作秘密相关事项，泄露项目相关事项会对你方造成严重损害，且需要承担相应刑事责任。为保护你方合法权益，我公司自愿作出如下承诺：</w:t>
      </w:r>
      <w:r>
        <w:rPr>
          <w:rFonts w:hint="eastAsia" w:ascii="仿宋" w:hAnsi="仿宋" w:eastAsia="仿宋" w:cs="仿宋"/>
          <w:szCs w:val="21"/>
          <w:highlight w:val="none"/>
        </w:rPr>
      </w:r>
      <w:r/>
    </w:p>
    <w:p>
      <w:pPr>
        <w:pStyle w:val="681"/>
        <w:ind w:firstLine="420"/>
        <w:spacing w:line="560" w:lineRule="exact"/>
        <w:rPr>
          <w:rFonts w:hint="eastAsia" w:ascii="仿宋" w:hAnsi="仿宋" w:eastAsia="仿宋" w:cs="仿宋"/>
          <w:szCs w:val="21"/>
          <w:highlight w:val="none"/>
        </w:rPr>
      </w:pPr>
      <w:r>
        <w:rPr>
          <w:rFonts w:hint="eastAsia" w:ascii="仿宋" w:hAnsi="仿宋" w:eastAsia="仿宋" w:cs="仿宋"/>
          <w:szCs w:val="21"/>
          <w:highlight w:val="none"/>
        </w:rPr>
        <w:t xml:space="preserve">1、我公司承诺严格遵循《中华人民共和国保守国家秘密法》、《中华人民共和国招投标法》及《江苏省公安机关信息化合作企业安全管理十项规定》等相关法律、法规以及政府规章规定的相关情形。</w:t>
      </w:r>
      <w:r>
        <w:rPr>
          <w:rFonts w:hint="eastAsia" w:ascii="仿宋" w:hAnsi="仿宋" w:eastAsia="仿宋" w:cs="仿宋"/>
          <w:szCs w:val="21"/>
          <w:highlight w:val="none"/>
        </w:rPr>
      </w:r>
      <w:r/>
    </w:p>
    <w:p>
      <w:pPr>
        <w:pStyle w:val="681"/>
        <w:ind w:firstLine="420"/>
        <w:spacing w:line="560" w:lineRule="exact"/>
        <w:rPr>
          <w:rFonts w:hint="eastAsia" w:ascii="仿宋" w:hAnsi="仿宋" w:eastAsia="仿宋" w:cs="仿宋"/>
          <w:szCs w:val="21"/>
          <w:highlight w:val="none"/>
        </w:rPr>
      </w:pPr>
      <w:r>
        <w:rPr>
          <w:rFonts w:hint="eastAsia" w:ascii="仿宋" w:hAnsi="仿宋" w:eastAsia="仿宋" w:cs="仿宋"/>
          <w:szCs w:val="21"/>
          <w:highlight w:val="none"/>
        </w:rPr>
        <w:t xml:space="preserve">2、我公司承诺在参与该项目竞标过程中获取你方的技术文件、技术资料、项目合同等任何相关资料，以及参与你方项目竞标期间所接触的其他有保密价值的信息，仅限于使用在本次招投标活动中，不得用于其它与本次招投标无关的任何事项上，不得将获知的任何信息以直接或间接的方式披露给第三方。</w:t>
      </w:r>
      <w:r>
        <w:rPr>
          <w:rFonts w:hint="eastAsia" w:ascii="仿宋" w:hAnsi="仿宋" w:eastAsia="仿宋" w:cs="仿宋"/>
          <w:szCs w:val="21"/>
          <w:highlight w:val="none"/>
        </w:rPr>
      </w:r>
      <w:r/>
    </w:p>
    <w:p>
      <w:pPr>
        <w:pStyle w:val="681"/>
        <w:ind w:firstLine="420"/>
        <w:spacing w:line="56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3、我公司承诺与参与此次招投标活动的所有人员均签署保密协议，确保我公司参与你方招投标活动的所有人知晓保密义务并承担保密责任。</w:t>
      </w:r>
      <w:r>
        <w:rPr>
          <w:rFonts w:hint="eastAsia" w:ascii="仿宋" w:hAnsi="仿宋" w:eastAsia="仿宋" w:cs="仿宋"/>
          <w:szCs w:val="21"/>
          <w:highlight w:val="none"/>
        </w:rPr>
      </w:r>
      <w:r/>
    </w:p>
    <w:p>
      <w:pPr>
        <w:pStyle w:val="681"/>
        <w:ind w:firstLine="420"/>
        <w:spacing w:line="560" w:lineRule="exact"/>
        <w:rPr>
          <w:rFonts w:hint="eastAsia" w:ascii="仿宋" w:hAnsi="仿宋" w:eastAsia="仿宋" w:cs="仿宋"/>
          <w:szCs w:val="21"/>
          <w:highlight w:val="none"/>
        </w:rPr>
      </w:pPr>
      <w:r>
        <w:rPr>
          <w:rFonts w:hint="eastAsia" w:ascii="仿宋" w:hAnsi="仿宋" w:eastAsia="仿宋" w:cs="仿宋"/>
          <w:szCs w:val="21"/>
          <w:highlight w:val="none"/>
        </w:rPr>
        <w:t xml:space="preserve">4、项目招投标活动结束后（正式开标日），我公司承诺7个工作日内彻底销毁（不可复现）参与本次活动获取的你方任何资料，并终生保守此次招投标活动的任何事项及秘密。</w:t>
      </w:r>
      <w:r>
        <w:rPr>
          <w:rFonts w:hint="eastAsia" w:ascii="仿宋" w:hAnsi="仿宋" w:eastAsia="仿宋" w:cs="仿宋"/>
          <w:szCs w:val="21"/>
          <w:highlight w:val="none"/>
        </w:rPr>
      </w:r>
      <w:r/>
    </w:p>
    <w:p>
      <w:pPr>
        <w:pStyle w:val="681"/>
        <w:ind w:firstLine="420"/>
        <w:spacing w:line="560" w:lineRule="exact"/>
        <w:rPr>
          <w:rFonts w:hint="eastAsia" w:ascii="仿宋" w:hAnsi="仿宋" w:eastAsia="仿宋" w:cs="仿宋"/>
          <w:szCs w:val="21"/>
          <w:highlight w:val="none"/>
          <w:lang w:eastAsia="zh-CN"/>
        </w:rPr>
      </w:pPr>
      <w:r>
        <w:rPr>
          <w:rFonts w:hint="eastAsia" w:ascii="仿宋" w:hAnsi="仿宋" w:eastAsia="仿宋" w:cs="仿宋"/>
          <w:szCs w:val="21"/>
          <w:highlight w:val="none"/>
        </w:rPr>
        <w:t xml:space="preserve">5、如我公司发生泄密行为以及舆情炒作，我公司承担所有法律责任</w:t>
      </w:r>
      <w:r>
        <w:rPr>
          <w:rFonts w:hint="eastAsia" w:ascii="仿宋" w:hAnsi="仿宋" w:eastAsia="仿宋" w:cs="仿宋"/>
          <w:szCs w:val="21"/>
          <w:highlight w:val="none"/>
          <w:lang w:eastAsia="zh-CN"/>
        </w:rPr>
        <w:t xml:space="preserve">。</w:t>
      </w:r>
      <w:r>
        <w:rPr>
          <w:rFonts w:hint="eastAsia" w:ascii="仿宋" w:hAnsi="仿宋" w:eastAsia="仿宋" w:cs="仿宋"/>
          <w:szCs w:val="21"/>
          <w:highlight w:val="none"/>
          <w:lang w:eastAsia="zh-CN"/>
        </w:rPr>
      </w:r>
      <w:r/>
    </w:p>
    <w:p>
      <w:pPr>
        <w:pStyle w:val="681"/>
        <w:ind w:firstLine="420"/>
        <w:spacing w:line="560" w:lineRule="exact"/>
        <w:rPr>
          <w:rFonts w:hint="eastAsia" w:ascii="仿宋" w:hAnsi="仿宋" w:eastAsia="仿宋" w:cs="仿宋"/>
          <w:szCs w:val="21"/>
          <w:highlight w:val="none"/>
        </w:rPr>
      </w:pPr>
      <w:r>
        <w:rPr>
          <w:rFonts w:hint="eastAsia" w:ascii="仿宋" w:hAnsi="仿宋" w:eastAsia="仿宋" w:cs="仿宋"/>
          <w:szCs w:val="21"/>
          <w:highlight w:val="none"/>
        </w:rPr>
        <w:t xml:space="preserve">6、我公司如有违反上述承诺的行为，无论故意、过失、无意，均参照泄露国家秘密，承担相应刑事责任。此外，我公司应对违反本协议给你方所造成的一切损失及后果承担全部经济、法律责任，并向你方做出赔偿。</w:t>
      </w:r>
      <w:r>
        <w:rPr>
          <w:rFonts w:hint="eastAsia" w:ascii="仿宋" w:hAnsi="仿宋" w:eastAsia="仿宋" w:cs="仿宋"/>
          <w:szCs w:val="21"/>
          <w:highlight w:val="none"/>
        </w:rPr>
      </w:r>
      <w:r/>
    </w:p>
    <w:p>
      <w:pPr>
        <w:pStyle w:val="681"/>
        <w:spacing w:line="560" w:lineRule="exact"/>
        <w:rPr>
          <w:rFonts w:hint="eastAsia" w:ascii="仿宋" w:hAnsi="仿宋" w:eastAsia="仿宋" w:cs="仿宋"/>
          <w:szCs w:val="21"/>
          <w:highlight w:val="none"/>
        </w:rPr>
      </w:pPr>
      <w:r>
        <w:rPr>
          <w:rFonts w:hint="eastAsia" w:ascii="仿宋" w:hAnsi="仿宋" w:eastAsia="仿宋" w:cs="仿宋"/>
          <w:szCs w:val="21"/>
          <w:highlight w:val="none"/>
        </w:rPr>
        <w:t xml:space="preserve">　　本承诺自签订之日起生效。</w:t>
      </w:r>
      <w:r>
        <w:rPr>
          <w:rFonts w:hint="eastAsia" w:ascii="仿宋" w:hAnsi="仿宋" w:eastAsia="仿宋" w:cs="仿宋"/>
          <w:szCs w:val="21"/>
          <w:highlight w:val="none"/>
        </w:rPr>
      </w:r>
      <w:r/>
    </w:p>
    <w:p>
      <w:pPr>
        <w:pStyle w:val="681"/>
        <w:spacing w:line="560" w:lineRule="exact"/>
        <w:rPr>
          <w:rFonts w:hint="eastAsia" w:ascii="仿宋" w:hAnsi="仿宋" w:eastAsia="仿宋" w:cs="仿宋"/>
          <w:szCs w:val="21"/>
          <w:highlight w:val="none"/>
        </w:rPr>
      </w:pPr>
      <w:r>
        <w:rPr>
          <w:rFonts w:hint="eastAsia" w:ascii="仿宋" w:hAnsi="仿宋" w:eastAsia="仿宋" w:cs="仿宋"/>
          <w:szCs w:val="21"/>
          <w:highlight w:val="none"/>
        </w:rPr>
        <w:t xml:space="preserve">　　本协议</w:t>
      </w:r>
      <w:r>
        <w:rPr>
          <w:rFonts w:hint="eastAsia" w:ascii="仿宋" w:hAnsi="仿宋" w:eastAsia="仿宋" w:cs="仿宋"/>
          <w:szCs w:val="21"/>
          <w:highlight w:val="none"/>
          <w:u w:val="single"/>
        </w:rPr>
        <w:t xml:space="preserve"> 壹 </w:t>
      </w:r>
      <w:r>
        <w:rPr>
          <w:rFonts w:hint="eastAsia" w:ascii="仿宋" w:hAnsi="仿宋" w:eastAsia="仿宋" w:cs="仿宋"/>
          <w:szCs w:val="21"/>
          <w:highlight w:val="none"/>
        </w:rPr>
        <w:t xml:space="preserve">式</w:t>
      </w:r>
      <w:r>
        <w:rPr>
          <w:rFonts w:hint="eastAsia" w:ascii="仿宋" w:hAnsi="仿宋" w:eastAsia="仿宋" w:cs="仿宋"/>
          <w:szCs w:val="21"/>
          <w:highlight w:val="none"/>
          <w:u w:val="single"/>
        </w:rPr>
        <w:t xml:space="preserve"> 叁 </w:t>
      </w:r>
      <w:r>
        <w:rPr>
          <w:rFonts w:hint="eastAsia" w:ascii="仿宋" w:hAnsi="仿宋" w:eastAsia="仿宋" w:cs="仿宋"/>
          <w:szCs w:val="21"/>
          <w:highlight w:val="none"/>
        </w:rPr>
        <w:t xml:space="preserve">份，双方各执</w:t>
      </w:r>
      <w:r>
        <w:rPr>
          <w:rFonts w:hint="eastAsia" w:ascii="仿宋" w:hAnsi="仿宋" w:eastAsia="仿宋" w:cs="仿宋"/>
          <w:szCs w:val="21"/>
          <w:highlight w:val="none"/>
          <w:u w:val="single"/>
        </w:rPr>
        <w:t xml:space="preserve"> 壹 </w:t>
      </w:r>
      <w:r>
        <w:rPr>
          <w:rFonts w:hint="eastAsia" w:ascii="仿宋" w:hAnsi="仿宋" w:eastAsia="仿宋" w:cs="仿宋"/>
          <w:szCs w:val="21"/>
          <w:highlight w:val="none"/>
        </w:rPr>
        <w:t xml:space="preserve">份，采购代理机构备案</w:t>
      </w:r>
      <w:r>
        <w:rPr>
          <w:rFonts w:hint="eastAsia" w:ascii="仿宋" w:hAnsi="仿宋" w:eastAsia="仿宋" w:cs="仿宋"/>
          <w:szCs w:val="21"/>
          <w:highlight w:val="none"/>
          <w:u w:val="single"/>
        </w:rPr>
        <w:t xml:space="preserve"> 壹 </w:t>
      </w:r>
      <w:r>
        <w:rPr>
          <w:rFonts w:hint="eastAsia" w:ascii="仿宋" w:hAnsi="仿宋" w:eastAsia="仿宋" w:cs="仿宋"/>
          <w:szCs w:val="21"/>
          <w:highlight w:val="none"/>
        </w:rPr>
        <w:t xml:space="preserve">份。</w:t>
      </w:r>
      <w:r>
        <w:rPr>
          <w:rFonts w:hint="eastAsia" w:ascii="仿宋" w:hAnsi="仿宋" w:eastAsia="仿宋" w:cs="仿宋"/>
          <w:szCs w:val="21"/>
          <w:highlight w:val="none"/>
        </w:rPr>
      </w:r>
      <w:r/>
    </w:p>
    <w:p>
      <w:pPr>
        <w:pStyle w:val="681"/>
        <w:ind w:firstLine="636"/>
        <w:spacing w:line="560" w:lineRule="exact"/>
        <w:rPr>
          <w:rFonts w:hint="eastAsia" w:ascii="仿宋" w:hAnsi="仿宋" w:eastAsia="仿宋" w:cs="仿宋"/>
          <w:szCs w:val="21"/>
          <w:highlight w:val="none"/>
        </w:rPr>
      </w:pPr>
      <w:r>
        <w:rPr>
          <w:rFonts w:hint="eastAsia" w:ascii="仿宋" w:hAnsi="仿宋" w:eastAsia="仿宋" w:cs="仿宋"/>
          <w:szCs w:val="21"/>
          <w:highlight w:val="none"/>
        </w:rPr>
      </w:r>
      <w:r/>
    </w:p>
    <w:p>
      <w:pPr>
        <w:pStyle w:val="681"/>
        <w:ind w:firstLine="636"/>
        <w:spacing w:line="560" w:lineRule="exact"/>
        <w:rPr>
          <w:rFonts w:hint="eastAsia" w:ascii="仿宋" w:hAnsi="仿宋" w:eastAsia="仿宋" w:cs="仿宋"/>
          <w:szCs w:val="21"/>
          <w:highlight w:val="none"/>
        </w:rPr>
      </w:pPr>
      <w:r>
        <w:rPr>
          <w:rFonts w:hint="eastAsia" w:ascii="仿宋" w:hAnsi="仿宋" w:eastAsia="仿宋" w:cs="仿宋"/>
          <w:szCs w:val="21"/>
          <w:highlight w:val="none"/>
        </w:rPr>
      </w:r>
      <w:r/>
    </w:p>
    <w:p>
      <w:pPr>
        <w:pStyle w:val="681"/>
        <w:ind w:firstLine="636"/>
        <w:spacing w:line="560" w:lineRule="exact"/>
        <w:rPr>
          <w:rFonts w:hint="eastAsia" w:ascii="仿宋" w:hAnsi="仿宋" w:eastAsia="仿宋" w:cs="仿宋"/>
          <w:szCs w:val="21"/>
          <w:highlight w:val="none"/>
        </w:rPr>
      </w:pPr>
      <w:r>
        <w:rPr>
          <w:rFonts w:hint="eastAsia" w:ascii="仿宋" w:hAnsi="仿宋" w:eastAsia="仿宋" w:cs="仿宋"/>
          <w:szCs w:val="21"/>
          <w:highlight w:val="none"/>
        </w:rPr>
      </w:r>
      <w:r/>
    </w:p>
    <w:p>
      <w:pPr>
        <w:pStyle w:val="681"/>
        <w:ind w:right="-483" w:firstLine="636"/>
        <w:jc w:val="right"/>
        <w:spacing w:line="560" w:lineRule="exact"/>
        <w:rPr>
          <w:rFonts w:hint="eastAsia" w:ascii="仿宋" w:hAnsi="仿宋" w:eastAsia="仿宋" w:cs="仿宋"/>
          <w:szCs w:val="21"/>
          <w:highlight w:val="none"/>
        </w:rPr>
      </w:pPr>
      <w:r>
        <w:rPr>
          <w:rFonts w:hint="eastAsia" w:ascii="仿宋" w:hAnsi="仿宋" w:eastAsia="仿宋" w:cs="仿宋"/>
          <w:szCs w:val="21"/>
          <w:highlight w:val="none"/>
        </w:rPr>
        <w:t xml:space="preserve">                 承诺方：</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（盖章）</w:t>
      </w:r>
      <w:r>
        <w:rPr>
          <w:rFonts w:hint="eastAsia" w:ascii="仿宋" w:hAnsi="仿宋" w:eastAsia="仿宋" w:cs="仿宋"/>
          <w:szCs w:val="21"/>
          <w:highlight w:val="none"/>
        </w:rPr>
      </w:r>
      <w:r/>
    </w:p>
    <w:p>
      <w:pPr>
        <w:pStyle w:val="681"/>
        <w:rPr>
          <w:highlight w:val="none"/>
        </w:rPr>
      </w:pPr>
      <w:r>
        <w:rPr>
          <w:rFonts w:hint="eastAsia" w:ascii="仿宋" w:hAnsi="仿宋" w:eastAsia="仿宋" w:cs="仿宋"/>
          <w:szCs w:val="21"/>
          <w:highlight w:val="none"/>
        </w:rPr>
        <w:t xml:space="preserve">                                                              </w:t>
      </w:r>
      <w:r>
        <w:rPr>
          <w:rFonts w:hint="eastAsia" w:ascii="仿宋" w:hAnsi="仿宋" w:eastAsia="仿宋" w:cs="仿宋"/>
          <w:szCs w:val="21"/>
          <w:highlight w:val="none"/>
          <w:u w:val="single"/>
        </w:rPr>
        <w:t xml:space="preserve">202</w:t>
      </w:r>
      <w:r>
        <w:rPr>
          <w:rFonts w:hint="eastAsia" w:ascii="仿宋" w:hAnsi="仿宋" w:eastAsia="仿宋" w:cs="仿宋"/>
          <w:szCs w:val="21"/>
          <w:highlight w:val="none"/>
          <w:u w:val="single"/>
          <w:lang w:val="en-US" w:eastAsia="zh-CN"/>
        </w:rPr>
        <w:t xml:space="preserve">6</w:t>
      </w:r>
      <w:r>
        <w:rPr>
          <w:rFonts w:hint="eastAsia" w:ascii="仿宋" w:hAnsi="仿宋" w:eastAsia="仿宋" w:cs="仿宋"/>
          <w:szCs w:val="21"/>
          <w:highlight w:val="none"/>
        </w:rPr>
        <w:t xml:space="preserve">年</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月</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日</w:t>
      </w:r>
      <w:r>
        <w:rPr>
          <w:highlight w:val="none"/>
        </w:rPr>
      </w:r>
      <w:r/>
    </w:p>
    <w:sectPr>
      <w:footerReference w:type="default" r:id="rId9"/>
      <w:footerReference w:type="first" r:id="rId10"/>
      <w:footnotePr/>
      <w:endnotePr/>
      <w:type w:val="nextPage"/>
      <w:pgSz w:w="11906" w:h="16838" w:orient="portrait"/>
      <w:pgMar w:top="1984" w:right="1417" w:bottom="867" w:left="1304" w:header="1276"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方正黑体_GBK">
    <w:panose1 w:val="020B0503020202020204"/>
  </w:font>
  <w:font w:name="方正小标宋_GBK">
    <w:panose1 w:val="020B0503020202020204"/>
  </w:font>
  <w:font w:name="Arial Unicode MS">
    <w:panose1 w:val="020B0604020202020204"/>
  </w:font>
  <w:font w:name="Book Antiqua">
    <w:panose1 w:val="02040602050305030304"/>
  </w:font>
  <w:font w:name="Tahoma">
    <w:panose1 w:val="020B0604030504040204"/>
  </w:font>
  <w:font w:name="Cambria">
    <w:panose1 w:val="02040503050406030204"/>
  </w:font>
  <w:font w:name="等线 Light">
    <w:panose1 w:val="02010600030101010101"/>
  </w:font>
  <w:font w:name="等线">
    <w:panose1 w:val="02010600030101010101"/>
  </w:font>
  <w:font w:name="仿宋">
    <w:panose1 w:val="02010609060101010101"/>
  </w:font>
  <w:font w:name="方正楷体_GBK">
    <w:panose1 w:val="020B0503020202020204"/>
  </w:font>
  <w:font w:name="Courier New">
    <w:panose1 w:val="02070309020205020404"/>
  </w:font>
  <w:font w:name="Calibri">
    <w:panose1 w:val="020F0502020204030204"/>
  </w:font>
  <w:font w:name="华文中宋">
    <w:panose1 w:val="02010600040101010101"/>
  </w:font>
  <w:font w:name="Verdana">
    <w:panose1 w:val="020B0604030504040204"/>
  </w:font>
  <w:font w:name="方正姚体">
    <w:panose1 w:val="02010601030101010101"/>
  </w:font>
  <w:font w:name="仿宋_GB2312">
    <w:panose1 w:val="02010609060101010101"/>
  </w:font>
  <w:font w:name="幼圆">
    <w:panose1 w:val="02010509060101010101"/>
  </w:font>
  <w:font w:name="黑体">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25"/>
                            <w:tabs>
                              <w:tab w:val="clear" w:pos="4153" w:leader="none"/>
                              <w:tab w:val="clear" w:pos="8306" w:leader="none"/>
                            </w:tabs>
                          </w:pPr>
                          <w:r>
                            <w:fldChar w:fldCharType="begin"/>
                          </w:r>
                          <w:r>
                            <w:instrText xml:space="preserve"> PAGE  \* MERGEFORMAT </w:instrText>
                          </w:r>
                          <w:r>
                            <w:fldChar w:fldCharType="separate"/>
                          </w:r>
                          <w:r>
                            <w:t xml:space="preserve">54</w:t>
                          </w:r>
                          <w:r>
                            <w:fldChar w:fldCharType="end"/>
                          </w:r>
                          <w:r/>
                        </w:p>
                        <w:p>
                          <w:pPr>
                            <w:pStyle w:val="68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25"/>
                      <w:tabs>
                        <w:tab w:val="clear" w:pos="4153" w:leader="none"/>
                        <w:tab w:val="clear" w:pos="8306" w:leader="none"/>
                      </w:tabs>
                    </w:pPr>
                    <w:r>
                      <w:fldChar w:fldCharType="begin"/>
                    </w:r>
                    <w:r>
                      <w:instrText xml:space="preserve"> PAGE  \* MERGEFORMAT </w:instrText>
                    </w:r>
                    <w:r>
                      <w:fldChar w:fldCharType="separate"/>
                    </w:r>
                    <w:r>
                      <w:t xml:space="preserve">54</w:t>
                    </w:r>
                    <w:r>
                      <w:fldChar w:fldCharType="end"/>
                    </w:r>
                    <w:r/>
                  </w:p>
                  <w:p>
                    <w:pPr>
                      <w:pStyle w:val="681"/>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25"/>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pPr>
                            <w:pStyle w:val="681"/>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25"/>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pPr>
                      <w:pStyle w:val="68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820"/>
      <w:isLgl w:val="false"/>
      <w:suff w:val="tab"/>
      <w:lvlText w:val="附录%1."/>
      <w:lvlJc w:val="left"/>
      <w:pPr>
        <w:pStyle w:val="68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819"/>
      <w:isLgl w:val="false"/>
      <w:suff w:val="tab"/>
      <w:lvlText w:val="第%1章"/>
      <w:lvlJc w:val="left"/>
      <w:pPr>
        <w:pStyle w:val="681"/>
        <w:ind w:left="9351" w:hanging="420"/>
      </w:pPr>
      <w:rPr>
        <w:rFonts w:hint="eastAsia" w:ascii="黑体" w:eastAsia="黑体"/>
        <w:b w:val="0"/>
        <w:sz w:val="36"/>
        <w:lang w:val="en-US"/>
      </w:rPr>
    </w:lvl>
    <w:lvl w:ilvl="1">
      <w:start w:val="1"/>
      <w:numFmt w:val="decimal"/>
      <w:pStyle w:val="817"/>
      <w:isLgl w:val="false"/>
      <w:suff w:val="tab"/>
      <w:lvlText w:val="%1.%2"/>
      <w:lvlJc w:val="left"/>
      <w:pPr>
        <w:pStyle w:val="681"/>
        <w:ind w:left="0" w:firstLine="0"/>
        <w:tabs>
          <w:tab w:val="num"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803"/>
      <w:isLgl w:val="false"/>
      <w:suff w:val="tab"/>
      <w:lvlText w:val="%1.%2.%3"/>
      <w:lvlJc w:val="left"/>
      <w:pPr>
        <w:pStyle w:val="681"/>
        <w:ind w:left="0" w:firstLine="0"/>
        <w:tabs>
          <w:tab w:val="num"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823"/>
      <w:isLgl w:val="false"/>
      <w:suff w:val="tab"/>
      <w:lvlText w:val="%1.%2.%3.%4"/>
      <w:lvlJc w:val="left"/>
      <w:pPr>
        <w:pStyle w:val="681"/>
        <w:ind w:left="0" w:firstLine="0"/>
        <w:tabs>
          <w:tab w:val="num" w:pos="1134" w:leader="none"/>
        </w:tabs>
      </w:pPr>
      <w:rPr>
        <w:rFonts w:hint="eastAsia"/>
      </w:rPr>
    </w:lvl>
    <w:lvl w:ilvl="4">
      <w:start w:val="1"/>
      <w:numFmt w:val="decimal"/>
      <w:isLgl w:val="false"/>
      <w:suff w:val="tab"/>
      <w:lvlText w:val="%1.%2.%3.%4.%5"/>
      <w:lvlJc w:val="left"/>
      <w:pPr>
        <w:pStyle w:val="681"/>
        <w:ind w:left="4620" w:hanging="850"/>
        <w:tabs>
          <w:tab w:val="num" w:pos="4850" w:leader="none"/>
        </w:tabs>
      </w:pPr>
      <w:rPr>
        <w:rFonts w:hint="eastAsia"/>
      </w:rPr>
    </w:lvl>
    <w:lvl w:ilvl="5">
      <w:start w:val="1"/>
      <w:numFmt w:val="decimal"/>
      <w:isLgl w:val="false"/>
      <w:suff w:val="tab"/>
      <w:lvlText w:val="%1.%2.%3.%4.%5.%6"/>
      <w:lvlJc w:val="left"/>
      <w:pPr>
        <w:pStyle w:val="681"/>
        <w:ind w:left="5329" w:hanging="1134"/>
        <w:tabs>
          <w:tab w:val="num" w:pos="5635" w:leader="none"/>
        </w:tabs>
      </w:pPr>
      <w:rPr>
        <w:rFonts w:hint="eastAsia"/>
      </w:rPr>
    </w:lvl>
    <w:lvl w:ilvl="6">
      <w:start w:val="1"/>
      <w:numFmt w:val="decimal"/>
      <w:isLgl w:val="false"/>
      <w:suff w:val="tab"/>
      <w:lvlText w:val="%1.%2.%3.%4.%5.%6.%7"/>
      <w:lvlJc w:val="left"/>
      <w:pPr>
        <w:pStyle w:val="681"/>
        <w:ind w:left="5896" w:hanging="1276"/>
        <w:tabs>
          <w:tab w:val="num" w:pos="6420" w:leader="none"/>
        </w:tabs>
      </w:pPr>
      <w:rPr>
        <w:rFonts w:hint="eastAsia"/>
      </w:rPr>
    </w:lvl>
    <w:lvl w:ilvl="7">
      <w:start w:val="1"/>
      <w:numFmt w:val="decimal"/>
      <w:isLgl w:val="false"/>
      <w:suff w:val="tab"/>
      <w:lvlText w:val="%1.%2.%3.%4.%5.%6.%7.%8"/>
      <w:lvlJc w:val="left"/>
      <w:pPr>
        <w:pStyle w:val="681"/>
        <w:ind w:left="6463" w:hanging="1418"/>
        <w:tabs>
          <w:tab w:val="num" w:pos="6845" w:leader="none"/>
        </w:tabs>
      </w:pPr>
      <w:rPr>
        <w:rFonts w:hint="eastAsia"/>
      </w:rPr>
    </w:lvl>
    <w:lvl w:ilvl="8">
      <w:start w:val="1"/>
      <w:numFmt w:val="decimal"/>
      <w:isLgl w:val="false"/>
      <w:suff w:val="tab"/>
      <w:lvlText w:val="%1.%2.%3.%4.%5.%6.%7.%8.%9"/>
      <w:lvlJc w:val="left"/>
      <w:pPr>
        <w:pStyle w:val="681"/>
        <w:ind w:left="7171" w:hanging="1700"/>
        <w:tabs>
          <w:tab w:val="num" w:pos="7631" w:leader="none"/>
        </w:tabs>
      </w:pPr>
      <w:rPr>
        <w:rFonts w:hint="eastAsia"/>
      </w:rPr>
    </w:lvl>
  </w:abstractNum>
  <w:abstractNum w:abstractNumId="2">
    <w:multiLevelType w:val="hybridMultilevel"/>
    <w:lvl w:ilvl="0">
      <w:start w:val="1"/>
      <w:numFmt w:val="decimal"/>
      <w:pStyle w:val="812"/>
      <w:isLgl w:val="false"/>
      <w:suff w:val="tab"/>
      <w:lvlText w:val="%1."/>
      <w:lvlJc w:val="left"/>
      <w:pPr>
        <w:pStyle w:val="681"/>
        <w:ind w:left="709" w:hanging="709"/>
        <w:tabs>
          <w:tab w:val="num" w:pos="709" w:leader="none"/>
        </w:tabs>
      </w:pPr>
      <w:rPr>
        <w:rFonts w:hint="eastAsia"/>
      </w:rPr>
    </w:lvl>
    <w:lvl w:ilvl="1">
      <w:start w:val="1"/>
      <w:numFmt w:val="decimal"/>
      <w:isLgl w:val="false"/>
      <w:suff w:val="tab"/>
      <w:lvlText w:val="%1.%2"/>
      <w:lvlJc w:val="left"/>
      <w:pPr>
        <w:pStyle w:val="681"/>
        <w:ind w:left="709" w:hanging="709"/>
        <w:tabs>
          <w:tab w:val="num" w:pos="709" w:leader="none"/>
        </w:tabs>
      </w:pPr>
      <w:rPr>
        <w:rFonts w:hint="eastAsia"/>
      </w:rPr>
    </w:lvl>
    <w:lvl w:ilvl="2">
      <w:start w:val="1"/>
      <w:numFmt w:val="decimal"/>
      <w:isLgl w:val="false"/>
      <w:suff w:val="tab"/>
      <w:lvlText w:val="%1.%2.%3."/>
      <w:lvlJc w:val="left"/>
      <w:pPr>
        <w:pStyle w:val="681"/>
        <w:ind w:left="425" w:hanging="425"/>
        <w:tabs>
          <w:tab w:val="num" w:pos="425" w:leader="none"/>
        </w:tabs>
      </w:pPr>
      <w:rPr>
        <w:rFonts w:hint="eastAsia"/>
      </w:rPr>
    </w:lvl>
    <w:lvl w:ilvl="3">
      <w:start w:val="1"/>
      <w:numFmt w:val="decimal"/>
      <w:isLgl w:val="false"/>
      <w:suff w:val="tab"/>
      <w:lvlText w:val="%1.%2.%3.%4."/>
      <w:lvlJc w:val="left"/>
      <w:pPr>
        <w:pStyle w:val="681"/>
        <w:ind w:left="851" w:hanging="851"/>
        <w:tabs>
          <w:tab w:val="num" w:pos="851" w:leader="none"/>
        </w:tabs>
      </w:pPr>
      <w:rPr>
        <w:rFonts w:hint="eastAsia"/>
      </w:rPr>
    </w:lvl>
    <w:lvl w:ilvl="4">
      <w:start w:val="1"/>
      <w:numFmt w:val="decimal"/>
      <w:isLgl w:val="false"/>
      <w:suff w:val="tab"/>
      <w:lvlText w:val="%1.%2.%3.%4.%5."/>
      <w:lvlJc w:val="left"/>
      <w:pPr>
        <w:pStyle w:val="681"/>
        <w:ind w:left="992" w:hanging="992"/>
        <w:tabs>
          <w:tab w:val="num" w:pos="992" w:leader="none"/>
        </w:tabs>
      </w:pPr>
      <w:rPr>
        <w:rFonts w:hint="eastAsia"/>
      </w:rPr>
    </w:lvl>
    <w:lvl w:ilvl="5">
      <w:start w:val="1"/>
      <w:numFmt w:val="decimal"/>
      <w:isLgl w:val="false"/>
      <w:suff w:val="tab"/>
      <w:lvlText w:val="%1.%2.%3.%4.%5.%6."/>
      <w:lvlJc w:val="left"/>
      <w:pPr>
        <w:pStyle w:val="681"/>
        <w:ind w:left="1134" w:hanging="1134"/>
        <w:tabs>
          <w:tab w:val="num" w:pos="1134" w:leader="none"/>
        </w:tabs>
      </w:pPr>
      <w:rPr>
        <w:rFonts w:hint="eastAsia"/>
      </w:rPr>
    </w:lvl>
    <w:lvl w:ilvl="6">
      <w:start w:val="1"/>
      <w:numFmt w:val="decimal"/>
      <w:isLgl w:val="false"/>
      <w:suff w:val="tab"/>
      <w:lvlText w:val="%1.%2.%3.%4.%5.%6.%7."/>
      <w:lvlJc w:val="left"/>
      <w:pPr>
        <w:pStyle w:val="681"/>
        <w:ind w:left="1276" w:hanging="1276"/>
        <w:tabs>
          <w:tab w:val="num" w:pos="1276" w:leader="none"/>
        </w:tabs>
      </w:pPr>
      <w:rPr>
        <w:rFonts w:hint="eastAsia"/>
      </w:rPr>
    </w:lvl>
    <w:lvl w:ilvl="7">
      <w:start w:val="1"/>
      <w:numFmt w:val="decimal"/>
      <w:isLgl w:val="false"/>
      <w:suff w:val="tab"/>
      <w:lvlText w:val="%1.%2.%3.%4.%5.%6.%7.%8."/>
      <w:lvlJc w:val="left"/>
      <w:pPr>
        <w:pStyle w:val="681"/>
        <w:ind w:left="1418" w:hanging="1418"/>
        <w:tabs>
          <w:tab w:val="num" w:pos="1418" w:leader="none"/>
        </w:tabs>
      </w:pPr>
      <w:rPr>
        <w:rFonts w:hint="eastAsia"/>
      </w:rPr>
    </w:lvl>
    <w:lvl w:ilvl="8">
      <w:start w:val="1"/>
      <w:numFmt w:val="decimal"/>
      <w:isLgl w:val="false"/>
      <w:suff w:val="tab"/>
      <w:lvlText w:val="%1.%2.%3.%4.%5.%6.%7.%8.%9."/>
      <w:lvlJc w:val="left"/>
      <w:pPr>
        <w:pStyle w:val="681"/>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681"/>
        <w:ind w:left="0" w:firstLine="0"/>
      </w:pPr>
      <w:rPr>
        <w:rFonts w:hint="eastAsia"/>
      </w:rPr>
    </w:lvl>
    <w:lvl w:ilvl="1">
      <w:start w:val="1"/>
      <w:numFmt w:val="decimal"/>
      <w:isLgl w:val="false"/>
      <w:suff w:val="nothing"/>
      <w:lvlText w:val="%2、"/>
      <w:lvlJc w:val="left"/>
      <w:pPr>
        <w:pStyle w:val="681"/>
        <w:ind w:left="0" w:firstLine="0"/>
      </w:pPr>
      <w:rPr>
        <w:rFonts w:hint="eastAsia"/>
      </w:rPr>
    </w:lvl>
    <w:lvl w:ilvl="2">
      <w:start w:val="1"/>
      <w:numFmt w:val="decimal"/>
      <w:isLgl w:val="false"/>
      <w:suff w:val="nothing"/>
      <w:lvlText w:val="%2.%3 "/>
      <w:lvlJc w:val="left"/>
      <w:pPr>
        <w:pStyle w:val="681"/>
        <w:ind w:left="0" w:firstLine="0"/>
      </w:pPr>
      <w:rPr>
        <w:rFonts w:hint="eastAsia"/>
      </w:rPr>
    </w:lvl>
    <w:lvl w:ilvl="3">
      <w:start w:val="1"/>
      <w:numFmt w:val="decimal"/>
      <w:isLgl w:val="false"/>
      <w:suff w:val="nothing"/>
      <w:lvlText w:val="%2.%3.%4 "/>
      <w:lvlJc w:val="left"/>
      <w:pPr>
        <w:pStyle w:val="681"/>
        <w:ind w:left="0" w:firstLine="0"/>
      </w:pPr>
      <w:rPr>
        <w:rFonts w:hint="eastAsia"/>
      </w:rPr>
    </w:lvl>
    <w:lvl w:ilvl="4">
      <w:start w:val="1"/>
      <w:numFmt w:val="decimal"/>
      <w:isLgl w:val="false"/>
      <w:suff w:val="nothing"/>
      <w:lvlText w:val="%2.%3.%4.%5 "/>
      <w:lvlJc w:val="left"/>
      <w:pPr>
        <w:pStyle w:val="681"/>
        <w:ind w:left="0" w:firstLine="0"/>
      </w:pPr>
      <w:rPr>
        <w:rFonts w:hint="eastAsia"/>
      </w:rPr>
    </w:lvl>
    <w:lvl w:ilvl="5">
      <w:start w:val="1"/>
      <w:numFmt w:val="decimal"/>
      <w:pStyle w:val="687"/>
      <w:isLgl w:val="false"/>
      <w:suff w:val="nothing"/>
      <w:lvlText w:val=""/>
      <w:lvlJc w:val="left"/>
      <w:pPr>
        <w:pStyle w:val="681"/>
        <w:ind w:left="0" w:firstLine="0"/>
      </w:pPr>
      <w:rPr>
        <w:rFonts w:hint="eastAsia"/>
      </w:rPr>
    </w:lvl>
    <w:lvl w:ilvl="6">
      <w:start w:val="1"/>
      <w:numFmt w:val="decimal"/>
      <w:pStyle w:val="688"/>
      <w:isLgl w:val="false"/>
      <w:suff w:val="nothing"/>
      <w:lvlText w:val=""/>
      <w:lvlJc w:val="left"/>
      <w:pPr>
        <w:pStyle w:val="681"/>
        <w:ind w:left="0" w:firstLine="0"/>
      </w:pPr>
      <w:rPr>
        <w:rFonts w:hint="eastAsia"/>
      </w:rPr>
    </w:lvl>
    <w:lvl w:ilvl="7">
      <w:start w:val="1"/>
      <w:numFmt w:val="decimal"/>
      <w:pStyle w:val="689"/>
      <w:isLgl w:val="false"/>
      <w:suff w:val="nothing"/>
      <w:lvlText w:val=""/>
      <w:lvlJc w:val="left"/>
      <w:pPr>
        <w:pStyle w:val="681"/>
        <w:ind w:left="0" w:firstLine="0"/>
      </w:pPr>
      <w:rPr>
        <w:rFonts w:hint="eastAsia"/>
      </w:rPr>
    </w:lvl>
    <w:lvl w:ilvl="8">
      <w:start w:val="1"/>
      <w:numFmt w:val="decimal"/>
      <w:pStyle w:val="690"/>
      <w:isLgl w:val="false"/>
      <w:suff w:val="nothing"/>
      <w:lvlText w:val=""/>
      <w:lvlJc w:val="left"/>
      <w:pPr>
        <w:pStyle w:val="681"/>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81"/>
    <w:next w:val="68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81"/>
    <w:next w:val="68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81"/>
    <w:next w:val="68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81"/>
    <w:next w:val="68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81"/>
    <w:next w:val="68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81"/>
    <w:next w:val="68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81"/>
    <w:next w:val="68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81"/>
    <w:next w:val="68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81"/>
    <w:next w:val="68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8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81"/>
    <w:next w:val="68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81"/>
    <w:next w:val="68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81"/>
    <w:next w:val="681"/>
    <w:link w:val="38"/>
    <w:uiPriority w:val="29"/>
    <w:qFormat/>
    <w:pPr>
      <w:ind w:left="720" w:right="720"/>
    </w:pPr>
    <w:rPr>
      <w:i/>
    </w:rPr>
  </w:style>
  <w:style w:type="character" w:styleId="38">
    <w:name w:val="Quote Char"/>
    <w:link w:val="37"/>
    <w:uiPriority w:val="29"/>
    <w:rPr>
      <w:i/>
    </w:rPr>
  </w:style>
  <w:style w:type="paragraph" w:styleId="39">
    <w:name w:val="Intense Quote"/>
    <w:basedOn w:val="681"/>
    <w:next w:val="68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8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8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81"/>
    <w:next w:val="68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8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8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81"/>
    <w:next w:val="681"/>
    <w:uiPriority w:val="39"/>
    <w:unhideWhenUsed/>
    <w:pPr>
      <w:ind w:left="0" w:right="0" w:firstLine="0"/>
      <w:spacing w:after="57"/>
    </w:pPr>
  </w:style>
  <w:style w:type="paragraph" w:styleId="181">
    <w:name w:val="toc 2"/>
    <w:basedOn w:val="681"/>
    <w:next w:val="681"/>
    <w:uiPriority w:val="39"/>
    <w:unhideWhenUsed/>
    <w:pPr>
      <w:ind w:left="283" w:right="0" w:firstLine="0"/>
      <w:spacing w:after="57"/>
    </w:pPr>
  </w:style>
  <w:style w:type="paragraph" w:styleId="182">
    <w:name w:val="toc 3"/>
    <w:basedOn w:val="681"/>
    <w:next w:val="681"/>
    <w:uiPriority w:val="39"/>
    <w:unhideWhenUsed/>
    <w:pPr>
      <w:ind w:left="567" w:right="0" w:firstLine="0"/>
      <w:spacing w:after="57"/>
    </w:pPr>
  </w:style>
  <w:style w:type="paragraph" w:styleId="183">
    <w:name w:val="toc 4"/>
    <w:basedOn w:val="681"/>
    <w:next w:val="681"/>
    <w:uiPriority w:val="39"/>
    <w:unhideWhenUsed/>
    <w:pPr>
      <w:ind w:left="850" w:right="0" w:firstLine="0"/>
      <w:spacing w:after="57"/>
    </w:pPr>
  </w:style>
  <w:style w:type="paragraph" w:styleId="184">
    <w:name w:val="toc 5"/>
    <w:basedOn w:val="681"/>
    <w:next w:val="681"/>
    <w:uiPriority w:val="39"/>
    <w:unhideWhenUsed/>
    <w:pPr>
      <w:ind w:left="1134" w:right="0" w:firstLine="0"/>
      <w:spacing w:after="57"/>
    </w:pPr>
  </w:style>
  <w:style w:type="paragraph" w:styleId="185">
    <w:name w:val="toc 6"/>
    <w:basedOn w:val="681"/>
    <w:next w:val="681"/>
    <w:uiPriority w:val="39"/>
    <w:unhideWhenUsed/>
    <w:pPr>
      <w:ind w:left="1417" w:right="0" w:firstLine="0"/>
      <w:spacing w:after="57"/>
    </w:pPr>
  </w:style>
  <w:style w:type="paragraph" w:styleId="186">
    <w:name w:val="toc 7"/>
    <w:basedOn w:val="681"/>
    <w:next w:val="681"/>
    <w:uiPriority w:val="39"/>
    <w:unhideWhenUsed/>
    <w:pPr>
      <w:ind w:left="1701" w:right="0" w:firstLine="0"/>
      <w:spacing w:after="57"/>
    </w:pPr>
  </w:style>
  <w:style w:type="paragraph" w:styleId="187">
    <w:name w:val="toc 8"/>
    <w:basedOn w:val="681"/>
    <w:next w:val="681"/>
    <w:uiPriority w:val="39"/>
    <w:unhideWhenUsed/>
    <w:pPr>
      <w:ind w:left="1984" w:right="0" w:firstLine="0"/>
      <w:spacing w:after="57"/>
    </w:pPr>
  </w:style>
  <w:style w:type="paragraph" w:styleId="188">
    <w:name w:val="toc 9"/>
    <w:basedOn w:val="681"/>
    <w:next w:val="681"/>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1"/>
    <w:next w:val="681"/>
    <w:uiPriority w:val="99"/>
    <w:unhideWhenUsed/>
    <w:pPr>
      <w:spacing w:after="0" w:afterAutospacing="0"/>
    </w:pPr>
  </w:style>
  <w:style w:type="paragraph" w:styleId="681" w:default="1">
    <w:name w:val="Normal"/>
    <w:next w:val="681"/>
    <w:link w:val="681"/>
    <w:qFormat/>
    <w:pPr>
      <w:jc w:val="both"/>
      <w:widowControl w:val="off"/>
    </w:pPr>
    <w:rPr>
      <w:sz w:val="21"/>
      <w:szCs w:val="24"/>
      <w:lang w:val="en-US" w:eastAsia="zh-CN" w:bidi="ar-SA"/>
    </w:rPr>
  </w:style>
  <w:style w:type="paragraph" w:styleId="682">
    <w:name w:val="标题 1"/>
    <w:basedOn w:val="681"/>
    <w:next w:val="681"/>
    <w:link w:val="693"/>
    <w:qFormat/>
    <w:pPr>
      <w:keepNext/>
      <w:outlineLvl w:val="0"/>
    </w:pPr>
    <w:rPr>
      <w:rFonts w:ascii="楷体_GB2312" w:eastAsia="楷体_GB2312"/>
      <w:sz w:val="28"/>
      <w:szCs w:val="20"/>
    </w:rPr>
  </w:style>
  <w:style w:type="paragraph" w:styleId="683">
    <w:name w:val="标题 2"/>
    <w:basedOn w:val="681"/>
    <w:next w:val="681"/>
    <w:link w:val="694"/>
    <w:qFormat/>
    <w:pPr>
      <w:jc w:val="center"/>
      <w:keepLines/>
      <w:keepNext/>
      <w:spacing w:before="260" w:after="260" w:line="416" w:lineRule="auto"/>
      <w:outlineLvl w:val="1"/>
    </w:pPr>
    <w:rPr>
      <w:rFonts w:ascii="Arial" w:hAnsi="Arial" w:eastAsia="幼圆"/>
      <w:b/>
      <w:sz w:val="44"/>
      <w:szCs w:val="20"/>
    </w:rPr>
  </w:style>
  <w:style w:type="paragraph" w:styleId="684">
    <w:name w:val="标题 3"/>
    <w:basedOn w:val="681"/>
    <w:next w:val="681"/>
    <w:link w:val="695"/>
    <w:qFormat/>
    <w:pPr>
      <w:keepLines/>
      <w:keepNext/>
      <w:spacing w:before="260" w:after="260" w:line="416" w:lineRule="auto"/>
      <w:outlineLvl w:val="2"/>
    </w:pPr>
    <w:rPr>
      <w:b/>
      <w:sz w:val="32"/>
      <w:szCs w:val="20"/>
    </w:rPr>
  </w:style>
  <w:style w:type="paragraph" w:styleId="685">
    <w:name w:val="标题 4"/>
    <w:basedOn w:val="681"/>
    <w:next w:val="681"/>
    <w:link w:val="696"/>
    <w:qFormat/>
    <w:pPr>
      <w:keepLines/>
      <w:keepNext/>
      <w:spacing w:before="280" w:after="290" w:line="376" w:lineRule="auto"/>
      <w:outlineLvl w:val="3"/>
    </w:pPr>
    <w:rPr>
      <w:rFonts w:ascii="Arial" w:hAnsi="Arial" w:eastAsia="黑体"/>
      <w:b/>
      <w:bCs/>
      <w:sz w:val="28"/>
      <w:szCs w:val="28"/>
    </w:rPr>
  </w:style>
  <w:style w:type="paragraph" w:styleId="686">
    <w:name w:val="标题 5"/>
    <w:basedOn w:val="681"/>
    <w:next w:val="681"/>
    <w:link w:val="697"/>
    <w:qFormat/>
    <w:pPr>
      <w:keepNext/>
      <w:outlineLvl w:val="4"/>
    </w:pPr>
    <w:rPr>
      <w:rFonts w:ascii="宋体" w:hAnsi="宋体"/>
      <w:b/>
      <w:bCs/>
      <w:sz w:val="20"/>
    </w:rPr>
  </w:style>
  <w:style w:type="paragraph" w:styleId="687">
    <w:name w:val="标题 6"/>
    <w:basedOn w:val="681"/>
    <w:next w:val="681"/>
    <w:link w:val="698"/>
    <w:qFormat/>
    <w:pPr>
      <w:numPr>
        <w:ilvl w:val="5"/>
        <w:numId w:val="1"/>
      </w:numPr>
      <w:keepLines/>
      <w:keepNext/>
      <w:spacing w:before="240" w:after="64" w:line="320" w:lineRule="auto"/>
      <w:outlineLvl w:val="5"/>
    </w:pPr>
    <w:rPr>
      <w:rFonts w:ascii="Arial" w:hAnsi="Arial" w:eastAsia="黑体"/>
      <w:b/>
      <w:bCs/>
      <w:sz w:val="24"/>
    </w:rPr>
  </w:style>
  <w:style w:type="paragraph" w:styleId="688">
    <w:name w:val="标题 7"/>
    <w:basedOn w:val="681"/>
    <w:next w:val="681"/>
    <w:link w:val="699"/>
    <w:qFormat/>
    <w:pPr>
      <w:numPr>
        <w:ilvl w:val="6"/>
        <w:numId w:val="1"/>
      </w:numPr>
      <w:keepLines/>
      <w:keepNext/>
      <w:spacing w:before="240" w:after="64" w:line="320" w:lineRule="auto"/>
      <w:outlineLvl w:val="6"/>
    </w:pPr>
    <w:rPr>
      <w:rFonts w:ascii="Times New Roman" w:hAnsi="Times New Roman"/>
      <w:b/>
      <w:bCs/>
      <w:sz w:val="24"/>
    </w:rPr>
  </w:style>
  <w:style w:type="paragraph" w:styleId="689">
    <w:name w:val="标题 8"/>
    <w:basedOn w:val="681"/>
    <w:next w:val="681"/>
    <w:link w:val="700"/>
    <w:qFormat/>
    <w:pPr>
      <w:numPr>
        <w:ilvl w:val="7"/>
        <w:numId w:val="1"/>
      </w:numPr>
      <w:keepLines/>
      <w:keepNext/>
      <w:spacing w:before="240" w:after="64" w:line="320" w:lineRule="auto"/>
      <w:outlineLvl w:val="7"/>
    </w:pPr>
    <w:rPr>
      <w:rFonts w:ascii="Arial" w:hAnsi="Arial" w:eastAsia="黑体"/>
      <w:sz w:val="24"/>
    </w:rPr>
  </w:style>
  <w:style w:type="paragraph" w:styleId="690">
    <w:name w:val="标题 9"/>
    <w:basedOn w:val="681"/>
    <w:next w:val="681"/>
    <w:link w:val="701"/>
    <w:qFormat/>
    <w:pPr>
      <w:numPr>
        <w:ilvl w:val="8"/>
        <w:numId w:val="1"/>
      </w:numPr>
      <w:keepLines/>
      <w:keepNext/>
      <w:spacing w:before="240" w:after="64" w:line="320" w:lineRule="auto"/>
      <w:outlineLvl w:val="8"/>
    </w:pPr>
    <w:rPr>
      <w:rFonts w:ascii="Arial" w:hAnsi="Arial" w:eastAsia="黑体"/>
      <w:sz w:val="20"/>
      <w:szCs w:val="21"/>
    </w:rPr>
  </w:style>
  <w:style w:type="character" w:styleId="691">
    <w:name w:val="默认段落字体"/>
    <w:next w:val="691"/>
    <w:link w:val="681"/>
    <w:uiPriority w:val="1"/>
    <w:unhideWhenUsed/>
  </w:style>
  <w:style w:type="table" w:styleId="692">
    <w:name w:val="普通表格"/>
    <w:next w:val="692"/>
    <w:link w:val="681"/>
    <w:uiPriority w:val="99"/>
    <w:unhideWhenUsed/>
    <w:qFormat/>
    <w:tblPr/>
  </w:style>
  <w:style w:type="character" w:styleId="693">
    <w:name w:val="标题 1 Char1"/>
    <w:next w:val="693"/>
    <w:link w:val="682"/>
    <w:rPr>
      <w:rFonts w:ascii="楷体_GB2312" w:hAnsi="Calibri" w:eastAsia="楷体_GB2312" w:cs="Times New Roman"/>
      <w:sz w:val="28"/>
      <w:szCs w:val="20"/>
    </w:rPr>
  </w:style>
  <w:style w:type="character" w:styleId="694">
    <w:name w:val="标题 2 Char1"/>
    <w:next w:val="694"/>
    <w:link w:val="683"/>
    <w:rPr>
      <w:rFonts w:ascii="Arial" w:hAnsi="Arial" w:eastAsia="幼圆" w:cs="Times New Roman"/>
      <w:b/>
      <w:sz w:val="44"/>
      <w:szCs w:val="20"/>
    </w:rPr>
  </w:style>
  <w:style w:type="character" w:styleId="695">
    <w:name w:val="标题 3 Char1"/>
    <w:next w:val="695"/>
    <w:link w:val="684"/>
    <w:rPr>
      <w:rFonts w:ascii="Calibri" w:hAnsi="Calibri" w:eastAsia="宋体" w:cs="Times New Roman"/>
      <w:b/>
      <w:sz w:val="32"/>
      <w:szCs w:val="20"/>
    </w:rPr>
  </w:style>
  <w:style w:type="character" w:styleId="696">
    <w:name w:val="标题 4 Char1"/>
    <w:next w:val="696"/>
    <w:link w:val="685"/>
    <w:rPr>
      <w:rFonts w:ascii="Arial" w:hAnsi="Arial" w:eastAsia="黑体" w:cs="Times New Roman"/>
      <w:b/>
      <w:bCs/>
      <w:sz w:val="28"/>
      <w:szCs w:val="28"/>
    </w:rPr>
  </w:style>
  <w:style w:type="character" w:styleId="697">
    <w:name w:val="标题 5 Char1"/>
    <w:next w:val="697"/>
    <w:link w:val="686"/>
    <w:rPr>
      <w:rFonts w:ascii="宋体" w:hAnsi="宋体" w:eastAsia="宋体" w:cs="Times New Roman"/>
      <w:b/>
      <w:bCs/>
      <w:szCs w:val="24"/>
    </w:rPr>
  </w:style>
  <w:style w:type="character" w:styleId="698">
    <w:name w:val="标题 6 Char1"/>
    <w:next w:val="698"/>
    <w:link w:val="687"/>
    <w:rPr>
      <w:rFonts w:ascii="Arial" w:hAnsi="Arial" w:eastAsia="黑体" w:cs="Times New Roman"/>
      <w:b/>
      <w:bCs/>
      <w:sz w:val="24"/>
      <w:szCs w:val="24"/>
    </w:rPr>
  </w:style>
  <w:style w:type="character" w:styleId="699">
    <w:name w:val="标题 7 Char1"/>
    <w:next w:val="699"/>
    <w:link w:val="688"/>
    <w:rPr>
      <w:rFonts w:ascii="Times New Roman" w:hAnsi="Times New Roman" w:eastAsia="宋体" w:cs="Times New Roman"/>
      <w:b/>
      <w:bCs/>
      <w:sz w:val="24"/>
      <w:szCs w:val="24"/>
    </w:rPr>
  </w:style>
  <w:style w:type="character" w:styleId="700">
    <w:name w:val="标题 8 Char1"/>
    <w:next w:val="700"/>
    <w:link w:val="689"/>
    <w:rPr>
      <w:rFonts w:ascii="Arial" w:hAnsi="Arial" w:eastAsia="黑体" w:cs="Times New Roman"/>
      <w:sz w:val="24"/>
      <w:szCs w:val="24"/>
    </w:rPr>
  </w:style>
  <w:style w:type="character" w:styleId="701">
    <w:name w:val="标题 9 Char1"/>
    <w:next w:val="701"/>
    <w:link w:val="690"/>
    <w:rPr>
      <w:rFonts w:ascii="Arial" w:hAnsi="Arial" w:eastAsia="黑体" w:cs="Times New Roman"/>
      <w:szCs w:val="21"/>
    </w:rPr>
  </w:style>
  <w:style w:type="paragraph" w:styleId="702">
    <w:name w:val="列表 3"/>
    <w:basedOn w:val="681"/>
    <w:next w:val="702"/>
    <w:link w:val="681"/>
    <w:pPr>
      <w:ind w:left="100" w:hanging="200"/>
    </w:pPr>
    <w:rPr>
      <w:rFonts w:ascii="Times New Roman" w:hAnsi="Times New Roman"/>
      <w:szCs w:val="21"/>
    </w:rPr>
  </w:style>
  <w:style w:type="paragraph" w:styleId="703">
    <w:name w:val="正文缩进"/>
    <w:basedOn w:val="681"/>
    <w:next w:val="703"/>
    <w:link w:val="704"/>
    <w:qFormat/>
    <w:pPr>
      <w:ind w:firstLine="420"/>
    </w:pPr>
    <w:rPr>
      <w:sz w:val="20"/>
      <w:szCs w:val="20"/>
    </w:rPr>
  </w:style>
  <w:style w:type="character" w:styleId="704">
    <w:name w:val="正文缩进 Char1"/>
    <w:next w:val="704"/>
    <w:link w:val="703"/>
    <w:qFormat/>
    <w:rPr>
      <w:rFonts w:eastAsia="宋体"/>
    </w:rPr>
  </w:style>
  <w:style w:type="paragraph" w:styleId="705">
    <w:name w:val="文档结构图"/>
    <w:basedOn w:val="681"/>
    <w:next w:val="705"/>
    <w:link w:val="706"/>
    <w:semiHidden/>
    <w:pPr>
      <w:shd w:val="clear" w:color="auto" w:fill="000080"/>
    </w:pPr>
    <w:rPr>
      <w:sz w:val="20"/>
    </w:rPr>
  </w:style>
  <w:style w:type="character" w:styleId="706">
    <w:name w:val="文档结构图 Char1"/>
    <w:next w:val="706"/>
    <w:link w:val="705"/>
    <w:semiHidden/>
    <w:rPr>
      <w:szCs w:val="24"/>
      <w:shd w:val="clear" w:color="auto" w:fill="000080"/>
    </w:rPr>
  </w:style>
  <w:style w:type="paragraph" w:styleId="707">
    <w:name w:val="批注文字"/>
    <w:basedOn w:val="681"/>
    <w:next w:val="707"/>
    <w:link w:val="708"/>
    <w:pPr>
      <w:jc w:val="left"/>
    </w:pPr>
    <w:rPr>
      <w:sz w:val="20"/>
    </w:rPr>
  </w:style>
  <w:style w:type="character" w:styleId="708">
    <w:name w:val="批注文字 Char1"/>
    <w:next w:val="708"/>
    <w:link w:val="707"/>
    <w:rPr>
      <w:szCs w:val="24"/>
    </w:rPr>
  </w:style>
  <w:style w:type="paragraph" w:styleId="709">
    <w:name w:val="正文文本 3"/>
    <w:basedOn w:val="681"/>
    <w:next w:val="709"/>
    <w:link w:val="710"/>
    <w:rPr>
      <w:rFonts w:ascii="仿宋_GB2312" w:hAnsi="Arial" w:eastAsia="仿宋_GB2312"/>
      <w:sz w:val="32"/>
      <w:szCs w:val="20"/>
    </w:rPr>
  </w:style>
  <w:style w:type="character" w:styleId="710">
    <w:name w:val="正文文本 3 Char1"/>
    <w:next w:val="710"/>
    <w:link w:val="709"/>
    <w:rPr>
      <w:rFonts w:ascii="仿宋_GB2312" w:hAnsi="Arial" w:eastAsia="仿宋_GB2312"/>
      <w:sz w:val="32"/>
    </w:rPr>
  </w:style>
  <w:style w:type="paragraph" w:styleId="711">
    <w:name w:val="正文文本"/>
    <w:basedOn w:val="681"/>
    <w:next w:val="711"/>
    <w:link w:val="712"/>
    <w:rPr>
      <w:rFonts w:ascii="楷体_GB2312" w:hAnsi="Arial" w:eastAsia="楷体_GB2312"/>
      <w:sz w:val="28"/>
      <w:szCs w:val="20"/>
    </w:rPr>
  </w:style>
  <w:style w:type="character" w:styleId="712">
    <w:name w:val="正文文本 Char1"/>
    <w:next w:val="712"/>
    <w:link w:val="711"/>
    <w:rPr>
      <w:rFonts w:ascii="楷体_GB2312" w:hAnsi="Arial" w:eastAsia="楷体_GB2312"/>
      <w:sz w:val="28"/>
    </w:rPr>
  </w:style>
  <w:style w:type="paragraph" w:styleId="713">
    <w:name w:val="正文文本缩进"/>
    <w:basedOn w:val="681"/>
    <w:next w:val="713"/>
    <w:link w:val="714"/>
    <w:pPr>
      <w:ind w:firstLine="645"/>
    </w:pPr>
    <w:rPr>
      <w:rFonts w:ascii="楷体_GB2312" w:eastAsia="楷体_GB2312"/>
      <w:sz w:val="32"/>
      <w:szCs w:val="20"/>
    </w:rPr>
  </w:style>
  <w:style w:type="character" w:styleId="714">
    <w:name w:val="正文文本缩进 Char1"/>
    <w:next w:val="714"/>
    <w:link w:val="713"/>
    <w:rPr>
      <w:rFonts w:ascii="楷体_GB2312" w:eastAsia="楷体_GB2312"/>
      <w:sz w:val="32"/>
    </w:rPr>
  </w:style>
  <w:style w:type="paragraph" w:styleId="715">
    <w:name w:val="列表 2"/>
    <w:basedOn w:val="681"/>
    <w:next w:val="715"/>
    <w:link w:val="681"/>
    <w:pPr>
      <w:ind w:left="100" w:hanging="200"/>
    </w:pPr>
    <w:rPr>
      <w:rFonts w:ascii="Times New Roman" w:hAnsi="Times New Roman"/>
      <w:szCs w:val="21"/>
    </w:rPr>
  </w:style>
  <w:style w:type="paragraph" w:styleId="716">
    <w:name w:val="索引 4"/>
    <w:basedOn w:val="681"/>
    <w:next w:val="681"/>
    <w:link w:val="681"/>
    <w:semiHidden/>
    <w:qFormat/>
    <w:pPr>
      <w:ind w:left="1260"/>
    </w:pPr>
  </w:style>
  <w:style w:type="paragraph" w:styleId="717">
    <w:name w:val="纯文本"/>
    <w:basedOn w:val="681"/>
    <w:next w:val="717"/>
    <w:link w:val="718"/>
    <w:qFormat/>
    <w:rPr>
      <w:rFonts w:ascii="宋体" w:hAnsi="Courier New"/>
      <w:sz w:val="20"/>
      <w:szCs w:val="20"/>
    </w:rPr>
  </w:style>
  <w:style w:type="character" w:styleId="718">
    <w:name w:val="纯文本 Char2"/>
    <w:next w:val="718"/>
    <w:link w:val="717"/>
    <w:uiPriority w:val="99"/>
    <w:qFormat/>
    <w:rPr>
      <w:rFonts w:ascii="宋体" w:hAnsi="Courier New"/>
    </w:rPr>
  </w:style>
  <w:style w:type="paragraph" w:styleId="719">
    <w:name w:val="日期"/>
    <w:basedOn w:val="681"/>
    <w:next w:val="681"/>
    <w:link w:val="720"/>
    <w:rPr>
      <w:sz w:val="24"/>
      <w:szCs w:val="20"/>
    </w:rPr>
  </w:style>
  <w:style w:type="character" w:styleId="720">
    <w:name w:val="日期 Char1"/>
    <w:next w:val="720"/>
    <w:link w:val="719"/>
    <w:rPr>
      <w:sz w:val="24"/>
    </w:rPr>
  </w:style>
  <w:style w:type="paragraph" w:styleId="721">
    <w:name w:val="正文文本缩进 2"/>
    <w:basedOn w:val="681"/>
    <w:next w:val="721"/>
    <w:link w:val="722"/>
    <w:pPr>
      <w:ind w:firstLine="560"/>
    </w:pPr>
    <w:rPr>
      <w:rFonts w:ascii="宋体" w:hAnsi="宋体"/>
      <w:sz w:val="28"/>
    </w:rPr>
  </w:style>
  <w:style w:type="character" w:styleId="722">
    <w:name w:val="正文文本缩进 2 Char1"/>
    <w:next w:val="722"/>
    <w:link w:val="721"/>
    <w:rPr>
      <w:rFonts w:ascii="宋体" w:hAnsi="宋体"/>
      <w:sz w:val="28"/>
      <w:szCs w:val="24"/>
    </w:rPr>
  </w:style>
  <w:style w:type="paragraph" w:styleId="723">
    <w:name w:val="批注框文本"/>
    <w:basedOn w:val="681"/>
    <w:next w:val="723"/>
    <w:link w:val="724"/>
    <w:semiHidden/>
    <w:rPr>
      <w:sz w:val="18"/>
      <w:szCs w:val="18"/>
    </w:rPr>
  </w:style>
  <w:style w:type="character" w:styleId="724">
    <w:name w:val="批注框文本 Char1"/>
    <w:next w:val="724"/>
    <w:link w:val="723"/>
    <w:semiHidden/>
    <w:rPr>
      <w:sz w:val="18"/>
      <w:szCs w:val="18"/>
    </w:rPr>
  </w:style>
  <w:style w:type="paragraph" w:styleId="725">
    <w:name w:val="页脚"/>
    <w:basedOn w:val="681"/>
    <w:next w:val="725"/>
    <w:link w:val="726"/>
    <w:pPr>
      <w:jc w:val="left"/>
      <w:tabs>
        <w:tab w:val="center" w:pos="4153" w:leader="none"/>
        <w:tab w:val="right" w:pos="8306" w:leader="none"/>
      </w:tabs>
    </w:pPr>
    <w:rPr>
      <w:sz w:val="18"/>
      <w:szCs w:val="20"/>
    </w:rPr>
  </w:style>
  <w:style w:type="character" w:styleId="726">
    <w:name w:val="页脚 Char1"/>
    <w:next w:val="726"/>
    <w:link w:val="725"/>
    <w:rPr>
      <w:sz w:val="18"/>
    </w:rPr>
  </w:style>
  <w:style w:type="paragraph" w:styleId="727">
    <w:name w:val="页眉"/>
    <w:basedOn w:val="681"/>
    <w:next w:val="727"/>
    <w:link w:val="728"/>
    <w:uiPriority w:val="99"/>
    <w:pPr>
      <w:jc w:val="center"/>
      <w:tabs>
        <w:tab w:val="center" w:pos="4153" w:leader="none"/>
        <w:tab w:val="right" w:pos="8306" w:leader="none"/>
      </w:tabs>
      <w:pBdr>
        <w:bottom w:val="single" w:color="000000" w:sz="6" w:space="1"/>
      </w:pBdr>
    </w:pPr>
    <w:rPr>
      <w:sz w:val="18"/>
      <w:szCs w:val="18"/>
    </w:rPr>
  </w:style>
  <w:style w:type="character" w:styleId="728">
    <w:name w:val="页眉 Char1"/>
    <w:next w:val="728"/>
    <w:link w:val="727"/>
    <w:uiPriority w:val="99"/>
    <w:rPr>
      <w:sz w:val="18"/>
      <w:szCs w:val="18"/>
    </w:rPr>
  </w:style>
  <w:style w:type="paragraph" w:styleId="729">
    <w:name w:val="目录 1"/>
    <w:basedOn w:val="681"/>
    <w:next w:val="681"/>
    <w:link w:val="681"/>
    <w:uiPriority w:val="39"/>
    <w:unhideWhenUsed/>
  </w:style>
  <w:style w:type="paragraph" w:styleId="730">
    <w:name w:val="列表"/>
    <w:basedOn w:val="681"/>
    <w:next w:val="730"/>
    <w:link w:val="681"/>
    <w:pPr>
      <w:ind w:left="200" w:hanging="200"/>
    </w:pPr>
    <w:rPr>
      <w:rFonts w:ascii="Times New Roman" w:hAnsi="Times New Roman"/>
      <w:szCs w:val="21"/>
    </w:rPr>
  </w:style>
  <w:style w:type="paragraph" w:styleId="731">
    <w:name w:val="正文文本缩进 3"/>
    <w:basedOn w:val="681"/>
    <w:next w:val="731"/>
    <w:link w:val="732"/>
    <w:pPr>
      <w:ind w:firstLine="523"/>
    </w:pPr>
    <w:rPr>
      <w:rFonts w:ascii="仿宋_GB2312" w:hAnsi="宋体" w:eastAsia="仿宋_GB2312"/>
      <w:sz w:val="24"/>
    </w:rPr>
  </w:style>
  <w:style w:type="character" w:styleId="732">
    <w:name w:val="正文文本缩进 3 Char1"/>
    <w:next w:val="732"/>
    <w:link w:val="731"/>
    <w:rPr>
      <w:rFonts w:ascii="仿宋_GB2312" w:hAnsi="宋体" w:eastAsia="仿宋_GB2312"/>
      <w:sz w:val="24"/>
      <w:szCs w:val="24"/>
    </w:rPr>
  </w:style>
  <w:style w:type="paragraph" w:styleId="733">
    <w:name w:val="图表目录"/>
    <w:basedOn w:val="681"/>
    <w:next w:val="681"/>
    <w:link w:val="681"/>
    <w:pPr>
      <w:ind w:left="840" w:hanging="420"/>
    </w:pPr>
    <w:rPr>
      <w:rFonts w:ascii="Times New Roman" w:hAnsi="Times New Roman"/>
      <w:szCs w:val="21"/>
    </w:rPr>
  </w:style>
  <w:style w:type="paragraph" w:styleId="734">
    <w:name w:val="目录 2"/>
    <w:basedOn w:val="681"/>
    <w:next w:val="681"/>
    <w:link w:val="681"/>
    <w:uiPriority w:val="39"/>
    <w:unhideWhenUsed/>
    <w:pPr>
      <w:ind w:left="420"/>
    </w:pPr>
  </w:style>
  <w:style w:type="paragraph" w:styleId="735">
    <w:name w:val="正文文本 2"/>
    <w:basedOn w:val="681"/>
    <w:next w:val="735"/>
    <w:link w:val="736"/>
    <w:pPr>
      <w:jc w:val="center"/>
    </w:pPr>
    <w:rPr>
      <w:rFonts w:ascii="仿宋_GB2312" w:eastAsia="仿宋_GB2312"/>
      <w:sz w:val="44"/>
    </w:rPr>
  </w:style>
  <w:style w:type="character" w:styleId="736">
    <w:name w:val="正文文本 2 Char1"/>
    <w:next w:val="736"/>
    <w:link w:val="735"/>
    <w:rPr>
      <w:rFonts w:ascii="仿宋_GB2312" w:eastAsia="仿宋_GB2312"/>
      <w:sz w:val="44"/>
      <w:szCs w:val="24"/>
    </w:rPr>
  </w:style>
  <w:style w:type="paragraph" w:styleId="737">
    <w:name w:val="HTML 预设格式"/>
    <w:basedOn w:val="681"/>
    <w:next w:val="737"/>
    <w:link w:val="738"/>
    <w:uiPriority w:val="9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738">
    <w:name w:val="HTML 预设格式 Char1"/>
    <w:next w:val="738"/>
    <w:link w:val="737"/>
    <w:uiPriority w:val="99"/>
    <w:rPr>
      <w:rFonts w:ascii="黑体" w:hAnsi="Courier New" w:eastAsia="黑体" w:cs="Times New Roman"/>
      <w:sz w:val="20"/>
      <w:szCs w:val="20"/>
    </w:rPr>
  </w:style>
  <w:style w:type="paragraph" w:styleId="739">
    <w:name w:val="普通(网站)"/>
    <w:basedOn w:val="681"/>
    <w:next w:val="739"/>
    <w:link w:val="681"/>
    <w:unhideWhenUsed/>
    <w:qFormat/>
    <w:pPr>
      <w:jc w:val="left"/>
      <w:spacing w:before="100" w:beforeAutospacing="1" w:after="100" w:afterAutospacing="1"/>
      <w:widowControl/>
    </w:pPr>
    <w:rPr>
      <w:rFonts w:ascii="宋体" w:hAnsi="宋体" w:cs="宋体"/>
      <w:sz w:val="24"/>
    </w:rPr>
  </w:style>
  <w:style w:type="paragraph" w:styleId="740">
    <w:name w:val="索引 1"/>
    <w:basedOn w:val="681"/>
    <w:next w:val="681"/>
    <w:link w:val="681"/>
    <w:semiHidden/>
    <w:rPr>
      <w:rFonts w:ascii="宋体" w:hAnsi="宋体"/>
      <w:szCs w:val="18"/>
    </w:rPr>
  </w:style>
  <w:style w:type="paragraph" w:styleId="741">
    <w:name w:val="标题"/>
    <w:basedOn w:val="681"/>
    <w:next w:val="681"/>
    <w:link w:val="681"/>
    <w:qFormat/>
    <w:pPr>
      <w:jc w:val="center"/>
      <w:spacing w:before="240" w:after="60"/>
      <w:outlineLvl w:val="0"/>
    </w:pPr>
    <w:rPr>
      <w:rFonts w:ascii="等线 Light" w:hAnsi="等线 Light"/>
      <w:b/>
      <w:bCs/>
      <w:sz w:val="32"/>
      <w:szCs w:val="32"/>
    </w:rPr>
  </w:style>
  <w:style w:type="paragraph" w:styleId="742">
    <w:name w:val="批注主题"/>
    <w:basedOn w:val="707"/>
    <w:next w:val="707"/>
    <w:link w:val="743"/>
    <w:rPr>
      <w:b/>
      <w:bCs/>
    </w:rPr>
  </w:style>
  <w:style w:type="character" w:styleId="743">
    <w:name w:val="批注主题 Char1"/>
    <w:next w:val="743"/>
    <w:link w:val="742"/>
    <w:rPr>
      <w:b/>
      <w:bCs/>
      <w:szCs w:val="24"/>
    </w:rPr>
  </w:style>
  <w:style w:type="paragraph" w:styleId="744">
    <w:name w:val="正文首行缩进"/>
    <w:basedOn w:val="711"/>
    <w:next w:val="744"/>
    <w:link w:val="745"/>
    <w:unhideWhenUsed/>
    <w:pPr>
      <w:ind w:firstLine="420"/>
      <w:spacing w:after="120"/>
    </w:pPr>
    <w:rPr>
      <w:rFonts w:ascii="仿宋_GB2312" w:hAnsi="Times New Roman" w:eastAsia="仿宋_GB2312"/>
      <w:sz w:val="30"/>
      <w:szCs w:val="30"/>
    </w:rPr>
  </w:style>
  <w:style w:type="character" w:styleId="745">
    <w:name w:val="正文首行缩进 Char1"/>
    <w:next w:val="745"/>
    <w:link w:val="744"/>
    <w:rPr>
      <w:rFonts w:ascii="仿宋_GB2312" w:hAnsi="Times New Roman" w:eastAsia="仿宋_GB2312"/>
      <w:sz w:val="30"/>
      <w:szCs w:val="30"/>
    </w:rPr>
  </w:style>
  <w:style w:type="paragraph" w:styleId="746">
    <w:name w:val="正文首行缩进 2"/>
    <w:basedOn w:val="713"/>
    <w:next w:val="746"/>
    <w:link w:val="747"/>
    <w:unhideWhenUsed/>
    <w:pPr>
      <w:ind w:left="420" w:firstLine="420"/>
      <w:spacing w:after="120"/>
    </w:pPr>
    <w:rPr>
      <w:rFonts w:ascii="宋体" w:hAnsi="宋体"/>
      <w:sz w:val="21"/>
    </w:rPr>
  </w:style>
  <w:style w:type="character" w:styleId="747">
    <w:name w:val="正文首行缩进 2 Char1"/>
    <w:next w:val="747"/>
    <w:link w:val="746"/>
    <w:rPr>
      <w:rFonts w:ascii="宋体" w:hAnsi="宋体" w:eastAsia="楷体_GB2312"/>
      <w:sz w:val="21"/>
    </w:rPr>
  </w:style>
  <w:style w:type="character" w:styleId="748">
    <w:name w:val="要点"/>
    <w:next w:val="748"/>
    <w:link w:val="681"/>
    <w:qFormat/>
    <w:rPr>
      <w:b/>
      <w:bCs/>
    </w:rPr>
  </w:style>
  <w:style w:type="character" w:styleId="749">
    <w:name w:val="页码"/>
    <w:next w:val="749"/>
    <w:link w:val="681"/>
  </w:style>
  <w:style w:type="character" w:styleId="750">
    <w:name w:val="已访问的超链接"/>
    <w:next w:val="750"/>
    <w:link w:val="681"/>
    <w:unhideWhenUsed/>
    <w:rPr>
      <w:color w:val="800080"/>
      <w:u w:val="single"/>
    </w:rPr>
  </w:style>
  <w:style w:type="character" w:styleId="751">
    <w:name w:val="超链接"/>
    <w:next w:val="751"/>
    <w:link w:val="681"/>
    <w:uiPriority w:val="99"/>
    <w:rPr>
      <w:color w:val="0000ff"/>
      <w:u w:val="single"/>
    </w:rPr>
  </w:style>
  <w:style w:type="character" w:styleId="752">
    <w:name w:val="批注引用"/>
    <w:next w:val="752"/>
    <w:link w:val="681"/>
    <w:rPr>
      <w:sz w:val="21"/>
      <w:szCs w:val="21"/>
    </w:rPr>
  </w:style>
  <w:style w:type="character" w:styleId="753">
    <w:name w:val="标题 1 Char"/>
    <w:next w:val="753"/>
    <w:link w:val="682"/>
    <w:uiPriority w:val="9"/>
    <w:rPr>
      <w:rFonts w:ascii="Calibri" w:hAnsi="Calibri" w:eastAsia="宋体" w:cs="Times New Roman"/>
      <w:b/>
      <w:bCs/>
      <w:sz w:val="44"/>
      <w:szCs w:val="44"/>
    </w:rPr>
  </w:style>
  <w:style w:type="character" w:styleId="754">
    <w:name w:val="标题 2 Char"/>
    <w:next w:val="754"/>
    <w:link w:val="683"/>
    <w:uiPriority w:val="9"/>
    <w:semiHidden/>
    <w:rPr>
      <w:rFonts w:ascii="Cambria" w:hAnsi="Cambria" w:eastAsia="宋体" w:cs="Times New Roman"/>
      <w:b/>
      <w:bCs/>
      <w:sz w:val="32"/>
      <w:szCs w:val="32"/>
    </w:rPr>
  </w:style>
  <w:style w:type="character" w:styleId="755">
    <w:name w:val="标题 3 Char"/>
    <w:next w:val="755"/>
    <w:link w:val="684"/>
    <w:uiPriority w:val="9"/>
    <w:semiHidden/>
    <w:rPr>
      <w:rFonts w:ascii="Calibri" w:hAnsi="Calibri" w:eastAsia="宋体" w:cs="Times New Roman"/>
      <w:b/>
      <w:bCs/>
      <w:sz w:val="32"/>
      <w:szCs w:val="32"/>
    </w:rPr>
  </w:style>
  <w:style w:type="character" w:styleId="756">
    <w:name w:val="标题 4 Char"/>
    <w:next w:val="756"/>
    <w:link w:val="685"/>
    <w:uiPriority w:val="9"/>
    <w:semiHidden/>
    <w:rPr>
      <w:rFonts w:ascii="Cambria" w:hAnsi="Cambria" w:eastAsia="宋体" w:cs="Times New Roman"/>
      <w:b/>
      <w:bCs/>
      <w:sz w:val="28"/>
      <w:szCs w:val="28"/>
    </w:rPr>
  </w:style>
  <w:style w:type="character" w:styleId="757">
    <w:name w:val="标题 5 Char"/>
    <w:next w:val="757"/>
    <w:link w:val="686"/>
    <w:uiPriority w:val="9"/>
    <w:semiHidden/>
    <w:rPr>
      <w:rFonts w:ascii="Calibri" w:hAnsi="Calibri" w:eastAsia="宋体" w:cs="Times New Roman"/>
      <w:b/>
      <w:bCs/>
      <w:sz w:val="28"/>
      <w:szCs w:val="28"/>
    </w:rPr>
  </w:style>
  <w:style w:type="character" w:styleId="758">
    <w:name w:val="标题 6 Char"/>
    <w:next w:val="758"/>
    <w:link w:val="687"/>
    <w:uiPriority w:val="9"/>
    <w:semiHidden/>
    <w:rPr>
      <w:rFonts w:ascii="Cambria" w:hAnsi="Cambria" w:eastAsia="宋体" w:cs="Times New Roman"/>
      <w:b/>
      <w:bCs/>
      <w:sz w:val="24"/>
      <w:szCs w:val="24"/>
    </w:rPr>
  </w:style>
  <w:style w:type="character" w:styleId="759">
    <w:name w:val="标题 7 Char"/>
    <w:next w:val="759"/>
    <w:link w:val="688"/>
    <w:uiPriority w:val="9"/>
    <w:semiHidden/>
    <w:rPr>
      <w:rFonts w:ascii="Calibri" w:hAnsi="Calibri" w:eastAsia="宋体" w:cs="Times New Roman"/>
      <w:b/>
      <w:bCs/>
      <w:sz w:val="24"/>
      <w:szCs w:val="24"/>
    </w:rPr>
  </w:style>
  <w:style w:type="character" w:styleId="760">
    <w:name w:val="标题 8 Char"/>
    <w:next w:val="760"/>
    <w:link w:val="689"/>
    <w:uiPriority w:val="9"/>
    <w:semiHidden/>
    <w:rPr>
      <w:rFonts w:ascii="Cambria" w:hAnsi="Cambria" w:eastAsia="宋体" w:cs="Times New Roman"/>
      <w:sz w:val="24"/>
      <w:szCs w:val="24"/>
    </w:rPr>
  </w:style>
  <w:style w:type="character" w:styleId="761">
    <w:name w:val="标题 9 Char"/>
    <w:next w:val="761"/>
    <w:link w:val="690"/>
    <w:uiPriority w:val="9"/>
    <w:semiHidden/>
    <w:rPr>
      <w:rFonts w:ascii="Cambria" w:hAnsi="Cambria" w:eastAsia="宋体" w:cs="Times New Roman"/>
      <w:szCs w:val="21"/>
    </w:rPr>
  </w:style>
  <w:style w:type="character" w:styleId="762">
    <w:name w:val="文档结构图 Char"/>
    <w:next w:val="762"/>
    <w:link w:val="705"/>
    <w:uiPriority w:val="99"/>
    <w:semiHidden/>
    <w:rPr>
      <w:rFonts w:ascii="宋体" w:hAnsi="Calibri" w:eastAsia="宋体" w:cs="Times New Roman"/>
      <w:sz w:val="18"/>
      <w:szCs w:val="18"/>
    </w:rPr>
  </w:style>
  <w:style w:type="character" w:styleId="763">
    <w:name w:val="批注文字 Char"/>
    <w:next w:val="763"/>
    <w:link w:val="707"/>
    <w:uiPriority w:val="99"/>
    <w:semiHidden/>
    <w:rPr>
      <w:rFonts w:ascii="Calibri" w:hAnsi="Calibri" w:eastAsia="宋体" w:cs="Times New Roman"/>
      <w:szCs w:val="24"/>
    </w:rPr>
  </w:style>
  <w:style w:type="character" w:styleId="764">
    <w:name w:val="正文文本 3 Char"/>
    <w:next w:val="764"/>
    <w:link w:val="709"/>
    <w:uiPriority w:val="99"/>
    <w:semiHidden/>
    <w:rPr>
      <w:rFonts w:ascii="Calibri" w:hAnsi="Calibri" w:eastAsia="宋体" w:cs="Times New Roman"/>
      <w:sz w:val="16"/>
      <w:szCs w:val="16"/>
    </w:rPr>
  </w:style>
  <w:style w:type="character" w:styleId="765">
    <w:name w:val="正文文本 Char"/>
    <w:next w:val="765"/>
    <w:link w:val="711"/>
    <w:uiPriority w:val="99"/>
    <w:semiHidden/>
    <w:rPr>
      <w:rFonts w:ascii="Calibri" w:hAnsi="Calibri" w:eastAsia="宋体" w:cs="Times New Roman"/>
      <w:szCs w:val="24"/>
    </w:rPr>
  </w:style>
  <w:style w:type="character" w:styleId="766">
    <w:name w:val="正文文本缩进 Char"/>
    <w:next w:val="766"/>
    <w:link w:val="713"/>
    <w:uiPriority w:val="99"/>
    <w:semiHidden/>
    <w:rPr>
      <w:rFonts w:ascii="Calibri" w:hAnsi="Calibri" w:eastAsia="宋体" w:cs="Times New Roman"/>
      <w:szCs w:val="24"/>
    </w:rPr>
  </w:style>
  <w:style w:type="character" w:styleId="767">
    <w:name w:val="纯文本 Char1"/>
    <w:next w:val="767"/>
    <w:link w:val="717"/>
    <w:uiPriority w:val="99"/>
    <w:semiHidden/>
    <w:rPr>
      <w:rFonts w:ascii="宋体" w:hAnsi="Courier New" w:eastAsia="宋体" w:cs="Courier New"/>
      <w:szCs w:val="21"/>
    </w:rPr>
  </w:style>
  <w:style w:type="character" w:styleId="768">
    <w:name w:val="日期 Char"/>
    <w:next w:val="768"/>
    <w:link w:val="719"/>
    <w:uiPriority w:val="99"/>
    <w:semiHidden/>
    <w:rPr>
      <w:rFonts w:ascii="Calibri" w:hAnsi="Calibri" w:eastAsia="宋体" w:cs="Times New Roman"/>
      <w:szCs w:val="24"/>
    </w:rPr>
  </w:style>
  <w:style w:type="character" w:styleId="769">
    <w:name w:val="正文文本缩进 2 Char"/>
    <w:next w:val="769"/>
    <w:link w:val="721"/>
    <w:uiPriority w:val="99"/>
    <w:semiHidden/>
    <w:rPr>
      <w:rFonts w:ascii="Calibri" w:hAnsi="Calibri" w:eastAsia="宋体" w:cs="Times New Roman"/>
      <w:szCs w:val="24"/>
    </w:rPr>
  </w:style>
  <w:style w:type="character" w:styleId="770">
    <w:name w:val="批注框文本 Char"/>
    <w:next w:val="770"/>
    <w:link w:val="723"/>
    <w:uiPriority w:val="99"/>
    <w:semiHidden/>
    <w:rPr>
      <w:rFonts w:ascii="Calibri" w:hAnsi="Calibri" w:eastAsia="宋体" w:cs="Times New Roman"/>
      <w:sz w:val="18"/>
      <w:szCs w:val="18"/>
    </w:rPr>
  </w:style>
  <w:style w:type="character" w:styleId="771">
    <w:name w:val="页脚 Char"/>
    <w:next w:val="771"/>
    <w:link w:val="725"/>
    <w:uiPriority w:val="99"/>
    <w:semiHidden/>
    <w:rPr>
      <w:rFonts w:ascii="Calibri" w:hAnsi="Calibri" w:eastAsia="宋体" w:cs="Times New Roman"/>
      <w:sz w:val="18"/>
      <w:szCs w:val="18"/>
    </w:rPr>
  </w:style>
  <w:style w:type="character" w:styleId="772">
    <w:name w:val="页眉 Char"/>
    <w:next w:val="772"/>
    <w:link w:val="727"/>
    <w:uiPriority w:val="99"/>
    <w:rPr>
      <w:rFonts w:ascii="Calibri" w:hAnsi="Calibri" w:eastAsia="宋体" w:cs="Times New Roman"/>
      <w:sz w:val="18"/>
      <w:szCs w:val="18"/>
    </w:rPr>
  </w:style>
  <w:style w:type="character" w:styleId="773">
    <w:name w:val="正文文本缩进 3 Char"/>
    <w:next w:val="773"/>
    <w:link w:val="731"/>
    <w:uiPriority w:val="99"/>
    <w:semiHidden/>
    <w:rPr>
      <w:rFonts w:ascii="Calibri" w:hAnsi="Calibri" w:eastAsia="宋体" w:cs="Times New Roman"/>
      <w:sz w:val="16"/>
      <w:szCs w:val="16"/>
    </w:rPr>
  </w:style>
  <w:style w:type="character" w:styleId="774">
    <w:name w:val="正文文本 2 Char"/>
    <w:next w:val="774"/>
    <w:link w:val="735"/>
    <w:uiPriority w:val="99"/>
    <w:semiHidden/>
    <w:rPr>
      <w:rFonts w:ascii="Calibri" w:hAnsi="Calibri" w:eastAsia="宋体" w:cs="Times New Roman"/>
      <w:szCs w:val="24"/>
    </w:rPr>
  </w:style>
  <w:style w:type="character" w:styleId="775">
    <w:name w:val="HTML 预设格式 Char"/>
    <w:next w:val="775"/>
    <w:link w:val="737"/>
    <w:uiPriority w:val="99"/>
    <w:semiHidden/>
    <w:rPr>
      <w:rFonts w:ascii="Courier New" w:hAnsi="Courier New" w:eastAsia="宋体" w:cs="Courier New"/>
      <w:sz w:val="20"/>
      <w:szCs w:val="20"/>
    </w:rPr>
  </w:style>
  <w:style w:type="character" w:styleId="776">
    <w:name w:val="批注主题 Char"/>
    <w:next w:val="776"/>
    <w:link w:val="742"/>
    <w:uiPriority w:val="99"/>
    <w:semiHidden/>
    <w:rPr>
      <w:rFonts w:ascii="Calibri" w:hAnsi="Calibri" w:eastAsia="宋体" w:cs="Times New Roman"/>
      <w:b/>
      <w:bCs/>
      <w:szCs w:val="24"/>
    </w:rPr>
  </w:style>
  <w:style w:type="character" w:styleId="777">
    <w:name w:val="正文首行缩进 Char"/>
    <w:next w:val="777"/>
    <w:link w:val="744"/>
    <w:uiPriority w:val="99"/>
    <w:semiHidden/>
  </w:style>
  <w:style w:type="character" w:styleId="778">
    <w:name w:val="正文首行缩进 2 Char"/>
    <w:next w:val="778"/>
    <w:link w:val="746"/>
    <w:uiPriority w:val="99"/>
    <w:semiHidden/>
  </w:style>
  <w:style w:type="paragraph" w:styleId="779">
    <w:name w:val="列表段落1"/>
    <w:basedOn w:val="681"/>
    <w:next w:val="779"/>
    <w:link w:val="681"/>
    <w:uiPriority w:val="99"/>
    <w:qFormat/>
    <w:pPr>
      <w:ind w:firstLine="420"/>
    </w:pPr>
  </w:style>
  <w:style w:type="paragraph" w:styleId="780">
    <w:name w:val="正文文本1"/>
    <w:basedOn w:val="681"/>
    <w:next w:val="780"/>
    <w:link w:val="681"/>
    <w:uiPriority w:val="1"/>
    <w:qFormat/>
    <w:pPr>
      <w:spacing w:after="120"/>
    </w:pPr>
  </w:style>
  <w:style w:type="paragraph" w:styleId="781">
    <w:name w:val="索引 41"/>
    <w:basedOn w:val="681"/>
    <w:next w:val="681"/>
    <w:link w:val="681"/>
    <w:uiPriority w:val="99"/>
    <w:unhideWhenUsed/>
    <w:qFormat/>
    <w:pPr>
      <w:ind w:left="600"/>
    </w:pPr>
    <w:rPr>
      <w:rFonts w:ascii="宋体"/>
      <w:b/>
      <w:position w:val="-10"/>
      <w:sz w:val="24"/>
      <w:szCs w:val="20"/>
    </w:rPr>
  </w:style>
  <w:style w:type="paragraph" w:styleId="782">
    <w:name w:val="_Style 35"/>
    <w:basedOn w:val="681"/>
    <w:next w:val="783"/>
    <w:link w:val="681"/>
    <w:uiPriority w:val="1"/>
    <w:qFormat/>
    <w:pPr>
      <w:ind w:firstLine="420"/>
    </w:pPr>
    <w:rPr>
      <w:szCs w:val="22"/>
    </w:rPr>
  </w:style>
  <w:style w:type="paragraph" w:styleId="783">
    <w:name w:val="列出段落"/>
    <w:basedOn w:val="681"/>
    <w:next w:val="783"/>
    <w:link w:val="681"/>
    <w:uiPriority w:val="34"/>
    <w:qFormat/>
    <w:pPr>
      <w:ind w:firstLine="420"/>
    </w:pPr>
  </w:style>
  <w:style w:type="character" w:styleId="784">
    <w:name w:val="标题2 Char"/>
    <w:next w:val="784"/>
    <w:link w:val="681"/>
    <w:rPr>
      <w:rFonts w:ascii="方正楷体_GBK" w:hAnsi="Book Antiqua" w:eastAsia="方正楷体_GBK"/>
      <w:sz w:val="32"/>
      <w:lang w:val="en-US" w:eastAsia="zh-CN" w:bidi="ar-SA"/>
    </w:rPr>
  </w:style>
  <w:style w:type="character" w:styleId="785">
    <w:name w:val="font5 Char"/>
    <w:next w:val="785"/>
    <w:link w:val="681"/>
    <w:rPr>
      <w:rFonts w:ascii="宋体" w:hAnsi="宋体" w:eastAsia="宋体"/>
      <w:sz w:val="28"/>
      <w:szCs w:val="28"/>
      <w:lang w:val="en-US" w:eastAsia="zh-CN" w:bidi="ar-SA"/>
    </w:rPr>
  </w:style>
  <w:style w:type="character" w:styleId="786">
    <w:name w:val="普通正文 Char"/>
    <w:next w:val="786"/>
    <w:link w:val="787"/>
    <w:qFormat/>
    <w:rPr>
      <w:rFonts w:ascii="Arial" w:hAnsi="Arial"/>
      <w:sz w:val="24"/>
      <w:szCs w:val="24"/>
    </w:rPr>
  </w:style>
  <w:style w:type="paragraph" w:styleId="787">
    <w:name w:val="普通正文"/>
    <w:basedOn w:val="681"/>
    <w:next w:val="787"/>
    <w:link w:val="786"/>
    <w:qFormat/>
    <w:pPr>
      <w:ind w:firstLine="480"/>
      <w:jc w:val="left"/>
      <w:spacing w:before="120" w:after="120" w:line="360" w:lineRule="auto"/>
    </w:pPr>
    <w:rPr>
      <w:rFonts w:ascii="Arial" w:hAnsi="Arial"/>
      <w:sz w:val="24"/>
    </w:rPr>
  </w:style>
  <w:style w:type="character" w:styleId="788">
    <w:name w:val="二级目录 Char"/>
    <w:next w:val="788"/>
    <w:link w:val="789"/>
    <w:rPr>
      <w:b/>
      <w:sz w:val="30"/>
      <w:szCs w:val="28"/>
      <w:lang w:val="en-US" w:eastAsia="zh-CN" w:bidi="ar-SA"/>
    </w:rPr>
  </w:style>
  <w:style w:type="paragraph" w:styleId="789">
    <w:name w:val="二级目录"/>
    <w:next w:val="681"/>
    <w:link w:val="788"/>
    <w:pPr>
      <w:ind w:left="907" w:hanging="907"/>
      <w:tabs>
        <w:tab w:val="left" w:pos="907" w:leader="none"/>
        <w:tab w:val="left" w:pos="1145" w:leader="none"/>
      </w:tabs>
      <w:outlineLvl w:val="1"/>
    </w:pPr>
    <w:rPr>
      <w:b/>
      <w:sz w:val="30"/>
      <w:szCs w:val="28"/>
      <w:lang w:val="en-US" w:eastAsia="zh-CN" w:bidi="ar-SA"/>
    </w:rPr>
  </w:style>
  <w:style w:type="character" w:styleId="790">
    <w:name w:val="正文文本缩进 字符"/>
    <w:next w:val="790"/>
    <w:link w:val="681"/>
    <w:rPr>
      <w:rFonts w:ascii="楷体_GB2312" w:hAnsi="Times New Roman" w:eastAsia="楷体_GB2312" w:cs="Times New Roman"/>
      <w:sz w:val="32"/>
      <w:szCs w:val="32"/>
    </w:rPr>
  </w:style>
  <w:style w:type="character" w:styleId="791">
    <w:name w:val="纯文本 字符1"/>
    <w:next w:val="791"/>
    <w:link w:val="681"/>
    <w:uiPriority w:val="99"/>
    <w:semiHidden/>
    <w:rPr>
      <w:rFonts w:ascii="等线" w:hAnsi="Courier New" w:cs="Courier New"/>
      <w:szCs w:val="21"/>
    </w:rPr>
  </w:style>
  <w:style w:type="character" w:styleId="792">
    <w:name w:val="列出段落 Char,Bullet List Char,numbered Char,FooterText Char,List Paragraph1 Char,Paragraphe de liste1 Char"/>
    <w:next w:val="792"/>
    <w:link w:val="793"/>
    <w:rPr>
      <w:rFonts w:ascii="Calibri" w:hAnsi="Calibri"/>
      <w:sz w:val="24"/>
      <w:szCs w:val="24"/>
      <w:lang w:eastAsia="en-US" w:bidi="en-US"/>
    </w:rPr>
  </w:style>
  <w:style w:type="paragraph" w:styleId="793">
    <w:name w:val="列出段落1"/>
    <w:basedOn w:val="681"/>
    <w:next w:val="793"/>
    <w:link w:val="792"/>
    <w:qFormat/>
    <w:pPr>
      <w:contextualSpacing/>
      <w:ind w:left="720"/>
      <w:jc w:val="left"/>
      <w:widowControl/>
    </w:pPr>
    <w:rPr>
      <w:sz w:val="24"/>
      <w:lang w:eastAsia="en-US" w:bidi="en-US"/>
    </w:rPr>
  </w:style>
  <w:style w:type="character" w:styleId="794">
    <w:name w:val="jj1"/>
    <w:next w:val="794"/>
    <w:link w:val="681"/>
    <w:rPr>
      <w:sz w:val="20"/>
      <w:szCs w:val="20"/>
      <w:u w:val="none"/>
    </w:rPr>
  </w:style>
  <w:style w:type="character" w:styleId="795">
    <w:name w:val="正文文本 字符"/>
    <w:next w:val="795"/>
    <w:link w:val="681"/>
    <w:rPr>
      <w:rFonts w:ascii="楷体_GB2312" w:hAnsi="Arial" w:eastAsia="楷体_GB2312" w:cs="Times New Roman"/>
      <w:sz w:val="28"/>
      <w:szCs w:val="28"/>
    </w:rPr>
  </w:style>
  <w:style w:type="character" w:styleId="796">
    <w:name w:val="纯文本 Char"/>
    <w:next w:val="796"/>
    <w:link w:val="681"/>
    <w:qFormat/>
    <w:rPr>
      <w:rFonts w:ascii="宋体" w:hAnsi="Courier New" w:cs="Courier New"/>
      <w:sz w:val="21"/>
      <w:szCs w:val="21"/>
    </w:rPr>
  </w:style>
  <w:style w:type="paragraph" w:styleId="797">
    <w:name w:val="font6"/>
    <w:basedOn w:val="681"/>
    <w:next w:val="797"/>
    <w:link w:val="681"/>
    <w:pPr>
      <w:jc w:val="left"/>
      <w:spacing w:before="100" w:beforeAutospacing="1" w:after="100" w:afterAutospacing="1"/>
      <w:widowControl/>
    </w:pPr>
    <w:rPr>
      <w:rFonts w:hint="eastAsia" w:ascii="宋体" w:hAnsi="宋体"/>
      <w:sz w:val="28"/>
      <w:szCs w:val="28"/>
      <w:u w:val="single"/>
    </w:rPr>
  </w:style>
  <w:style w:type="paragraph" w:styleId="798">
    <w:name w:val="font7"/>
    <w:basedOn w:val="681"/>
    <w:next w:val="798"/>
    <w:link w:val="681"/>
    <w:pPr>
      <w:jc w:val="left"/>
      <w:spacing w:before="100" w:beforeAutospacing="1" w:after="100" w:afterAutospacing="1"/>
      <w:widowControl/>
    </w:pPr>
    <w:rPr>
      <w:rFonts w:hint="eastAsia" w:ascii="宋体" w:hAnsi="宋体"/>
      <w:sz w:val="18"/>
      <w:szCs w:val="18"/>
    </w:rPr>
  </w:style>
  <w:style w:type="paragraph" w:styleId="799">
    <w:name w:val="图标"/>
    <w:basedOn w:val="681"/>
    <w:next w:val="681"/>
    <w:link w:val="681"/>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800">
    <w:name w:val="招标"/>
    <w:basedOn w:val="681"/>
    <w:next w:val="800"/>
    <w:link w:val="681"/>
    <w:qFormat/>
    <w:pPr>
      <w:ind w:firstLine="420"/>
      <w:jc w:val="left"/>
      <w:spacing w:line="400" w:lineRule="exact"/>
    </w:pPr>
    <w:rPr>
      <w:rFonts w:ascii="宋体" w:hAnsi="宋体"/>
    </w:rPr>
  </w:style>
  <w:style w:type="paragraph" w:styleId="801">
    <w:name w:val="4"/>
    <w:basedOn w:val="681"/>
    <w:next w:val="731"/>
    <w:link w:val="681"/>
    <w:pPr>
      <w:ind w:firstLine="420"/>
      <w:spacing w:line="360" w:lineRule="auto"/>
    </w:pPr>
    <w:rPr>
      <w:rFonts w:ascii="Times New Roman" w:hAnsi="Times New Roman"/>
      <w:color w:val="ff0000"/>
      <w:sz w:val="24"/>
    </w:rPr>
  </w:style>
  <w:style w:type="paragraph" w:styleId="802">
    <w:name w:val="Char Char Char Char"/>
    <w:basedOn w:val="705"/>
    <w:next w:val="802"/>
    <w:link w:val="681"/>
    <w:pPr>
      <w:spacing w:line="360" w:lineRule="auto"/>
    </w:pPr>
    <w:rPr>
      <w:rFonts w:ascii="Tahoma" w:hAnsi="Tahoma"/>
      <w:sz w:val="24"/>
    </w:rPr>
  </w:style>
  <w:style w:type="paragraph" w:styleId="803">
    <w:name w:val="正文 1.1.1"/>
    <w:basedOn w:val="681"/>
    <w:next w:val="681"/>
    <w:link w:val="681"/>
    <w:pPr>
      <w:numPr>
        <w:ilvl w:val="2"/>
        <w:numId w:val="2"/>
      </w:numPr>
      <w:spacing w:line="360" w:lineRule="auto"/>
      <w:tabs>
        <w:tab w:val="left" w:pos="851" w:leader="none"/>
      </w:tabs>
      <w:outlineLvl w:val="2"/>
    </w:pPr>
    <w:rPr>
      <w:rFonts w:ascii="宋体" w:hAnsi="宋体"/>
      <w:color w:val="000000"/>
      <w:sz w:val="28"/>
      <w:szCs w:val="21"/>
    </w:rPr>
  </w:style>
  <w:style w:type="paragraph" w:styleId="804">
    <w:name w:val="普通 (Web)"/>
    <w:basedOn w:val="681"/>
    <w:next w:val="804"/>
    <w:link w:val="681"/>
    <w:pPr>
      <w:jc w:val="left"/>
      <w:spacing w:before="100" w:beforeAutospacing="1" w:after="100" w:afterAutospacing="1"/>
      <w:widowControl/>
    </w:pPr>
    <w:rPr>
      <w:rFonts w:ascii="宋体" w:hAnsi="宋体"/>
      <w:sz w:val="24"/>
    </w:rPr>
  </w:style>
  <w:style w:type="paragraph" w:styleId="805">
    <w:name w:val="xl24"/>
    <w:basedOn w:val="681"/>
    <w:next w:val="805"/>
    <w:link w:val="68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806">
    <w:name w:val="xl28"/>
    <w:basedOn w:val="681"/>
    <w:next w:val="806"/>
    <w:link w:val="68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807">
    <w:name w:val="正文空2格  1."/>
    <w:basedOn w:val="681"/>
    <w:next w:val="807"/>
    <w:link w:val="681"/>
    <w:pPr>
      <w:ind w:firstLine="480"/>
      <w:spacing w:line="360" w:lineRule="auto"/>
    </w:pPr>
    <w:rPr>
      <w:rFonts w:ascii="宋体" w:eastAsia="仿宋" w:cs="宋体"/>
      <w:sz w:val="28"/>
      <w:szCs w:val="20"/>
    </w:rPr>
  </w:style>
  <w:style w:type="paragraph" w:styleId="808">
    <w:name w:val="xl25"/>
    <w:basedOn w:val="681"/>
    <w:next w:val="808"/>
    <w:link w:val="681"/>
    <w:pPr>
      <w:jc w:val="center"/>
      <w:spacing w:before="100" w:beforeAutospacing="1" w:after="100" w:afterAutospacing="1"/>
      <w:widowControl/>
    </w:pPr>
    <w:rPr>
      <w:rFonts w:ascii="Arial Unicode MS" w:hAnsi="Arial Unicode MS" w:eastAsia="Arial Unicode MS" w:cs="Arial Unicode MS"/>
      <w:sz w:val="24"/>
    </w:rPr>
  </w:style>
  <w:style w:type="paragraph" w:styleId="809">
    <w:name w:val="xl26"/>
    <w:basedOn w:val="681"/>
    <w:next w:val="809"/>
    <w:link w:val="6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810">
    <w:name w:val="默认段落字体 Para Char Char Char Char Char Char Char Char Char1 Char Char Char Char Char Char Char"/>
    <w:basedOn w:val="705"/>
    <w:next w:val="810"/>
    <w:link w:val="681"/>
    <w:rPr>
      <w:rFonts w:ascii="Tahoma" w:hAnsi="Tahoma"/>
      <w:sz w:val="24"/>
    </w:rPr>
  </w:style>
  <w:style w:type="paragraph" w:styleId="811">
    <w:name w:val="Char"/>
    <w:basedOn w:val="681"/>
    <w:next w:val="811"/>
    <w:link w:val="681"/>
    <w:pPr>
      <w:ind w:firstLine="561"/>
      <w:jc w:val="left"/>
      <w:tabs>
        <w:tab w:val="left" w:pos="360" w:leader="none"/>
      </w:tabs>
    </w:pPr>
    <w:rPr>
      <w:sz w:val="24"/>
      <w:u w:val="single"/>
    </w:rPr>
  </w:style>
  <w:style w:type="paragraph" w:styleId="812">
    <w:name w:val="样式1"/>
    <w:basedOn w:val="681"/>
    <w:next w:val="812"/>
    <w:link w:val="681"/>
    <w:pPr>
      <w:numPr>
        <w:ilvl w:val="0"/>
        <w:numId w:val="3"/>
      </w:numPr>
      <w:tabs>
        <w:tab w:val="left" w:pos="709" w:leader="none"/>
      </w:tabs>
    </w:pPr>
    <w:rPr>
      <w:rFonts w:ascii="宋体" w:hAnsi="宋体"/>
      <w:szCs w:val="21"/>
    </w:rPr>
  </w:style>
  <w:style w:type="paragraph" w:styleId="813">
    <w:name w:val="xl47"/>
    <w:basedOn w:val="681"/>
    <w:next w:val="813"/>
    <w:link w:val="681"/>
    <w:pPr>
      <w:jc w:val="center"/>
      <w:spacing w:before="100" w:beforeAutospacing="1" w:after="100" w:afterAutospacing="1"/>
      <w:widowControl/>
    </w:pPr>
    <w:rPr>
      <w:rFonts w:hint="eastAsia" w:ascii="方正姚体" w:hAnsi="宋体" w:eastAsia="方正姚体"/>
      <w:b/>
      <w:bCs/>
      <w:sz w:val="36"/>
      <w:szCs w:val="36"/>
    </w:rPr>
  </w:style>
  <w:style w:type="paragraph" w:styleId="814">
    <w:name w:val="Char Char Char Char Char Char Char Char"/>
    <w:basedOn w:val="681"/>
    <w:next w:val="814"/>
    <w:link w:val="681"/>
    <w:pPr>
      <w:jc w:val="left"/>
      <w:spacing w:after="160" w:line="240" w:lineRule="exact"/>
      <w:widowControl/>
    </w:pPr>
    <w:rPr>
      <w:rFonts w:ascii="Verdana" w:hAnsi="Verdana"/>
      <w:sz w:val="20"/>
      <w:szCs w:val="20"/>
      <w:lang w:eastAsia="en-US"/>
    </w:rPr>
  </w:style>
  <w:style w:type="paragraph" w:styleId="815">
    <w:name w:val="标题1"/>
    <w:basedOn w:val="681"/>
    <w:next w:val="681"/>
    <w:link w:val="681"/>
    <w:pPr>
      <w:jc w:val="center"/>
      <w:spacing w:line="700" w:lineRule="atLeast"/>
      <w:tabs>
        <w:tab w:val="left" w:pos="9193" w:leader="none"/>
        <w:tab w:val="left" w:pos="9827" w:leader="none"/>
      </w:tabs>
    </w:pPr>
    <w:rPr>
      <w:rFonts w:eastAsia="方正小标宋_GBK"/>
      <w:sz w:val="44"/>
    </w:rPr>
  </w:style>
  <w:style w:type="paragraph" w:styleId="816">
    <w:name w:val="标书正文格式"/>
    <w:next w:val="816"/>
    <w:link w:val="681"/>
    <w:pPr>
      <w:ind w:firstLine="200"/>
      <w:spacing w:line="360" w:lineRule="auto"/>
    </w:pPr>
    <w:rPr>
      <w:rFonts w:eastAsia="楷体_GB2312"/>
      <w:sz w:val="24"/>
      <w:szCs w:val="24"/>
      <w:lang w:val="en-US" w:eastAsia="zh-CN" w:bidi="ar-SA"/>
    </w:rPr>
  </w:style>
  <w:style w:type="paragraph" w:styleId="817">
    <w:name w:val="正文 1.1"/>
    <w:basedOn w:val="681"/>
    <w:next w:val="803"/>
    <w:link w:val="681"/>
    <w:pPr>
      <w:numPr>
        <w:ilvl w:val="1"/>
        <w:numId w:val="2"/>
      </w:numPr>
      <w:ind w:left="980" w:hanging="980"/>
      <w:spacing w:line="360" w:lineRule="auto"/>
      <w:tabs>
        <w:tab w:val="clear" w:pos="851" w:leader="none"/>
      </w:tabs>
      <w:outlineLvl w:val="1"/>
    </w:pPr>
    <w:rPr>
      <w:rFonts w:ascii="仿宋" w:hAnsi="仿宋" w:eastAsia="仿宋"/>
      <w:b/>
      <w:sz w:val="28"/>
      <w:szCs w:val="21"/>
    </w:rPr>
  </w:style>
  <w:style w:type="paragraph" w:styleId="818">
    <w:name w:val="网格表 31"/>
    <w:basedOn w:val="682"/>
    <w:next w:val="681"/>
    <w:link w:val="681"/>
    <w:uiPriority w:val="39"/>
    <w:qFormat/>
    <w:pPr>
      <w:jc w:val="left"/>
      <w:keepLines/>
      <w:spacing w:before="240" w:line="259" w:lineRule="auto"/>
      <w:widowControl/>
      <w:outlineLvl w:val="9"/>
    </w:pPr>
    <w:rPr>
      <w:rFonts w:ascii="等线 Light" w:hAnsi="等线 Light" w:eastAsia="等线 Light"/>
      <w:color w:val="2f5496"/>
      <w:sz w:val="32"/>
      <w:szCs w:val="32"/>
    </w:rPr>
  </w:style>
  <w:style w:type="paragraph" w:styleId="819">
    <w:name w:val="正文 第一章"/>
    <w:basedOn w:val="681"/>
    <w:next w:val="817"/>
    <w:link w:val="681"/>
    <w:pPr>
      <w:numPr>
        <w:ilvl w:val="0"/>
        <w:numId w:val="2"/>
      </w:numPr>
      <w:jc w:val="center"/>
      <w:pageBreakBefore/>
      <w:spacing w:before="240" w:after="240" w:line="480" w:lineRule="auto"/>
      <w:outlineLvl w:val="0"/>
    </w:pPr>
    <w:rPr>
      <w:rFonts w:ascii="黑体" w:hAnsi="宋体" w:eastAsia="黑体"/>
      <w:sz w:val="36"/>
      <w:szCs w:val="21"/>
    </w:rPr>
  </w:style>
  <w:style w:type="paragraph" w:styleId="820">
    <w:name w:val="附录1"/>
    <w:next w:val="820"/>
    <w:link w:val="681"/>
    <w:pPr>
      <w:numPr>
        <w:ilvl w:val="0"/>
        <w:numId w:val="4"/>
      </w:numPr>
      <w:spacing w:before="240" w:line="600" w:lineRule="atLeast"/>
      <w:tabs>
        <w:tab w:val="left" w:pos="907" w:leader="none"/>
      </w:tabs>
    </w:pPr>
    <w:rPr>
      <w:b/>
      <w:i/>
      <w:sz w:val="28"/>
      <w:lang w:val="en-US" w:eastAsia="zh-CN" w:bidi="ar-SA"/>
    </w:rPr>
  </w:style>
  <w:style w:type="paragraph" w:styleId="821">
    <w:name w:val="Char Char Char Char1 Char Char Char"/>
    <w:basedOn w:val="705"/>
    <w:next w:val="821"/>
    <w:link w:val="681"/>
    <w:pPr>
      <w:spacing w:line="360" w:lineRule="auto"/>
    </w:pPr>
    <w:rPr>
      <w:rFonts w:ascii="Tahoma" w:hAnsi="Tahoma"/>
      <w:sz w:val="24"/>
    </w:rPr>
  </w:style>
  <w:style w:type="paragraph" w:styleId="822">
    <w:name w:val=" Char"/>
    <w:basedOn w:val="681"/>
    <w:next w:val="822"/>
    <w:link w:val="681"/>
    <w:rPr>
      <w:rFonts w:ascii="Tahoma" w:hAnsi="Tahoma"/>
      <w:sz w:val="24"/>
      <w:szCs w:val="20"/>
    </w:rPr>
  </w:style>
  <w:style w:type="paragraph" w:styleId="823">
    <w:name w:val="第四级"/>
    <w:basedOn w:val="681"/>
    <w:next w:val="681"/>
    <w:link w:val="681"/>
    <w:pPr>
      <w:numPr>
        <w:ilvl w:val="3"/>
        <w:numId w:val="2"/>
      </w:numPr>
      <w:spacing w:line="360" w:lineRule="auto"/>
      <w:tabs>
        <w:tab w:val="left" w:pos="1134" w:leader="none"/>
      </w:tabs>
    </w:pPr>
    <w:rPr>
      <w:rFonts w:ascii="宋体" w:hAnsi="宋体" w:eastAsia="仿宋"/>
      <w:sz w:val="28"/>
      <w:szCs w:val="21"/>
    </w:rPr>
  </w:style>
  <w:style w:type="paragraph" w:styleId="824">
    <w:name w:val="HTML 预先格式化"/>
    <w:basedOn w:val="681"/>
    <w:next w:val="824"/>
    <w:link w:val="681"/>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825">
    <w:name w:val="Coms Alinea"/>
    <w:next w:val="825"/>
    <w:link w:val="681"/>
    <w:pPr>
      <w:widowControl w:val="off"/>
    </w:pPr>
    <w:rPr>
      <w:rFonts w:ascii="Arial" w:hAnsi="Arial" w:cs="Arial"/>
      <w:lang w:val="en-US" w:eastAsia="zh-CN" w:bidi="ar-SA"/>
    </w:rPr>
  </w:style>
  <w:style w:type="paragraph" w:styleId="826">
    <w:name w:val="标题2"/>
    <w:basedOn w:val="681"/>
    <w:next w:val="681"/>
    <w:link w:val="681"/>
    <w:pPr>
      <w:jc w:val="center"/>
    </w:pPr>
    <w:rPr>
      <w:rFonts w:eastAsia="方正楷体_GBK"/>
    </w:rPr>
  </w:style>
  <w:style w:type="paragraph" w:styleId="827">
    <w:name w:val="浅色网格 - 着色 31"/>
    <w:basedOn w:val="681"/>
    <w:next w:val="827"/>
    <w:link w:val="681"/>
    <w:uiPriority w:val="34"/>
    <w:qFormat/>
    <w:pPr>
      <w:ind w:firstLine="420"/>
    </w:pPr>
    <w:rPr>
      <w:szCs w:val="22"/>
    </w:rPr>
  </w:style>
  <w:style w:type="paragraph" w:styleId="828">
    <w:name w:val="Table Text"/>
    <w:next w:val="828"/>
    <w:link w:val="681"/>
    <w:pPr>
      <w:jc w:val="center"/>
      <w:spacing w:before="143" w:after="80"/>
    </w:pPr>
    <w:rPr>
      <w:rFonts w:ascii="仿宋_GB2312" w:hAnsi="宋体" w:eastAsia="仿宋_GB2312"/>
      <w:sz w:val="24"/>
      <w:lang w:val="en-US" w:eastAsia="zh-CN" w:bidi="ar-SA"/>
    </w:rPr>
  </w:style>
  <w:style w:type="paragraph" w:styleId="829">
    <w:name w:val="标题3"/>
    <w:basedOn w:val="681"/>
    <w:next w:val="681"/>
    <w:link w:val="681"/>
    <w:rPr>
      <w:rFonts w:eastAsia="方正黑体_GBK"/>
    </w:rPr>
  </w:style>
  <w:style w:type="paragraph" w:styleId="830">
    <w:name w:val="BioQuote Tekst"/>
    <w:basedOn w:val="681"/>
    <w:next w:val="830"/>
    <w:link w:val="681"/>
    <w:pPr>
      <w:ind w:right="-1"/>
    </w:pPr>
    <w:rPr>
      <w:rFonts w:ascii="Arial" w:hAnsi="Arial"/>
      <w:sz w:val="22"/>
      <w:szCs w:val="20"/>
      <w:lang w:eastAsia="en-US"/>
    </w:rPr>
  </w:style>
  <w:style w:type="paragraph" w:styleId="831">
    <w:name w:val=" Char Char Char Char1 Char Char"/>
    <w:basedOn w:val="681"/>
    <w:next w:val="831"/>
    <w:link w:val="681"/>
    <w:pPr>
      <w:tabs>
        <w:tab w:val="left" w:pos="360" w:leader="none"/>
      </w:tabs>
    </w:pPr>
    <w:rPr>
      <w:sz w:val="24"/>
    </w:rPr>
  </w:style>
  <w:style w:type="paragraph" w:styleId="832">
    <w:name w:val="font5"/>
    <w:basedOn w:val="681"/>
    <w:next w:val="832"/>
    <w:link w:val="681"/>
    <w:pPr>
      <w:jc w:val="left"/>
      <w:spacing w:before="100" w:beforeAutospacing="1" w:after="100" w:afterAutospacing="1"/>
      <w:widowControl/>
    </w:pPr>
    <w:rPr>
      <w:rFonts w:hint="eastAsia" w:ascii="宋体" w:hAnsi="宋体"/>
      <w:sz w:val="28"/>
      <w:szCs w:val="28"/>
    </w:rPr>
  </w:style>
  <w:style w:type="paragraph" w:styleId="833">
    <w:name w:val="Body Text(ch)"/>
    <w:basedOn w:val="681"/>
    <w:next w:val="711"/>
    <w:link w:val="681"/>
    <w:pPr>
      <w:spacing w:after="120"/>
    </w:pPr>
    <w:rPr>
      <w:rFonts w:ascii="宋体" w:hAnsi="Arial"/>
      <w:bCs/>
      <w:iCs/>
    </w:rPr>
  </w:style>
  <w:style w:type="paragraph" w:styleId="834">
    <w:name w:val="xl27"/>
    <w:basedOn w:val="681"/>
    <w:next w:val="834"/>
    <w:link w:val="68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835">
    <w:name w:val="xl29"/>
    <w:basedOn w:val="681"/>
    <w:next w:val="835"/>
    <w:link w:val="681"/>
    <w:pPr>
      <w:jc w:val="left"/>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836">
    <w:name w:val="xl30"/>
    <w:basedOn w:val="681"/>
    <w:next w:val="836"/>
    <w:link w:val="681"/>
    <w:pPr>
      <w:jc w:val="center"/>
      <w:spacing w:before="100" w:beforeAutospacing="1" w:after="100" w:afterAutospacing="1"/>
      <w:widowControl/>
    </w:pPr>
    <w:rPr>
      <w:rFonts w:ascii="宋体" w:hAnsi="宋体"/>
      <w:b/>
      <w:bCs/>
      <w:sz w:val="36"/>
      <w:szCs w:val="36"/>
    </w:rPr>
  </w:style>
  <w:style w:type="paragraph" w:styleId="837">
    <w:name w:val="table_1stline"/>
    <w:basedOn w:val="681"/>
    <w:next w:val="837"/>
    <w:link w:val="681"/>
    <w:pPr>
      <w:jc w:val="left"/>
      <w:spacing w:before="120"/>
      <w:widowControl/>
    </w:pPr>
    <w:rPr>
      <w:rFonts w:ascii="Times New Roman" w:hAnsi="Times New Roman"/>
      <w:bCs/>
      <w:sz w:val="20"/>
      <w:szCs w:val="20"/>
      <w:lang w:val="de-DE" w:eastAsia="de-DE"/>
    </w:rPr>
  </w:style>
  <w:style w:type="paragraph" w:styleId="838">
    <w:name w:val="table_lines"/>
    <w:basedOn w:val="681"/>
    <w:next w:val="838"/>
    <w:link w:val="681"/>
    <w:pPr>
      <w:jc w:val="left"/>
      <w:widowControl/>
    </w:pPr>
    <w:rPr>
      <w:rFonts w:ascii="Times New Roman" w:hAnsi="Times New Roman"/>
      <w:sz w:val="20"/>
      <w:szCs w:val="20"/>
      <w:lang w:val="de-DE" w:eastAsia="de-DE"/>
    </w:rPr>
  </w:style>
  <w:style w:type="paragraph" w:styleId="839">
    <w:name w:val="Char Char Char Char Char Char Char Char Char Char"/>
    <w:basedOn w:val="681"/>
    <w:next w:val="839"/>
    <w:link w:val="681"/>
    <w:pPr>
      <w:spacing w:line="360" w:lineRule="auto"/>
    </w:pPr>
    <w:rPr>
      <w:rFonts w:ascii="Times New Roman" w:hAnsi="Times New Roman"/>
      <w:sz w:val="24"/>
      <w:szCs w:val="20"/>
    </w:rPr>
  </w:style>
  <w:style w:type="paragraph" w:styleId="840">
    <w:name w:val="_Style 89"/>
    <w:basedOn w:val="681"/>
    <w:next w:val="827"/>
    <w:link w:val="681"/>
    <w:uiPriority w:val="34"/>
    <w:qFormat/>
    <w:pPr>
      <w:ind w:firstLine="420"/>
    </w:pPr>
    <w:rPr>
      <w:rFonts w:ascii="Times New Roman" w:hAnsi="Times New Roman"/>
    </w:rPr>
  </w:style>
  <w:style w:type="character" w:styleId="841">
    <w:name w:val="未处理的提及"/>
    <w:next w:val="841"/>
    <w:link w:val="681"/>
    <w:uiPriority w:val="99"/>
    <w:unhideWhenUsed/>
    <w:rPr>
      <w:color w:val="605e5c"/>
      <w:shd w:val="clear" w:color="auto" w:fill="e1dfdd"/>
    </w:rPr>
  </w:style>
  <w:style w:type="character" w:styleId="842">
    <w:name w:val="正文缩进 字符1"/>
    <w:next w:val="842"/>
    <w:link w:val="681"/>
    <w:qFormat/>
    <w:rPr>
      <w:rFonts w:eastAsia="宋体"/>
      <w:sz w:val="21"/>
      <w:lang w:val="en-US" w:eastAsia="zh-CN" w:bidi="ar-SA"/>
    </w:rPr>
  </w:style>
  <w:style w:type="paragraph" w:styleId="843">
    <w:name w:val="修订"/>
    <w:next w:val="843"/>
    <w:link w:val="681"/>
    <w:uiPriority w:val="99"/>
    <w:unhideWhenUsed/>
    <w:rPr>
      <w:sz w:val="21"/>
      <w:szCs w:val="24"/>
      <w:lang w:val="en-US" w:eastAsia="zh-CN" w:bidi="ar-SA"/>
    </w:rPr>
  </w:style>
  <w:style w:type="paragraph" w:styleId="844">
    <w:name w:val="_Style 159"/>
    <w:basedOn w:val="681"/>
    <w:next w:val="681"/>
    <w:link w:val="681"/>
    <w:uiPriority w:val="39"/>
    <w:pPr>
      <w:jc w:val="left"/>
      <w:spacing w:line="260" w:lineRule="exact"/>
      <w:tabs>
        <w:tab w:val="right" w:pos="9440" w:leader="dot"/>
      </w:tabs>
    </w:pPr>
    <w:rPr>
      <w:rFonts w:ascii="黑体" w:eastAsia="黑体"/>
      <w:b/>
      <w:bCs/>
      <w:smallCaps/>
      <w:sz w:val="18"/>
      <w:szCs w:val="44"/>
    </w:rPr>
  </w:style>
  <w:style w:type="character" w:styleId="845">
    <w:name w:val="正文缩进 Char"/>
    <w:next w:val="845"/>
    <w:link w:val="681"/>
    <w:rPr>
      <w:rFonts w:eastAsia="宋体" w:cs="Times New Roman"/>
      <w:sz w:val="21"/>
      <w:lang w:val="en-US" w:eastAsia="zh-CN" w:bidi="ar-SA"/>
    </w:rPr>
  </w:style>
  <w:style w:type="paragraph" w:styleId="846">
    <w:name w:val="样式3"/>
    <w:basedOn w:val="681"/>
    <w:next w:val="846"/>
    <w:link w:val="681"/>
    <w:qFormat/>
    <w:pPr>
      <w:spacing w:line="300" w:lineRule="auto"/>
    </w:pPr>
    <w:rPr>
      <w:rFonts w:ascii="宋体"/>
      <w:sz w:val="24"/>
    </w:rPr>
  </w:style>
  <w:style w:type="character" w:styleId="847">
    <w:name w:val="font31"/>
    <w:next w:val="847"/>
    <w:link w:val="681"/>
    <w:rPr>
      <w:rFonts w:ascii="仿宋_GB2312" w:eastAsia="仿宋_GB2312" w:cs="仿宋_GB2312"/>
      <w:i w:val="0"/>
      <w:iCs w:val="0"/>
      <w:color w:val="000000"/>
      <w:sz w:val="28"/>
      <w:szCs w:val="28"/>
      <w:u w:val="none"/>
    </w:rPr>
  </w:style>
  <w:style w:type="character" w:styleId="848">
    <w:name w:val="font41"/>
    <w:next w:val="848"/>
    <w:link w:val="681"/>
    <w:rPr>
      <w:rFonts w:ascii="Times New Roman" w:hAnsi="Times New Roman" w:cs="Times New Roman"/>
      <w:i w:val="0"/>
      <w:iCs w:val="0"/>
      <w:color w:val="000000"/>
      <w:sz w:val="28"/>
      <w:szCs w:val="28"/>
      <w:u w:val="none"/>
    </w:rPr>
  </w:style>
  <w:style w:type="character" w:styleId="849">
    <w:name w:val="NormalCharacter1"/>
    <w:next w:val="849"/>
    <w:link w:val="681"/>
    <w:semiHidden/>
    <w:qFormat/>
  </w:style>
  <w:style w:type="paragraph" w:styleId="850">
    <w:name w:val="首行缩进"/>
    <w:basedOn w:val="681"/>
    <w:next w:val="850"/>
    <w:link w:val="681"/>
    <w:uiPriority w:val="99"/>
    <w:qFormat/>
    <w:pPr>
      <w:ind w:left="420" w:firstLine="480"/>
      <w:spacing w:line="400" w:lineRule="exact"/>
    </w:pPr>
    <w:rPr>
      <w:szCs w:val="20"/>
    </w:rPr>
  </w:style>
  <w:style w:type="paragraph" w:styleId="851">
    <w:name w:val="0正文"/>
    <w:next w:val="851"/>
    <w:link w:val="681"/>
    <w:qFormat/>
    <w:pPr>
      <w:ind w:firstLine="200"/>
    </w:pPr>
    <w:rPr>
      <w:sz w:val="21"/>
      <w:szCs w:val="21"/>
      <w:lang w:val="en-US" w:eastAsia="zh-CN" w:bidi="ar-SA"/>
    </w:rPr>
  </w:style>
  <w:style w:type="paragraph" w:styleId="852">
    <w:name w:val="Heading #2|1"/>
    <w:basedOn w:val="681"/>
    <w:next w:val="852"/>
    <w:link w:val="681"/>
    <w:qFormat/>
    <w:pPr>
      <w:jc w:val="center"/>
      <w:spacing w:after="500" w:line="571" w:lineRule="exact"/>
      <w:outlineLvl w:val="1"/>
    </w:pPr>
    <w:rPr>
      <w:rFonts w:ascii="宋体" w:hAnsi="宋体" w:cs="宋体"/>
      <w:sz w:val="34"/>
      <w:szCs w:val="34"/>
      <w:lang w:val="zh-TW" w:eastAsia="zh-TW" w:bidi="zh-TW"/>
    </w:rPr>
  </w:style>
  <w:style w:type="paragraph" w:styleId="853">
    <w:name w:val="Body text|1"/>
    <w:basedOn w:val="681"/>
    <w:next w:val="853"/>
    <w:link w:val="681"/>
    <w:qFormat/>
    <w:pPr>
      <w:ind w:firstLine="400"/>
      <w:jc w:val="left"/>
      <w:spacing w:line="400" w:lineRule="auto"/>
    </w:pPr>
    <w:rPr>
      <w:rFonts w:ascii="宋体" w:hAnsi="宋体" w:cs="宋体"/>
      <w:sz w:val="28"/>
      <w:szCs w:val="28"/>
      <w:lang w:val="zh-TW" w:eastAsia="zh-TW" w:bidi="zh-TW"/>
    </w:rPr>
  </w:style>
  <w:style w:type="character" w:styleId="854">
    <w:name w:val="font21"/>
    <w:next w:val="854"/>
    <w:link w:val="681"/>
    <w:qFormat/>
    <w:rPr>
      <w:rFonts w:hint="eastAsia" w:ascii="宋体" w:hAnsi="宋体" w:eastAsia="宋体" w:cs="宋体"/>
      <w:b/>
      <w:bCs/>
      <w:color w:val="000000"/>
      <w:sz w:val="22"/>
      <w:szCs w:val="22"/>
      <w:u w:val="none"/>
    </w:rPr>
  </w:style>
  <w:style w:type="paragraph" w:styleId="855">
    <w:name w:val="标题 2_0"/>
    <w:basedOn w:val="681"/>
    <w:next w:val="681"/>
    <w:link w:val="681"/>
    <w:qFormat/>
    <w:pPr>
      <w:keepLines/>
      <w:keepNext/>
      <w:spacing w:before="260" w:after="260" w:line="415" w:lineRule="auto"/>
      <w:outlineLvl w:val="1"/>
    </w:pPr>
    <w:rPr>
      <w:rFonts w:ascii="Cambria" w:hAnsi="Cambria"/>
      <w:b/>
      <w:bCs/>
      <w:sz w:val="32"/>
      <w:szCs w:val="32"/>
    </w:rPr>
  </w:style>
  <w:style w:type="paragraph" w:styleId="856">
    <w:name w:val="正文首行缩进 21"/>
    <w:basedOn w:val="681"/>
    <w:next w:val="856"/>
    <w:link w:val="681"/>
    <w:qFormat/>
    <w:pPr>
      <w:ind w:left="420" w:firstLine="420"/>
    </w:pPr>
  </w:style>
  <w:style w:type="paragraph" w:styleId="857">
    <w:name w:val="paragraph"/>
    <w:basedOn w:val="681"/>
    <w:next w:val="857"/>
    <w:link w:val="681"/>
    <w:qFormat/>
    <w:pPr>
      <w:jc w:val="left"/>
      <w:spacing w:before="100" w:beforeAutospacing="1" w:after="100" w:afterAutospacing="1"/>
      <w:widowControl/>
    </w:pPr>
    <w:rPr>
      <w:rFonts w:ascii="宋体" w:hAnsi="宋体" w:cs="宋体"/>
      <w:sz w:val="24"/>
    </w:rPr>
  </w:style>
  <w:style w:type="paragraph" w:styleId="858">
    <w:name w:val="标题 11"/>
    <w:basedOn w:val="681"/>
    <w:next w:val="681"/>
    <w:link w:val="681"/>
    <w:qFormat/>
    <w:pPr>
      <w:ind w:left="100" w:right="100"/>
      <w:keepLines/>
      <w:keepNext/>
      <w:spacing w:before="120" w:after="120"/>
      <w:outlineLvl w:val="0"/>
    </w:pPr>
    <w:rPr>
      <w:b/>
      <w:bCs/>
      <w:szCs w:val="44"/>
    </w:rPr>
  </w:style>
  <w:style w:type="paragraph" w:styleId="859">
    <w:name w:val="纯文本1"/>
    <w:basedOn w:val="681"/>
    <w:next w:val="859"/>
    <w:link w:val="681"/>
    <w:qFormat/>
    <w:rPr>
      <w:rFonts w:ascii="宋体" w:hAnsi="Courier New"/>
      <w:sz w:val="20"/>
      <w:szCs w:val="21"/>
    </w:rPr>
  </w:style>
  <w:style w:type="paragraph" w:styleId="860">
    <w:name w:val="页脚1"/>
    <w:basedOn w:val="681"/>
    <w:next w:val="860"/>
    <w:link w:val="681"/>
    <w:uiPriority w:val="99"/>
    <w:qFormat/>
    <w:pPr>
      <w:jc w:val="left"/>
      <w:tabs>
        <w:tab w:val="center" w:pos="4153" w:leader="none"/>
        <w:tab w:val="right" w:pos="8306" w:leader="none"/>
      </w:tabs>
    </w:pPr>
    <w:rPr>
      <w:sz w:val="18"/>
      <w:szCs w:val="18"/>
    </w:rPr>
  </w:style>
  <w:style w:type="character" w:styleId="1775" w:default="1">
    <w:name w:val="Default Paragraph Font"/>
    <w:uiPriority w:val="1"/>
    <w:semiHidden/>
    <w:unhideWhenUsed/>
  </w:style>
  <w:style w:type="numbering" w:styleId="1776" w:default="1">
    <w:name w:val="No List"/>
    <w:uiPriority w:val="99"/>
    <w:semiHidden/>
    <w:unhideWhenUsed/>
  </w:style>
  <w:style w:type="table" w:styleId="177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寸心澈</dc:creator>
  <cp:lastModifiedBy>何仁杰</cp:lastModifiedBy>
  <cp:revision>3</cp:revision>
  <dcterms:created xsi:type="dcterms:W3CDTF">2023-05-15T10:21:00Z</dcterms:created>
  <dcterms:modified xsi:type="dcterms:W3CDTF">2026-08-26T04:26:22Z</dcterms:modified>
</cp:coreProperties>
</file>