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34D33">
      <w:pPr>
        <w:spacing w:line="600" w:lineRule="exact"/>
        <w:ind w:left="2558" w:hanging="1600"/>
        <w:rPr>
          <w:rFonts w:hint="eastAsia" w:ascii="仿宋" w:hAnsi="仿宋" w:eastAsia="仿宋" w:cs="仿宋"/>
          <w:sz w:val="32"/>
          <w:lang w:val="en-US" w:eastAsia="zh-CN"/>
        </w:rPr>
      </w:pPr>
      <w:r>
        <w:rPr>
          <w:rFonts w:hint="eastAsia" w:ascii="仿宋" w:hAnsi="仿宋" w:eastAsia="仿宋" w:cs="仿宋"/>
          <w:sz w:val="32"/>
          <w:lang w:val="en-US" w:eastAsia="zh-CN"/>
        </w:rPr>
        <w:t>徐州市云龙区行政中心能源费用托管服务项目更正澄清的内容</w:t>
      </w:r>
    </w:p>
    <w:p w14:paraId="2F3B5D38">
      <w:pPr>
        <w:pStyle w:val="6"/>
        <w:numPr>
          <w:ilvl w:val="0"/>
          <w:numId w:val="1"/>
        </w:numPr>
        <w:spacing w:line="400" w:lineRule="exact"/>
        <w:rPr>
          <w:rFonts w:hint="eastAsia" w:ascii="仿宋" w:hAnsi="仿宋" w:eastAsia="仿宋" w:cs="仿宋"/>
          <w:sz w:val="32"/>
          <w:szCs w:val="24"/>
          <w:lang w:val="en-US" w:eastAsia="zh-CN" w:bidi="ar-SA"/>
        </w:rPr>
      </w:pPr>
      <w:r>
        <w:rPr>
          <w:rFonts w:hint="eastAsia" w:ascii="仿宋" w:hAnsi="仿宋" w:eastAsia="仿宋" w:cs="仿宋"/>
          <w:sz w:val="32"/>
          <w:lang w:val="en-US" w:eastAsia="zh-CN"/>
        </w:rPr>
        <w:t>招标文件中第三章投标资料表中</w:t>
      </w:r>
      <w:r>
        <w:rPr>
          <w:rFonts w:hint="eastAsia" w:ascii="仿宋" w:hAnsi="仿宋" w:eastAsia="仿宋" w:cs="仿宋"/>
          <w:sz w:val="32"/>
          <w:szCs w:val="24"/>
          <w:lang w:val="en-US" w:eastAsia="zh-CN" w:bidi="ar-SA"/>
        </w:rPr>
        <w:t>，资格条件（1-6项必须提供，联合体投标时1-5项联合体双方必须都提供，第7项为联合体投标的必须提供，否则投标无效），修改为：资格条件（1-6项必须提供，否则投标无效。联合体投标时1-5项联合体双方必须都提供，第7项为联合体投标的必须提供，否则投标无效）。</w:t>
      </w:r>
    </w:p>
    <w:p w14:paraId="4B6C3F32">
      <w:pPr>
        <w:pStyle w:val="8"/>
        <w:rPr>
          <w:rFonts w:hint="eastAsia" w:ascii="仿宋" w:hAnsi="仿宋" w:eastAsia="仿宋" w:cs="仿宋"/>
          <w:sz w:val="32"/>
          <w:szCs w:val="24"/>
          <w:lang w:val="en-US" w:eastAsia="zh-CN" w:bidi="ar-SA"/>
        </w:rPr>
      </w:pPr>
      <w:r>
        <w:rPr>
          <w:rFonts w:hint="eastAsia" w:ascii="仿宋" w:hAnsi="仿宋" w:eastAsia="仿宋" w:cs="仿宋"/>
          <w:color w:val="000000"/>
          <w:sz w:val="32"/>
          <w:szCs w:val="20"/>
          <w:lang w:val="en-US" w:eastAsia="zh-CN" w:bidi="ar-SA"/>
        </w:rPr>
        <w:t>二、招</w:t>
      </w:r>
      <w:r>
        <w:rPr>
          <w:rFonts w:hint="eastAsia" w:ascii="仿宋" w:hAnsi="仿宋" w:eastAsia="仿宋" w:cs="仿宋"/>
          <w:sz w:val="32"/>
          <w:lang w:val="en-US" w:eastAsia="zh-CN"/>
        </w:rPr>
        <w:t>标文件中第三章投标资料表中</w:t>
      </w:r>
      <w:r>
        <w:rPr>
          <w:rFonts w:hint="eastAsia" w:ascii="仿宋" w:hAnsi="仿宋" w:eastAsia="仿宋" w:cs="仿宋"/>
          <w:sz w:val="32"/>
          <w:szCs w:val="24"/>
          <w:lang w:val="en-US" w:eastAsia="zh-CN" w:bidi="ar-SA"/>
        </w:rPr>
        <w:t>，6、特定资格要求：</w:t>
      </w:r>
    </w:p>
    <w:p w14:paraId="7EDF5CCB">
      <w:pPr>
        <w:pStyle w:val="8"/>
        <w:rPr>
          <w:rFonts w:hint="eastAsia" w:ascii="仿宋" w:hAnsi="仿宋" w:eastAsia="仿宋" w:cs="仿宋"/>
          <w:sz w:val="32"/>
          <w:szCs w:val="24"/>
          <w:lang w:val="en-US" w:eastAsia="zh-CN" w:bidi="ar-SA"/>
        </w:rPr>
      </w:pPr>
      <w:r>
        <w:rPr>
          <w:rFonts w:hint="eastAsia" w:ascii="仿宋" w:hAnsi="仿宋" w:eastAsia="仿宋" w:cs="仿宋"/>
          <w:sz w:val="32"/>
          <w:szCs w:val="24"/>
          <w:lang w:val="en-US" w:eastAsia="zh-CN" w:bidi="ar-SA"/>
        </w:rPr>
        <w:t>提供机电工程施工总承包贰级及以上专业资质或建筑机电安装工程专业承包贰级及以上资质，同时具备建筑施工安全生产许可证。（以联合体形式参加投标的，联合体各成员应当满足采购项目的特定资格全部要求，并在联合协议中载明联合体各方承担的工作和义务。联合体中有同类资质的供应商按照联合体分工承担相同工作的，应当按照资质等级较低的供应商确定联合体资质等级。）以上证书需提供有效期内的原件扫描件。修改为：6、特定资格要求：</w:t>
      </w:r>
    </w:p>
    <w:p w14:paraId="24BB0725">
      <w:pPr>
        <w:pStyle w:val="8"/>
        <w:rPr>
          <w:rFonts w:hint="eastAsia" w:ascii="仿宋" w:hAnsi="仿宋" w:eastAsia="仿宋" w:cs="仿宋"/>
          <w:sz w:val="32"/>
          <w:szCs w:val="24"/>
          <w:lang w:val="en-US" w:eastAsia="zh-CN" w:bidi="ar-SA"/>
        </w:rPr>
      </w:pPr>
      <w:r>
        <w:rPr>
          <w:rFonts w:hint="eastAsia" w:ascii="仿宋" w:hAnsi="仿宋" w:eastAsia="仿宋" w:cs="仿宋"/>
          <w:sz w:val="32"/>
          <w:szCs w:val="24"/>
          <w:lang w:val="en-US" w:eastAsia="zh-CN" w:bidi="ar-SA"/>
        </w:rPr>
        <w:t>提供机电工程施工总承包贰级及以上专业资质或建筑机电安装工程专业承包贰级及以上资质，同时具备建筑施工安全生产许可证。（以联合体形式参加投标的，联合体应当满足采购项目的特定资格全部要求，并在联合协议中载明联合体各方承担的工作和义务。联合体中有同类资质的供应商按照联合体分工承担相同工作的，应当按照资质等级较低的供应商确定联合体资质等级。）</w:t>
      </w:r>
    </w:p>
    <w:p w14:paraId="2099D317">
      <w:pPr>
        <w:pStyle w:val="8"/>
        <w:rPr>
          <w:rFonts w:hint="eastAsia" w:ascii="仿宋" w:hAnsi="仿宋" w:eastAsia="仿宋" w:cs="仿宋"/>
          <w:sz w:val="32"/>
          <w:szCs w:val="24"/>
          <w:lang w:val="en-US" w:eastAsia="zh-CN" w:bidi="ar-SA"/>
        </w:rPr>
      </w:pPr>
      <w:r>
        <w:rPr>
          <w:rFonts w:hint="eastAsia" w:ascii="仿宋" w:hAnsi="仿宋" w:eastAsia="仿宋" w:cs="仿宋"/>
          <w:sz w:val="32"/>
          <w:szCs w:val="24"/>
          <w:lang w:val="en-US" w:eastAsia="zh-CN" w:bidi="ar-SA"/>
        </w:rPr>
        <w:t>以上证书需提供有效期内的原件扫描件。</w:t>
      </w:r>
    </w:p>
    <w:p w14:paraId="79896B29">
      <w:pPr>
        <w:pStyle w:val="7"/>
        <w:numPr>
          <w:ilvl w:val="0"/>
          <w:numId w:val="1"/>
        </w:numPr>
        <w:ind w:left="0" w:leftChars="0" w:firstLine="0" w:firstLineChars="0"/>
        <w:rPr>
          <w:rFonts w:hint="eastAsia" w:ascii="仿宋" w:hAnsi="仿宋" w:eastAsia="仿宋" w:cs="仿宋"/>
          <w:color w:val="auto"/>
          <w:sz w:val="32"/>
          <w:szCs w:val="24"/>
          <w:lang w:val="en-US" w:eastAsia="zh-CN" w:bidi="ar-SA"/>
        </w:rPr>
      </w:pPr>
      <w:r>
        <w:rPr>
          <w:rFonts w:hint="eastAsia" w:ascii="仿宋" w:hAnsi="仿宋" w:eastAsia="仿宋" w:cs="仿宋"/>
          <w:sz w:val="32"/>
          <w:szCs w:val="24"/>
          <w:lang w:val="en-US" w:eastAsia="zh-CN" w:bidi="ar-SA"/>
        </w:rPr>
        <w:t>本项目开标时间更正</w:t>
      </w:r>
      <w:r>
        <w:rPr>
          <w:rFonts w:hint="eastAsia" w:ascii="仿宋" w:hAnsi="仿宋" w:eastAsia="仿宋" w:cs="仿宋"/>
          <w:color w:val="auto"/>
          <w:sz w:val="32"/>
          <w:szCs w:val="24"/>
          <w:lang w:val="en-US" w:eastAsia="zh-CN" w:bidi="ar-SA"/>
        </w:rPr>
        <w:t>为</w:t>
      </w:r>
      <w:r>
        <w:rPr>
          <w:rFonts w:hint="eastAsia" w:ascii="仿宋" w:hAnsi="仿宋" w:eastAsia="仿宋" w:cs="仿宋"/>
          <w:sz w:val="32"/>
          <w:szCs w:val="24"/>
          <w:lang w:val="en-US" w:eastAsia="zh-CN" w:bidi="ar-SA"/>
        </w:rPr>
        <w:t>2026年9月30日北京时间09：</w:t>
      </w:r>
      <w:r>
        <w:rPr>
          <w:rFonts w:hint="eastAsia" w:ascii="仿宋" w:hAnsi="仿宋" w:eastAsia="仿宋" w:cs="仿宋"/>
          <w:color w:val="auto"/>
          <w:sz w:val="32"/>
          <w:szCs w:val="24"/>
          <w:lang w:val="en-US" w:eastAsia="zh-CN" w:bidi="ar-SA"/>
        </w:rPr>
        <w:t>30。</w:t>
      </w:r>
      <w:bookmarkStart w:id="0" w:name="_GoBack"/>
      <w:bookmarkEnd w:id="0"/>
    </w:p>
    <w:p w14:paraId="2A1B28FA">
      <w:pPr>
        <w:numPr>
          <w:numId w:val="0"/>
        </w:numPr>
        <w:ind w:leftChars="0"/>
        <w:rPr>
          <w:rFonts w:hint="default" w:ascii="仿宋" w:hAnsi="仿宋" w:eastAsia="仿宋" w:cs="仿宋"/>
          <w:color w:val="auto"/>
          <w:sz w:val="32"/>
          <w:szCs w:val="24"/>
          <w:lang w:val="en-US" w:eastAsia="zh-CN" w:bidi="ar-SA"/>
        </w:rPr>
      </w:pPr>
      <w:r>
        <w:rPr>
          <w:rFonts w:hint="eastAsia" w:ascii="仿宋" w:hAnsi="仿宋" w:eastAsia="仿宋" w:cs="仿宋"/>
          <w:color w:val="auto"/>
          <w:sz w:val="32"/>
          <w:szCs w:val="24"/>
          <w:lang w:val="en-US" w:eastAsia="zh-CN" w:bidi="ar-SA"/>
        </w:rPr>
        <w:t>四、其他内容不变。</w:t>
      </w:r>
    </w:p>
    <w:p w14:paraId="29D4B915">
      <w:pPr>
        <w:pStyle w:val="8"/>
        <w:rPr>
          <w:rFonts w:hint="default" w:ascii="仿宋" w:hAnsi="仿宋" w:eastAsia="仿宋" w:cs="仿宋"/>
          <w:sz w:val="32"/>
          <w:szCs w:val="24"/>
          <w:lang w:val="en-US" w:eastAsia="zh-CN" w:bidi="ar-SA"/>
        </w:rPr>
      </w:pPr>
    </w:p>
    <w:p w14:paraId="3A7EB853">
      <w:pPr>
        <w:pStyle w:val="8"/>
        <w:rPr>
          <w:rFonts w:hint="default"/>
          <w:lang w:val="en-US" w:eastAsia="zh-CN"/>
        </w:rPr>
      </w:pPr>
    </w:p>
    <w:p w14:paraId="6F388E60">
      <w:pPr>
        <w:pStyle w:val="8"/>
        <w:numPr>
          <w:ilvl w:val="0"/>
          <w:numId w:val="0"/>
        </w:numPr>
        <w:rPr>
          <w:rFonts w:hint="default"/>
          <w:lang w:val="en-US" w:eastAsia="zh-CN"/>
        </w:rPr>
      </w:pPr>
    </w:p>
    <w:p w14:paraId="2F456193">
      <w:pPr>
        <w:numPr>
          <w:ilvl w:val="0"/>
          <w:numId w:val="0"/>
        </w:numPr>
        <w:rPr>
          <w:rFonts w:hint="default" w:ascii="仿宋" w:hAnsi="仿宋" w:eastAsia="仿宋" w:cs="仿宋"/>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KSOFF9CBECC6">
    <w:panose1 w:val="02010609060101010101"/>
    <w:charset w:val="86"/>
    <w:family w:val="auto"/>
    <w:pitch w:val="default"/>
    <w:sig w:usb0="00000001"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CD8BB"/>
    <w:multiLevelType w:val="singleLevel"/>
    <w:tmpl w:val="BECCD8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A0811"/>
    <w:rsid w:val="06801417"/>
    <w:rsid w:val="3DDD6826"/>
    <w:rsid w:val="547829E0"/>
    <w:rsid w:val="63AC11BD"/>
    <w:rsid w:val="76814B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3"/>
    <w:next w:val="3"/>
    <w:qFormat/>
    <w:uiPriority w:val="9"/>
    <w:pPr>
      <w:keepNext/>
      <w:keepLines/>
      <w:spacing w:before="480" w:after="200"/>
      <w:outlineLvl w:val="0"/>
    </w:pPr>
    <w:rPr>
      <w:rFonts w:ascii="Arial" w:hAnsi="Arial" w:eastAsia="Arial" w:cs="Arial"/>
      <w:sz w:val="40"/>
      <w:szCs w:val="4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lock Text"/>
    <w:basedOn w:val="1"/>
    <w:qFormat/>
    <w:uiPriority w:val="0"/>
    <w:pPr>
      <w:ind w:left="256" w:right="6" w:firstLine="624"/>
    </w:pPr>
    <w:rPr>
      <w:rFonts w:eastAsia="仿宋_GB2312"/>
      <w:sz w:val="28"/>
      <w:szCs w:val="20"/>
    </w:rPr>
  </w:style>
  <w:style w:type="paragraph" w:customStyle="1" w:styleId="6">
    <w:name w:val="正文1"/>
    <w:basedOn w:val="7"/>
    <w:next w:val="8"/>
    <w:qFormat/>
    <w:uiPriority w:val="0"/>
    <w:pPr>
      <w:spacing w:line="360" w:lineRule="atLeast"/>
      <w:jc w:val="left"/>
    </w:pPr>
    <w:rPr>
      <w:rFonts w:ascii="宋体" w:hAnsi="Calibri"/>
      <w:sz w:val="24"/>
      <w:szCs w:val="20"/>
    </w:rPr>
  </w:style>
  <w:style w:type="paragraph" w:customStyle="1" w:styleId="7">
    <w:name w:val="正文111"/>
    <w:next w:val="1"/>
    <w:qFormat/>
    <w:uiPriority w:val="0"/>
    <w:pPr>
      <w:widowControl w:val="0"/>
      <w:jc w:val="both"/>
    </w:pPr>
    <w:rPr>
      <w:rFonts w:hint="default" w:ascii="Calibri" w:hAnsi="Calibri" w:eastAsia="宋体" w:cs="Calibri"/>
      <w:color w:val="000000"/>
      <w:sz w:val="22"/>
      <w:szCs w:val="22"/>
      <w:lang w:val="en-US" w:eastAsia="zh-CN" w:bidi="ar-SA"/>
    </w:rPr>
  </w:style>
  <w:style w:type="paragraph" w:customStyle="1" w:styleId="8">
    <w:name w:val="正文文本1"/>
    <w:basedOn w:val="9"/>
    <w:next w:val="7"/>
    <w:qFormat/>
    <w:uiPriority w:val="99"/>
    <w:pPr>
      <w:spacing w:after="120"/>
    </w:pPr>
    <w:rPr>
      <w:rFonts w:ascii="Calibri" w:hAnsi="Calibri"/>
    </w:rPr>
  </w:style>
  <w:style w:type="paragraph" w:customStyle="1" w:styleId="9">
    <w:name w:val="正文11"/>
    <w:next w:val="10"/>
    <w:qFormat/>
    <w:uiPriority w:val="0"/>
    <w:pPr>
      <w:jc w:val="both"/>
    </w:pPr>
    <w:rPr>
      <w:rFonts w:hint="default" w:ascii="Times New Roman" w:hAnsi="Times New Roman" w:eastAsia="宋体" w:cs="Times New Roman"/>
      <w:lang w:val="en-US" w:eastAsia="zh-CN" w:bidi="ar-SA"/>
    </w:rPr>
  </w:style>
  <w:style w:type="paragraph" w:customStyle="1" w:styleId="10">
    <w:name w:val="正文文本 21"/>
    <w:basedOn w:val="7"/>
    <w:qFormat/>
    <w:uiPriority w:val="0"/>
    <w:pPr>
      <w:widowControl/>
      <w:jc w:val="center"/>
    </w:pPr>
    <w:rPr>
      <w:rFonts w:ascii="楷体_GB2312" w:eastAsia="楷体_GB2312"/>
      <w:sz w:val="28"/>
      <w:szCs w:val="28"/>
    </w:rPr>
  </w:style>
  <w:style w:type="paragraph" w:customStyle="1" w:styleId="11">
    <w:name w:val="标题 41"/>
    <w:basedOn w:val="12"/>
    <w:next w:val="7"/>
    <w:qFormat/>
    <w:uiPriority w:val="9"/>
    <w:pPr>
      <w:keepNext/>
      <w:keepLines/>
      <w:spacing w:before="320" w:after="200"/>
      <w:outlineLvl w:val="3"/>
    </w:pPr>
    <w:rPr>
      <w:rFonts w:ascii="Arial" w:hAnsi="Arial" w:eastAsia="Arial" w:cs="Arial"/>
      <w:b/>
      <w:bCs/>
      <w:sz w:val="26"/>
      <w:szCs w:val="26"/>
    </w:rPr>
  </w:style>
  <w:style w:type="paragraph" w:customStyle="1" w:styleId="12">
    <w:name w:val="正文12"/>
    <w:next w:val="13"/>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
    <w:name w:val="脚注文本1"/>
    <w:basedOn w:val="14"/>
    <w:next w:val="16"/>
    <w:qFormat/>
    <w:uiPriority w:val="0"/>
    <w:pPr>
      <w:jc w:val="left"/>
    </w:pPr>
    <w:rPr>
      <w:rFonts w:ascii="宋体" w:hAnsi="Times New Roman" w:eastAsia="Times New Roman" w:cs="Times New Roman"/>
      <w:sz w:val="18"/>
      <w:szCs w:val="18"/>
    </w:rPr>
  </w:style>
  <w:style w:type="paragraph" w:customStyle="1" w:styleId="14">
    <w:name w:val="正文1111"/>
    <w:next w:val="1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5">
    <w:name w:val="标题 211"/>
    <w:basedOn w:val="9"/>
    <w:next w:val="14"/>
    <w:qFormat/>
    <w:uiPriority w:val="0"/>
    <w:pPr>
      <w:keepNext/>
      <w:keepLines/>
      <w:spacing w:before="260" w:after="260" w:line="416" w:lineRule="auto"/>
      <w:outlineLvl w:val="1"/>
    </w:pPr>
    <w:rPr>
      <w:rFonts w:ascii="Calibri Light" w:hAnsi="Calibri Light"/>
      <w:bCs/>
      <w:sz w:val="32"/>
      <w:szCs w:val="32"/>
    </w:rPr>
  </w:style>
  <w:style w:type="paragraph" w:customStyle="1" w:styleId="16">
    <w:name w:val="索引 51"/>
    <w:basedOn w:val="7"/>
    <w:next w:val="6"/>
    <w:qFormat/>
    <w:uiPriority w:val="0"/>
    <w:pPr>
      <w:ind w:left="798"/>
      <w:jc w:val="left"/>
    </w:pPr>
    <w:rPr>
      <w:rFonts w:ascii="Calibri" w:hAnsi="Calibri" w:eastAsia="宋体" w:cs="Times New Roman"/>
    </w:rPr>
  </w:style>
  <w:style w:type="paragraph" w:customStyle="1" w:styleId="17">
    <w:name w:val="文本块1"/>
    <w:basedOn w:val="1"/>
    <w:next w:val="11"/>
    <w:qFormat/>
    <w:uiPriority w:val="99"/>
    <w:pPr>
      <w:spacing w:after="120"/>
      <w:ind w:left="1440" w:right="1440"/>
    </w:pPr>
  </w:style>
  <w:style w:type="paragraph" w:customStyle="1" w:styleId="18">
    <w:name w:val="Default"/>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styleId="1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582</Words>
  <Characters>590</Characters>
  <Lines>0</Lines>
  <Paragraphs>0</Paragraphs>
  <TotalTime>0</TotalTime>
  <ScaleCrop>false</ScaleCrop>
  <LinksUpToDate>false</LinksUpToDate>
  <CharactersWithSpaces>590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2026-03-23T01:15:00Z</dcterms:created>
  <dc:creator>Administrator</dc:creator>
  <cp:lastModifiedBy>Funny</cp:lastModifiedBy>
  <dcterms:modified xsi:type="dcterms:W3CDTF">2026-09-10T03:10:04Z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eyJoZGlkIjoiNzJiNmQ0NDM3ZTE0M2RmNzJjYTI3OWE3NjkxM2QzODUiLCJ1c2VySWQiOiI2MTQ5OTU1MzQifQ==</vt:lpwstr>
  </property>
  <property fmtid="{D5CDD505-2E9C-101B-9397-08002B2CF9AE}" pid="4" name="ICV">
    <vt:lpwstr>3A05D6E549C84D63B23354C1DB697B9E_12</vt:lpwstr>
  </property>
</Properties>
</file>