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3"/>
        <w:jc w:val="center"/>
        <w:spacing w:before="120" w:after="120" w:line="360" w:lineRule="auto"/>
        <w:rPr>
          <w:rFonts w:hint="eastAsia" w:ascii="Arial" w:hAnsi="Arial" w:eastAsia="黑体"/>
          <w:b/>
          <w:bCs/>
          <w:color w:val="000000"/>
          <w:sz w:val="84"/>
          <w:szCs w:val="24"/>
          <w:highlight w:val="none"/>
        </w:rPr>
      </w:pPr>
      <w:r/>
      <w:bookmarkStart w:id="0" w:name="_Hlk69393945"/>
      <w:r/>
      <w:bookmarkStart w:id="1" w:name="_Toc528771312"/>
      <w:r/>
      <w:bookmarkStart w:id="2" w:name="_Toc27744861"/>
      <w:r>
        <w:rPr>
          <w:rFonts w:hint="eastAsia" w:ascii="Arial" w:hAnsi="Arial" w:eastAsia="黑体"/>
          <w:b/>
          <w:bCs/>
          <w:color w:val="000000"/>
          <w:sz w:val="84"/>
          <w:szCs w:val="24"/>
          <w:highlight w:val="none"/>
        </w:rPr>
      </w:r>
      <w:r/>
    </w:p>
    <w:p>
      <w:pPr>
        <w:pStyle w:val="623"/>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623"/>
        <w:jc w:val="center"/>
        <w:spacing w:line="360" w:lineRule="auto"/>
        <w:rPr>
          <w:rFonts w:hint="eastAsia" w:ascii="宋体" w:hAnsi="宋体"/>
          <w:color w:val="000000"/>
          <w:sz w:val="36"/>
          <w:highlight w:val="none"/>
        </w:rPr>
      </w:pPr>
      <w:r>
        <w:rPr>
          <w:rFonts w:hint="eastAsia" w:ascii="宋体" w:hAnsi="宋体"/>
          <w:color w:val="000000"/>
          <w:sz w:val="36"/>
          <w:highlight w:val="none"/>
        </w:rPr>
      </w:r>
      <w:r/>
    </w:p>
    <w:p>
      <w:pPr>
        <w:pStyle w:val="623"/>
        <w:jc w:val="center"/>
        <w:spacing w:line="360" w:lineRule="auto"/>
        <w:rPr>
          <w:rFonts w:hint="eastAsia" w:ascii="宋体" w:hAnsi="宋体"/>
          <w:color w:val="000000"/>
          <w:sz w:val="36"/>
          <w:highlight w:val="none"/>
        </w:rPr>
      </w:pPr>
      <w:r>
        <w:rPr>
          <w:rFonts w:hint="eastAsia" w:ascii="宋体" w:hAnsi="宋体"/>
          <w:color w:val="000000"/>
          <w:sz w:val="36"/>
          <w:highlight w:val="none"/>
        </w:rPr>
      </w:r>
      <w:r/>
    </w:p>
    <w:p>
      <w:pPr>
        <w:pStyle w:val="623"/>
        <w:jc w:val="center"/>
        <w:spacing w:line="360" w:lineRule="auto"/>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       项目名称：</w:t>
      </w:r>
      <w:r>
        <w:rPr>
          <w:rFonts w:hint="eastAsia" w:ascii="宋体" w:hAnsi="宋体" w:eastAsia="宋体" w:cs="Times New Roman"/>
          <w:b/>
          <w:color w:val="000000"/>
          <w:sz w:val="32"/>
          <w:szCs w:val="32"/>
          <w:highlight w:val="none"/>
          <w:lang w:val="en-US" w:eastAsia="zh-CN"/>
        </w:rPr>
        <w:t xml:space="preserve">扬州市宝应生态环境局</w:t>
      </w:r>
      <w:r>
        <w:rPr>
          <w:rFonts w:hint="eastAsia" w:ascii="宋体" w:hAnsi="宋体"/>
          <w:b/>
          <w:color w:val="000000"/>
          <w:sz w:val="32"/>
          <w:szCs w:val="32"/>
          <w:highlight w:val="none"/>
          <w:lang w:eastAsia="zh-CN"/>
        </w:rPr>
        <w:t xml:space="preserve">维修工程</w:t>
      </w:r>
      <w:r>
        <w:rPr>
          <w:rFonts w:hint="eastAsia" w:ascii="宋体" w:hAnsi="宋体" w:eastAsia="宋体"/>
          <w:b/>
          <w:color w:val="000000"/>
          <w:sz w:val="32"/>
          <w:szCs w:val="32"/>
          <w:highlight w:val="none"/>
          <w:lang w:eastAsia="zh-CN"/>
        </w:rPr>
      </w:r>
      <w:r/>
    </w:p>
    <w:p>
      <w:pPr>
        <w:pStyle w:val="623"/>
        <w:ind w:firstLine="1606"/>
        <w:jc w:val="both"/>
        <w:spacing w:line="360" w:lineRule="auto"/>
        <w:rPr>
          <w:rFonts w:ascii="宋体" w:hAnsi="宋体" w:eastAsia="宋体"/>
          <w:b/>
          <w:color w:val="000000"/>
          <w:sz w:val="32"/>
          <w:szCs w:val="32"/>
          <w:highlight w:val="none"/>
          <w:lang w:val="en-US" w:eastAsia="zh-CN"/>
        </w:rPr>
      </w:pPr>
      <w:r>
        <w:rPr>
          <w:rFonts w:hint="eastAsia" w:ascii="宋体" w:hAnsi="宋体"/>
          <w:b/>
          <w:color w:val="000000"/>
          <w:sz w:val="32"/>
          <w:szCs w:val="32"/>
          <w:highlight w:val="none"/>
        </w:rPr>
        <w:t xml:space="preserve">项目编号：</w:t>
      </w:r>
      <w:r>
        <w:rPr>
          <w:rFonts w:hint="eastAsia" w:ascii="宋体" w:hAnsi="宋体"/>
          <w:b/>
          <w:color w:val="000000"/>
          <w:sz w:val="32"/>
          <w:szCs w:val="32"/>
          <w:highlight w:val="none"/>
          <w:lang w:eastAsia="zh-CN"/>
        </w:rPr>
        <w:t xml:space="preserve">JSZC-321023-HCZX-C2026-0029</w:t>
      </w:r>
      <w:r>
        <w:rPr>
          <w:rFonts w:ascii="宋体" w:hAnsi="宋体" w:eastAsia="宋体"/>
          <w:b/>
          <w:color w:val="000000"/>
          <w:sz w:val="32"/>
          <w:szCs w:val="32"/>
          <w:highlight w:val="none"/>
          <w:lang w:val="en-US" w:eastAsia="zh-CN"/>
        </w:rPr>
      </w:r>
      <w:r/>
    </w:p>
    <w:p>
      <w:pPr>
        <w:pStyle w:val="623"/>
        <w:jc w:val="center"/>
        <w:spacing w:line="360" w:lineRule="auto"/>
        <w:rPr>
          <w:rFonts w:ascii="宋体" w:hAnsi="宋体"/>
          <w:color w:val="000000"/>
          <w:sz w:val="36"/>
          <w:highlight w:val="none"/>
        </w:rPr>
      </w:pPr>
      <w:r>
        <w:rPr>
          <w:rFonts w:ascii="宋体" w:hAnsi="宋体"/>
          <w:color w:val="000000"/>
          <w:sz w:val="36"/>
          <w:highlight w:val="none"/>
        </w:rPr>
      </w:r>
      <w:r/>
    </w:p>
    <w:p>
      <w:pPr>
        <w:pStyle w:val="623"/>
        <w:jc w:val="center"/>
        <w:spacing w:line="360" w:lineRule="auto"/>
        <w:rPr>
          <w:rFonts w:ascii="宋体" w:hAnsi="宋体"/>
          <w:color w:val="000000"/>
          <w:sz w:val="36"/>
          <w:highlight w:val="none"/>
        </w:rPr>
      </w:pPr>
      <w:r>
        <w:rPr>
          <w:rFonts w:ascii="宋体" w:hAnsi="宋体"/>
          <w:color w:val="000000"/>
          <w:sz w:val="36"/>
          <w:highlight w:val="none"/>
        </w:rPr>
      </w:r>
      <w:r/>
    </w:p>
    <w:p>
      <w:pPr>
        <w:pStyle w:val="623"/>
        <w:jc w:val="center"/>
        <w:spacing w:line="360" w:lineRule="auto"/>
        <w:rPr>
          <w:rFonts w:ascii="宋体" w:hAnsi="宋体"/>
          <w:color w:val="000000"/>
          <w:sz w:val="36"/>
          <w:highlight w:val="none"/>
        </w:rPr>
      </w:pPr>
      <w:r>
        <w:rPr>
          <w:rFonts w:ascii="宋体" w:hAnsi="宋体"/>
          <w:color w:val="000000"/>
          <w:sz w:val="36"/>
          <w:highlight w:val="none"/>
        </w:rPr>
      </w:r>
      <w:r/>
    </w:p>
    <w:p>
      <w:pPr>
        <w:pStyle w:val="623"/>
        <w:jc w:val="center"/>
        <w:spacing w:line="360" w:lineRule="auto"/>
        <w:rPr>
          <w:rFonts w:ascii="宋体" w:hAnsi="宋体"/>
          <w:color w:val="000000"/>
          <w:sz w:val="36"/>
          <w:highlight w:val="none"/>
        </w:rPr>
      </w:pPr>
      <w:r>
        <w:rPr>
          <w:rFonts w:ascii="宋体" w:hAnsi="宋体"/>
          <w:color w:val="000000"/>
          <w:sz w:val="36"/>
          <w:highlight w:val="none"/>
        </w:rPr>
      </w:r>
      <w:r/>
    </w:p>
    <w:p>
      <w:pPr>
        <w:pStyle w:val="623"/>
        <w:jc w:val="center"/>
        <w:spacing w:line="360" w:lineRule="auto"/>
        <w:rPr>
          <w:rFonts w:ascii="宋体" w:hAnsi="宋体"/>
          <w:color w:val="000000"/>
          <w:sz w:val="36"/>
          <w:highlight w:val="none"/>
        </w:rPr>
      </w:pPr>
      <w:r>
        <w:rPr>
          <w:rFonts w:ascii="宋体" w:hAnsi="宋体"/>
          <w:color w:val="000000"/>
          <w:sz w:val="36"/>
          <w:highlight w:val="none"/>
        </w:rPr>
      </w:r>
      <w:r/>
    </w:p>
    <w:p>
      <w:pPr>
        <w:pStyle w:val="623"/>
        <w:rPr>
          <w:rFonts w:hint="eastAsia"/>
          <w:color w:val="000000"/>
          <w:highlight w:val="none"/>
        </w:rPr>
      </w:pPr>
      <w:r>
        <w:rPr>
          <w:rFonts w:hint="eastAsia"/>
          <w:color w:val="000000"/>
          <w:highlight w:val="none"/>
        </w:rPr>
      </w:r>
      <w:r/>
    </w:p>
    <w:p>
      <w:pPr>
        <w:pStyle w:val="640"/>
        <w:rPr>
          <w:rFonts w:hint="eastAsia"/>
          <w:color w:val="000000"/>
          <w:highlight w:val="none"/>
        </w:rPr>
      </w:pPr>
      <w:r>
        <w:rPr>
          <w:rFonts w:hint="eastAsia"/>
          <w:color w:val="000000"/>
          <w:highlight w:val="none"/>
        </w:rPr>
      </w:r>
      <w:r/>
    </w:p>
    <w:p>
      <w:pPr>
        <w:pStyle w:val="623"/>
        <w:ind w:firstLine="1440"/>
        <w:rPr>
          <w:rFonts w:hint="eastAsia" w:ascii="宋体" w:hAnsi="宋体" w:eastAsia="宋体"/>
          <w:color w:val="000000"/>
          <w:sz w:val="32"/>
          <w:szCs w:val="32"/>
          <w:highlight w:val="none"/>
          <w:lang w:eastAsia="zh-CN"/>
        </w:rPr>
      </w:pPr>
      <w:r/>
      <w:bookmarkStart w:id="3" w:name="FMFBSJ_1"/>
      <w:r>
        <w:rPr>
          <w:rFonts w:hint="eastAsia" w:ascii="宋体" w:hAnsi="宋体"/>
          <w:color w:val="000000"/>
          <w:sz w:val="32"/>
          <w:szCs w:val="32"/>
          <w:highlight w:val="none"/>
        </w:rPr>
        <w:t xml:space="preserve">采 购 人：</w:t>
      </w:r>
      <w:r>
        <w:rPr>
          <w:rFonts w:hint="eastAsia" w:ascii="宋体" w:hAnsi="宋体"/>
          <w:color w:val="000000"/>
          <w:sz w:val="32"/>
          <w:szCs w:val="32"/>
          <w:highlight w:val="none"/>
          <w:lang w:eastAsia="zh-CN"/>
        </w:rPr>
        <w:t xml:space="preserve">扬州市宝应生态环境局</w:t>
      </w:r>
      <w:r>
        <w:rPr>
          <w:rFonts w:hint="eastAsia" w:ascii="宋体" w:hAnsi="宋体" w:eastAsia="宋体"/>
          <w:color w:val="000000"/>
          <w:sz w:val="32"/>
          <w:szCs w:val="32"/>
          <w:highlight w:val="none"/>
          <w:lang w:eastAsia="zh-CN"/>
        </w:rPr>
      </w:r>
      <w:r/>
    </w:p>
    <w:p>
      <w:pPr>
        <w:pStyle w:val="623"/>
        <w:ind w:firstLine="1120"/>
        <w:rPr>
          <w:rFonts w:ascii="宋体" w:hAnsi="宋体"/>
          <w:color w:val="000000"/>
          <w:sz w:val="32"/>
          <w:szCs w:val="32"/>
          <w:highlight w:val="none"/>
        </w:rPr>
      </w:pPr>
      <w:r>
        <w:rPr>
          <w:rFonts w:hint="eastAsia" w:ascii="宋体" w:hAnsi="宋体"/>
          <w:color w:val="000000"/>
          <w:sz w:val="32"/>
          <w:szCs w:val="32"/>
          <w:highlight w:val="none"/>
        </w:rPr>
        <w:t xml:space="preserve">采购代理机构：江苏汇诚投资咨询管理有限公司</w:t>
      </w:r>
      <w:r>
        <w:rPr>
          <w:rFonts w:ascii="宋体" w:hAnsi="宋体"/>
          <w:color w:val="000000"/>
          <w:sz w:val="32"/>
          <w:szCs w:val="32"/>
          <w:highlight w:val="none"/>
        </w:rPr>
      </w:r>
      <w:r/>
    </w:p>
    <w:p>
      <w:pPr>
        <w:pStyle w:val="623"/>
        <w:jc w:val="center"/>
        <w:rPr>
          <w:rFonts w:ascii="宋体" w:hAnsi="宋体"/>
          <w:color w:val="000000"/>
          <w:sz w:val="32"/>
          <w:szCs w:val="32"/>
          <w:highlight w:val="none"/>
        </w:rPr>
      </w:pPr>
      <w:r>
        <w:rPr>
          <w:rFonts w:ascii="宋体" w:hAnsi="宋体"/>
          <w:color w:val="000000"/>
          <w:sz w:val="32"/>
          <w:szCs w:val="32"/>
          <w:highlight w:val="none"/>
        </w:rPr>
      </w:r>
      <w:r/>
    </w:p>
    <w:p>
      <w:pPr>
        <w:pStyle w:val="623"/>
        <w:jc w:val="center"/>
        <w:rPr>
          <w:rFonts w:ascii="宋体" w:hAnsi="宋体"/>
          <w:color w:val="000000"/>
          <w:sz w:val="32"/>
          <w:szCs w:val="32"/>
          <w:highlight w:val="none"/>
        </w:rPr>
      </w:pPr>
      <w:r>
        <w:rPr>
          <w:rFonts w:ascii="宋体" w:hAnsi="宋体"/>
          <w:color w:val="000000"/>
          <w:sz w:val="32"/>
          <w:szCs w:val="32"/>
          <w:highlight w:val="none"/>
        </w:rPr>
      </w:r>
      <w:r/>
    </w:p>
    <w:p>
      <w:pPr>
        <w:pStyle w:val="623"/>
        <w:jc w:val="center"/>
        <w:rPr>
          <w:rFonts w:ascii="宋体" w:hAnsi="宋体"/>
          <w:color w:val="000000"/>
          <w:sz w:val="32"/>
          <w:szCs w:val="32"/>
          <w:highlight w:val="none"/>
        </w:rPr>
      </w:pPr>
      <w:r>
        <w:rPr>
          <w:rFonts w:ascii="宋体" w:hAnsi="宋体"/>
          <w:color w:val="000000"/>
          <w:sz w:val="32"/>
          <w:szCs w:val="32"/>
          <w:highlight w:val="none"/>
        </w:rPr>
        <w:t xml:space="preserve">20</w:t>
      </w:r>
      <w:r>
        <w:rPr>
          <w:rFonts w:hint="eastAsia" w:ascii="宋体" w:hAnsi="宋体"/>
          <w:color w:val="000000"/>
          <w:sz w:val="32"/>
          <w:szCs w:val="32"/>
          <w:highlight w:val="none"/>
        </w:rPr>
        <w:t xml:space="preserve">2</w:t>
      </w:r>
      <w:r>
        <w:rPr>
          <w:rFonts w:hint="eastAsia" w:ascii="宋体" w:hAnsi="宋体"/>
          <w:color w:val="000000"/>
          <w:sz w:val="32"/>
          <w:szCs w:val="32"/>
          <w:highlight w:val="none"/>
          <w:lang w:val="en-US" w:eastAsia="zh-CN"/>
        </w:rPr>
        <w:t xml:space="preserve">6</w:t>
      </w:r>
      <w:r>
        <w:rPr>
          <w:rFonts w:ascii="宋体" w:hAnsi="宋体"/>
          <w:color w:val="000000"/>
          <w:sz w:val="32"/>
          <w:szCs w:val="32"/>
          <w:highlight w:val="none"/>
        </w:rPr>
        <w:t xml:space="preserve">年</w:t>
      </w:r>
      <w:r>
        <w:rPr>
          <w:rFonts w:hint="eastAsia" w:ascii="宋体" w:hAnsi="宋体"/>
          <w:color w:val="000000"/>
          <w:sz w:val="32"/>
          <w:szCs w:val="32"/>
          <w:highlight w:val="none"/>
          <w:lang w:val="en-US" w:eastAsia="zh-CN"/>
        </w:rPr>
        <w:t xml:space="preserve">8</w:t>
      </w:r>
      <w:r>
        <w:rPr>
          <w:rFonts w:ascii="宋体" w:hAnsi="宋体"/>
          <w:color w:val="000000"/>
          <w:sz w:val="32"/>
          <w:szCs w:val="32"/>
          <w:highlight w:val="none"/>
        </w:rPr>
        <w:t xml:space="preserve">月</w:t>
      </w:r>
      <w:r>
        <w:rPr>
          <w:rFonts w:ascii="宋体" w:hAnsi="宋体"/>
          <w:color w:val="000000"/>
          <w:sz w:val="32"/>
          <w:szCs w:val="32"/>
          <w:highlight w:val="none"/>
        </w:rPr>
      </w:r>
      <w:r/>
    </w:p>
    <w:p>
      <w:pPr>
        <w:pStyle w:val="623"/>
        <w:jc w:val="center"/>
        <w:spacing w:line="360" w:lineRule="auto"/>
        <w:rPr>
          <w:color w:val="000000"/>
          <w:highlight w:val="none"/>
        </w:rPr>
      </w:pPr>
      <w:r/>
      <w:bookmarkEnd w:id="3"/>
      <w:r>
        <w:rPr>
          <w:color w:val="000000"/>
          <w:highlight w:val="none"/>
        </w:rPr>
        <w:br w:type="page" w:clear="all"/>
      </w:r>
      <w:r>
        <w:rPr>
          <w:color w:val="000000"/>
          <w:highlight w:val="none"/>
        </w:rPr>
      </w:r>
      <w:r/>
    </w:p>
    <w:p>
      <w:pPr>
        <w:pStyle w:val="623"/>
        <w:jc w:val="center"/>
        <w:spacing w:line="360" w:lineRule="auto"/>
        <w:rPr>
          <w:rFonts w:hint="eastAsia" w:ascii="黑体" w:hAnsi="Arial" w:eastAsia="黑体"/>
          <w:b/>
          <w:color w:val="000000"/>
          <w:sz w:val="44"/>
          <w:szCs w:val="21"/>
          <w:highlight w:val="none"/>
        </w:rPr>
      </w:pP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640"/>
        <w:rPr>
          <w:color w:val="000000"/>
          <w:highlight w:val="none"/>
        </w:rPr>
      </w:pPr>
      <w:r>
        <w:rPr>
          <w:color w:val="000000"/>
          <w:highlight w:val="none"/>
        </w:rPr>
      </w:r>
      <w:r/>
    </w:p>
    <w:p>
      <w:pPr>
        <w:pStyle w:val="623"/>
        <w:numPr>
          <w:ilvl w:val="0"/>
          <w:numId w:val="2"/>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宋体" w:hAnsi="宋体"/>
          <w:b/>
          <w:color w:val="000000"/>
          <w:sz w:val="32"/>
          <w:szCs w:val="32"/>
          <w:highlight w:val="none"/>
        </w:rPr>
        <w:t xml:space="preserve">竞争性磋商</w:t>
      </w:r>
      <w:r>
        <w:rPr>
          <w:rFonts w:hint="eastAsia" w:ascii="宋体" w:hAnsi="宋体"/>
          <w:b/>
          <w:color w:val="000000"/>
          <w:sz w:val="32"/>
          <w:szCs w:val="32"/>
          <w:highlight w:val="none"/>
          <w:lang w:val="en-US" w:eastAsia="zh-CN"/>
        </w:rPr>
        <w:t xml:space="preserve">公告</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623"/>
        <w:numPr>
          <w:ilvl w:val="0"/>
          <w:numId w:val="2"/>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6</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623"/>
        <w:numPr>
          <w:ilvl w:val="0"/>
          <w:numId w:val="2"/>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19</w:t>
      </w:r>
      <w:r>
        <w:rPr>
          <w:rFonts w:hint="eastAsia" w:ascii="黑体" w:hAnsi="Showcard Gothic" w:eastAsia="黑体"/>
          <w:color w:val="000000"/>
          <w:sz w:val="36"/>
          <w:szCs w:val="21"/>
          <w:highlight w:val="none"/>
        </w:rPr>
      </w:r>
      <w:r/>
    </w:p>
    <w:p>
      <w:pPr>
        <w:pStyle w:val="623"/>
        <w:numPr>
          <w:ilvl w:val="0"/>
          <w:numId w:val="2"/>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30</w:t>
      </w:r>
      <w:r>
        <w:rPr>
          <w:rFonts w:hint="eastAsia" w:ascii="黑体" w:hAnsi="Showcard Gothic" w:eastAsia="黑体"/>
          <w:color w:val="000000"/>
          <w:sz w:val="36"/>
          <w:szCs w:val="21"/>
          <w:highlight w:val="none"/>
        </w:rPr>
      </w:r>
      <w:r/>
    </w:p>
    <w:p>
      <w:pPr>
        <w:pStyle w:val="623"/>
        <w:numPr>
          <w:ilvl w:val="0"/>
          <w:numId w:val="2"/>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34</w:t>
      </w:r>
      <w:r>
        <w:rPr>
          <w:rFonts w:hint="eastAsia" w:ascii="黑体" w:hAnsi="Showcard Gothic" w:eastAsia="黑体"/>
          <w:color w:val="000000"/>
          <w:sz w:val="36"/>
          <w:szCs w:val="21"/>
          <w:highlight w:val="none"/>
        </w:rPr>
      </w:r>
      <w:r/>
    </w:p>
    <w:p>
      <w:pPr>
        <w:pStyle w:val="623"/>
        <w:numPr>
          <w:ilvl w:val="0"/>
          <w:numId w:val="2"/>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37</w:t>
      </w:r>
      <w:r>
        <w:rPr>
          <w:rFonts w:hint="eastAsia" w:ascii="黑体" w:hAnsi="Showcard Gothic" w:eastAsia="黑体"/>
          <w:color w:val="000000"/>
          <w:sz w:val="36"/>
          <w:szCs w:val="21"/>
          <w:highlight w:val="none"/>
        </w:rPr>
      </w:r>
      <w:r/>
    </w:p>
    <w:p>
      <w:pPr>
        <w:pStyle w:val="623"/>
        <w:spacing w:line="360" w:lineRule="auto"/>
        <w:rPr>
          <w:color w:val="000000"/>
          <w:highlight w:val="none"/>
        </w:rPr>
      </w:pPr>
      <w:r>
        <w:rPr>
          <w:color w:val="000000"/>
          <w:highlight w:val="none"/>
        </w:rPr>
      </w:r>
      <w:r/>
    </w:p>
    <w:p>
      <w:pPr>
        <w:pStyle w:val="624"/>
        <w:jc w:val="center"/>
        <w:spacing w:line="360" w:lineRule="auto"/>
        <w:rPr>
          <w:rFonts w:hint="eastAsia" w:ascii="宋体" w:hAnsi="宋体" w:eastAsia="宋体" w:cs="Times New Roman"/>
          <w:b/>
          <w:bCs/>
          <w:color w:val="000000"/>
          <w:sz w:val="36"/>
          <w:szCs w:val="36"/>
          <w:highlight w:val="none"/>
          <w:lang w:eastAsia="zh-CN"/>
        </w:rPr>
      </w:pPr>
      <w:r>
        <w:rPr>
          <w:rFonts w:ascii="宋体" w:hAnsi="宋体"/>
          <w:color w:val="000000"/>
          <w:sz w:val="36"/>
          <w:szCs w:val="36"/>
          <w:highlight w:val="none"/>
        </w:rPr>
        <w:br w:type="page" w:clear="all"/>
      </w:r>
      <w:r>
        <w:rPr>
          <w:rFonts w:hint="eastAsia" w:ascii="宋体" w:hAnsi="宋体" w:eastAsia="宋体" w:cs="Times New Roman"/>
          <w:b/>
          <w:bCs/>
          <w:color w:val="000000"/>
          <w:sz w:val="36"/>
          <w:szCs w:val="36"/>
          <w:highlight w:val="none"/>
        </w:rPr>
        <w:t xml:space="preserve">第一章  </w:t>
      </w:r>
      <w:r>
        <w:rPr>
          <w:rFonts w:hint="eastAsia" w:ascii="宋体" w:hAnsi="宋体" w:eastAsia="宋体" w:cs="Times New Roman"/>
          <w:b/>
          <w:bCs/>
          <w:color w:val="000000"/>
          <w:sz w:val="36"/>
          <w:szCs w:val="36"/>
          <w:highlight w:val="none"/>
          <w:lang w:val="en-US" w:eastAsia="zh-CN"/>
        </w:rPr>
        <w:t xml:space="preserve">关于</w:t>
      </w:r>
      <w:r>
        <w:rPr>
          <w:rFonts w:hint="eastAsia" w:ascii="宋体" w:hAnsi="宋体" w:eastAsia="宋体" w:cs="Times New Roman"/>
          <w:b/>
          <w:bCs/>
          <w:color w:val="000000"/>
          <w:sz w:val="36"/>
          <w:szCs w:val="36"/>
          <w:highlight w:val="none"/>
          <w:lang w:eastAsia="zh-CN"/>
        </w:rPr>
        <w:t xml:space="preserve">扬州市宝应生态环境局维修工程</w:t>
      </w:r>
      <w:r>
        <w:rPr>
          <w:rFonts w:hint="eastAsia" w:ascii="宋体" w:hAnsi="宋体" w:eastAsia="宋体" w:cs="Times New Roman"/>
          <w:b/>
          <w:bCs/>
          <w:color w:val="000000"/>
          <w:sz w:val="36"/>
          <w:szCs w:val="36"/>
          <w:highlight w:val="none"/>
          <w:lang w:eastAsia="zh-CN"/>
        </w:rPr>
      </w:r>
      <w:r/>
    </w:p>
    <w:p>
      <w:pPr>
        <w:pStyle w:val="624"/>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rPr>
        <w:t xml:space="preserve">竞争性磋商</w:t>
      </w:r>
      <w:r>
        <w:rPr>
          <w:rFonts w:hint="eastAsia" w:ascii="宋体" w:hAnsi="宋体" w:eastAsia="宋体" w:cs="Times New Roman"/>
          <w:b/>
          <w:bCs/>
          <w:color w:val="000000"/>
          <w:sz w:val="36"/>
          <w:szCs w:val="36"/>
          <w:highlight w:val="none"/>
          <w:lang w:val="en-US" w:eastAsia="zh-CN"/>
        </w:rPr>
        <w:t xml:space="preserve">公告</w:t>
      </w:r>
      <w:r>
        <w:rPr>
          <w:rFonts w:hint="eastAsia" w:ascii="宋体" w:hAnsi="宋体" w:eastAsia="宋体" w:cs="Times New Roman"/>
          <w:b/>
          <w:bCs/>
          <w:color w:val="000000"/>
          <w:sz w:val="36"/>
          <w:szCs w:val="36"/>
          <w:highlight w:val="none"/>
          <w:lang w:val="en-US" w:eastAsia="zh-CN"/>
        </w:rPr>
      </w:r>
      <w:r/>
    </w:p>
    <w:p>
      <w:pPr>
        <w:pStyle w:val="640"/>
        <w:jc w:val="center"/>
        <w:tabs>
          <w:tab w:val="left" w:pos="3150" w:leader="none"/>
          <w:tab w:val="center" w:pos="4725"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23"/>
        <w:ind w:firstLine="482"/>
        <w:jc w:val="left"/>
        <w:pageBreakBefore w:val="0"/>
        <w:spacing w:line="40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扬州市宝应生态环境局</w:t>
      </w:r>
      <w:r>
        <w:rPr>
          <w:rFonts w:hint="eastAsia" w:ascii="宋体" w:hAnsi="宋体" w:cs="宋体"/>
          <w:color w:val="000000"/>
          <w:sz w:val="21"/>
          <w:szCs w:val="21"/>
          <w:highlight w:val="none"/>
        </w:rPr>
        <w:t xml:space="preserve">的委托，江苏汇诚投资咨询管理有限公司就</w:t>
      </w:r>
      <w:r>
        <w:rPr>
          <w:rFonts w:hint="eastAsia" w:ascii="宋体" w:hAnsi="宋体" w:cs="宋体"/>
          <w:color w:val="000000"/>
          <w:sz w:val="21"/>
          <w:szCs w:val="21"/>
          <w:highlight w:val="none"/>
          <w:u w:val="none"/>
          <w:lang w:val="en-US" w:eastAsia="zh-CN"/>
        </w:rPr>
        <w:t xml:space="preserve">扬州市宝应</w:t>
      </w:r>
      <w:r>
        <w:rPr>
          <w:rFonts w:hint="eastAsia" w:ascii="宋体" w:hAnsi="宋体" w:cs="宋体"/>
          <w:color w:val="000000"/>
          <w:sz w:val="21"/>
          <w:szCs w:val="21"/>
          <w:highlight w:val="none"/>
          <w:lang w:eastAsia="zh-CN"/>
        </w:rPr>
        <w:t xml:space="preserve">生态环境局维修工程</w:t>
      </w:r>
      <w:r>
        <w:rPr>
          <w:rFonts w:hint="eastAsia" w:ascii="宋体" w:hAnsi="宋体" w:cs="宋体"/>
          <w:color w:val="000000"/>
          <w:sz w:val="21"/>
          <w:szCs w:val="21"/>
          <w:highlight w:val="none"/>
        </w:rPr>
        <w:t xml:space="preserve">进行竞争性磋商采购，欢迎符合条件的供应商参加磋商。</w:t>
      </w:r>
      <w:r>
        <w:rPr>
          <w:rFonts w:hint="eastAsia" w:ascii="宋体" w:hAnsi="宋体" w:cs="宋体"/>
          <w:color w:val="000000"/>
          <w:sz w:val="21"/>
          <w:szCs w:val="21"/>
          <w:highlight w:val="none"/>
        </w:rPr>
      </w:r>
      <w:r/>
    </w:p>
    <w:p>
      <w:pPr>
        <w:pStyle w:val="623"/>
        <w:ind w:firstLine="422"/>
        <w:pageBreakBefore w:val="0"/>
        <w:spacing w:line="400" w:lineRule="exact"/>
        <w:rPr>
          <w:rFonts w:hint="eastAsia" w:ascii="宋体" w:hAnsi="宋体" w:cs="宋体"/>
          <w:b/>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 w:val="21"/>
          <w:szCs w:val="21"/>
          <w:highlight w:val="none"/>
        </w:rPr>
        <w:t xml:space="preserve">项目概况：</w:t>
      </w:r>
      <w:r>
        <w:rPr>
          <w:rFonts w:hint="eastAsia" w:ascii="宋体" w:hAnsi="宋体" w:cs="宋体"/>
          <w:b/>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u w:val="single"/>
          <w:lang w:val="en-US" w:eastAsia="zh-CN"/>
        </w:rPr>
        <w:t xml:space="preserve">扬州市宝应</w:t>
      </w:r>
      <w:r>
        <w:rPr>
          <w:rFonts w:hint="eastAsia" w:ascii="宋体" w:hAnsi="宋体" w:cs="宋体"/>
          <w:color w:val="000000"/>
          <w:sz w:val="21"/>
          <w:szCs w:val="21"/>
          <w:highlight w:val="none"/>
          <w:u w:val="single"/>
          <w:lang w:eastAsia="zh-CN"/>
        </w:rPr>
        <w:t xml:space="preserve">生态环境局维修工程</w:t>
      </w:r>
      <w:r>
        <w:rPr>
          <w:rFonts w:hint="eastAsia" w:ascii="宋体" w:hAnsi="宋体" w:cs="宋体"/>
          <w:color w:val="000000"/>
          <w:sz w:val="21"/>
          <w:szCs w:val="21"/>
          <w:highlight w:val="none"/>
        </w:rPr>
        <w:t xml:space="preserve">的潜在供应商可在</w:t>
      </w:r>
      <w:r>
        <w:rPr>
          <w:rFonts w:hint="eastAsia" w:ascii="宋体" w:hAnsi="宋体" w:cs="宋体"/>
          <w:color w:val="000000"/>
          <w:sz w:val="21"/>
          <w:szCs w:val="21"/>
          <w:highlight w:val="none"/>
          <w:u w:val="single"/>
        </w:rPr>
        <w:t xml:space="preserve"> “江苏省政府采购网”“扬州市政府采购网”</w:t>
      </w:r>
      <w:r>
        <w:rPr>
          <w:rFonts w:hint="eastAsia" w:ascii="宋体" w:hAnsi="宋体" w:cs="宋体"/>
          <w:color w:val="000000"/>
          <w:sz w:val="21"/>
          <w:szCs w:val="21"/>
          <w:highlight w:val="none"/>
        </w:rPr>
        <w:t xml:space="preserve">自行免费下载磋商文件，并于</w:t>
      </w:r>
      <w:bookmarkStart w:id="4" w:name="XMTBJSR_1"/>
      <w:r>
        <w:rPr>
          <w:rFonts w:ascii="宋体" w:hAnsi="宋体" w:cs="宋体"/>
          <w:bCs/>
          <w:color w:val="000000"/>
          <w:sz w:val="21"/>
          <w:szCs w:val="21"/>
          <w:highlight w:val="none"/>
          <w:u w:val="single"/>
        </w:rPr>
        <w:t xml:space="preserve">202</w:t>
      </w:r>
      <w:r>
        <w:rPr>
          <w:rFonts w:hint="eastAsia" w:ascii="宋体" w:hAnsi="宋体" w:cs="宋体"/>
          <w:bCs/>
          <w:color w:val="000000"/>
          <w:sz w:val="21"/>
          <w:szCs w:val="21"/>
          <w:highlight w:val="none"/>
          <w:u w:val="single"/>
          <w:lang w:val="en-US" w:eastAsia="zh-CN"/>
        </w:rPr>
        <w:t xml:space="preserve">6</w:t>
      </w:r>
      <w:r>
        <w:rPr>
          <w:rFonts w:ascii="宋体" w:hAnsi="宋体" w:cs="宋体"/>
          <w:bCs/>
          <w:color w:val="000000"/>
          <w:sz w:val="21"/>
          <w:szCs w:val="21"/>
          <w:highlight w:val="none"/>
          <w:u w:val="single"/>
        </w:rPr>
        <w:t xml:space="preserve">年</w:t>
      </w:r>
      <w:r>
        <w:rPr>
          <w:rFonts w:hint="eastAsia" w:ascii="宋体" w:hAnsi="宋体" w:cs="宋体"/>
          <w:bCs/>
          <w:color w:val="000000"/>
          <w:sz w:val="21"/>
          <w:szCs w:val="21"/>
          <w:highlight w:val="none"/>
          <w:u w:val="single"/>
          <w:lang w:val="en-US" w:eastAsia="zh-CN"/>
        </w:rPr>
        <w:t xml:space="preserve">8</w:t>
      </w:r>
      <w:r>
        <w:rPr>
          <w:rFonts w:ascii="宋体" w:hAnsi="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3</w:t>
      </w:r>
      <w:r>
        <w:rPr>
          <w:rFonts w:hint="eastAsia" w:ascii="宋体" w:hAnsi="宋体" w:cs="宋体"/>
          <w:bCs/>
          <w:color w:val="000000"/>
          <w:sz w:val="21"/>
          <w:szCs w:val="21"/>
          <w:highlight w:val="none"/>
          <w:u w:val="single"/>
          <w:lang w:val="en-US" w:eastAsia="zh-CN"/>
        </w:rPr>
        <w:t xml:space="preserve">1</w:t>
      </w:r>
      <w:r>
        <w:rPr>
          <w:rFonts w:ascii="宋体" w:hAnsi="宋体" w:cs="宋体"/>
          <w:bCs/>
          <w:color w:val="000000"/>
          <w:sz w:val="21"/>
          <w:szCs w:val="21"/>
          <w:highlight w:val="none"/>
          <w:u w:val="single"/>
        </w:rPr>
        <w:t xml:space="preserve">日</w:t>
      </w:r>
      <w:r>
        <w:rPr>
          <w:rFonts w:hint="eastAsia" w:ascii="宋体" w:hAnsi="宋体" w:cs="宋体"/>
          <w:bCs/>
          <w:color w:val="000000"/>
          <w:sz w:val="21"/>
          <w:szCs w:val="21"/>
          <w:highlight w:val="none"/>
          <w:u w:val="single"/>
          <w:lang w:val="en-US" w:eastAsia="zh-CN"/>
        </w:rPr>
        <w:t xml:space="preserve">1</w:t>
      </w:r>
      <w:r>
        <w:rPr>
          <w:rFonts w:hint="eastAsia" w:ascii="宋体" w:hAnsi="宋体" w:cs="宋体"/>
          <w:bCs/>
          <w:color w:val="000000"/>
          <w:sz w:val="21"/>
          <w:szCs w:val="21"/>
          <w:highlight w:val="none"/>
          <w:u w:val="single"/>
          <w:lang w:val="en-US" w:eastAsia="zh-CN"/>
        </w:rPr>
        <w:t xml:space="preserve">4</w:t>
      </w:r>
      <w:r>
        <w:rPr>
          <w:rFonts w:ascii="宋体" w:hAnsi="宋体" w:cs="宋体"/>
          <w:bCs/>
          <w:color w:val="000000"/>
          <w:sz w:val="21"/>
          <w:szCs w:val="21"/>
          <w:highlight w:val="none"/>
          <w:u w:val="single"/>
        </w:rPr>
        <w:t xml:space="preserve">点</w:t>
      </w:r>
      <w:r>
        <w:rPr>
          <w:rFonts w:hint="eastAsia" w:ascii="宋体" w:hAnsi="宋体" w:cs="宋体"/>
          <w:bCs/>
          <w:color w:val="000000"/>
          <w:sz w:val="21"/>
          <w:szCs w:val="21"/>
          <w:highlight w:val="none"/>
          <w:u w:val="single"/>
          <w:lang w:val="en-US" w:eastAsia="zh-CN"/>
        </w:rPr>
        <w:t xml:space="preserve">3</w:t>
      </w:r>
      <w:r>
        <w:rPr>
          <w:rFonts w:hint="eastAsia" w:ascii="宋体" w:hAnsi="宋体" w:cs="宋体"/>
          <w:bCs/>
          <w:color w:val="000000"/>
          <w:sz w:val="21"/>
          <w:szCs w:val="21"/>
          <w:highlight w:val="none"/>
          <w:u w:val="single"/>
          <w:lang w:val="en-US" w:eastAsia="zh-CN"/>
        </w:rPr>
        <w:t xml:space="preserve">0</w:t>
      </w:r>
      <w:r>
        <w:rPr>
          <w:rFonts w:ascii="宋体" w:hAnsi="宋体" w:cs="宋体"/>
          <w:bCs/>
          <w:color w:val="000000"/>
          <w:sz w:val="21"/>
          <w:szCs w:val="21"/>
          <w:highlight w:val="none"/>
          <w:u w:val="single"/>
        </w:rPr>
        <w:t xml:space="preserve">分</w:t>
      </w:r>
      <w:bookmarkEnd w:id="4"/>
      <w:r>
        <w:rPr>
          <w:rFonts w:hint="eastAsia" w:ascii="宋体" w:hAnsi="宋体" w:cs="宋体"/>
          <w:bCs/>
          <w:color w:val="000000"/>
          <w:sz w:val="21"/>
          <w:szCs w:val="21"/>
          <w:highlight w:val="none"/>
        </w:rPr>
        <w:t xml:space="preserve">（北京时间）前提交响应文件</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625"/>
        <w:pageBreakBefore w:val="0"/>
        <w:spacing w:before="0" w:after="0" w:line="400" w:lineRule="exact"/>
        <w:rPr>
          <w:rFonts w:hint="eastAsia" w:ascii="宋体" w:hAnsi="宋体" w:cs="宋体"/>
          <w:bCs w:val="0"/>
          <w:color w:val="000000"/>
          <w:sz w:val="21"/>
          <w:szCs w:val="21"/>
          <w:highlight w:val="none"/>
        </w:rPr>
      </w:pPr>
      <w:r/>
      <w:bookmarkStart w:id="5" w:name="_Toc109304963"/>
      <w:r>
        <w:rPr>
          <w:rFonts w:hint="eastAsia" w:ascii="宋体" w:hAnsi="宋体" w:cs="宋体"/>
          <w:bCs w:val="0"/>
          <w:color w:val="000000"/>
          <w:sz w:val="21"/>
          <w:szCs w:val="21"/>
          <w:highlight w:val="none"/>
        </w:rPr>
        <w:t xml:space="preserve">一、项目基本情况</w:t>
      </w:r>
      <w:bookmarkEnd w:id="5"/>
      <w:r>
        <w:rPr>
          <w:rFonts w:hint="eastAsia" w:ascii="宋体" w:hAnsi="宋体" w:cs="宋体"/>
          <w:bCs w:val="0"/>
          <w:color w:val="000000"/>
          <w:sz w:val="21"/>
          <w:szCs w:val="21"/>
          <w:highlight w:val="none"/>
        </w:rPr>
      </w:r>
      <w:r/>
    </w:p>
    <w:p>
      <w:pPr>
        <w:pStyle w:val="623"/>
        <w:ind w:firstLine="42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1.项目编号：</w:t>
      </w:r>
      <w:r>
        <w:rPr>
          <w:rFonts w:hint="eastAsia" w:ascii="宋体" w:hAnsi="宋体" w:cs="宋体"/>
          <w:color w:val="000000"/>
          <w:sz w:val="21"/>
          <w:szCs w:val="21"/>
          <w:highlight w:val="none"/>
          <w:lang w:eastAsia="zh-CN"/>
        </w:rPr>
        <w:t xml:space="preserve">JSZC-321023-HCZX-C2026-0029</w:t>
      </w:r>
      <w:r>
        <w:rPr>
          <w:rFonts w:ascii="宋体" w:hAnsi="宋体" w:eastAsia="宋体" w:cs="宋体"/>
          <w:color w:val="000000"/>
          <w:sz w:val="21"/>
          <w:szCs w:val="21"/>
          <w:highlight w:val="none"/>
          <w:lang w:val="en-US" w:eastAsia="zh-CN"/>
        </w:rPr>
      </w:r>
      <w:r/>
    </w:p>
    <w:p>
      <w:pPr>
        <w:pStyle w:val="623"/>
        <w:ind w:firstLine="42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2.项目名称：</w:t>
      </w:r>
      <w:r>
        <w:rPr>
          <w:rFonts w:hint="eastAsia" w:ascii="宋体" w:hAnsi="宋体" w:cs="宋体"/>
          <w:color w:val="000000"/>
          <w:sz w:val="21"/>
          <w:szCs w:val="21"/>
          <w:highlight w:val="none"/>
          <w:u w:val="none"/>
          <w:lang w:val="en-US" w:eastAsia="zh-CN"/>
        </w:rPr>
        <w:t xml:space="preserve">扬州市宝应</w:t>
      </w:r>
      <w:r>
        <w:rPr>
          <w:rFonts w:hint="eastAsia" w:ascii="宋体" w:hAnsi="宋体" w:cs="宋体"/>
          <w:color w:val="000000"/>
          <w:sz w:val="21"/>
          <w:szCs w:val="21"/>
          <w:highlight w:val="none"/>
          <w:lang w:eastAsia="zh-CN"/>
        </w:rPr>
        <w:t xml:space="preserve">生态环境局维修工程</w:t>
      </w:r>
      <w:r>
        <w:rPr>
          <w:rFonts w:ascii="宋体" w:hAnsi="宋体" w:eastAsia="宋体" w:cs="宋体"/>
          <w:color w:val="000000"/>
          <w:sz w:val="21"/>
          <w:szCs w:val="21"/>
          <w:highlight w:val="none"/>
          <w:lang w:val="en-US" w:eastAsia="zh-CN"/>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3.预算金额：</w:t>
      </w:r>
      <w:r>
        <w:rPr>
          <w:rFonts w:hint="eastAsia" w:ascii="宋体" w:hAnsi="宋体" w:eastAsia="宋体" w:cs="宋体"/>
          <w:color w:val="000000"/>
          <w:sz w:val="21"/>
          <w:szCs w:val="21"/>
          <w:highlight w:val="none"/>
          <w:lang w:val="en-US" w:eastAsia="zh-CN"/>
        </w:rPr>
        <w:t xml:space="preserve">200</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4.本项目设定最高</w:t>
      </w:r>
      <w:r>
        <w:rPr>
          <w:rFonts w:hint="eastAsia" w:ascii="宋体" w:hAnsi="宋体" w:eastAsia="宋体" w:cs="宋体"/>
          <w:color w:val="000000"/>
          <w:sz w:val="21"/>
          <w:szCs w:val="21"/>
          <w:highlight w:val="none"/>
          <w:lang w:eastAsia="zh-CN"/>
        </w:rPr>
        <w:t xml:space="preserve">限价：</w:t>
      </w:r>
      <w:r>
        <w:rPr>
          <w:rFonts w:hint="eastAsia" w:ascii="宋体" w:hAnsi="宋体" w:eastAsia="宋体" w:cs="宋体"/>
          <w:color w:val="000000"/>
          <w:sz w:val="21"/>
          <w:szCs w:val="21"/>
          <w:highlight w:val="none"/>
          <w:lang w:val="en-US" w:eastAsia="zh-CN"/>
        </w:rPr>
        <w:t xml:space="preserve">199.15</w:t>
      </w:r>
      <w:r>
        <w:rPr>
          <w:rFonts w:hint="eastAsia" w:ascii="宋体" w:hAnsi="宋体" w:eastAsia="宋体" w:cs="宋体"/>
          <w:color w:val="000000"/>
          <w:sz w:val="21"/>
          <w:szCs w:val="21"/>
          <w:highlight w:val="none"/>
          <w:lang w:eastAsia="zh-CN"/>
        </w:rPr>
        <w:t xml:space="preserve">万元</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投标报价高于最高限价的投标无效</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5.采购需求：</w:t>
      </w:r>
      <w:r>
        <w:rPr>
          <w:rFonts w:hint="eastAsia" w:ascii="宋体" w:hAnsi="宋体" w:cs="宋体"/>
          <w:color w:val="000000"/>
          <w:sz w:val="21"/>
          <w:szCs w:val="21"/>
          <w:highlight w:val="none"/>
          <w:u w:val="none"/>
          <w:lang w:val="en-US" w:eastAsia="zh-CN"/>
        </w:rPr>
        <w:t xml:space="preserve">扬州市宝应</w:t>
      </w:r>
      <w:r>
        <w:rPr>
          <w:rFonts w:hint="eastAsia" w:ascii="宋体" w:hAnsi="宋体" w:cs="宋体"/>
          <w:color w:val="000000"/>
          <w:sz w:val="21"/>
          <w:szCs w:val="21"/>
          <w:highlight w:val="none"/>
          <w:lang w:val="en-US" w:eastAsia="zh-CN"/>
        </w:rPr>
        <w:t xml:space="preserve">生态环境局维修工程主要施工内容：大楼1~5层、墙面、顶面、门窗、防水、局部加固等。</w:t>
      </w:r>
      <w:r>
        <w:rPr>
          <w:rFonts w:hint="eastAsia" w:ascii="宋体" w:hAnsi="宋体" w:cs="宋体"/>
          <w:color w:val="000000"/>
          <w:sz w:val="21"/>
          <w:szCs w:val="21"/>
          <w:highlight w:val="none"/>
        </w:rPr>
        <w:t xml:space="preserve">见磋商文件第四章。</w:t>
      </w:r>
      <w:r>
        <w:rPr>
          <w:rFonts w:hint="eastAsia" w:ascii="宋体" w:hAnsi="宋体" w:cs="宋体"/>
          <w:color w:val="000000"/>
          <w:sz w:val="21"/>
          <w:szCs w:val="21"/>
          <w:highlight w:val="none"/>
        </w:rPr>
      </w:r>
      <w:r/>
    </w:p>
    <w:p>
      <w:pPr>
        <w:pStyle w:val="623"/>
        <w:ind w:firstLine="420"/>
        <w:pageBreakBefore w:val="0"/>
        <w:spacing w:after="156" w:line="400" w:lineRule="exact"/>
        <w:rPr>
          <w:rFonts w:hint="eastAsia"/>
          <w:color w:val="000000"/>
          <w:sz w:val="21"/>
          <w:szCs w:val="21"/>
          <w:highlight w:val="none"/>
        </w:rPr>
      </w:pPr>
      <w:r>
        <w:rPr>
          <w:rFonts w:hint="eastAsia" w:ascii="宋体" w:hAnsi="宋体" w:cs="宋体"/>
          <w:color w:val="000000"/>
          <w:sz w:val="21"/>
          <w:szCs w:val="21"/>
          <w:highlight w:val="none"/>
        </w:rPr>
        <w:t xml:space="preserve">6.合同履行期限：</w:t>
      </w:r>
      <w:r>
        <w:rPr>
          <w:rFonts w:hint="eastAsia" w:ascii="宋体" w:hAnsi="宋体" w:eastAsia="宋体" w:cs="宋体"/>
          <w:color w:val="000000"/>
          <w:sz w:val="21"/>
          <w:szCs w:val="21"/>
          <w:highlight w:val="none"/>
          <w:lang w:val="en-US" w:eastAsia="zh-CN"/>
        </w:rPr>
        <w:t xml:space="preserve">120日历天。</w:t>
      </w:r>
      <w:r>
        <w:rPr>
          <w:rFonts w:hint="eastAsia"/>
          <w:color w:val="000000"/>
          <w:sz w:val="21"/>
          <w:szCs w:val="21"/>
          <w:highlight w:val="none"/>
        </w:rPr>
      </w:r>
      <w:r/>
    </w:p>
    <w:p>
      <w:pPr>
        <w:pStyle w:val="625"/>
        <w:pageBreakBefore w:val="0"/>
        <w:spacing w:before="0" w:after="0" w:line="400" w:lineRule="exact"/>
        <w:rPr>
          <w:rFonts w:hint="eastAsia" w:ascii="宋体" w:hAnsi="宋体" w:cs="宋体"/>
          <w:bCs w:val="0"/>
          <w:color w:val="000000"/>
          <w:sz w:val="21"/>
          <w:szCs w:val="21"/>
          <w:highlight w:val="none"/>
        </w:rPr>
      </w:pPr>
      <w:r/>
      <w:bookmarkStart w:id="6" w:name="_Toc109304964"/>
      <w:r>
        <w:rPr>
          <w:rFonts w:hint="eastAsia" w:ascii="宋体" w:hAnsi="宋体" w:cs="宋体"/>
          <w:bCs w:val="0"/>
          <w:color w:val="000000"/>
          <w:sz w:val="21"/>
          <w:szCs w:val="21"/>
          <w:highlight w:val="none"/>
        </w:rPr>
        <w:t xml:space="preserve">二、申请人的资格要求：</w:t>
      </w:r>
      <w:bookmarkEnd w:id="6"/>
      <w:r>
        <w:rPr>
          <w:rFonts w:hint="eastAsia" w:ascii="宋体" w:hAnsi="宋体" w:cs="宋体"/>
          <w:bCs w:val="0"/>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（一）通用资格要求</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1.满足《中华人民共和国政府采购法》第二十二条规定，并提供下列材料：</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法人或者其他组织的营业执照等证明文件，自然人的身份证明；</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1.2上一年度的财务状况报告（成立不满一年无需提供）；</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1.4具备履行合同所必需的设备和专业技术能力的书面声明；</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1.5参加政府采购活动前3年内在经营活动中没有重大违法记录的书面声明；</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1.6供应商信用承诺函。</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未被“信用中国”网站（www.creditchina.gov.cn）、中国政府采购网"</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3.落实政府采购政策需满足的资格要求：</w:t>
      </w:r>
      <w:r>
        <w:rPr>
          <w:rFonts w:hint="eastAsia" w:ascii="宋体" w:hAnsi="宋体" w:cs="宋体"/>
          <w:i w:val="0"/>
          <w:iCs/>
          <w:color w:val="000000"/>
          <w:sz w:val="21"/>
          <w:szCs w:val="21"/>
          <w:highlight w:val="none"/>
          <w:u w:val="none"/>
        </w:rPr>
        <w:t xml:space="preserve">根据《政府采购促进中小企业发展管理办法》的规定，本项目专门面向中小企业采购，投标人投标时须提供《中小企业声明函》，本项目属于建筑业（不得修改），《中小企业声明函》不符合要求或未提供的，投标文件无效。</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cs="宋体"/>
          <w:color w:val="000000"/>
          <w:sz w:val="21"/>
          <w:szCs w:val="21"/>
          <w:highlight w:val="none"/>
        </w:rPr>
        <w:t xml:space="preserve">本项目不接受联合体参与磋商</w:t>
      </w:r>
      <w:r>
        <w:rPr>
          <w:rFonts w:hint="eastAsia" w:ascii="宋体" w:hAnsi="宋体" w:cs="宋体"/>
          <w:color w:val="000000"/>
          <w:sz w:val="21"/>
          <w:szCs w:val="21"/>
          <w:highlight w:val="none"/>
        </w:rPr>
      </w:r>
      <w:r/>
    </w:p>
    <w:p>
      <w:pPr>
        <w:pStyle w:val="623"/>
        <w:ind w:firstLine="315"/>
        <w:pageBreakBefore w:val="0"/>
        <w:spacing w:line="400" w:lineRule="exact"/>
        <w:rPr>
          <w:rFonts w:hint="eastAsia" w:ascii="宋体" w:hAnsi="宋体" w:cs="宋体"/>
          <w:i/>
          <w:iCs/>
          <w:color w:val="000000"/>
          <w:sz w:val="21"/>
          <w:szCs w:val="21"/>
          <w:highlight w:val="none"/>
        </w:rPr>
      </w:pPr>
      <w:r>
        <w:rPr>
          <w:rFonts w:hint="eastAsia" w:ascii="宋体" w:hAnsi="宋体" w:cs="宋体"/>
          <w:color w:val="000000"/>
          <w:sz w:val="21"/>
          <w:szCs w:val="21"/>
          <w:highlight w:val="none"/>
        </w:rPr>
        <w:t xml:space="preserve">（二）本项目的特定资格要求：</w:t>
      </w:r>
      <w:r>
        <w:rPr>
          <w:rFonts w:hint="eastAsia" w:ascii="宋体" w:hAnsi="宋体" w:cs="宋体"/>
          <w:i/>
          <w:iCs/>
          <w:color w:val="000000"/>
          <w:sz w:val="21"/>
          <w:szCs w:val="21"/>
          <w:highlight w:val="none"/>
        </w:rPr>
      </w:r>
      <w:r/>
    </w:p>
    <w:p>
      <w:pPr>
        <w:pStyle w:val="640"/>
        <w:pageBreakBefore w:val="0"/>
        <w:spacing w:line="400" w:lineRule="exact"/>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lang w:eastAsia="zh-CN"/>
        </w:rPr>
        <w:t xml:space="preserve">1.</w:t>
      </w:r>
      <w:r>
        <w:rPr>
          <w:rFonts w:hint="eastAsia" w:ascii="宋体" w:hAnsi="宋体" w:eastAsia="宋体" w:cs="宋体"/>
          <w:i w:val="0"/>
          <w:iCs/>
          <w:color w:val="000000"/>
          <w:sz w:val="21"/>
          <w:szCs w:val="21"/>
          <w:highlight w:val="none"/>
          <w:u w:val="none"/>
        </w:rPr>
        <w:t xml:space="preserve">供应商须具有有效期内</w:t>
      </w:r>
      <w:r>
        <w:rPr>
          <w:rFonts w:hint="eastAsia" w:ascii="宋体" w:hAnsi="宋体" w:eastAsia="宋体" w:cs="宋体"/>
          <w:i w:val="0"/>
          <w:iCs/>
          <w:color w:val="000000"/>
          <w:sz w:val="21"/>
          <w:szCs w:val="21"/>
          <w:highlight w:val="none"/>
          <w:u w:val="none"/>
        </w:rPr>
        <w:t xml:space="preserve">的</w:t>
      </w:r>
      <w:r>
        <w:rPr>
          <w:rFonts w:hint="eastAsia" w:ascii="宋体" w:hAnsi="宋体" w:eastAsia="宋体" w:cs="宋体"/>
          <w:i w:val="0"/>
          <w:iCs/>
          <w:color w:val="000000"/>
          <w:sz w:val="21"/>
          <w:szCs w:val="21"/>
          <w:highlight w:val="none"/>
          <w:u w:val="none"/>
          <w:lang w:val="en-US" w:eastAsia="zh-CN"/>
        </w:rPr>
        <w:t xml:space="preserve">建筑装修装饰工程专业承包二级</w:t>
      </w:r>
      <w:r>
        <w:rPr>
          <w:rFonts w:hint="eastAsia" w:ascii="宋体" w:hAnsi="宋体" w:eastAsia="宋体" w:cs="宋体"/>
          <w:i w:val="0"/>
          <w:iCs/>
          <w:color w:val="000000"/>
          <w:sz w:val="21"/>
          <w:szCs w:val="21"/>
          <w:highlight w:val="none"/>
          <w:u w:val="none"/>
        </w:rPr>
        <w:t xml:space="preserve">及以上资质；</w:t>
      </w:r>
      <w:r>
        <w:rPr>
          <w:rFonts w:ascii="宋体" w:hAnsi="宋体" w:eastAsia="宋体" w:cs="宋体"/>
          <w:i w:val="0"/>
          <w:iCs/>
          <w:color w:val="000000"/>
          <w:sz w:val="21"/>
          <w:szCs w:val="21"/>
          <w:highlight w:val="none"/>
          <w:u w:val="none"/>
        </w:rPr>
      </w:r>
      <w:r/>
    </w:p>
    <w:p>
      <w:pPr>
        <w:pStyle w:val="640"/>
        <w:pageBreakBefore w:val="0"/>
        <w:spacing w:line="400" w:lineRule="exact"/>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lang w:eastAsia="zh-CN"/>
        </w:rPr>
        <w:t xml:space="preserve">2.</w:t>
      </w:r>
      <w:r>
        <w:rPr>
          <w:rFonts w:hint="eastAsia" w:ascii="宋体" w:hAnsi="宋体" w:eastAsia="宋体" w:cs="宋体"/>
          <w:i w:val="0"/>
          <w:iCs/>
          <w:color w:val="000000"/>
          <w:sz w:val="21"/>
          <w:szCs w:val="21"/>
          <w:highlight w:val="none"/>
          <w:u w:val="none"/>
        </w:rPr>
        <w:t xml:space="preserve">供应商具备安全生产条件，并取得有效期内的安全生产许可证；</w:t>
      </w:r>
      <w:r>
        <w:rPr>
          <w:rFonts w:ascii="宋体" w:hAnsi="宋体" w:eastAsia="宋体" w:cs="宋体"/>
          <w:i w:val="0"/>
          <w:iCs/>
          <w:color w:val="000000"/>
          <w:sz w:val="21"/>
          <w:szCs w:val="21"/>
          <w:highlight w:val="none"/>
          <w:u w:val="none"/>
        </w:rPr>
      </w:r>
      <w:r/>
    </w:p>
    <w:p>
      <w:pPr>
        <w:pStyle w:val="640"/>
        <w:pageBreakBefore w:val="0"/>
        <w:spacing w:line="400" w:lineRule="exact"/>
        <w:rPr>
          <w:rFonts w:hint="eastAsia"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lang w:eastAsia="zh-CN"/>
        </w:rPr>
        <w:t xml:space="preserve">3.</w:t>
      </w:r>
      <w:r>
        <w:rPr>
          <w:rFonts w:hint="eastAsia" w:ascii="宋体" w:hAnsi="宋体" w:eastAsia="宋体" w:cs="宋体"/>
          <w:i w:val="0"/>
          <w:iCs/>
          <w:color w:val="000000"/>
          <w:sz w:val="21"/>
          <w:szCs w:val="21"/>
          <w:highlight w:val="none"/>
          <w:u w:val="none"/>
        </w:rPr>
        <w:t xml:space="preserve">拟派项目经理具备建筑工程专业二级（含以上）注册建造师，具备有效的安全生产考核合格证B证、项目经理无在建工程（提供拟派项目经理建筑工程专业二级建造师及以上证书、有效的B类安全生产考核合格证书、供应商为其缴纳的近三个月任意一个月的社保证明及项目经理无在建工程承诺书）；</w:t>
      </w:r>
      <w:r>
        <w:rPr>
          <w:rFonts w:hint="eastAsia" w:ascii="宋体" w:hAnsi="宋体" w:eastAsia="宋体" w:cs="宋体"/>
          <w:i w:val="0"/>
          <w:iCs/>
          <w:color w:val="000000"/>
          <w:sz w:val="21"/>
          <w:szCs w:val="21"/>
          <w:highlight w:val="none"/>
          <w:u w:val="none"/>
        </w:rPr>
      </w:r>
      <w:r/>
    </w:p>
    <w:p>
      <w:pPr>
        <w:pStyle w:val="625"/>
        <w:pageBreakBefore w:val="0"/>
        <w:spacing w:before="0" w:after="0" w:line="400" w:lineRule="exact"/>
        <w:rPr>
          <w:rFonts w:hint="eastAsia" w:ascii="宋体" w:hAnsi="宋体" w:cs="宋体"/>
          <w:bCs w:val="0"/>
          <w:color w:val="000000"/>
          <w:sz w:val="21"/>
          <w:szCs w:val="21"/>
          <w:highlight w:val="none"/>
        </w:rPr>
      </w:pPr>
      <w:r/>
      <w:bookmarkStart w:id="7" w:name="_Toc109304965"/>
      <w:r>
        <w:rPr>
          <w:rFonts w:hint="eastAsia" w:ascii="宋体" w:hAnsi="宋体" w:cs="宋体"/>
          <w:bCs w:val="0"/>
          <w:color w:val="000000"/>
          <w:sz w:val="21"/>
          <w:szCs w:val="21"/>
          <w:highlight w:val="none"/>
        </w:rPr>
        <w:t xml:space="preserve">三、</w:t>
      </w:r>
      <w:bookmarkEnd w:id="7"/>
      <w:r>
        <w:rPr>
          <w:rFonts w:hint="eastAsia" w:ascii="宋体" w:hAnsi="宋体" w:cs="宋体"/>
          <w:bCs w:val="0"/>
          <w:color w:val="000000"/>
          <w:sz w:val="21"/>
          <w:szCs w:val="21"/>
          <w:highlight w:val="none"/>
        </w:rPr>
        <w:t xml:space="preserve">获取磋商文件</w:t>
      </w:r>
      <w:r>
        <w:rPr>
          <w:rFonts w:hint="eastAsia" w:ascii="宋体" w:hAnsi="宋体" w:cs="宋体"/>
          <w:bCs w:val="0"/>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bookmarkStart w:id="8" w:name="_Toc109304966"/>
      <w:r>
        <w:rPr>
          <w:rFonts w:hint="eastAsia" w:ascii="宋体" w:hAnsi="宋体" w:cs="宋体"/>
          <w:color w:val="000000"/>
          <w:sz w:val="21"/>
          <w:szCs w:val="21"/>
          <w:highlight w:val="none"/>
        </w:rPr>
        <w:t xml:space="preserve">1.时间：自</w:t>
      </w:r>
      <w:r>
        <w:rPr>
          <w:rFonts w:hint="eastAsia" w:ascii="宋体" w:hAnsi="宋体" w:cs="宋体"/>
          <w:color w:val="000000"/>
          <w:sz w:val="21"/>
          <w:szCs w:val="21"/>
          <w:highlight w:val="none"/>
          <w:lang w:val="en-US" w:eastAsia="zh-CN"/>
        </w:rPr>
        <w:t xml:space="preserve">磋商</w:t>
      </w:r>
      <w:r>
        <w:rPr>
          <w:rFonts w:hint="eastAsia" w:ascii="宋体" w:hAnsi="宋体" w:cs="宋体"/>
          <w:color w:val="000000"/>
          <w:sz w:val="21"/>
          <w:szCs w:val="21"/>
          <w:highlight w:val="none"/>
        </w:rPr>
        <w:t xml:space="preserve">公告发布之日起5个工作日。5个工作日后仍可下载采购文件，但不作为供应商权益受到损害的证明材料和依据。</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2.方式：在“江苏政府采购网”“扬州市政府采购网”自行免费下载磋商文件。</w:t>
      </w:r>
      <w:r>
        <w:rPr>
          <w:rFonts w:hint="eastAsia" w:ascii="宋体" w:hAnsi="宋体" w:cs="宋体"/>
          <w:color w:val="000000"/>
          <w:sz w:val="21"/>
          <w:szCs w:val="21"/>
          <w:highlight w:val="none"/>
        </w:rPr>
      </w:r>
      <w:r/>
    </w:p>
    <w:p>
      <w:pPr>
        <w:pStyle w:val="625"/>
        <w:pageBreakBefore w:val="0"/>
        <w:spacing w:before="0" w:after="0" w:line="40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w:t>
      </w:r>
      <w:bookmarkEnd w:id="8"/>
      <w:r>
        <w:rPr>
          <w:rFonts w:hint="eastAsia" w:ascii="宋体" w:hAnsi="宋体" w:cs="宋体"/>
          <w:bCs w:val="0"/>
          <w:color w:val="000000"/>
          <w:sz w:val="21"/>
          <w:szCs w:val="21"/>
          <w:highlight w:val="none"/>
        </w:rPr>
        <w:t xml:space="preserve">提交响应文件截止时间、地点</w:t>
      </w:r>
      <w:r>
        <w:rPr>
          <w:rFonts w:ascii="宋体" w:hAnsi="宋体" w:cs="宋体"/>
          <w:bCs w:val="0"/>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1.时间：</w:t>
      </w:r>
      <w:bookmarkStart w:id="9" w:name="XMTBJSR_2"/>
      <w:r>
        <w:rPr>
          <w:rFonts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8</w:t>
      </w:r>
      <w:r>
        <w:rPr>
          <w:rFonts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31</w:t>
      </w:r>
      <w:r>
        <w:rPr>
          <w:rFonts w:ascii="宋体" w:hAnsi="宋体" w:cs="宋体"/>
          <w:color w:val="000000"/>
          <w:sz w:val="21"/>
          <w:szCs w:val="21"/>
          <w:highlight w:val="none"/>
        </w:rPr>
        <w:t xml:space="preserve">日</w:t>
      </w:r>
      <w:r>
        <w:rPr>
          <w:rFonts w:hint="eastAsia" w:ascii="宋体" w:hAnsi="宋体" w:cs="宋体"/>
          <w:color w:val="000000"/>
          <w:sz w:val="21"/>
          <w:szCs w:val="21"/>
          <w:highlight w:val="none"/>
          <w:lang w:val="en-US" w:eastAsia="zh-CN"/>
        </w:rPr>
        <w:t xml:space="preserve">14</w:t>
      </w:r>
      <w:r>
        <w:rPr>
          <w:rFonts w:ascii="宋体" w:hAnsi="宋体" w:cs="宋体"/>
          <w:color w:val="000000"/>
          <w:sz w:val="21"/>
          <w:szCs w:val="21"/>
          <w:highlight w:val="none"/>
        </w:rPr>
        <w:t xml:space="preserve">点</w:t>
      </w:r>
      <w:r>
        <w:rPr>
          <w:rFonts w:hint="eastAsia" w:ascii="宋体" w:hAnsi="宋体" w:cs="宋体"/>
          <w:color w:val="000000"/>
          <w:sz w:val="21"/>
          <w:szCs w:val="21"/>
          <w:highlight w:val="none"/>
          <w:lang w:val="en-US" w:eastAsia="zh-CN"/>
        </w:rPr>
        <w:t xml:space="preserve">30</w:t>
      </w:r>
      <w:r>
        <w:rPr>
          <w:rFonts w:ascii="宋体" w:hAnsi="宋体" w:cs="宋体"/>
          <w:color w:val="000000"/>
          <w:sz w:val="21"/>
          <w:szCs w:val="21"/>
          <w:highlight w:val="none"/>
        </w:rPr>
        <w:t xml:space="preserve">分</w:t>
      </w:r>
      <w:bookmarkEnd w:id="9"/>
      <w:r>
        <w:rPr>
          <w:rFonts w:hint="eastAsia" w:ascii="宋体" w:hAnsi="宋体" w:cs="宋体"/>
          <w:color w:val="000000"/>
          <w:sz w:val="21"/>
          <w:szCs w:val="21"/>
          <w:highlight w:val="none"/>
        </w:rPr>
        <w:t xml:space="preserve">（北京时间）</w:t>
      </w:r>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2.地点：“苏采云”政府采购交易系统网上开标大厅</w:t>
      </w:r>
      <w:r>
        <w:rPr>
          <w:rFonts w:hint="eastAsia" w:ascii="宋体" w:hAnsi="宋体" w:cs="宋体"/>
          <w:color w:val="000000"/>
          <w:sz w:val="21"/>
          <w:szCs w:val="21"/>
          <w:highlight w:val="none"/>
        </w:rPr>
      </w:r>
      <w:r/>
    </w:p>
    <w:p>
      <w:pPr>
        <w:pStyle w:val="625"/>
        <w:pageBreakBefore w:val="0"/>
        <w:spacing w:before="0" w:after="0" w:line="400" w:lineRule="exact"/>
        <w:rPr>
          <w:rFonts w:hint="eastAsia" w:ascii="宋体" w:hAnsi="宋体" w:cs="宋体"/>
          <w:bCs w:val="0"/>
          <w:color w:val="000000"/>
          <w:sz w:val="21"/>
          <w:szCs w:val="21"/>
          <w:highlight w:val="none"/>
        </w:rPr>
      </w:pPr>
      <w:r/>
      <w:bookmarkStart w:id="10" w:name="_Toc109304968"/>
      <w:r>
        <w:rPr>
          <w:rFonts w:hint="eastAsia" w:ascii="宋体" w:hAnsi="宋体" w:cs="宋体"/>
          <w:bCs w:val="0"/>
          <w:color w:val="000000"/>
          <w:sz w:val="21"/>
          <w:szCs w:val="21"/>
          <w:highlight w:val="none"/>
        </w:rPr>
        <w:t xml:space="preserve">五、公告期限</w:t>
      </w:r>
      <w:bookmarkEnd w:id="10"/>
      <w:r>
        <w:rPr>
          <w:rFonts w:hint="eastAsia" w:ascii="宋体" w:hAnsi="宋体" w:cs="宋体"/>
          <w:bCs w:val="0"/>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自本公告发布之日起3个工作日。</w:t>
      </w:r>
      <w:r>
        <w:rPr>
          <w:rFonts w:hint="eastAsia" w:ascii="宋体" w:hAnsi="宋体" w:cs="宋体"/>
          <w:color w:val="000000"/>
          <w:sz w:val="21"/>
          <w:szCs w:val="21"/>
          <w:highlight w:val="none"/>
        </w:rPr>
      </w:r>
      <w:r/>
    </w:p>
    <w:p>
      <w:pPr>
        <w:pStyle w:val="625"/>
        <w:pageBreakBefore w:val="0"/>
        <w:spacing w:before="0" w:after="0" w:line="400" w:lineRule="exact"/>
        <w:rPr>
          <w:rFonts w:hint="eastAsia" w:ascii="宋体" w:hAnsi="宋体" w:cs="宋体"/>
          <w:color w:val="000000"/>
          <w:sz w:val="21"/>
          <w:szCs w:val="21"/>
          <w:highlight w:val="none"/>
        </w:rPr>
      </w:pPr>
      <w:r/>
      <w:bookmarkStart w:id="11" w:name="_Toc109304969"/>
      <w:r>
        <w:rPr>
          <w:rFonts w:hint="eastAsia" w:ascii="宋体" w:hAnsi="宋体" w:cs="宋体"/>
          <w:color w:val="000000"/>
          <w:sz w:val="21"/>
          <w:szCs w:val="21"/>
          <w:highlight w:val="none"/>
        </w:rPr>
        <w:t xml:space="preserve">六、其他补充事宜</w:t>
      </w:r>
      <w:bookmarkEnd w:id="11"/>
      <w:r>
        <w:rPr>
          <w:rFonts w:hint="eastAsia" w:ascii="宋体" w:hAnsi="宋体" w:cs="宋体"/>
          <w:color w:val="000000"/>
          <w:sz w:val="21"/>
          <w:szCs w:val="21"/>
          <w:highlight w:val="none"/>
        </w:rPr>
      </w:r>
      <w:r/>
    </w:p>
    <w:p>
      <w:pPr>
        <w:pStyle w:val="623"/>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w:t>
      </w:r>
      <w:r>
        <w:rPr>
          <w:rFonts w:hint="eastAsia" w:ascii="宋体" w:hAnsi="宋体" w:cs="宋体"/>
          <w:color w:val="000000"/>
          <w:sz w:val="21"/>
          <w:szCs w:val="21"/>
          <w:highlight w:val="none"/>
        </w:rPr>
      </w:r>
      <w:r/>
    </w:p>
    <w:p>
      <w:pPr>
        <w:pStyle w:val="625"/>
        <w:pageBreakBefore w:val="0"/>
        <w:spacing w:before="0" w:after="0" w:line="400" w:lineRule="exact"/>
        <w:rPr>
          <w:rFonts w:hint="eastAsia" w:ascii="宋体" w:hAnsi="宋体" w:cs="宋体"/>
          <w:bCs w:val="0"/>
          <w:color w:val="000000"/>
          <w:sz w:val="21"/>
          <w:szCs w:val="21"/>
          <w:highlight w:val="none"/>
        </w:rPr>
      </w:pPr>
      <w:r/>
      <w:bookmarkStart w:id="12" w:name="_Toc109304970"/>
      <w:r>
        <w:rPr>
          <w:rFonts w:hint="eastAsia" w:ascii="宋体" w:hAnsi="宋体" w:cs="宋体"/>
          <w:bCs w:val="0"/>
          <w:color w:val="000000"/>
          <w:sz w:val="21"/>
          <w:szCs w:val="21"/>
          <w:highlight w:val="none"/>
        </w:rPr>
        <w:t xml:space="preserve">七、本次磋商联系方式</w:t>
      </w:r>
      <w:bookmarkEnd w:id="12"/>
      <w:r>
        <w:rPr>
          <w:rFonts w:hint="eastAsia" w:ascii="宋体" w:hAnsi="宋体" w:cs="宋体"/>
          <w:bCs w:val="0"/>
          <w:color w:val="000000"/>
          <w:sz w:val="21"/>
          <w:szCs w:val="21"/>
          <w:highlight w:val="none"/>
        </w:rPr>
      </w:r>
      <w:r/>
    </w:p>
    <w:p>
      <w:pPr>
        <w:pStyle w:val="646"/>
        <w:ind w:firstLine="420"/>
        <w:keepLines w:val="0"/>
        <w:keepNext w:val="0"/>
        <w:pageBreakBefore w:val="0"/>
        <w:spacing w:line="360" w:lineRule="exact"/>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1.采购人信息</w:t>
      </w:r>
      <w:r>
        <w:rPr>
          <w:rFonts w:hint="eastAsia" w:hAnsi="宋体" w:cs="宋体"/>
          <w:color w:val="000000"/>
          <w:sz w:val="21"/>
          <w:szCs w:val="21"/>
          <w:highlight w:val="none"/>
        </w:rPr>
      </w:r>
      <w:r/>
    </w:p>
    <w:p>
      <w:pPr>
        <w:pStyle w:val="623"/>
        <w:ind w:firstLine="420"/>
        <w:keepLines w:val="0"/>
        <w:keepNext w:val="0"/>
        <w:pageBreakBefore w:val="0"/>
        <w:spacing w:after="156" w:line="36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名    称：</w:t>
      </w:r>
      <w:r>
        <w:rPr>
          <w:rFonts w:hint="eastAsia" w:ascii="宋体" w:hAnsi="宋体" w:cs="宋体"/>
          <w:color w:val="000000"/>
          <w:sz w:val="21"/>
          <w:szCs w:val="21"/>
          <w:highlight w:val="none"/>
          <w:u w:val="single"/>
          <w:lang w:eastAsia="zh-CN"/>
        </w:rPr>
        <w:t xml:space="preserve">扬州市宝应生态环境局</w:t>
      </w:r>
      <w:r>
        <w:rPr>
          <w:rFonts w:hint="eastAsia" w:ascii="宋体" w:hAnsi="宋体" w:eastAsia="宋体" w:cs="宋体"/>
          <w:color w:val="000000"/>
          <w:sz w:val="21"/>
          <w:szCs w:val="21"/>
          <w:highlight w:val="none"/>
          <w:lang w:eastAsia="zh-CN"/>
        </w:rPr>
      </w:r>
      <w:r/>
    </w:p>
    <w:p>
      <w:pPr>
        <w:pStyle w:val="623"/>
        <w:ind w:firstLine="420"/>
        <w:keepLines w:val="0"/>
        <w:keepNext w:val="0"/>
        <w:pageBreakBefore w:val="0"/>
        <w:spacing w:after="156" w:line="36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宝应县叶挺路76号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r>
      <w:r/>
    </w:p>
    <w:p>
      <w:pPr>
        <w:pStyle w:val="623"/>
        <w:ind w:firstLine="420"/>
        <w:keepLines w:val="0"/>
        <w:keepNext w:val="0"/>
        <w:pageBreakBefore w:val="0"/>
        <w:spacing w:after="156" w:line="360" w:lineRule="exact"/>
        <w:widowControl w:val="off"/>
        <w:rPr>
          <w:rFonts w:ascii="宋体" w:hAnsi="宋体" w:eastAsia="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联系方式：</w:t>
      </w:r>
      <w:r>
        <w:rPr>
          <w:rFonts w:hint="eastAsia" w:ascii="宋体" w:hAnsi="宋体" w:cs="宋体"/>
          <w:color w:val="000000"/>
          <w:sz w:val="21"/>
          <w:szCs w:val="21"/>
          <w:highlight w:val="none"/>
          <w:lang w:val="en-US" w:eastAsia="zh-CN"/>
        </w:rPr>
        <w:t xml:space="preserve">15895728162</w:t>
      </w:r>
      <w:r>
        <w:rPr>
          <w:rFonts w:ascii="宋体" w:hAnsi="宋体" w:eastAsia="宋体" w:cs="宋体"/>
          <w:color w:val="000000"/>
          <w:sz w:val="21"/>
          <w:szCs w:val="21"/>
          <w:highlight w:val="none"/>
          <w:u w:val="single"/>
          <w:lang w:val="en-US" w:eastAsia="zh-CN"/>
        </w:rPr>
      </w:r>
      <w:r/>
    </w:p>
    <w:p>
      <w:pPr>
        <w:pStyle w:val="646"/>
        <w:ind w:firstLine="420"/>
        <w:keepLines w:val="0"/>
        <w:keepNext w:val="0"/>
        <w:pageBreakBefore w:val="0"/>
        <w:spacing w:line="360" w:lineRule="exact"/>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2.</w:t>
      </w:r>
      <w:r>
        <w:rPr>
          <w:rFonts w:hAnsi="宋体" w:cs="宋体"/>
          <w:color w:val="000000"/>
          <w:sz w:val="21"/>
          <w:szCs w:val="21"/>
          <w:highlight w:val="none"/>
        </w:rPr>
        <w:t xml:space="preserve"> </w:t>
      </w:r>
      <w:r>
        <w:rPr>
          <w:rFonts w:hint="eastAsia" w:hAnsi="宋体" w:cs="宋体"/>
          <w:color w:val="000000"/>
          <w:sz w:val="21"/>
          <w:szCs w:val="21"/>
          <w:highlight w:val="none"/>
        </w:rPr>
        <w:t xml:space="preserve">采购代理机构信息</w:t>
      </w:r>
      <w:r>
        <w:rPr>
          <w:rFonts w:hint="eastAsia" w:hAnsi="宋体" w:cs="宋体"/>
          <w:color w:val="000000"/>
          <w:sz w:val="21"/>
          <w:szCs w:val="21"/>
          <w:highlight w:val="none"/>
        </w:rPr>
      </w:r>
      <w:r/>
    </w:p>
    <w:p>
      <w:pPr>
        <w:pStyle w:val="623"/>
        <w:ind w:firstLine="420"/>
        <w:keepLines w:val="0"/>
        <w:keepNext w:val="0"/>
        <w:pageBreakBefore w:val="0"/>
        <w:spacing w:after="156" w:line="360" w:lineRule="exact"/>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名    称：</w:t>
      </w:r>
      <w:r>
        <w:rPr>
          <w:rFonts w:hint="eastAsia" w:ascii="宋体" w:hAnsi="宋体" w:cs="宋体"/>
          <w:color w:val="000000"/>
          <w:sz w:val="21"/>
          <w:szCs w:val="21"/>
          <w:highlight w:val="none"/>
          <w:u w:val="single"/>
        </w:rPr>
        <w:t xml:space="preserve">江苏汇诚投资咨询管理有限公司</w:t>
      </w:r>
      <w:r>
        <w:rPr>
          <w:rFonts w:ascii="宋体" w:hAnsi="宋体" w:cs="宋体"/>
          <w:color w:val="000000"/>
          <w:sz w:val="21"/>
          <w:szCs w:val="21"/>
          <w:highlight w:val="none"/>
          <w:u w:val="single"/>
        </w:rPr>
      </w:r>
      <w:r/>
    </w:p>
    <w:p>
      <w:pPr>
        <w:pStyle w:val="623"/>
        <w:ind w:firstLine="420"/>
        <w:keepLines w:val="0"/>
        <w:keepNext w:val="0"/>
        <w:pageBreakBefore w:val="0"/>
        <w:spacing w:after="156" w:line="360" w:lineRule="exact"/>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宝应县安宜东路588号东三楼</w:t>
      </w:r>
      <w:r>
        <w:rPr>
          <w:rFonts w:ascii="宋体" w:hAnsi="宋体" w:cs="宋体"/>
          <w:color w:val="000000"/>
          <w:sz w:val="21"/>
          <w:szCs w:val="21"/>
          <w:highlight w:val="none"/>
          <w:u w:val="single"/>
        </w:rPr>
      </w:r>
      <w:r/>
    </w:p>
    <w:p>
      <w:pPr>
        <w:pStyle w:val="623"/>
        <w:ind w:firstLine="420"/>
        <w:keepLines w:val="0"/>
        <w:keepNext w:val="0"/>
        <w:pageBreakBefore w:val="0"/>
        <w:spacing w:after="156" w:line="36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rPr>
        <w:t xml:space="preserve">联系方式：</w:t>
      </w:r>
      <w:r>
        <w:rPr>
          <w:rFonts w:hint="eastAsia" w:ascii="宋体" w:hAnsi="宋体" w:cs="宋体"/>
          <w:color w:val="000000"/>
          <w:sz w:val="21"/>
          <w:szCs w:val="21"/>
          <w:highlight w:val="none"/>
          <w:u w:val="single"/>
        </w:rPr>
        <w:t xml:space="preserve">1892191836</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r>
      <w:r/>
    </w:p>
    <w:p>
      <w:pPr>
        <w:pStyle w:val="623"/>
        <w:ind w:firstLine="420"/>
        <w:keepLines w:val="0"/>
        <w:keepNext w:val="0"/>
        <w:pageBreakBefore w:val="0"/>
        <w:spacing w:after="156" w:line="360" w:lineRule="exact"/>
        <w:widowControl w:val="off"/>
        <w:rPr>
          <w:rFonts w:ascii="宋体" w:hAnsi="宋体" w:cs="宋体"/>
          <w:color w:val="000000"/>
          <w:sz w:val="21"/>
          <w:szCs w:val="21"/>
          <w:highlight w:val="none"/>
        </w:rPr>
      </w:pPr>
      <w:r/>
      <w:bookmarkStart w:id="13" w:name="_Toc28359021"/>
      <w:r/>
      <w:bookmarkStart w:id="14" w:name="_Toc35393808"/>
      <w:r/>
      <w:bookmarkStart w:id="15" w:name="_Toc28359098"/>
      <w:r/>
      <w:bookmarkStart w:id="16" w:name="_Toc35393639"/>
      <w:r>
        <w:rPr>
          <w:rFonts w:hint="eastAsia" w:ascii="宋体" w:hAnsi="宋体" w:cs="宋体"/>
          <w:color w:val="000000"/>
          <w:sz w:val="21"/>
          <w:szCs w:val="21"/>
          <w:highlight w:val="none"/>
        </w:rPr>
        <w:t xml:space="preserve">3.项目联系</w:t>
      </w:r>
      <w:r>
        <w:rPr>
          <w:rFonts w:ascii="宋体" w:hAnsi="宋体" w:cs="宋体"/>
          <w:color w:val="000000"/>
          <w:sz w:val="21"/>
          <w:szCs w:val="21"/>
          <w:highlight w:val="none"/>
        </w:rPr>
        <w:t xml:space="preserve">方式</w:t>
      </w:r>
      <w:bookmarkEnd w:id="13"/>
      <w:r/>
      <w:bookmarkEnd w:id="14"/>
      <w:r/>
      <w:bookmarkEnd w:id="15"/>
      <w:r/>
      <w:bookmarkEnd w:id="16"/>
      <w:r>
        <w:rPr>
          <w:rFonts w:ascii="宋体" w:hAnsi="宋体" w:cs="宋体"/>
          <w:color w:val="000000"/>
          <w:sz w:val="21"/>
          <w:szCs w:val="21"/>
          <w:highlight w:val="none"/>
        </w:rPr>
      </w:r>
      <w:r/>
    </w:p>
    <w:p>
      <w:pPr>
        <w:pStyle w:val="623"/>
        <w:ind w:firstLine="420"/>
        <w:keepLines w:val="0"/>
        <w:keepNext w:val="0"/>
        <w:pageBreakBefore w:val="0"/>
        <w:spacing w:after="156"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采购单位本项目联系</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val="en-US" w:eastAsia="zh-CN"/>
        </w:rPr>
        <w:t xml:space="preserve">朱朝钦</w:t>
      </w:r>
      <w:r>
        <w:rPr>
          <w:rFonts w:hint="eastAsia" w:ascii="宋体" w:hAnsi="宋体" w:eastAsia="宋体" w:cs="宋体"/>
          <w:color w:val="000000"/>
          <w:sz w:val="21"/>
          <w:szCs w:val="21"/>
          <w:highlight w:val="non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623"/>
        <w:ind w:firstLine="420"/>
        <w:keepLines w:val="0"/>
        <w:keepNext w:val="0"/>
        <w:pageBreakBefore w:val="0"/>
        <w:spacing w:after="156" w:line="360" w:lineRule="exact"/>
        <w:widowControl w:val="off"/>
        <w:rPr>
          <w:rFonts w:ascii="宋体" w:hAnsi="宋体" w:cs="宋体"/>
          <w:color w:val="000000"/>
          <w:sz w:val="21"/>
          <w:szCs w:val="21"/>
          <w:highlight w:val="none"/>
          <w:lang w:val="en-US"/>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lang w:val="en-US" w:eastAsia="zh-CN"/>
        </w:rPr>
        <w:t xml:space="preserve">15895728162</w:t>
      </w:r>
      <w:r>
        <w:rPr>
          <w:rFonts w:ascii="宋体" w:hAnsi="宋体" w:cs="宋体"/>
          <w:color w:val="000000"/>
          <w:sz w:val="21"/>
          <w:szCs w:val="21"/>
          <w:highlight w:val="none"/>
          <w:lang w:val="en-US"/>
        </w:rPr>
      </w:r>
      <w:r/>
    </w:p>
    <w:p>
      <w:pPr>
        <w:pStyle w:val="625"/>
        <w:pageBreakBefore w:val="0"/>
        <w:spacing w:before="0" w:after="0" w:line="400" w:lineRule="exact"/>
        <w:rPr>
          <w:rFonts w:hint="eastAsia" w:ascii="宋体" w:hAnsi="宋体" w:cs="宋体"/>
          <w:color w:val="000000"/>
          <w:sz w:val="21"/>
          <w:szCs w:val="21"/>
          <w:highlight w:val="none"/>
        </w:rPr>
      </w:pPr>
      <w:r/>
      <w:bookmarkStart w:id="17" w:name="_Toc109304971"/>
      <w:r>
        <w:rPr>
          <w:rFonts w:hint="eastAsia" w:ascii="宋体" w:hAnsi="宋体" w:cs="宋体"/>
          <w:color w:val="000000"/>
          <w:sz w:val="21"/>
          <w:szCs w:val="21"/>
          <w:highlight w:val="none"/>
        </w:rPr>
        <w:t xml:space="preserve">八、其他</w:t>
      </w:r>
      <w:bookmarkEnd w:id="17"/>
      <w:r>
        <w:rPr>
          <w:rFonts w:hint="eastAsia" w:ascii="宋体" w:hAnsi="宋体" w:cs="宋体"/>
          <w:color w:val="000000"/>
          <w:sz w:val="21"/>
          <w:szCs w:val="21"/>
          <w:highlight w:val="none"/>
        </w:rPr>
      </w:r>
      <w:r/>
    </w:p>
    <w:p>
      <w:pPr>
        <w:pStyle w:val="623"/>
        <w:ind w:firstLine="367"/>
        <w:jc w:val="left"/>
        <w:pageBreakBefore w:val="0"/>
        <w:spacing w:line="400" w:lineRule="exact"/>
        <w:rPr>
          <w:rFonts w:hint="eastAsia" w:ascii="宋体" w:hAnsi="宋体" w:eastAsia="宋体" w:cs="Times New Roman"/>
          <w:color w:val="000000"/>
          <w:sz w:val="21"/>
          <w:szCs w:val="21"/>
          <w:highlight w:val="none"/>
        </w:rPr>
      </w:pPr>
      <w:r/>
      <w:bookmarkEnd w:id="0"/>
      <w:r>
        <w:rPr>
          <w:rFonts w:hint="eastAsia" w:ascii="宋体" w:hAnsi="宋体" w:eastAsia="宋体" w:cs="Times New Roman"/>
          <w:color w:val="000000"/>
          <w:sz w:val="21"/>
          <w:szCs w:val="21"/>
          <w:highlight w:val="none"/>
        </w:rPr>
        <w:t xml:space="preserve">1. 根据省财政厅《关于更换全省政府采购交易系统CA数字证书和电子</w:t>
      </w:r>
      <w:r>
        <w:rPr>
          <w:rFonts w:hint="eastAsia" w:ascii="宋体" w:hAnsi="宋体" w:eastAsia="宋体" w:cs="Times New Roman"/>
          <w:color w:val="000000"/>
          <w:sz w:val="21"/>
          <w:szCs w:val="21"/>
          <w:highlight w:val="none"/>
        </w:rPr>
        <w:t xml:space="preserve">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zfcg.yangzhou.gov.cn/zfcg/xzzx/202309/4d7de1f7865f4a2894fc22bc452f94d8.shtml，请按《操作手册》要求制作、上传电子响应文件。</w:t>
      </w:r>
      <w:r>
        <w:rPr>
          <w:rFonts w:hint="eastAsia" w:ascii="宋体" w:hAnsi="宋体" w:eastAsia="宋体" w:cs="Times New Roman"/>
          <w:color w:val="000000"/>
          <w:sz w:val="21"/>
          <w:szCs w:val="21"/>
          <w:highlight w:val="none"/>
        </w:rPr>
      </w:r>
      <w:r/>
    </w:p>
    <w:p>
      <w:pPr>
        <w:pStyle w:val="623"/>
        <w:ind w:firstLine="367"/>
        <w:pageBreakBefore w:val="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领取CA和办理电子签章（请至扬州市文昌东路9号广陵新城市民中心1号楼5楼办理，具体联系方式：18952716110）。</w:t>
      </w:r>
      <w:r>
        <w:rPr>
          <w:rFonts w:hint="eastAsia" w:ascii="宋体" w:hAnsi="宋体" w:eastAsia="宋体" w:cs="Times New Roman"/>
          <w:color w:val="000000"/>
          <w:sz w:val="21"/>
          <w:szCs w:val="21"/>
          <w:highlight w:val="none"/>
        </w:rPr>
      </w:r>
      <w:r/>
    </w:p>
    <w:p>
      <w:pPr>
        <w:pStyle w:val="623"/>
        <w:ind w:firstLine="367"/>
        <w:pageBreakBefore w:val="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 有关本次磋商的事项若存在变动或修改，敬请及时关注代理机构在“江苏政府采购网”“扬州市政府采购网”发布的更正公告。</w:t>
      </w:r>
      <w:r>
        <w:rPr>
          <w:rFonts w:hint="eastAsia" w:ascii="宋体" w:hAnsi="宋体" w:eastAsia="宋体" w:cs="Times New Roman"/>
          <w:color w:val="000000"/>
          <w:sz w:val="21"/>
          <w:szCs w:val="21"/>
          <w:highlight w:val="none"/>
        </w:rPr>
      </w:r>
      <w:r/>
    </w:p>
    <w:p>
      <w:pPr>
        <w:pStyle w:val="623"/>
        <w:ind w:firstLine="367"/>
        <w:pageBreakBefore w:val="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 本次磋商不收取磋商保证金。</w:t>
      </w:r>
      <w:r>
        <w:rPr>
          <w:rFonts w:hint="eastAsia" w:ascii="宋体" w:hAnsi="宋体" w:eastAsia="宋体" w:cs="Times New Roman"/>
          <w:color w:val="000000"/>
          <w:sz w:val="21"/>
          <w:szCs w:val="21"/>
          <w:highlight w:val="none"/>
        </w:rPr>
      </w:r>
      <w:r/>
    </w:p>
    <w:p>
      <w:pPr>
        <w:pStyle w:val="623"/>
        <w:rPr>
          <w:rFonts w:hint="eastAsia"/>
          <w:color w:val="000000"/>
          <w:highlight w:val="none"/>
        </w:rPr>
      </w:pPr>
      <w:r>
        <w:rPr>
          <w:rFonts w:hint="eastAsia"/>
          <w:color w:val="000000"/>
          <w:highlight w:val="none"/>
        </w:rPr>
      </w:r>
      <w:r/>
    </w:p>
    <w:p>
      <w:pPr>
        <w:pStyle w:val="664"/>
        <w:rPr>
          <w:rFonts w:hint="eastAsia"/>
          <w:color w:val="000000"/>
          <w:highlight w:val="none"/>
        </w:rPr>
      </w:pPr>
      <w:r>
        <w:rPr>
          <w:rFonts w:hint="eastAsia"/>
          <w:color w:val="000000"/>
          <w:highlight w:val="none"/>
        </w:rPr>
      </w:r>
      <w:r/>
    </w:p>
    <w:p>
      <w:pPr>
        <w:pStyle w:val="665"/>
        <w:rPr>
          <w:rFonts w:hint="eastAsia"/>
          <w:color w:val="000000"/>
          <w:highlight w:val="none"/>
          <w:lang w:eastAsia="zh-CN"/>
        </w:rPr>
      </w:pPr>
      <w:r>
        <w:rPr>
          <w:rFonts w:hint="eastAsia"/>
          <w:color w:val="000000"/>
          <w:highlight w:val="none"/>
          <w:lang w:eastAsia="zh-CN"/>
        </w:rPr>
      </w:r>
      <w:r/>
    </w:p>
    <w:p>
      <w:pPr>
        <w:pStyle w:val="666"/>
        <w:tabs>
          <w:tab w:val="left" w:pos="810" w:leader="none"/>
          <w:tab w:val="left" w:pos="907" w:leader="none"/>
          <w:tab w:val="left" w:pos="1265" w:leader="none"/>
        </w:tabs>
        <w:rPr>
          <w:rFonts w:hint="eastAsia"/>
          <w:color w:val="000000"/>
          <w:highlight w:val="none"/>
        </w:rPr>
      </w:pPr>
      <w:r>
        <w:rPr>
          <w:rFonts w:hint="eastAsia"/>
          <w:color w:val="000000"/>
          <w:highlight w:val="none"/>
        </w:rPr>
      </w:r>
      <w:r/>
    </w:p>
    <w:p>
      <w:pPr>
        <w:pStyle w:val="668"/>
        <w:rPr>
          <w:rFonts w:hint="eastAsia"/>
          <w:color w:val="000000"/>
          <w:highlight w:val="none"/>
        </w:rPr>
      </w:pPr>
      <w:r>
        <w:rPr>
          <w:rFonts w:hint="eastAsia"/>
          <w:color w:val="000000"/>
          <w:highlight w:val="none"/>
        </w:rPr>
      </w:r>
      <w:r/>
    </w:p>
    <w:p>
      <w:pPr>
        <w:pStyle w:val="668"/>
        <w:ind w:firstLine="0"/>
        <w:rPr>
          <w:rFonts w:hint="eastAsia"/>
          <w:color w:val="000000"/>
          <w:highlight w:val="none"/>
        </w:rPr>
      </w:pPr>
      <w:r>
        <w:rPr>
          <w:rFonts w:hint="eastAsia"/>
          <w:color w:val="000000"/>
          <w:highlight w:val="none"/>
        </w:rPr>
      </w:r>
      <w:r/>
    </w:p>
    <w:p>
      <w:pPr>
        <w:pStyle w:val="623"/>
        <w:rPr>
          <w:rFonts w:hint="eastAsia"/>
          <w:color w:val="000000"/>
          <w:highlight w:val="none"/>
        </w:rPr>
      </w:pPr>
      <w:r>
        <w:rPr>
          <w:rFonts w:hint="eastAsia"/>
          <w:color w:val="000000"/>
          <w:highlight w:val="none"/>
        </w:rPr>
      </w:r>
      <w:r/>
    </w:p>
    <w:p>
      <w:pPr>
        <w:pStyle w:val="640"/>
        <w:rPr>
          <w:rFonts w:hint="eastAsia"/>
          <w:color w:val="000000"/>
          <w:highlight w:val="none"/>
        </w:rPr>
      </w:pPr>
      <w:r>
        <w:rPr>
          <w:rFonts w:hint="eastAsia"/>
          <w:color w:val="000000"/>
          <w:highlight w:val="none"/>
        </w:rPr>
      </w:r>
      <w:r/>
    </w:p>
    <w:p>
      <w:pPr>
        <w:pStyle w:val="642"/>
        <w:rPr>
          <w:color w:val="000000"/>
          <w:highlight w:val="none"/>
        </w:rPr>
      </w:pPr>
      <w:r>
        <w:rPr>
          <w:color w:val="000000"/>
          <w:highlight w:val="none"/>
        </w:rPr>
      </w:r>
      <w:r/>
    </w:p>
    <w:p>
      <w:pPr>
        <w:pStyle w:val="624"/>
        <w:jc w:val="center"/>
        <w:spacing w:line="360" w:lineRule="auto"/>
        <w:rPr>
          <w:rFonts w:hint="eastAsia" w:ascii="宋体" w:hAnsi="宋体"/>
          <w:color w:val="000000"/>
          <w:sz w:val="36"/>
          <w:szCs w:val="36"/>
          <w:highlight w:val="none"/>
        </w:rPr>
      </w:pPr>
      <w:r/>
      <w:bookmarkStart w:id="18" w:name="_Toc109304972"/>
      <w:r>
        <w:rPr>
          <w:rFonts w:hint="eastAsia" w:ascii="宋体" w:hAnsi="宋体"/>
          <w:color w:val="000000"/>
          <w:sz w:val="36"/>
          <w:szCs w:val="36"/>
          <w:highlight w:val="none"/>
        </w:rPr>
        <w:br w:type="page" w:clear="all"/>
      </w:r>
      <w:r>
        <w:rPr>
          <w:rFonts w:hint="eastAsia" w:ascii="宋体" w:hAnsi="宋体"/>
          <w:color w:val="000000"/>
          <w:sz w:val="36"/>
          <w:szCs w:val="36"/>
          <w:highlight w:val="none"/>
        </w:rPr>
        <w:t xml:space="preserve">第二章 供应商须知</w:t>
      </w:r>
      <w:bookmarkEnd w:id="18"/>
      <w:r>
        <w:rPr>
          <w:rFonts w:hint="eastAsia" w:ascii="宋体" w:hAnsi="宋体"/>
          <w:color w:val="000000"/>
          <w:sz w:val="36"/>
          <w:szCs w:val="36"/>
          <w:highlight w:val="none"/>
        </w:rPr>
      </w:r>
      <w:r/>
    </w:p>
    <w:p>
      <w:pPr>
        <w:pStyle w:val="623"/>
        <w:ind w:firstLine="327"/>
        <w:keepLines/>
        <w:keepNext/>
        <w:spacing w:before="156" w:after="156" w:line="360" w:lineRule="auto"/>
        <w:rPr>
          <w:rFonts w:hint="eastAsia"/>
          <w:b/>
          <w:bCs/>
          <w:color w:val="000000"/>
          <w:sz w:val="21"/>
          <w:szCs w:val="21"/>
          <w:highlight w:val="none"/>
        </w:rPr>
        <w:outlineLvl w:val="2"/>
      </w:pPr>
      <w:r/>
      <w:bookmarkStart w:id="19" w:name="_Toc120614214"/>
      <w:r/>
      <w:bookmarkStart w:id="20" w:name="_Toc20823275"/>
      <w:r/>
      <w:bookmarkStart w:id="21" w:name="_Toc16938519"/>
      <w:r/>
      <w:bookmarkStart w:id="22" w:name="_Toc513029203"/>
      <w:r>
        <w:rPr>
          <w:rFonts w:hint="eastAsia"/>
          <w:b/>
          <w:bCs/>
          <w:color w:val="000000"/>
          <w:sz w:val="21"/>
          <w:szCs w:val="21"/>
          <w:highlight w:val="none"/>
        </w:rPr>
        <w:t xml:space="preserve">一、总则</w:t>
      </w:r>
      <w:bookmarkEnd w:id="19"/>
      <w:r/>
      <w:bookmarkEnd w:id="20"/>
      <w:r/>
      <w:bookmarkEnd w:id="21"/>
      <w:r/>
      <w:bookmarkEnd w:id="22"/>
      <w:r>
        <w:rPr>
          <w:rFonts w:hint="eastAsia"/>
          <w:b/>
          <w:bCs/>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23" w:name="_Toc20823276"/>
      <w:r/>
      <w:bookmarkStart w:id="24" w:name="_Toc16938520"/>
      <w:r/>
      <w:bookmarkStart w:id="25" w:name="_Toc513029204"/>
      <w:r/>
      <w:bookmarkStart w:id="26" w:name="_Hlt16619475"/>
      <w:r/>
      <w:bookmarkEnd w:id="26"/>
      <w:r/>
      <w:bookmarkStart w:id="27" w:name="_Toc458694821"/>
      <w:r>
        <w:rPr>
          <w:rFonts w:hint="eastAsia" w:ascii="Arial" w:hAnsi="Arial" w:eastAsia="黑体" w:cs="Arial"/>
          <w:color w:val="000000"/>
          <w:sz w:val="21"/>
          <w:szCs w:val="21"/>
          <w:highlight w:val="none"/>
          <w:lang w:eastAsia="zh-CN"/>
        </w:rPr>
        <w:t xml:space="preserve">1.</w:t>
      </w:r>
      <w:bookmarkEnd w:id="27"/>
      <w:r>
        <w:rPr>
          <w:rFonts w:hint="eastAsia" w:ascii="Arial" w:hAnsi="Arial" w:eastAsia="黑体" w:cs="Arial"/>
          <w:color w:val="000000"/>
          <w:sz w:val="21"/>
          <w:szCs w:val="21"/>
          <w:highlight w:val="none"/>
        </w:rPr>
        <w:t xml:space="preserve">采购方式</w:t>
      </w:r>
      <w:bookmarkEnd w:id="23"/>
      <w:r/>
      <w:bookmarkEnd w:id="24"/>
      <w:r/>
      <w:bookmarkEnd w:id="25"/>
      <w:r>
        <w:rPr>
          <w:rFonts w:hint="eastAsia" w:ascii="Arial" w:hAnsi="Arial" w:eastAsia="黑体" w:cs="Arial"/>
          <w:color w:val="000000"/>
          <w:sz w:val="21"/>
          <w:szCs w:val="21"/>
          <w:highlight w:val="none"/>
        </w:rPr>
      </w:r>
      <w:r/>
    </w:p>
    <w:p>
      <w:pPr>
        <w:pStyle w:val="623"/>
        <w:ind w:firstLine="420"/>
        <w:spacing w:line="5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1.1 本次政府采购活动采取竞争性磋商（以下简称磋商）方式，本磋商文件仅适用于磋商公告中所述项目。</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28" w:name="_Toc20823277"/>
      <w:r/>
      <w:bookmarkStart w:id="29" w:name="_Toc513029205"/>
      <w:r/>
      <w:bookmarkStart w:id="30" w:name="_Toc16938521"/>
      <w:r>
        <w:rPr>
          <w:rFonts w:hint="eastAsia" w:ascii="Arial" w:hAnsi="Arial" w:eastAsia="黑体" w:cs="Arial"/>
          <w:color w:val="000000"/>
          <w:sz w:val="21"/>
          <w:szCs w:val="21"/>
          <w:highlight w:val="none"/>
          <w:lang w:eastAsia="zh-CN"/>
        </w:rPr>
        <w:t xml:space="preserve">2.</w:t>
      </w:r>
      <w:r>
        <w:rPr>
          <w:rFonts w:hint="eastAsia" w:ascii="Arial" w:hAnsi="Arial" w:eastAsia="黑体" w:cs="Arial"/>
          <w:color w:val="000000"/>
          <w:sz w:val="21"/>
          <w:szCs w:val="21"/>
          <w:highlight w:val="none"/>
        </w:rPr>
        <w:t xml:space="preserve">合格的</w:t>
      </w:r>
      <w:bookmarkEnd w:id="28"/>
      <w:r/>
      <w:bookmarkEnd w:id="29"/>
      <w:r/>
      <w:bookmarkEnd w:id="30"/>
      <w:r>
        <w:rPr>
          <w:rFonts w:hint="eastAsia" w:ascii="Arial" w:hAnsi="Arial" w:eastAsia="黑体" w:cs="Arial"/>
          <w:color w:val="000000"/>
          <w:sz w:val="21"/>
          <w:szCs w:val="21"/>
          <w:highlight w:val="none"/>
        </w:rPr>
        <w:t xml:space="preserve">供应商</w:t>
      </w:r>
      <w:r>
        <w:rPr>
          <w:rFonts w:hint="eastAsia" w:ascii="Arial" w:hAnsi="Arial" w:eastAsia="黑体" w:cs="Arial"/>
          <w:color w:val="000000"/>
          <w:sz w:val="21"/>
          <w:szCs w:val="21"/>
          <w:highlight w:val="none"/>
        </w:rPr>
      </w:r>
      <w:r/>
    </w:p>
    <w:p>
      <w:pPr>
        <w:pStyle w:val="623"/>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2.1满足磋商公告中供应商资格要求的规定。</w:t>
      </w:r>
      <w:r>
        <w:rPr>
          <w:rFonts w:hint="eastAsia" w:ascii="宋体" w:hAnsi="宋体"/>
          <w:color w:val="000000"/>
          <w:sz w:val="21"/>
          <w:szCs w:val="21"/>
          <w:highlight w:val="none"/>
        </w:rPr>
      </w:r>
      <w:r/>
    </w:p>
    <w:p>
      <w:pPr>
        <w:pStyle w:val="623"/>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2.2 满足本磋商文件实质性要求和条件的规定。</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31" w:name="_Toc16938522"/>
      <w:r/>
      <w:bookmarkStart w:id="32" w:name="_Toc20823278"/>
      <w:r/>
      <w:bookmarkStart w:id="33" w:name="_Toc513029206"/>
      <w:r>
        <w:rPr>
          <w:rFonts w:hint="eastAsia" w:ascii="Arial" w:hAnsi="Arial" w:eastAsia="黑体" w:cs="Arial"/>
          <w:color w:val="000000"/>
          <w:sz w:val="21"/>
          <w:szCs w:val="21"/>
          <w:highlight w:val="none"/>
          <w:lang w:eastAsia="zh-CN"/>
        </w:rPr>
        <w:t xml:space="preserve">3.</w:t>
      </w:r>
      <w:r>
        <w:rPr>
          <w:rFonts w:hint="eastAsia" w:ascii="Arial" w:hAnsi="Arial" w:eastAsia="黑体" w:cs="Arial"/>
          <w:color w:val="000000"/>
          <w:sz w:val="21"/>
          <w:szCs w:val="21"/>
          <w:highlight w:val="none"/>
        </w:rPr>
        <w:t xml:space="preserve">适用法律</w:t>
      </w:r>
      <w:bookmarkEnd w:id="31"/>
      <w:r/>
      <w:bookmarkEnd w:id="32"/>
      <w:r/>
      <w:bookmarkEnd w:id="33"/>
      <w:r>
        <w:rPr>
          <w:rFonts w:hint="eastAsia" w:ascii="Arial" w:hAnsi="Arial" w:eastAsia="黑体" w:cs="Arial"/>
          <w:color w:val="000000"/>
          <w:sz w:val="21"/>
          <w:szCs w:val="21"/>
          <w:highlight w:val="none"/>
        </w:rPr>
      </w:r>
      <w:r/>
    </w:p>
    <w:p>
      <w:pPr>
        <w:pStyle w:val="623"/>
        <w:ind w:firstLine="367"/>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 本次磋商及由此产生的合同受中华人民共和国有关的法律法规制约和保护</w:t>
      </w:r>
      <w:r>
        <w:rPr>
          <w:rFonts w:ascii="宋体" w:hAnsi="宋体"/>
          <w:color w:val="000000"/>
          <w:sz w:val="21"/>
          <w:szCs w:val="21"/>
          <w:highlight w:val="none"/>
        </w:rPr>
        <w:t xml:space="preserve">。</w:t>
      </w:r>
      <w:bookmarkStart w:id="34" w:name="_Toc462564067"/>
      <w:r/>
      <w:bookmarkStart w:id="35" w:name="_Toc513029207"/>
      <w:r/>
      <w:bookmarkStart w:id="36" w:name="_Toc20823279"/>
      <w:r/>
      <w:bookmarkStart w:id="37" w:name="_Toc16938523"/>
      <w:r>
        <w:rPr>
          <w:rFonts w:hint="eastAsia" w:ascii="宋体" w:hAnsi="宋体"/>
          <w:color w:val="000000"/>
          <w:sz w:val="21"/>
          <w:szCs w:val="21"/>
          <w:highlight w:val="none"/>
        </w:rPr>
      </w:r>
      <w:r/>
    </w:p>
    <w:p>
      <w:pPr>
        <w:pStyle w:val="623"/>
        <w:ind w:firstLine="367"/>
        <w:spacing w:line="400" w:lineRule="exact"/>
        <w:rPr>
          <w:rFonts w:hint="eastAsia" w:ascii="Arial" w:hAnsi="Arial" w:eastAsia="黑体" w:cs="Arial"/>
          <w:color w:val="000000"/>
          <w:sz w:val="21"/>
          <w:szCs w:val="21"/>
          <w:highlight w:val="none"/>
        </w:rPr>
      </w:pPr>
      <w:r>
        <w:rPr>
          <w:rFonts w:hint="eastAsia" w:ascii="Arial" w:hAnsi="Arial" w:eastAsia="黑体" w:cs="Arial"/>
          <w:color w:val="000000"/>
          <w:sz w:val="21"/>
          <w:szCs w:val="21"/>
          <w:highlight w:val="none"/>
          <w:lang w:eastAsia="zh-CN"/>
        </w:rPr>
        <w:t xml:space="preserve">4.</w:t>
      </w:r>
      <w:r>
        <w:rPr>
          <w:rFonts w:hint="eastAsia" w:ascii="Arial" w:hAnsi="Arial" w:eastAsia="黑体" w:cs="Arial"/>
          <w:color w:val="000000"/>
          <w:sz w:val="21"/>
          <w:szCs w:val="21"/>
          <w:highlight w:val="none"/>
        </w:rPr>
        <w:t xml:space="preserve">磋商费用</w:t>
      </w:r>
      <w:bookmarkEnd w:id="34"/>
      <w:r/>
      <w:bookmarkEnd w:id="35"/>
      <w:r/>
      <w:bookmarkEnd w:id="36"/>
      <w:r/>
      <w:bookmarkEnd w:id="37"/>
      <w:r>
        <w:rPr>
          <w:rFonts w:hint="eastAsia" w:ascii="Arial" w:hAnsi="Arial" w:eastAsia="黑体" w:cs="Arial"/>
          <w:color w:val="000000"/>
          <w:sz w:val="21"/>
          <w:szCs w:val="21"/>
          <w:highlight w:val="none"/>
        </w:rPr>
      </w:r>
      <w:r/>
    </w:p>
    <w:p>
      <w:pPr>
        <w:pStyle w:val="623"/>
        <w:ind w:firstLine="367"/>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4.1 供应商应自行承担所有与参加磋商有关的费用，无论磋商过程中的做法和结果如何，江苏汇诚投资咨询管理有限公司（以下简称代理机构）在任何情况下均无义务和责任承担这些费用。</w:t>
      </w:r>
      <w:r>
        <w:rPr>
          <w:rFonts w:hint="eastAsia" w:ascii="宋体" w:hAnsi="宋体"/>
          <w:bCs/>
          <w:color w:val="000000"/>
          <w:sz w:val="21"/>
          <w:szCs w:val="21"/>
          <w:highlight w:val="none"/>
        </w:rPr>
      </w:r>
      <w:r/>
    </w:p>
    <w:p>
      <w:pPr>
        <w:pStyle w:val="623"/>
        <w:ind w:firstLine="367"/>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4.2本次采购由中标供应商按照苏政采协</w:t>
      </w:r>
      <w:r>
        <w:rPr>
          <w:rFonts w:hint="eastAsia" w:ascii="宋体" w:hAnsi="宋体"/>
          <w:bCs/>
          <w:color w:val="000000"/>
          <w:sz w:val="21"/>
          <w:szCs w:val="21"/>
          <w:highlight w:val="none"/>
          <w:lang w:eastAsia="zh-CN"/>
        </w:rPr>
        <w:t xml:space="preserve">〔2024〕20号</w:t>
      </w:r>
      <w:r>
        <w:rPr>
          <w:rFonts w:hint="eastAsia" w:ascii="宋体" w:hAnsi="宋体"/>
          <w:bCs/>
          <w:color w:val="000000"/>
          <w:sz w:val="21"/>
          <w:szCs w:val="21"/>
          <w:highlight w:val="none"/>
        </w:rPr>
        <w:t xml:space="preserve">文件收费标准执行</w:t>
      </w:r>
      <w:r>
        <w:rPr>
          <w:rFonts w:hint="eastAsia" w:ascii="宋体" w:hAnsi="宋体"/>
          <w:bCs/>
          <w:color w:val="000000"/>
          <w:sz w:val="21"/>
          <w:szCs w:val="21"/>
          <w:highlight w:val="none"/>
          <w:lang w:eastAsia="zh-CN"/>
        </w:rPr>
        <w:t xml:space="preserve">一次性支付</w:t>
      </w:r>
      <w:r>
        <w:rPr>
          <w:rFonts w:hint="eastAsia" w:ascii="宋体" w:hAnsi="宋体"/>
          <w:bCs/>
          <w:color w:val="000000"/>
          <w:sz w:val="21"/>
          <w:szCs w:val="21"/>
          <w:highlight w:val="none"/>
        </w:rPr>
        <w:t xml:space="preserve">招标代理机构代理服务费。</w:t>
      </w:r>
      <w:r>
        <w:rPr>
          <w:rFonts w:hint="eastAsia" w:ascii="宋体" w:hAnsi="宋体"/>
          <w:bCs/>
          <w:color w:val="000000"/>
          <w:sz w:val="21"/>
          <w:szCs w:val="21"/>
          <w:highlight w:val="none"/>
        </w:rPr>
      </w:r>
      <w:r/>
    </w:p>
    <w:p>
      <w:pPr>
        <w:pStyle w:val="623"/>
        <w:ind w:firstLine="367"/>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（1）代理服务费以人民币支付；</w:t>
      </w:r>
      <w:r>
        <w:rPr>
          <w:rFonts w:hint="eastAsia" w:ascii="宋体" w:hAnsi="宋体"/>
          <w:bCs/>
          <w:color w:val="000000"/>
          <w:sz w:val="21"/>
          <w:szCs w:val="21"/>
          <w:highlight w:val="none"/>
        </w:rPr>
      </w:r>
      <w:r/>
    </w:p>
    <w:p>
      <w:pPr>
        <w:pStyle w:val="623"/>
        <w:ind w:firstLine="367"/>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（2）代理服务费一次性以电汇、转账等非现金形式支付；</w:t>
      </w:r>
      <w:r>
        <w:rPr>
          <w:rFonts w:hint="eastAsia" w:ascii="宋体" w:hAnsi="宋体"/>
          <w:bCs/>
          <w:color w:val="000000"/>
          <w:sz w:val="21"/>
          <w:szCs w:val="21"/>
          <w:highlight w:val="none"/>
        </w:rPr>
      </w:r>
      <w:r/>
    </w:p>
    <w:p>
      <w:pPr>
        <w:pStyle w:val="623"/>
        <w:ind w:firstLine="367"/>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（3）招标代理服务费不在磋商报价中单列，包含在磋商总价中，由成交单位支付给代理机构。</w:t>
      </w:r>
      <w:r>
        <w:rPr>
          <w:rFonts w:hint="eastAsia" w:ascii="宋体" w:hAnsi="宋体"/>
          <w:bCs/>
          <w:color w:val="000000"/>
          <w:sz w:val="21"/>
          <w:szCs w:val="21"/>
          <w:highlight w:val="none"/>
        </w:rPr>
      </w:r>
      <w:r/>
    </w:p>
    <w:p>
      <w:pPr>
        <w:pStyle w:val="623"/>
        <w:ind w:firstLine="367"/>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4.3专家评审费按宝财购〔2020〕14号《关于进一步规范宝应县政府采购专家评审费标准的通知》执行。</w:t>
      </w:r>
      <w:r>
        <w:rPr>
          <w:rFonts w:hint="eastAsia" w:ascii="宋体" w:hAnsi="宋体"/>
          <w:bCs/>
          <w:color w:val="000000"/>
          <w:sz w:val="21"/>
          <w:szCs w:val="21"/>
          <w:highlight w:val="none"/>
        </w:rPr>
      </w:r>
      <w:r/>
    </w:p>
    <w:p>
      <w:pPr>
        <w:pStyle w:val="623"/>
        <w:ind w:firstLine="211"/>
        <w:keepLines/>
        <w:keepNext/>
        <w:spacing w:line="480" w:lineRule="exact"/>
        <w:rPr>
          <w:rFonts w:hint="eastAsia" w:ascii="黑体" w:hAnsi="宋体" w:eastAsia="黑体" w:cs="Arial"/>
          <w:color w:val="000000"/>
          <w:sz w:val="21"/>
          <w:szCs w:val="21"/>
          <w:highlight w:val="none"/>
        </w:rPr>
        <w:outlineLvl w:val="3"/>
      </w:pPr>
      <w:r>
        <w:rPr>
          <w:rFonts w:hint="eastAsia" w:ascii="宋体" w:hAnsi="宋体" w:eastAsia="黑体" w:cs="Arial"/>
          <w:b/>
          <w:bCs/>
          <w:color w:val="000000"/>
          <w:sz w:val="21"/>
          <w:szCs w:val="21"/>
          <w:highlight w:val="none"/>
          <w:lang w:eastAsia="zh-CN"/>
        </w:rPr>
        <w:t xml:space="preserve">5.</w:t>
      </w:r>
      <w:r>
        <w:rPr>
          <w:rFonts w:hint="eastAsia" w:ascii="黑体" w:hAnsi="宋体" w:eastAsia="黑体" w:cs="Arial"/>
          <w:color w:val="000000"/>
          <w:sz w:val="21"/>
          <w:szCs w:val="21"/>
          <w:highlight w:val="none"/>
        </w:rPr>
        <w:t xml:space="preserve">磋商文件的约束力</w:t>
      </w:r>
      <w:r>
        <w:rPr>
          <w:rFonts w:hint="eastAsia" w:ascii="黑体" w:hAnsi="宋体" w:eastAsia="黑体" w:cs="Arial"/>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5.1</w:t>
      </w:r>
      <w:r>
        <w:rPr>
          <w:rFonts w:hint="eastAsia" w:ascii="宋体" w:hAnsi="宋体"/>
          <w:color w:val="000000"/>
          <w:sz w:val="21"/>
          <w:szCs w:val="21"/>
          <w:highlight w:val="none"/>
        </w:rPr>
        <w:t xml:space="preserve">供应商一旦参加本项目采购活动，即被认为接受了本磋商文件的规定和约束。</w:t>
      </w:r>
      <w:r>
        <w:rPr>
          <w:rFonts w:hint="eastAsia" w:ascii="宋体" w:hAnsi="宋体"/>
          <w:color w:val="000000"/>
          <w:sz w:val="21"/>
          <w:szCs w:val="21"/>
          <w:highlight w:val="none"/>
        </w:rPr>
      </w:r>
      <w:r/>
    </w:p>
    <w:p>
      <w:pPr>
        <w:pStyle w:val="623"/>
        <w:ind w:firstLine="211"/>
        <w:keepLines/>
        <w:keepNext/>
        <w:spacing w:before="156" w:after="156" w:line="360" w:lineRule="auto"/>
        <w:rPr>
          <w:rFonts w:hint="eastAsia"/>
          <w:b/>
          <w:bCs/>
          <w:color w:val="000000"/>
          <w:sz w:val="21"/>
          <w:szCs w:val="21"/>
          <w:highlight w:val="none"/>
        </w:rPr>
        <w:outlineLvl w:val="2"/>
      </w:pPr>
      <w:r/>
      <w:bookmarkStart w:id="38" w:name="_Toc20823281"/>
      <w:r/>
      <w:bookmarkStart w:id="39" w:name="_Toc513029209"/>
      <w:r/>
      <w:bookmarkStart w:id="40" w:name="_Toc16938525"/>
      <w:r/>
      <w:bookmarkStart w:id="41" w:name="_Toc120614215"/>
      <w:r>
        <w:rPr>
          <w:rFonts w:hint="eastAsia"/>
          <w:b/>
          <w:bCs/>
          <w:color w:val="000000"/>
          <w:sz w:val="21"/>
          <w:szCs w:val="21"/>
          <w:highlight w:val="none"/>
        </w:rPr>
        <w:t xml:space="preserve">二、</w:t>
      </w:r>
      <w:bookmarkEnd w:id="38"/>
      <w:r/>
      <w:bookmarkEnd w:id="39"/>
      <w:r/>
      <w:bookmarkEnd w:id="40"/>
      <w:r/>
      <w:bookmarkEnd w:id="41"/>
      <w:r>
        <w:rPr>
          <w:rFonts w:hint="eastAsia"/>
          <w:b/>
          <w:bCs/>
          <w:color w:val="000000"/>
          <w:sz w:val="21"/>
          <w:szCs w:val="21"/>
          <w:highlight w:val="none"/>
        </w:rPr>
        <w:t xml:space="preserve">磋商文件</w:t>
      </w:r>
      <w:r>
        <w:rPr>
          <w:rFonts w:hint="eastAsia"/>
          <w:b/>
          <w:bCs/>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42" w:name="_Toc513029210"/>
      <w:r/>
      <w:bookmarkStart w:id="43" w:name="_Toc20823282"/>
      <w:r/>
      <w:bookmarkStart w:id="44" w:name="_Toc16938526"/>
      <w:r>
        <w:rPr>
          <w:rFonts w:hint="eastAsia" w:ascii="Arial" w:hAnsi="Arial" w:eastAsia="黑体" w:cs="Arial"/>
          <w:color w:val="000000"/>
          <w:sz w:val="21"/>
          <w:szCs w:val="21"/>
          <w:highlight w:val="none"/>
          <w:lang w:eastAsia="zh-CN"/>
        </w:rPr>
        <w:t xml:space="preserve">6.</w:t>
      </w:r>
      <w:r>
        <w:rPr>
          <w:rFonts w:hint="eastAsia" w:ascii="Arial" w:hAnsi="Arial" w:eastAsia="黑体" w:cs="Arial"/>
          <w:color w:val="000000"/>
          <w:sz w:val="21"/>
          <w:szCs w:val="21"/>
          <w:highlight w:val="none"/>
        </w:rPr>
        <w:t xml:space="preserve">磋商文件构成</w:t>
      </w:r>
      <w:bookmarkEnd w:id="42"/>
      <w:r/>
      <w:bookmarkEnd w:id="43"/>
      <w:r/>
      <w:bookmarkEnd w:id="44"/>
      <w:r>
        <w:rPr>
          <w:rFonts w:hint="eastAsia" w:ascii="Arial" w:hAnsi="Arial" w:eastAsia="黑体" w:cs="Arial"/>
          <w:color w:val="000000"/>
          <w:sz w:val="21"/>
          <w:szCs w:val="21"/>
          <w:highlight w:val="none"/>
        </w:rPr>
      </w:r>
      <w:r/>
    </w:p>
    <w:p>
      <w:pPr>
        <w:pStyle w:val="623"/>
        <w:ind w:firstLine="420"/>
        <w:spacing w:line="50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6.1</w:t>
      </w:r>
      <w:r>
        <w:rPr>
          <w:rFonts w:hint="eastAsia" w:ascii="宋体" w:hAnsi="宋体"/>
          <w:color w:val="000000"/>
          <w:sz w:val="21"/>
          <w:szCs w:val="21"/>
          <w:highlight w:val="none"/>
        </w:rPr>
        <w:t xml:space="preserve">磋商文件由以下部分组成：</w:t>
      </w:r>
      <w:r>
        <w:rPr>
          <w:rFonts w:hint="eastAsia" w:ascii="宋体" w:hAnsi="宋体"/>
          <w:color w:val="000000"/>
          <w:sz w:val="21"/>
          <w:szCs w:val="21"/>
          <w:highlight w:val="none"/>
        </w:rPr>
      </w:r>
      <w:r/>
    </w:p>
    <w:p>
      <w:pPr>
        <w:pStyle w:val="623"/>
        <w:ind w:firstLine="315"/>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（1）磋商</w:t>
      </w:r>
      <w:r>
        <w:rPr>
          <w:rFonts w:ascii="宋体" w:hAnsi="宋体"/>
          <w:color w:val="000000"/>
          <w:sz w:val="21"/>
          <w:szCs w:val="21"/>
          <w:highlight w:val="none"/>
        </w:rPr>
        <w:t xml:space="preserve">邀请</w:t>
      </w:r>
      <w:r>
        <w:rPr>
          <w:rFonts w:hint="eastAsia" w:ascii="宋体" w:hAnsi="宋体"/>
          <w:color w:val="000000"/>
          <w:sz w:val="21"/>
          <w:szCs w:val="21"/>
          <w:highlight w:val="none"/>
        </w:rPr>
      </w:r>
      <w:r/>
    </w:p>
    <w:p>
      <w:pPr>
        <w:pStyle w:val="623"/>
        <w:ind w:firstLine="315"/>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（2）供应商须知</w:t>
      </w:r>
      <w:r>
        <w:rPr>
          <w:rFonts w:hint="eastAsia" w:ascii="宋体" w:hAnsi="宋体"/>
          <w:color w:val="000000"/>
          <w:sz w:val="21"/>
          <w:szCs w:val="21"/>
          <w:highlight w:val="none"/>
        </w:rPr>
      </w:r>
      <w:r/>
    </w:p>
    <w:p>
      <w:pPr>
        <w:pStyle w:val="623"/>
        <w:ind w:firstLine="315"/>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（3）合同文本</w:t>
      </w:r>
      <w:r>
        <w:rPr>
          <w:rFonts w:hint="eastAsia" w:ascii="宋体" w:hAnsi="宋体"/>
          <w:color w:val="000000"/>
          <w:sz w:val="21"/>
          <w:szCs w:val="21"/>
          <w:highlight w:val="none"/>
        </w:rPr>
      </w:r>
      <w:r/>
    </w:p>
    <w:p>
      <w:pPr>
        <w:pStyle w:val="623"/>
        <w:ind w:firstLine="315"/>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（4）采购需求</w:t>
      </w:r>
      <w:r>
        <w:rPr>
          <w:rFonts w:hint="eastAsia" w:ascii="宋体" w:hAnsi="宋体"/>
          <w:color w:val="000000"/>
          <w:sz w:val="21"/>
          <w:szCs w:val="21"/>
          <w:highlight w:val="none"/>
        </w:rPr>
      </w:r>
      <w:r/>
    </w:p>
    <w:p>
      <w:pPr>
        <w:pStyle w:val="623"/>
        <w:ind w:firstLine="315"/>
        <w:rPr>
          <w:rFonts w:hint="eastAsia"/>
          <w:color w:val="000000"/>
          <w:sz w:val="21"/>
          <w:szCs w:val="21"/>
          <w:highlight w:val="none"/>
        </w:rPr>
      </w:pPr>
      <w:r>
        <w:rPr>
          <w:rFonts w:hint="eastAsia" w:ascii="宋体" w:hAnsi="宋体"/>
          <w:color w:val="000000"/>
          <w:sz w:val="21"/>
          <w:szCs w:val="21"/>
          <w:highlight w:val="none"/>
        </w:rPr>
        <w:t xml:space="preserve">（5）</w:t>
      </w:r>
      <w:r>
        <w:rPr>
          <w:rFonts w:hint="eastAsia" w:hAnsi="宋体"/>
          <w:color w:val="000000"/>
          <w:sz w:val="21"/>
          <w:szCs w:val="21"/>
          <w:highlight w:val="none"/>
        </w:rPr>
        <w:t xml:space="preserve">评审方法与评审标准</w:t>
      </w:r>
      <w:r>
        <w:rPr>
          <w:rFonts w:hint="eastAsia"/>
          <w:color w:val="000000"/>
          <w:sz w:val="21"/>
          <w:szCs w:val="21"/>
          <w:highlight w:val="none"/>
        </w:rPr>
      </w:r>
      <w:r/>
    </w:p>
    <w:p>
      <w:pPr>
        <w:pStyle w:val="623"/>
        <w:ind w:firstLine="315"/>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（6）响应文件格式</w:t>
      </w:r>
      <w:r>
        <w:rPr>
          <w:rFonts w:hint="eastAsia" w:ascii="宋体" w:hAnsi="宋体"/>
          <w:color w:val="000000"/>
          <w:sz w:val="21"/>
          <w:szCs w:val="21"/>
          <w:highlight w:val="none"/>
        </w:rPr>
      </w:r>
      <w:r/>
    </w:p>
    <w:p>
      <w:pPr>
        <w:pStyle w:val="623"/>
        <w:ind w:firstLine="420"/>
        <w:spacing w:line="5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请仔细检查磋商文件是否齐全，如有缺漏请立即与代理机构联系解决。</w:t>
      </w:r>
      <w:r>
        <w:rPr>
          <w:rFonts w:hint="eastAsia" w:ascii="宋体" w:hAnsi="宋体"/>
          <w:color w:val="000000"/>
          <w:sz w:val="21"/>
          <w:szCs w:val="21"/>
          <w:highlight w:val="none"/>
        </w:rPr>
      </w:r>
      <w:r/>
    </w:p>
    <w:p>
      <w:pPr>
        <w:pStyle w:val="623"/>
        <w:ind w:firstLine="420"/>
        <w:spacing w:line="50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6.2</w:t>
      </w:r>
      <w:r>
        <w:rPr>
          <w:rFonts w:hint="eastAsia" w:ascii="宋体" w:hAnsi="宋体"/>
          <w:color w:val="000000"/>
          <w:sz w:val="21"/>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1"/>
          <w:szCs w:val="21"/>
          <w:highlight w:val="none"/>
        </w:rPr>
      </w:r>
      <w:r/>
    </w:p>
    <w:p>
      <w:pPr>
        <w:pStyle w:val="623"/>
        <w:ind w:firstLine="420"/>
        <w:keepLines/>
        <w:keepNext/>
        <w:rPr>
          <w:rFonts w:hint="eastAsia" w:ascii="Arial" w:hAnsi="Arial" w:eastAsia="黑体" w:cs="Arial"/>
          <w:color w:val="000000"/>
          <w:sz w:val="21"/>
          <w:szCs w:val="21"/>
          <w:highlight w:val="none"/>
        </w:rPr>
        <w:outlineLvl w:val="3"/>
      </w:pPr>
      <w:r/>
      <w:bookmarkStart w:id="45" w:name="_Toc20823283"/>
      <w:r/>
      <w:bookmarkStart w:id="46" w:name="_Toc513029211"/>
      <w:r/>
      <w:bookmarkStart w:id="47" w:name="_Toc462564070"/>
      <w:r/>
      <w:bookmarkStart w:id="48" w:name="_Toc16938527"/>
      <w:r>
        <w:rPr>
          <w:rFonts w:hint="eastAsia" w:ascii="Arial" w:hAnsi="Arial" w:eastAsia="黑体" w:cs="Arial"/>
          <w:color w:val="000000"/>
          <w:sz w:val="21"/>
          <w:szCs w:val="21"/>
          <w:highlight w:val="none"/>
          <w:lang w:eastAsia="zh-CN"/>
        </w:rPr>
        <w:t xml:space="preserve">7.</w:t>
      </w:r>
      <w:r>
        <w:rPr>
          <w:rFonts w:hint="eastAsia" w:ascii="Arial" w:hAnsi="Arial" w:eastAsia="黑体" w:cs="Arial"/>
          <w:color w:val="000000"/>
          <w:sz w:val="21"/>
          <w:szCs w:val="21"/>
          <w:highlight w:val="none"/>
        </w:rPr>
        <w:t xml:space="preserve">磋商文件的澄清</w:t>
      </w:r>
      <w:bookmarkEnd w:id="45"/>
      <w:r/>
      <w:bookmarkEnd w:id="46"/>
      <w:r/>
      <w:bookmarkEnd w:id="47"/>
      <w:r/>
      <w:bookmarkEnd w:id="48"/>
      <w:r>
        <w:rPr>
          <w:rFonts w:hint="eastAsia" w:ascii="Arial" w:hAnsi="Arial" w:eastAsia="黑体" w:cs="Arial"/>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7.1</w:t>
      </w:r>
      <w:r>
        <w:rPr>
          <w:rFonts w:hint="eastAsia" w:ascii="宋体" w:hAnsi="宋体"/>
          <w:color w:val="000000"/>
          <w:sz w:val="21"/>
          <w:szCs w:val="21"/>
          <w:highlight w:val="none"/>
        </w:rPr>
        <w:t xml:space="preserve"> 任何要求对磋商文件进行澄清的供应商，应在磋商截止期5日</w:t>
      </w:r>
      <w:r>
        <w:rPr>
          <w:rFonts w:hint="eastAsia" w:ascii="仿宋_GB2312" w:hAnsi="仿宋_GB2312"/>
          <w:color w:val="000000"/>
          <w:sz w:val="21"/>
          <w:szCs w:val="21"/>
          <w:highlight w:val="none"/>
        </w:rPr>
        <w:t xml:space="preserve">前</w:t>
      </w:r>
      <w:r>
        <w:rPr>
          <w:rFonts w:hint="eastAsia" w:ascii="宋体" w:hAnsi="宋体"/>
          <w:color w:val="000000"/>
          <w:sz w:val="21"/>
          <w:szCs w:val="21"/>
          <w:highlight w:val="none"/>
        </w:rPr>
        <w:t xml:space="preserve">按磋商公告中的通讯地址，以书面形式通知代理机构。</w:t>
      </w:r>
      <w:r>
        <w:rPr>
          <w:rFonts w:hint="eastAsia" w:ascii="宋体" w:hAnsi="宋体"/>
          <w:color w:val="000000"/>
          <w:sz w:val="21"/>
          <w:szCs w:val="21"/>
          <w:highlight w:val="none"/>
        </w:rPr>
      </w:r>
      <w:r/>
    </w:p>
    <w:p>
      <w:pPr>
        <w:pStyle w:val="623"/>
        <w:ind w:firstLine="420"/>
        <w:keepLines/>
        <w:keepNext/>
        <w:rPr>
          <w:rFonts w:hint="eastAsia" w:ascii="Arial" w:hAnsi="Arial" w:eastAsia="黑体" w:cs="Arial"/>
          <w:color w:val="000000"/>
          <w:sz w:val="21"/>
          <w:szCs w:val="21"/>
          <w:highlight w:val="none"/>
        </w:rPr>
        <w:outlineLvl w:val="3"/>
      </w:pPr>
      <w:r/>
      <w:bookmarkStart w:id="49" w:name="_Toc513029212"/>
      <w:r/>
      <w:bookmarkStart w:id="50" w:name="_Toc462564071"/>
      <w:r/>
      <w:bookmarkStart w:id="51" w:name="_Toc20823284"/>
      <w:r/>
      <w:bookmarkStart w:id="52" w:name="_Toc16938528"/>
      <w:r>
        <w:rPr>
          <w:rFonts w:hint="eastAsia" w:ascii="Arial" w:hAnsi="Arial" w:eastAsia="黑体" w:cs="Arial"/>
          <w:color w:val="000000"/>
          <w:sz w:val="21"/>
          <w:szCs w:val="21"/>
          <w:highlight w:val="none"/>
          <w:lang w:eastAsia="zh-CN"/>
        </w:rPr>
        <w:t xml:space="preserve">8.</w:t>
      </w:r>
      <w:r>
        <w:rPr>
          <w:rFonts w:hint="eastAsia" w:ascii="Arial" w:hAnsi="Arial" w:eastAsia="黑体" w:cs="Arial"/>
          <w:color w:val="000000"/>
          <w:sz w:val="21"/>
          <w:szCs w:val="21"/>
          <w:highlight w:val="none"/>
        </w:rPr>
        <w:t xml:space="preserve">磋商文件的澄清和修改</w:t>
      </w:r>
      <w:bookmarkEnd w:id="49"/>
      <w:r/>
      <w:bookmarkEnd w:id="50"/>
      <w:r/>
      <w:bookmarkEnd w:id="51"/>
      <w:r/>
      <w:bookmarkEnd w:id="52"/>
      <w:r>
        <w:rPr>
          <w:rFonts w:hint="eastAsia" w:ascii="Arial" w:hAnsi="Arial" w:eastAsia="黑体" w:cs="Arial"/>
          <w:color w:val="000000"/>
          <w:sz w:val="21"/>
          <w:szCs w:val="21"/>
          <w:highlight w:val="none"/>
        </w:rPr>
      </w:r>
      <w:r/>
    </w:p>
    <w:p>
      <w:pPr>
        <w:pStyle w:val="623"/>
        <w:ind w:firstLine="420"/>
        <w:spacing w:line="50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8.1</w:t>
      </w:r>
      <w:r>
        <w:rPr>
          <w:rFonts w:hint="eastAsia" w:ascii="宋体" w:hAnsi="宋体"/>
          <w:color w:val="000000"/>
          <w:sz w:val="21"/>
          <w:szCs w:val="21"/>
          <w:highlight w:val="none"/>
        </w:rPr>
        <w:t xml:space="preserve"> 在响应文件提交截止时间</w:t>
      </w:r>
      <w:r>
        <w:rPr>
          <w:rFonts w:hint="eastAsia" w:ascii="仿宋_GB2312" w:hAnsi="仿宋_GB2312"/>
          <w:color w:val="000000"/>
          <w:sz w:val="21"/>
          <w:szCs w:val="21"/>
          <w:highlight w:val="none"/>
        </w:rPr>
        <w:t xml:space="preserve">前</w:t>
      </w:r>
      <w:r>
        <w:rPr>
          <w:rFonts w:hint="eastAsia" w:ascii="宋体" w:hAnsi="宋体"/>
          <w:color w:val="000000"/>
          <w:sz w:val="21"/>
          <w:szCs w:val="21"/>
          <w:highlight w:val="none"/>
        </w:rPr>
        <w:t xml:space="preserve">，代理机构可以对磋商文件进行澄清和修改，</w:t>
      </w:r>
      <w:r>
        <w:rPr>
          <w:rFonts w:hint="eastAsia"/>
          <w:color w:val="000000"/>
          <w:sz w:val="21"/>
          <w:szCs w:val="21"/>
          <w:highlight w:val="none"/>
        </w:rPr>
        <w:t xml:space="preserve"> </w:t>
      </w:r>
      <w:r>
        <w:rPr>
          <w:rFonts w:hint="eastAsia" w:ascii="宋体" w:hAnsi="宋体"/>
          <w:color w:val="000000"/>
          <w:sz w:val="21"/>
          <w:szCs w:val="21"/>
          <w:highlight w:val="none"/>
        </w:rPr>
        <w:t xml:space="preserve">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w:t>
      </w:r>
      <w:r>
        <w:rPr>
          <w:rFonts w:hint="eastAsia"/>
          <w:color w:val="000000"/>
          <w:sz w:val="21"/>
          <w:szCs w:val="21"/>
          <w:highlight w:val="none"/>
        </w:rPr>
        <w:t xml:space="preserve"> </w:t>
      </w:r>
      <w:r>
        <w:rPr>
          <w:rFonts w:hint="eastAsia" w:ascii="宋体" w:hAnsi="宋体"/>
          <w:color w:val="000000"/>
          <w:sz w:val="21"/>
          <w:szCs w:val="21"/>
          <w:highlight w:val="none"/>
        </w:rPr>
        <w:t xml:space="preserve">更正公告内容将作为磋商文件的组成部分，并对供应商具有约束力。不足5日的，代理机构将顺延提交首次响应文件截止时间。</w:t>
      </w:r>
      <w:r>
        <w:rPr>
          <w:rFonts w:hint="eastAsia" w:ascii="宋体" w:hAnsi="宋体"/>
          <w:color w:val="000000"/>
          <w:sz w:val="21"/>
          <w:szCs w:val="21"/>
          <w:highlight w:val="none"/>
        </w:rPr>
      </w:r>
      <w:r/>
    </w:p>
    <w:p>
      <w:pPr>
        <w:pStyle w:val="623"/>
        <w:ind w:firstLine="420"/>
        <w:spacing w:line="5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8.2代理机构可以视采购项目的具体情况，组织供应商进行现场考察或召开磋商前答疑会，但不单独或分别组织只有一个供应商参加的现场考察和答疑会。</w:t>
      </w:r>
      <w:r>
        <w:rPr>
          <w:rFonts w:hint="eastAsia" w:ascii="宋体" w:hAnsi="宋体"/>
          <w:color w:val="000000"/>
          <w:sz w:val="21"/>
          <w:szCs w:val="21"/>
          <w:highlight w:val="none"/>
        </w:rPr>
      </w:r>
      <w:r/>
    </w:p>
    <w:p>
      <w:pPr>
        <w:pStyle w:val="623"/>
        <w:ind w:firstLine="316"/>
        <w:keepLines/>
        <w:keepNext/>
        <w:spacing w:before="156" w:after="156" w:line="360" w:lineRule="auto"/>
        <w:rPr>
          <w:rFonts w:hint="eastAsia"/>
          <w:b/>
          <w:bCs/>
          <w:color w:val="000000"/>
          <w:sz w:val="21"/>
          <w:szCs w:val="21"/>
          <w:highlight w:val="none"/>
        </w:rPr>
        <w:outlineLvl w:val="2"/>
      </w:pPr>
      <w:r/>
      <w:bookmarkStart w:id="53" w:name="_Toc513029213"/>
      <w:r/>
      <w:bookmarkStart w:id="54" w:name="_Toc120614216"/>
      <w:r/>
      <w:bookmarkStart w:id="55" w:name="_Toc16938529"/>
      <w:r/>
      <w:bookmarkStart w:id="56" w:name="_Toc20823285"/>
      <w:r/>
      <w:bookmarkStart w:id="57" w:name="_Toc462564072"/>
      <w:r>
        <w:rPr>
          <w:rFonts w:hint="eastAsia"/>
          <w:b/>
          <w:bCs/>
          <w:color w:val="000000"/>
          <w:sz w:val="21"/>
          <w:szCs w:val="21"/>
          <w:highlight w:val="none"/>
        </w:rPr>
        <w:t xml:space="preserve">三、响应文件的编制</w:t>
      </w:r>
      <w:bookmarkEnd w:id="53"/>
      <w:r/>
      <w:bookmarkEnd w:id="54"/>
      <w:r/>
      <w:bookmarkEnd w:id="55"/>
      <w:r/>
      <w:bookmarkEnd w:id="56"/>
      <w:r/>
      <w:bookmarkEnd w:id="57"/>
      <w:r>
        <w:rPr>
          <w:rFonts w:hint="eastAsia"/>
          <w:b/>
          <w:bCs/>
          <w:color w:val="000000"/>
          <w:sz w:val="21"/>
          <w:szCs w:val="21"/>
          <w:highlight w:val="none"/>
        </w:rPr>
      </w:r>
      <w:r/>
    </w:p>
    <w:p>
      <w:pPr>
        <w:pStyle w:val="623"/>
        <w:ind w:firstLine="420"/>
        <w:keepLines/>
        <w:keepNext/>
        <w:rPr>
          <w:rFonts w:hint="eastAsia" w:ascii="Arial" w:hAnsi="Arial" w:eastAsia="黑体" w:cs="Arial"/>
          <w:b/>
          <w:color w:val="000000"/>
          <w:sz w:val="21"/>
          <w:szCs w:val="21"/>
          <w:highlight w:val="none"/>
        </w:rPr>
        <w:outlineLvl w:val="3"/>
      </w:pPr>
      <w:r/>
      <w:bookmarkStart w:id="58" w:name="_Toc513029214"/>
      <w:r/>
      <w:bookmarkStart w:id="59" w:name="_Toc462564073"/>
      <w:r/>
      <w:bookmarkStart w:id="60" w:name="_Toc16938530"/>
      <w:r/>
      <w:bookmarkStart w:id="61" w:name="_Toc20823286"/>
      <w:r>
        <w:rPr>
          <w:rFonts w:hint="eastAsia" w:ascii="Arial" w:hAnsi="Arial" w:eastAsia="黑体" w:cs="Arial"/>
          <w:color w:val="000000"/>
          <w:sz w:val="21"/>
          <w:szCs w:val="21"/>
          <w:highlight w:val="none"/>
          <w:lang w:eastAsia="zh-CN"/>
        </w:rPr>
        <w:t xml:space="preserve">9.</w:t>
      </w:r>
      <w:r>
        <w:rPr>
          <w:rFonts w:hint="eastAsia" w:ascii="Arial" w:hAnsi="Arial" w:eastAsia="黑体" w:cs="Arial"/>
          <w:color w:val="000000"/>
          <w:sz w:val="21"/>
          <w:szCs w:val="21"/>
          <w:highlight w:val="none"/>
        </w:rPr>
        <w:t xml:space="preserve">响应文件的语言及度量衡单位</w:t>
      </w:r>
      <w:bookmarkEnd w:id="58"/>
      <w:r/>
      <w:bookmarkEnd w:id="59"/>
      <w:r/>
      <w:bookmarkEnd w:id="60"/>
      <w:r/>
      <w:bookmarkEnd w:id="61"/>
      <w:r>
        <w:rPr>
          <w:rFonts w:hint="eastAsia" w:ascii="Arial" w:hAnsi="Arial" w:eastAsia="黑体" w:cs="Arial"/>
          <w:b/>
          <w:color w:val="000000"/>
          <w:sz w:val="21"/>
          <w:szCs w:val="21"/>
          <w:highlight w:val="none"/>
        </w:rPr>
      </w:r>
      <w:r/>
    </w:p>
    <w:p>
      <w:pPr>
        <w:pStyle w:val="623"/>
        <w:ind w:firstLine="420"/>
        <w:spacing w:line="50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9.1</w:t>
      </w:r>
      <w:r>
        <w:rPr>
          <w:rFonts w:hint="eastAsia" w:ascii="宋体" w:hAnsi="宋体"/>
          <w:color w:val="000000"/>
          <w:sz w:val="21"/>
          <w:szCs w:val="21"/>
          <w:highlight w:val="none"/>
        </w:rPr>
        <w:t xml:space="preserve">供应商提交的响应文件以及供应商与代理机构就有关磋商的所有来往通知、函件和文件均应使用简体中文。</w:t>
      </w:r>
      <w:r>
        <w:rPr>
          <w:rFonts w:hint="eastAsia" w:ascii="宋体" w:hAnsi="宋体"/>
          <w:color w:val="000000"/>
          <w:sz w:val="21"/>
          <w:szCs w:val="21"/>
          <w:highlight w:val="none"/>
        </w:rPr>
      </w:r>
      <w:r/>
    </w:p>
    <w:p>
      <w:pPr>
        <w:pStyle w:val="623"/>
        <w:ind w:firstLine="420"/>
        <w:spacing w:line="50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9.2</w:t>
      </w:r>
      <w:r>
        <w:rPr>
          <w:rFonts w:hint="eastAsia" w:ascii="宋体" w:hAnsi="宋体"/>
          <w:color w:val="000000"/>
          <w:sz w:val="21"/>
          <w:szCs w:val="21"/>
          <w:highlight w:val="none"/>
        </w:rPr>
        <w:t xml:space="preserve"> 除技术性能另有规定外，响应文件所使用的度量衡单位，均须采用国家法定计量单位。</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62" w:name="_Toc16938531"/>
      <w:r/>
      <w:bookmarkStart w:id="63" w:name="_Toc20823287"/>
      <w:r/>
      <w:bookmarkStart w:id="64" w:name="_Toc462564074"/>
      <w:r/>
      <w:bookmarkStart w:id="65" w:name="_Toc513029215"/>
      <w:r>
        <w:rPr>
          <w:rFonts w:hint="eastAsia" w:ascii="Arial" w:hAnsi="Arial" w:eastAsia="黑体" w:cs="Arial"/>
          <w:color w:val="000000"/>
          <w:sz w:val="21"/>
          <w:szCs w:val="21"/>
          <w:highlight w:val="none"/>
          <w:lang w:eastAsia="zh-CN"/>
        </w:rPr>
        <w:t xml:space="preserve">10.</w:t>
      </w:r>
      <w:r>
        <w:rPr>
          <w:rFonts w:hint="eastAsia" w:ascii="Arial" w:hAnsi="Arial" w:eastAsia="黑体" w:cs="Arial"/>
          <w:color w:val="000000"/>
          <w:sz w:val="21"/>
          <w:szCs w:val="21"/>
          <w:highlight w:val="none"/>
        </w:rPr>
        <w:t xml:space="preserve">响应文件构成</w:t>
      </w:r>
      <w:bookmarkEnd w:id="62"/>
      <w:r/>
      <w:bookmarkEnd w:id="63"/>
      <w:r/>
      <w:bookmarkEnd w:id="64"/>
      <w:r/>
      <w:bookmarkEnd w:id="65"/>
      <w:r>
        <w:rPr>
          <w:rFonts w:hint="eastAsia" w:ascii="Arial" w:hAnsi="Arial" w:eastAsia="黑体" w:cs="Arial"/>
          <w:color w:val="000000"/>
          <w:sz w:val="21"/>
          <w:szCs w:val="21"/>
          <w:highlight w:val="none"/>
        </w:rPr>
      </w:r>
      <w:r/>
    </w:p>
    <w:p>
      <w:pPr>
        <w:pStyle w:val="623"/>
        <w:ind w:firstLine="420"/>
        <w:spacing w:line="44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10.1</w:t>
      </w:r>
      <w:r>
        <w:rPr>
          <w:rFonts w:hint="eastAsia" w:ascii="宋体" w:hAnsi="宋体"/>
          <w:color w:val="000000"/>
          <w:sz w:val="21"/>
          <w:szCs w:val="21"/>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1"/>
          <w:szCs w:val="21"/>
          <w:highlight w:val="none"/>
        </w:rPr>
      </w:r>
      <w:r/>
    </w:p>
    <w:p>
      <w:pPr>
        <w:pStyle w:val="623"/>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10.2 如标书制作工具中格式和内容与“江苏政府采购网” 、“扬州市政府采购网”发布的磋商文件不一致，请以“江苏政府采购网” 、“扬州市政府采购网”发布的磋商文件为准。</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66" w:name="_Hlt26668975"/>
      <w:r/>
      <w:bookmarkEnd w:id="66"/>
      <w:r/>
      <w:bookmarkStart w:id="67" w:name="_Toc49090509"/>
      <w:r/>
      <w:bookmarkStart w:id="68" w:name="_Toc513029219"/>
      <w:r/>
      <w:bookmarkStart w:id="69" w:name="_Toc14577357"/>
      <w:r/>
      <w:bookmarkStart w:id="70" w:name="_Toc14577354"/>
      <w:r/>
      <w:bookmarkStart w:id="71" w:name="_Toc513029216"/>
      <w:r/>
      <w:bookmarkStart w:id="72" w:name="_Toc49090507"/>
      <w:r/>
      <w:bookmarkStart w:id="73" w:name="_Hlt26670360"/>
      <w:r/>
      <w:bookmarkEnd w:id="73"/>
      <w:r/>
      <w:bookmarkStart w:id="74" w:name="_Toc49090508"/>
      <w:r/>
      <w:bookmarkStart w:id="75" w:name="_Hlt26954838"/>
      <w:r/>
      <w:bookmarkEnd w:id="75"/>
      <w:r/>
      <w:bookmarkStart w:id="76" w:name="_Toc14577355"/>
      <w:r>
        <w:rPr>
          <w:rFonts w:hint="eastAsia" w:ascii="Arial" w:hAnsi="Arial" w:eastAsia="黑体" w:cs="Arial"/>
          <w:color w:val="000000"/>
          <w:sz w:val="21"/>
          <w:szCs w:val="21"/>
          <w:highlight w:val="none"/>
          <w:lang w:eastAsia="zh-CN"/>
        </w:rPr>
        <w:t xml:space="preserve">11.</w:t>
      </w:r>
      <w:r>
        <w:rPr>
          <w:rFonts w:hint="eastAsia" w:ascii="Arial" w:hAnsi="Arial" w:eastAsia="黑体" w:cs="Arial"/>
          <w:color w:val="000000"/>
          <w:sz w:val="21"/>
          <w:szCs w:val="21"/>
          <w:highlight w:val="none"/>
        </w:rPr>
        <w:t xml:space="preserve">证明磋商响应标的符合磋商文件规定的文件</w:t>
      </w:r>
      <w:bookmarkEnd w:id="67"/>
      <w:r/>
      <w:bookmarkEnd w:id="68"/>
      <w:r/>
      <w:bookmarkEnd w:id="69"/>
      <w:r>
        <w:rPr>
          <w:rFonts w:hint="eastAsia" w:ascii="Arial" w:hAnsi="Arial" w:eastAsia="黑体" w:cs="Arial"/>
          <w:color w:val="000000"/>
          <w:sz w:val="21"/>
          <w:szCs w:val="21"/>
          <w:highlight w:val="none"/>
        </w:rPr>
      </w:r>
      <w:r/>
    </w:p>
    <w:p>
      <w:pPr>
        <w:pStyle w:val="623"/>
        <w:spacing w:line="480" w:lineRule="exact"/>
        <w:rPr>
          <w:rFonts w:hint="eastAsia" w:ascii="宋体" w:hAnsi="宋体"/>
          <w:color w:val="000000"/>
          <w:sz w:val="21"/>
          <w:szCs w:val="21"/>
          <w:highlight w:val="none"/>
        </w:rPr>
      </w:pPr>
      <w:r/>
      <w:bookmarkEnd w:id="70"/>
      <w:r/>
      <w:bookmarkEnd w:id="71"/>
      <w:r/>
      <w:bookmarkEnd w:id="72"/>
      <w:r>
        <w:rPr>
          <w:rFonts w:hint="eastAsia" w:ascii="宋体" w:hAnsi="宋体"/>
          <w:color w:val="000000"/>
          <w:sz w:val="21"/>
          <w:szCs w:val="21"/>
          <w:highlight w:val="none"/>
        </w:rPr>
        <w:t xml:space="preserve">    11.1供应商应按照磋商文件要求提交证明文件，证明其及磋商响应标的符合磋商文件规定。</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11.2磋商文件对证明文件无明确形式要求的，证明文件可以以文字资料、图纸和数据等形式提交。</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End w:id="74"/>
      <w:r/>
      <w:bookmarkEnd w:id="76"/>
      <w:r>
        <w:rPr>
          <w:rFonts w:hint="eastAsia" w:ascii="Arial" w:hAnsi="Arial" w:eastAsia="黑体" w:cs="Arial"/>
          <w:color w:val="000000"/>
          <w:sz w:val="21"/>
          <w:szCs w:val="21"/>
          <w:highlight w:val="none"/>
          <w:lang w:eastAsia="zh-CN"/>
        </w:rPr>
        <w:t xml:space="preserve">12.</w:t>
      </w:r>
      <w:r>
        <w:rPr>
          <w:rFonts w:hint="eastAsia" w:ascii="Arial" w:hAnsi="Arial" w:eastAsia="黑体" w:cs="Arial"/>
          <w:color w:val="000000"/>
          <w:sz w:val="21"/>
          <w:szCs w:val="21"/>
          <w:highlight w:val="none"/>
        </w:rPr>
        <w:t xml:space="preserve">分项报价表</w:t>
      </w:r>
      <w:r>
        <w:rPr>
          <w:rFonts w:hint="eastAsia" w:ascii="Arial" w:hAnsi="Arial" w:eastAsia="黑体" w:cs="Arial"/>
          <w:color w:val="000000"/>
          <w:sz w:val="21"/>
          <w:szCs w:val="21"/>
          <w:highlight w:val="none"/>
        </w:rPr>
      </w:r>
      <w:r/>
    </w:p>
    <w:p>
      <w:pPr>
        <w:pStyle w:val="623"/>
        <w:ind w:firstLine="420"/>
        <w:spacing w:line="5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12.1</w:t>
      </w:r>
      <w:r>
        <w:rPr>
          <w:rFonts w:hint="eastAsia" w:ascii="宋体" w:hAnsi="宋体"/>
          <w:color w:val="000000"/>
          <w:sz w:val="21"/>
          <w:szCs w:val="21"/>
          <w:highlight w:val="none"/>
        </w:rPr>
        <w:t xml:space="preserve">供应商应按照磋商文件规定格式填报分项报价表。</w:t>
      </w:r>
      <w:r>
        <w:rPr>
          <w:rFonts w:hint="eastAsia" w:ascii="宋体" w:hAnsi="宋体"/>
          <w:bCs/>
          <w:color w:val="000000"/>
          <w:sz w:val="21"/>
          <w:szCs w:val="21"/>
          <w:highlight w:val="none"/>
        </w:rPr>
      </w:r>
      <w:r/>
    </w:p>
    <w:p>
      <w:pPr>
        <w:pStyle w:val="623"/>
        <w:ind w:firstLine="420"/>
        <w:spacing w:line="500" w:lineRule="exact"/>
        <w:rPr>
          <w:rFonts w:hint="eastAsia" w:ascii="宋体" w:hAnsi="宋体"/>
          <w:bCs/>
          <w:color w:val="000000"/>
          <w:sz w:val="21"/>
          <w:szCs w:val="21"/>
          <w:highlight w:val="none"/>
        </w:rPr>
      </w:pPr>
      <w:r>
        <w:rPr>
          <w:rFonts w:hint="eastAsia" w:ascii="宋体" w:hAnsi="宋体"/>
          <w:color w:val="000000"/>
          <w:sz w:val="21"/>
          <w:szCs w:val="21"/>
          <w:highlight w:val="none"/>
        </w:rPr>
        <w:t xml:space="preserve">12.2</w:t>
      </w:r>
      <w:r>
        <w:rPr>
          <w:rFonts w:hint="eastAsia" w:ascii="宋体" w:hAnsi="宋体"/>
          <w:bCs/>
          <w:color w:val="000000"/>
          <w:sz w:val="21"/>
          <w:szCs w:val="21"/>
          <w:highlight w:val="none"/>
        </w:rPr>
        <w:t xml:space="preserve">磋商货币。响应文件中的单价和总价无特殊规定的采用人民币报价，以元为单位标注。</w:t>
      </w:r>
      <w:r>
        <w:rPr>
          <w:rFonts w:hint="eastAsia" w:ascii="宋体" w:hAnsi="宋体"/>
          <w:color w:val="000000"/>
          <w:sz w:val="21"/>
          <w:szCs w:val="21"/>
          <w:highlight w:val="none"/>
        </w:rPr>
        <w:t xml:space="preserve">磋商文件中另有规定的按规定执行。</w:t>
      </w:r>
      <w:r>
        <w:rPr>
          <w:rFonts w:hint="eastAsia" w:ascii="宋体" w:hAnsi="宋体"/>
          <w:bCs/>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77" w:name="_Hlt26670486"/>
      <w:r/>
      <w:bookmarkEnd w:id="77"/>
      <w:r/>
      <w:bookmarkStart w:id="78" w:name="_Hlt26954846"/>
      <w:r/>
      <w:bookmarkEnd w:id="78"/>
      <w:r/>
      <w:bookmarkStart w:id="79" w:name="_Hlt26954731"/>
      <w:r/>
      <w:bookmarkEnd w:id="79"/>
      <w:r/>
      <w:bookmarkStart w:id="80" w:name="_Hlt26954848"/>
      <w:r/>
      <w:bookmarkEnd w:id="80"/>
      <w:r/>
      <w:bookmarkStart w:id="81" w:name="_Hlt26670482"/>
      <w:r/>
      <w:bookmarkEnd w:id="81"/>
      <w:r>
        <w:rPr>
          <w:rFonts w:hint="eastAsia" w:ascii="Arial" w:hAnsi="Arial" w:eastAsia="黑体" w:cs="Arial"/>
          <w:color w:val="000000"/>
          <w:sz w:val="21"/>
          <w:szCs w:val="21"/>
          <w:highlight w:val="none"/>
          <w:lang w:eastAsia="zh-CN"/>
        </w:rPr>
        <w:t xml:space="preserve">13.</w:t>
      </w:r>
      <w:r>
        <w:rPr>
          <w:rFonts w:hint="eastAsia" w:ascii="Arial" w:hAnsi="Arial" w:eastAsia="黑体" w:cs="Arial"/>
          <w:color w:val="000000"/>
          <w:sz w:val="21"/>
          <w:szCs w:val="21"/>
          <w:highlight w:val="none"/>
        </w:rPr>
        <w:t xml:space="preserve">技术要求响应及偏离表、商务要求响应及偏离表</w:t>
      </w:r>
      <w:r>
        <w:rPr>
          <w:rFonts w:hint="eastAsia" w:ascii="Arial" w:hAnsi="Arial" w:eastAsia="黑体" w:cs="Arial"/>
          <w:color w:val="000000"/>
          <w:sz w:val="21"/>
          <w:szCs w:val="21"/>
          <w:highlight w:val="none"/>
        </w:rPr>
      </w:r>
      <w:r/>
    </w:p>
    <w:p>
      <w:pPr>
        <w:pStyle w:val="623"/>
        <w:ind w:firstLine="480"/>
        <w:spacing w:line="500" w:lineRule="exact"/>
        <w:rPr>
          <w:rFonts w:hint="eastAsia" w:ascii="宋体" w:hAnsi="Arial" w:cs="宋体"/>
          <w:color w:val="000000"/>
          <w:sz w:val="21"/>
          <w:szCs w:val="21"/>
          <w:highlight w:val="none"/>
          <w:lang w:val="zh-CN"/>
        </w:rPr>
      </w:pPr>
      <w:r>
        <w:rPr>
          <w:rFonts w:ascii="宋体" w:hAnsi="Arial" w:cs="宋体"/>
          <w:bCs/>
          <w:color w:val="000000"/>
          <w:sz w:val="21"/>
          <w:szCs w:val="21"/>
          <w:highlight w:val="none"/>
          <w:lang w:val="zh-CN"/>
        </w:rPr>
        <w:t xml:space="preserve">1</w:t>
      </w:r>
      <w:r>
        <w:rPr>
          <w:rFonts w:hint="eastAsia" w:ascii="宋体" w:hAnsi="Arial" w:cs="宋体"/>
          <w:bCs/>
          <w:color w:val="000000"/>
          <w:sz w:val="21"/>
          <w:szCs w:val="21"/>
          <w:highlight w:val="none"/>
          <w:lang w:val="zh-CN"/>
        </w:rPr>
        <w:t xml:space="preserve">3</w:t>
      </w:r>
      <w:r>
        <w:rPr>
          <w:rFonts w:ascii="宋体" w:hAnsi="Arial" w:cs="宋体"/>
          <w:bCs/>
          <w:color w:val="000000"/>
          <w:sz w:val="21"/>
          <w:szCs w:val="21"/>
          <w:highlight w:val="none"/>
          <w:lang w:val="zh-CN"/>
        </w:rPr>
        <w:t xml:space="preserve">.1</w:t>
      </w:r>
      <w:r>
        <w:rPr>
          <w:rFonts w:hint="eastAsia" w:ascii="宋体" w:hAnsi="Arial" w:cs="宋体"/>
          <w:color w:val="000000"/>
          <w:sz w:val="21"/>
          <w:szCs w:val="21"/>
          <w:highlight w:val="none"/>
          <w:lang w:val="zh-CN"/>
        </w:rPr>
        <w:t xml:space="preserve">供应商需对磋商文件中的技术要求与商务要求逐项作出响应或偏离，并说明原因。</w:t>
      </w:r>
      <w:r>
        <w:rPr>
          <w:rFonts w:hint="eastAsia" w:ascii="宋体" w:hAnsi="Arial" w:cs="宋体"/>
          <w:color w:val="000000"/>
          <w:sz w:val="21"/>
          <w:szCs w:val="21"/>
          <w:highlight w:val="none"/>
          <w:lang w:val="zh-CN"/>
        </w:rPr>
      </w:r>
      <w:r/>
    </w:p>
    <w:p>
      <w:pPr>
        <w:pStyle w:val="623"/>
        <w:ind w:firstLine="480"/>
        <w:spacing w:line="500" w:lineRule="exact"/>
        <w:rPr>
          <w:rFonts w:hint="eastAsia" w:ascii="宋体" w:hAnsi="Arial" w:cs="宋体"/>
          <w:color w:val="000000"/>
          <w:sz w:val="21"/>
          <w:szCs w:val="21"/>
          <w:highlight w:val="none"/>
          <w:lang w:val="zh-CN"/>
        </w:rPr>
      </w:pPr>
      <w:r>
        <w:rPr>
          <w:rFonts w:hint="eastAsia" w:ascii="宋体" w:hAnsi="Arial" w:cs="宋体"/>
          <w:color w:val="000000"/>
          <w:sz w:val="21"/>
          <w:szCs w:val="21"/>
          <w:highlight w:val="none"/>
          <w:lang w:val="zh-CN"/>
        </w:rPr>
        <w:t xml:space="preserve">13.2供应商可在响应文件中提供认为需要的其他技术文件或说明。</w:t>
      </w:r>
      <w:r>
        <w:rPr>
          <w:rFonts w:hint="eastAsia" w:ascii="宋体" w:hAnsi="Arial" w:cs="宋体"/>
          <w:color w:val="000000"/>
          <w:sz w:val="21"/>
          <w:szCs w:val="21"/>
          <w:highlight w:val="none"/>
          <w:lang w:val="zh-CN"/>
        </w:rPr>
      </w:r>
      <w:r/>
    </w:p>
    <w:p>
      <w:pPr>
        <w:pStyle w:val="623"/>
        <w:ind w:firstLine="315"/>
        <w:keepLines/>
        <w:keepNext/>
        <w:rPr>
          <w:rFonts w:hint="eastAsia" w:ascii="Arial" w:hAnsi="Arial" w:eastAsia="黑体" w:cs="Arial"/>
          <w:color w:val="000000"/>
          <w:sz w:val="21"/>
          <w:szCs w:val="21"/>
          <w:highlight w:val="none"/>
        </w:rPr>
        <w:outlineLvl w:val="3"/>
      </w:pPr>
      <w:r>
        <w:rPr>
          <w:rFonts w:hint="eastAsia" w:ascii="Arial" w:hAnsi="Arial" w:eastAsia="黑体" w:cs="Arial"/>
          <w:color w:val="000000"/>
          <w:sz w:val="21"/>
          <w:szCs w:val="21"/>
          <w:highlight w:val="none"/>
          <w:lang w:eastAsia="zh-CN"/>
        </w:rPr>
        <w:t xml:space="preserve">14.</w:t>
      </w:r>
      <w:r>
        <w:rPr>
          <w:rFonts w:hint="eastAsia" w:ascii="Arial" w:hAnsi="Arial" w:eastAsia="黑体" w:cs="Arial"/>
          <w:color w:val="000000"/>
          <w:sz w:val="21"/>
          <w:szCs w:val="21"/>
          <w:highlight w:val="none"/>
        </w:rPr>
        <w:t xml:space="preserve">服务承诺、培训计划、人员安排及其他</w:t>
      </w:r>
      <w:r>
        <w:rPr>
          <w:rFonts w:hint="eastAsia" w:ascii="Arial" w:hAnsi="Arial" w:eastAsia="黑体" w:cs="Arial"/>
          <w:color w:val="000000"/>
          <w:sz w:val="21"/>
          <w:szCs w:val="21"/>
          <w:highlight w:val="none"/>
        </w:rPr>
      </w:r>
      <w:r/>
    </w:p>
    <w:p>
      <w:pPr>
        <w:pStyle w:val="623"/>
        <w:ind w:firstLine="480"/>
        <w:spacing w:line="48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14.1</w:t>
      </w:r>
      <w:r>
        <w:rPr>
          <w:rFonts w:hint="eastAsia" w:ascii="宋体" w:hAnsi="宋体"/>
          <w:color w:val="000000"/>
          <w:sz w:val="21"/>
          <w:szCs w:val="21"/>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1"/>
          <w:szCs w:val="21"/>
          <w:highlight w:val="none"/>
        </w:rPr>
      </w:r>
      <w:r/>
    </w:p>
    <w:p>
      <w:pPr>
        <w:pStyle w:val="623"/>
        <w:ind w:firstLine="48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14.2供应商需根据磋商文件要求提供培训计划。</w:t>
      </w:r>
      <w:r>
        <w:rPr>
          <w:rFonts w:hint="eastAsia" w:ascii="宋体" w:hAnsi="宋体"/>
          <w:color w:val="000000"/>
          <w:sz w:val="21"/>
          <w:szCs w:val="21"/>
          <w:highlight w:val="none"/>
        </w:rPr>
      </w:r>
      <w:r/>
    </w:p>
    <w:p>
      <w:pPr>
        <w:pStyle w:val="623"/>
        <w:ind w:firstLine="48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14.3供应商需根据磋商文件要求提供</w:t>
      </w:r>
      <w:r>
        <w:rPr>
          <w:rFonts w:hint="eastAsia" w:ascii="宋体" w:hAnsi="Arial" w:cs="宋体"/>
          <w:color w:val="000000"/>
          <w:sz w:val="21"/>
          <w:szCs w:val="21"/>
          <w:highlight w:val="none"/>
          <w:lang w:val="zh-CN"/>
        </w:rPr>
        <w:t xml:space="preserve">磋商响应标的的主要组成部分、功能设计、实现思路及关键技术等。</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82" w:name="_Toc49090510"/>
      <w:r/>
      <w:bookmarkStart w:id="83" w:name="_Toc14577359"/>
      <w:r>
        <w:rPr>
          <w:rFonts w:hint="eastAsia" w:ascii="Arial" w:hAnsi="Arial" w:eastAsia="黑体" w:cs="Arial"/>
          <w:color w:val="000000"/>
          <w:sz w:val="21"/>
          <w:szCs w:val="21"/>
          <w:highlight w:val="none"/>
          <w:lang w:eastAsia="zh-CN"/>
        </w:rPr>
        <w:t xml:space="preserve">15.</w:t>
      </w:r>
      <w:r>
        <w:rPr>
          <w:rFonts w:hint="eastAsia" w:ascii="Arial" w:hAnsi="Arial" w:eastAsia="黑体" w:cs="Arial"/>
          <w:color w:val="000000"/>
          <w:sz w:val="21"/>
          <w:szCs w:val="21"/>
          <w:highlight w:val="none"/>
        </w:rPr>
        <w:t xml:space="preserve">磋商响应函</w:t>
      </w:r>
      <w:r>
        <w:rPr>
          <w:rFonts w:hint="eastAsia" w:ascii="Arial" w:hAnsi="Arial" w:eastAsia="黑体" w:cs="Arial"/>
          <w:color w:val="000000"/>
          <w:sz w:val="21"/>
          <w:szCs w:val="21"/>
          <w:highlight w:val="none"/>
        </w:rPr>
      </w:r>
      <w:r/>
    </w:p>
    <w:p>
      <w:pPr>
        <w:pStyle w:val="623"/>
        <w:ind w:firstLine="420"/>
        <w:spacing w:line="50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15.1</w:t>
      </w:r>
      <w:r>
        <w:rPr>
          <w:rFonts w:hint="eastAsia" w:ascii="宋体" w:hAnsi="宋体"/>
          <w:color w:val="000000"/>
          <w:sz w:val="21"/>
          <w:szCs w:val="21"/>
          <w:highlight w:val="none"/>
        </w:rPr>
        <w:t xml:space="preserve">供应商应按照磋商文件中提供的格式完整、正确填写磋商响应函。</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End w:id="82"/>
      <w:r/>
      <w:bookmarkEnd w:id="83"/>
      <w:r/>
      <w:bookmarkStart w:id="84" w:name="_Toc14577360"/>
      <w:r/>
      <w:bookmarkStart w:id="85" w:name="_Toc49090511"/>
      <w:r>
        <w:rPr>
          <w:rFonts w:hint="eastAsia" w:ascii="Arial" w:hAnsi="Arial" w:eastAsia="黑体" w:cs="Arial"/>
          <w:color w:val="000000"/>
          <w:sz w:val="21"/>
          <w:szCs w:val="21"/>
          <w:highlight w:val="none"/>
          <w:lang w:eastAsia="zh-CN"/>
        </w:rPr>
        <w:t xml:space="preserve">16.</w:t>
      </w:r>
      <w:r>
        <w:rPr>
          <w:rFonts w:hint="eastAsia" w:ascii="Arial" w:hAnsi="Arial" w:eastAsia="黑体" w:cs="Arial"/>
          <w:color w:val="000000"/>
          <w:sz w:val="21"/>
          <w:szCs w:val="21"/>
          <w:highlight w:val="none"/>
        </w:rPr>
        <w:t xml:space="preserve">磋商有效期</w:t>
      </w:r>
      <w:bookmarkEnd w:id="84"/>
      <w:r/>
      <w:bookmarkEnd w:id="85"/>
      <w:r>
        <w:rPr>
          <w:rFonts w:hint="eastAsia" w:ascii="Arial" w:hAnsi="Arial" w:eastAsia="黑体" w:cs="Arial"/>
          <w:color w:val="000000"/>
          <w:sz w:val="21"/>
          <w:szCs w:val="21"/>
          <w:highlight w:val="none"/>
        </w:rPr>
      </w:r>
      <w:r/>
    </w:p>
    <w:p>
      <w:pPr>
        <w:pStyle w:val="623"/>
        <w:ind w:firstLine="420"/>
        <w:spacing w:line="5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16.1磋商有效期为代理机构规定的提交响应文件截止之日后</w:t>
      </w:r>
      <w:r>
        <w:rPr>
          <w:rFonts w:hint="eastAsia" w:ascii="仿宋_GB2312" w:hAnsi="仿宋_GB2312"/>
          <w:b/>
          <w:color w:val="000000"/>
          <w:sz w:val="21"/>
          <w:szCs w:val="21"/>
          <w:highlight w:val="none"/>
          <w:u w:val="single"/>
        </w:rPr>
        <w:t xml:space="preserve">六十（60）天</w:t>
      </w:r>
      <w:r>
        <w:rPr>
          <w:rFonts w:hint="eastAsia" w:ascii="宋体" w:hAnsi="宋体"/>
          <w:bCs/>
          <w:color w:val="000000"/>
          <w:sz w:val="21"/>
          <w:szCs w:val="21"/>
          <w:highlight w:val="none"/>
        </w:rPr>
        <w:t xml:space="preserve">。磋商有效期比规定短的将被视为非实质性响应磋商文件而予以拒绝。</w:t>
      </w:r>
      <w:r>
        <w:rPr>
          <w:rFonts w:hint="eastAsia" w:ascii="宋体" w:hAnsi="宋体"/>
          <w:bCs/>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rPr>
          <w:rFonts w:hint="eastAsia" w:ascii="Arial" w:hAnsi="Arial" w:eastAsia="黑体" w:cs="Arial"/>
          <w:color w:val="000000"/>
          <w:sz w:val="21"/>
          <w:szCs w:val="21"/>
          <w:highlight w:val="none"/>
          <w:lang w:eastAsia="zh-CN"/>
        </w:rPr>
        <w:t xml:space="preserve">17.</w:t>
      </w:r>
      <w:r>
        <w:rPr>
          <w:rFonts w:hint="eastAsia" w:ascii="Arial" w:hAnsi="Arial" w:eastAsia="黑体" w:cs="Arial"/>
          <w:color w:val="000000"/>
          <w:sz w:val="21"/>
          <w:szCs w:val="21"/>
          <w:highlight w:val="none"/>
        </w:rPr>
        <w:t xml:space="preserve">磋商有效期的延长</w:t>
      </w:r>
      <w:r>
        <w:rPr>
          <w:rFonts w:hint="eastAsia" w:ascii="Arial" w:hAnsi="Arial" w:eastAsia="黑体" w:cs="Arial"/>
          <w:color w:val="000000"/>
          <w:sz w:val="21"/>
          <w:szCs w:val="21"/>
          <w:highlight w:val="none"/>
        </w:rPr>
      </w:r>
      <w:r/>
    </w:p>
    <w:p>
      <w:pPr>
        <w:pStyle w:val="623"/>
        <w:ind w:firstLine="420"/>
        <w:spacing w:line="5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olor w:val="000000"/>
          <w:sz w:val="21"/>
          <w:szCs w:val="21"/>
          <w:highlight w:val="none"/>
        </w:rPr>
        <w:t xml:space="preserve">受磋商有效期约束的所有权利与义务均延长至新的有效期</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rPr>
      </w:r>
      <w:r/>
    </w:p>
    <w:p>
      <w:pPr>
        <w:pStyle w:val="623"/>
        <w:ind w:firstLine="316"/>
        <w:keepLines/>
        <w:keepNext/>
        <w:spacing w:before="156" w:after="156" w:line="360" w:lineRule="auto"/>
        <w:rPr>
          <w:rFonts w:hint="eastAsia"/>
          <w:b/>
          <w:bCs/>
          <w:color w:val="000000"/>
          <w:sz w:val="21"/>
          <w:szCs w:val="21"/>
          <w:highlight w:val="none"/>
        </w:rPr>
        <w:outlineLvl w:val="2"/>
      </w:pPr>
      <w:r/>
      <w:bookmarkStart w:id="86" w:name="_Toc513029224"/>
      <w:r/>
      <w:bookmarkStart w:id="87" w:name="_Toc16938540"/>
      <w:r/>
      <w:bookmarkStart w:id="88" w:name="_Toc120614217"/>
      <w:r/>
      <w:bookmarkStart w:id="89" w:name="_Toc20823296"/>
      <w:r/>
      <w:bookmarkStart w:id="90" w:name="_Hlt26954739"/>
      <w:r/>
      <w:bookmarkEnd w:id="90"/>
      <w:r/>
      <w:bookmarkStart w:id="91" w:name="_Hlt26954852"/>
      <w:r/>
      <w:bookmarkEnd w:id="91"/>
      <w:r>
        <w:rPr>
          <w:rFonts w:hint="eastAsia"/>
          <w:b/>
          <w:bCs/>
          <w:color w:val="000000"/>
          <w:sz w:val="21"/>
          <w:szCs w:val="21"/>
          <w:highlight w:val="none"/>
        </w:rPr>
        <w:t xml:space="preserve">四、响应文件的递交</w:t>
      </w:r>
      <w:bookmarkEnd w:id="86"/>
      <w:r/>
      <w:bookmarkEnd w:id="87"/>
      <w:r/>
      <w:bookmarkEnd w:id="88"/>
      <w:r/>
      <w:bookmarkEnd w:id="89"/>
      <w:r>
        <w:rPr>
          <w:rFonts w:hint="eastAsia"/>
          <w:b/>
          <w:bCs/>
          <w:color w:val="000000"/>
          <w:sz w:val="21"/>
          <w:szCs w:val="21"/>
          <w:highlight w:val="none"/>
        </w:rPr>
      </w:r>
      <w:r/>
    </w:p>
    <w:p>
      <w:pPr>
        <w:pStyle w:val="623"/>
        <w:ind w:firstLine="420"/>
        <w:keepLines/>
        <w:keepNext/>
        <w:rPr>
          <w:rFonts w:hint="eastAsia" w:ascii="黑体" w:hAnsi="Arial" w:eastAsia="黑体" w:cs="Arial"/>
          <w:color w:val="000000"/>
          <w:sz w:val="21"/>
          <w:szCs w:val="21"/>
          <w:highlight w:val="none"/>
        </w:rPr>
        <w:outlineLvl w:val="3"/>
      </w:pPr>
      <w:r/>
      <w:bookmarkStart w:id="92" w:name="_Toc20823297"/>
      <w:r/>
      <w:bookmarkStart w:id="93" w:name="_Toc462564084"/>
      <w:r/>
      <w:bookmarkStart w:id="94" w:name="_Toc16938541"/>
      <w:r/>
      <w:bookmarkStart w:id="95" w:name="_Toc513029225"/>
      <w:r>
        <w:rPr>
          <w:rFonts w:hint="eastAsia" w:ascii="Arial" w:hAnsi="Arial" w:eastAsia="黑体" w:cs="Arial"/>
          <w:color w:val="000000"/>
          <w:sz w:val="21"/>
          <w:szCs w:val="21"/>
          <w:highlight w:val="none"/>
          <w:lang w:eastAsia="zh-CN"/>
        </w:rPr>
        <w:t xml:space="preserve">18.</w:t>
      </w:r>
      <w:r>
        <w:rPr>
          <w:rFonts w:hint="eastAsia" w:ascii="Arial" w:hAnsi="Arial" w:eastAsia="黑体" w:cs="Arial"/>
          <w:color w:val="000000"/>
          <w:sz w:val="21"/>
          <w:szCs w:val="21"/>
          <w:highlight w:val="none"/>
        </w:rPr>
        <w:t xml:space="preserve">电子</w:t>
      </w:r>
      <w:r>
        <w:rPr>
          <w:rFonts w:hint="eastAsia" w:ascii="黑体" w:hAnsi="Arial" w:eastAsia="黑体" w:cs="Arial"/>
          <w:color w:val="000000"/>
          <w:sz w:val="21"/>
          <w:szCs w:val="21"/>
          <w:highlight w:val="none"/>
        </w:rPr>
        <w:t xml:space="preserve">磋商</w:t>
      </w:r>
      <w:bookmarkEnd w:id="92"/>
      <w:r/>
      <w:bookmarkEnd w:id="93"/>
      <w:r/>
      <w:bookmarkEnd w:id="94"/>
      <w:r/>
      <w:bookmarkEnd w:id="95"/>
      <w:r>
        <w:rPr>
          <w:rFonts w:hint="eastAsia" w:ascii="黑体" w:hAnsi="Arial" w:eastAsia="黑体" w:cs="Arial"/>
          <w:color w:val="000000"/>
          <w:sz w:val="21"/>
          <w:szCs w:val="21"/>
          <w:highlight w:val="none"/>
        </w:rPr>
        <w:t xml:space="preserve">响应文件的递交</w:t>
      </w:r>
      <w:r>
        <w:rPr>
          <w:rFonts w:hint="eastAsia" w:ascii="黑体" w:hAnsi="Arial" w:eastAsia="黑体" w:cs="Arial"/>
          <w:color w:val="000000"/>
          <w:sz w:val="21"/>
          <w:szCs w:val="21"/>
          <w:highlight w:val="none"/>
        </w:rPr>
      </w:r>
      <w:r/>
    </w:p>
    <w:p>
      <w:pPr>
        <w:pStyle w:val="623"/>
        <w:ind w:firstLine="525"/>
        <w:rPr>
          <w:rFonts w:ascii="宋体" w:hAnsi="宋体"/>
          <w:bCs/>
          <w:color w:val="000000"/>
          <w:sz w:val="21"/>
          <w:szCs w:val="21"/>
          <w:highlight w:val="none"/>
        </w:rPr>
      </w:pPr>
      <w:r>
        <w:rPr>
          <w:rFonts w:hint="eastAsia" w:ascii="宋体" w:hAnsi="宋体"/>
          <w:bCs/>
          <w:color w:val="000000"/>
          <w:sz w:val="21"/>
          <w:szCs w:val="21"/>
          <w:highlight w:val="none"/>
        </w:rPr>
        <w:t xml:space="preserve">18.1供应商应当按照《操作手册》规定，在提交响应文件截止时间前</w:t>
      </w:r>
      <w:r>
        <w:rPr>
          <w:rFonts w:ascii="宋体" w:hAnsi="宋体"/>
          <w:bCs/>
          <w:color w:val="000000"/>
          <w:sz w:val="21"/>
          <w:szCs w:val="21"/>
          <w:highlight w:val="none"/>
        </w:rPr>
        <w:t xml:space="preserve">制作</w:t>
      </w:r>
      <w:r>
        <w:rPr>
          <w:rFonts w:hint="eastAsia" w:ascii="宋体" w:hAnsi="宋体"/>
          <w:bCs/>
          <w:color w:val="000000"/>
          <w:sz w:val="21"/>
          <w:szCs w:val="21"/>
          <w:highlight w:val="none"/>
        </w:rPr>
        <w:t xml:space="preserve">并上传电子响应文件。</w:t>
      </w:r>
      <w:bookmarkStart w:id="96" w:name="_Toc16938542"/>
      <w:r/>
      <w:bookmarkStart w:id="97" w:name="_Toc20823298"/>
      <w:r/>
      <w:bookmarkStart w:id="98" w:name="_Toc513029226"/>
      <w:r>
        <w:rPr>
          <w:rFonts w:ascii="宋体" w:hAnsi="宋体"/>
          <w:bCs/>
          <w:color w:val="000000"/>
          <w:sz w:val="21"/>
          <w:szCs w:val="21"/>
          <w:highlight w:val="none"/>
        </w:rPr>
      </w:r>
      <w:r/>
    </w:p>
    <w:p>
      <w:pPr>
        <w:pStyle w:val="623"/>
        <w:ind w:firstLine="420"/>
        <w:keepLines/>
        <w:keepNext/>
        <w:spacing w:before="280" w:after="290" w:line="376" w:lineRule="auto"/>
        <w:rPr>
          <w:rFonts w:hint="eastAsia" w:ascii="宋体" w:hAnsi="宋体" w:eastAsia="黑体" w:cs="Arial"/>
          <w:bCs/>
          <w:color w:val="000000"/>
          <w:sz w:val="21"/>
          <w:szCs w:val="21"/>
          <w:highlight w:val="none"/>
        </w:rPr>
        <w:outlineLvl w:val="3"/>
      </w:pPr>
      <w:r>
        <w:rPr>
          <w:rFonts w:hint="eastAsia" w:ascii="Arial" w:hAnsi="Arial" w:eastAsia="黑体" w:cs="Arial"/>
          <w:bCs/>
          <w:color w:val="000000"/>
          <w:sz w:val="21"/>
          <w:szCs w:val="21"/>
          <w:highlight w:val="none"/>
          <w:lang w:eastAsia="zh-CN"/>
        </w:rPr>
        <w:t xml:space="preserve">19.</w:t>
      </w:r>
      <w:r>
        <w:rPr>
          <w:rFonts w:hint="eastAsia" w:ascii="Arial" w:hAnsi="Arial" w:eastAsia="黑体" w:cs="Arial"/>
          <w:bCs/>
          <w:color w:val="000000"/>
          <w:sz w:val="21"/>
          <w:szCs w:val="21"/>
          <w:highlight w:val="none"/>
        </w:rPr>
        <w:t xml:space="preserve">提交响应文件截止时间</w:t>
      </w:r>
      <w:bookmarkEnd w:id="96"/>
      <w:r/>
      <w:bookmarkEnd w:id="97"/>
      <w:r/>
      <w:bookmarkEnd w:id="98"/>
      <w:r>
        <w:rPr>
          <w:rFonts w:hint="eastAsia" w:ascii="宋体" w:hAnsi="宋体" w:eastAsia="黑体" w:cs="Arial"/>
          <w:bCs/>
          <w:color w:val="000000"/>
          <w:sz w:val="21"/>
          <w:szCs w:val="21"/>
          <w:highlight w:val="none"/>
        </w:rPr>
      </w:r>
      <w:r/>
    </w:p>
    <w:p>
      <w:pPr>
        <w:pStyle w:val="623"/>
        <w:ind w:firstLine="420"/>
        <w:spacing w:line="500" w:lineRule="exact"/>
        <w:rPr>
          <w:rFonts w:hint="eastAsia" w:ascii="宋体" w:hAnsi="宋体"/>
          <w:bCs/>
          <w:i/>
          <w:color w:val="000000"/>
          <w:sz w:val="21"/>
          <w:szCs w:val="21"/>
          <w:highlight w:val="none"/>
          <w:u w:val="single"/>
        </w:rPr>
      </w:pPr>
      <w:r>
        <w:rPr>
          <w:rFonts w:ascii="宋体" w:hAnsi="宋体"/>
          <w:i/>
          <w:color w:val="000000"/>
          <w:sz w:val="21"/>
          <w:szCs w:val="21"/>
          <w:highlight w:val="none"/>
          <w:u w:val="single"/>
        </w:rPr>
        <w:t xml:space="preserve">19</w:t>
      </w:r>
      <w:r>
        <w:rPr>
          <w:rFonts w:hint="eastAsia" w:ascii="宋体" w:hAnsi="宋体"/>
          <w:i/>
          <w:color w:val="000000"/>
          <w:sz w:val="21"/>
          <w:szCs w:val="21"/>
          <w:highlight w:val="none"/>
          <w:u w:val="single"/>
        </w:rPr>
        <w:t xml:space="preserve">.1</w:t>
      </w:r>
      <w:r>
        <w:rPr>
          <w:rFonts w:hint="eastAsia" w:ascii="宋体" w:hAnsi="宋体"/>
          <w:bCs/>
          <w:i/>
          <w:color w:val="000000"/>
          <w:sz w:val="21"/>
          <w:szCs w:val="21"/>
          <w:highlight w:val="none"/>
          <w:u w:val="single"/>
        </w:rPr>
        <w:t xml:space="preserve">供应商上传电子响应文件的时间不得迟于磋商公告中规定的提交响应文件截止时间。</w:t>
      </w:r>
      <w:r>
        <w:rPr>
          <w:rFonts w:hint="eastAsia" w:ascii="宋体" w:hAnsi="宋体"/>
          <w:bCs/>
          <w:i/>
          <w:color w:val="000000"/>
          <w:sz w:val="21"/>
          <w:szCs w:val="21"/>
          <w:highlight w:val="none"/>
          <w:u w:val="single"/>
        </w:rPr>
      </w:r>
      <w:r/>
    </w:p>
    <w:p>
      <w:pPr>
        <w:pStyle w:val="623"/>
        <w:ind w:firstLine="420"/>
        <w:spacing w:line="5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bCs/>
          <w:color w:val="000000"/>
          <w:sz w:val="21"/>
          <w:szCs w:val="21"/>
          <w:highlight w:val="none"/>
          <w:lang w:eastAsia="zh-CN"/>
        </w:rPr>
        <w:t xml:space="preserve">作无效响应处理</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rPr>
      </w:r>
      <w:r/>
    </w:p>
    <w:p>
      <w:pPr>
        <w:pStyle w:val="623"/>
        <w:ind w:firstLine="420"/>
        <w:spacing w:line="500" w:lineRule="exact"/>
        <w:rPr>
          <w:rFonts w:hint="eastAsia" w:ascii="宋体" w:hAnsi="宋体"/>
          <w:bCs/>
          <w:color w:val="000000"/>
          <w:sz w:val="21"/>
          <w:szCs w:val="21"/>
          <w:highlight w:val="none"/>
        </w:rPr>
      </w:pPr>
      <w:r>
        <w:rPr>
          <w:rFonts w:ascii="宋体" w:hAnsi="宋体"/>
          <w:color w:val="000000"/>
          <w:sz w:val="21"/>
          <w:szCs w:val="21"/>
          <w:highlight w:val="none"/>
        </w:rPr>
        <w:t xml:space="preserve">19</w:t>
      </w:r>
      <w:r>
        <w:rPr>
          <w:rFonts w:hint="eastAsia" w:ascii="宋体" w:hAnsi="宋体"/>
          <w:color w:val="000000"/>
          <w:sz w:val="21"/>
          <w:szCs w:val="21"/>
          <w:highlight w:val="none"/>
        </w:rPr>
        <w:t xml:space="preserve">.2</w:t>
      </w:r>
      <w:r>
        <w:rPr>
          <w:rFonts w:hint="eastAsia" w:ascii="宋体" w:hAnsi="宋体"/>
          <w:bCs/>
          <w:color w:val="000000"/>
          <w:sz w:val="21"/>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99" w:name="_Toc513029227"/>
      <w:r/>
      <w:bookmarkStart w:id="100" w:name="_Toc20823299"/>
      <w:r/>
      <w:bookmarkStart w:id="101" w:name="_Toc16938543"/>
      <w:r>
        <w:rPr>
          <w:rFonts w:hint="eastAsia" w:ascii="Arial" w:hAnsi="Arial" w:eastAsia="黑体" w:cs="Arial"/>
          <w:color w:val="000000"/>
          <w:sz w:val="21"/>
          <w:szCs w:val="21"/>
          <w:highlight w:val="none"/>
          <w:lang w:eastAsia="zh-CN"/>
        </w:rPr>
        <w:t xml:space="preserve">20.</w:t>
      </w:r>
      <w:r>
        <w:rPr>
          <w:rFonts w:hint="eastAsia" w:ascii="Arial" w:hAnsi="Arial" w:eastAsia="黑体" w:cs="Arial"/>
          <w:color w:val="000000"/>
          <w:sz w:val="21"/>
          <w:szCs w:val="21"/>
          <w:highlight w:val="none"/>
        </w:rPr>
        <w:t xml:space="preserve">响应文件</w:t>
      </w:r>
      <w:bookmarkEnd w:id="99"/>
      <w:r/>
      <w:bookmarkEnd w:id="100"/>
      <w:r/>
      <w:bookmarkEnd w:id="101"/>
      <w:r>
        <w:rPr>
          <w:rFonts w:hint="eastAsia" w:ascii="Arial" w:hAnsi="Arial" w:eastAsia="黑体" w:cs="Arial"/>
          <w:color w:val="000000"/>
          <w:sz w:val="21"/>
          <w:szCs w:val="21"/>
          <w:highlight w:val="none"/>
        </w:rPr>
        <w:t xml:space="preserve">的拒收</w:t>
      </w:r>
      <w:r>
        <w:rPr>
          <w:rFonts w:hint="eastAsia" w:ascii="Arial" w:hAnsi="Arial" w:eastAsia="黑体" w:cs="Arial"/>
          <w:color w:val="000000"/>
          <w:sz w:val="21"/>
          <w:szCs w:val="21"/>
          <w:highlight w:val="none"/>
        </w:rPr>
      </w:r>
      <w:r/>
    </w:p>
    <w:p>
      <w:pPr>
        <w:pStyle w:val="623"/>
        <w:ind w:firstLine="420"/>
        <w:spacing w:line="5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20.1 代理机构拒绝接收在其规定的提交响应文件截止时间后上传的任何电子响应文件。</w:t>
      </w:r>
      <w:r>
        <w:rPr>
          <w:rFonts w:hint="eastAsia" w:ascii="宋体" w:hAnsi="宋体"/>
          <w:bCs/>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102" w:name="_Toc513029228"/>
      <w:r/>
      <w:bookmarkStart w:id="103" w:name="_Toc20823300"/>
      <w:r/>
      <w:bookmarkStart w:id="104" w:name="_Toc16938544"/>
      <w:r>
        <w:rPr>
          <w:rFonts w:hint="eastAsia" w:ascii="Arial" w:hAnsi="Arial" w:eastAsia="黑体" w:cs="Arial"/>
          <w:color w:val="000000"/>
          <w:sz w:val="21"/>
          <w:szCs w:val="21"/>
          <w:highlight w:val="none"/>
          <w:lang w:eastAsia="zh-CN"/>
        </w:rPr>
        <w:t xml:space="preserve">21.</w:t>
      </w:r>
      <w:r>
        <w:rPr>
          <w:rFonts w:hint="eastAsia" w:ascii="Arial" w:hAnsi="Arial" w:eastAsia="黑体" w:cs="Arial"/>
          <w:color w:val="000000"/>
          <w:sz w:val="21"/>
          <w:szCs w:val="21"/>
          <w:highlight w:val="none"/>
        </w:rPr>
        <w:t xml:space="preserve">响应文件的撤回和修改</w:t>
      </w:r>
      <w:bookmarkEnd w:id="102"/>
      <w:r/>
      <w:bookmarkEnd w:id="103"/>
      <w:r/>
      <w:bookmarkEnd w:id="104"/>
      <w:r>
        <w:rPr>
          <w:rFonts w:hint="eastAsia" w:ascii="Arial" w:hAnsi="Arial" w:eastAsia="黑体" w:cs="Arial"/>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.1响应文件的撤回</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.1.1 电子响应文件的撤回</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供应商可在</w:t>
      </w:r>
      <w:r>
        <w:rPr>
          <w:rFonts w:hint="eastAsia" w:ascii="宋体" w:hAnsi="宋体"/>
          <w:bCs/>
          <w:color w:val="000000"/>
          <w:sz w:val="21"/>
          <w:szCs w:val="21"/>
          <w:highlight w:val="none"/>
        </w:rPr>
        <w:t xml:space="preserve">提交响应文件</w:t>
      </w:r>
      <w:r>
        <w:rPr>
          <w:rFonts w:hint="eastAsia" w:ascii="宋体" w:hAnsi="宋体"/>
          <w:color w:val="000000"/>
          <w:sz w:val="21"/>
          <w:szCs w:val="21"/>
          <w:highlight w:val="none"/>
        </w:rPr>
        <w:t xml:space="preserve">截止时间前，撤回其电子响应文件，具体操作方法见《操作手册》。</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供应商撤回电子响应文件，则认为其不再参与本项目磋商活动。</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.2响应文件的修改</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供应商可在</w:t>
      </w:r>
      <w:r>
        <w:rPr>
          <w:rFonts w:hint="eastAsia" w:ascii="宋体" w:hAnsi="宋体"/>
          <w:bCs/>
          <w:color w:val="000000"/>
          <w:sz w:val="21"/>
          <w:szCs w:val="21"/>
          <w:highlight w:val="none"/>
        </w:rPr>
        <w:t xml:space="preserve">提交响应文件</w:t>
      </w:r>
      <w:r>
        <w:rPr>
          <w:rFonts w:hint="eastAsia" w:ascii="宋体" w:hAnsi="宋体"/>
          <w:color w:val="000000"/>
          <w:sz w:val="21"/>
          <w:szCs w:val="21"/>
          <w:highlight w:val="none"/>
        </w:rPr>
        <w:t xml:space="preserve">截止时间前，对其电子响应文件进行修改，具体操作方法见《操作手册》。</w:t>
      </w:r>
      <w:r>
        <w:rPr>
          <w:rFonts w:hint="eastAsia" w:ascii="宋体" w:hAnsi="宋体"/>
          <w:color w:val="000000"/>
          <w:sz w:val="21"/>
          <w:szCs w:val="21"/>
          <w:highlight w:val="none"/>
        </w:rPr>
      </w:r>
      <w:r/>
    </w:p>
    <w:p>
      <w:pPr>
        <w:pStyle w:val="623"/>
        <w:ind w:firstLine="420"/>
        <w:spacing w:line="500" w:lineRule="exact"/>
        <w:rPr>
          <w:rFonts w:hint="eastAsia" w:ascii="宋体" w:hAnsi="宋体"/>
          <w:bCs/>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.3</w:t>
      </w:r>
      <w:r>
        <w:rPr>
          <w:rFonts w:hint="eastAsia" w:ascii="宋体" w:hAnsi="宋体"/>
          <w:bCs/>
          <w:color w:val="000000"/>
          <w:sz w:val="21"/>
          <w:szCs w:val="21"/>
          <w:highlight w:val="none"/>
        </w:rPr>
        <w:t xml:space="preserve"> 在提交响应文件截止时间之后，供应商不得对其电子</w:t>
      </w:r>
      <w:r>
        <w:rPr>
          <w:rFonts w:hint="eastAsia" w:ascii="宋体" w:hAnsi="宋体"/>
          <w:bCs/>
          <w:color w:val="000000"/>
          <w:sz w:val="21"/>
          <w:szCs w:val="21"/>
          <w:highlight w:val="none"/>
          <w:lang w:eastAsia="zh-CN"/>
        </w:rPr>
        <w:t xml:space="preserve">响应文件作</w:t>
      </w:r>
      <w:r>
        <w:rPr>
          <w:rFonts w:hint="eastAsia" w:ascii="宋体" w:hAnsi="宋体"/>
          <w:bCs/>
          <w:color w:val="000000"/>
          <w:sz w:val="21"/>
          <w:szCs w:val="21"/>
          <w:highlight w:val="none"/>
        </w:rPr>
        <w:t xml:space="preserve">任何修改。</w:t>
      </w:r>
      <w:r>
        <w:rPr>
          <w:rFonts w:hint="eastAsia" w:ascii="宋体" w:hAnsi="宋体"/>
          <w:bCs/>
          <w:color w:val="000000"/>
          <w:sz w:val="21"/>
          <w:szCs w:val="21"/>
          <w:highlight w:val="none"/>
        </w:rPr>
      </w:r>
      <w:r/>
    </w:p>
    <w:p>
      <w:pPr>
        <w:pStyle w:val="623"/>
        <w:ind w:firstLine="420"/>
        <w:spacing w:line="500" w:lineRule="exact"/>
        <w:rPr>
          <w:rFonts w:hint="eastAsia" w:ascii="宋体" w:hAnsi="宋体"/>
          <w:bCs/>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.4</w:t>
      </w:r>
      <w:r>
        <w:rPr>
          <w:rFonts w:hint="eastAsia" w:ascii="宋体" w:hAnsi="宋体"/>
          <w:bCs/>
          <w:color w:val="000000"/>
          <w:sz w:val="21"/>
          <w:szCs w:val="21"/>
          <w:highlight w:val="none"/>
        </w:rPr>
        <w:t xml:space="preserve"> 在提交响应文件截止时间至磋商文件中规定的磋商有效期满之间的这段时间内，供应商不得撤回其响应文件。</w:t>
      </w:r>
      <w:r>
        <w:rPr>
          <w:rFonts w:hint="eastAsia" w:ascii="宋体" w:hAnsi="宋体"/>
          <w:bCs/>
          <w:color w:val="000000"/>
          <w:sz w:val="21"/>
          <w:szCs w:val="21"/>
          <w:highlight w:val="none"/>
        </w:rPr>
      </w:r>
      <w:r/>
    </w:p>
    <w:p>
      <w:pPr>
        <w:pStyle w:val="623"/>
        <w:ind w:firstLine="316"/>
        <w:keepLines/>
        <w:keepNext/>
        <w:spacing w:before="156" w:after="156" w:line="360" w:lineRule="auto"/>
        <w:rPr>
          <w:rFonts w:hint="eastAsia"/>
          <w:b/>
          <w:bCs/>
          <w:color w:val="000000"/>
          <w:sz w:val="21"/>
          <w:szCs w:val="21"/>
          <w:highlight w:val="none"/>
        </w:rPr>
        <w:outlineLvl w:val="2"/>
      </w:pPr>
      <w:r/>
      <w:bookmarkStart w:id="105" w:name="_Toc120614218"/>
      <w:r/>
      <w:bookmarkStart w:id="106" w:name="_Toc20823301"/>
      <w:r/>
      <w:bookmarkStart w:id="107" w:name="_Toc16938545"/>
      <w:r/>
      <w:bookmarkStart w:id="108" w:name="_Toc513029229"/>
      <w:r>
        <w:rPr>
          <w:rFonts w:hint="eastAsia"/>
          <w:b/>
          <w:bCs/>
          <w:color w:val="000000"/>
          <w:sz w:val="21"/>
          <w:szCs w:val="21"/>
          <w:highlight w:val="none"/>
        </w:rPr>
        <w:t xml:space="preserve">五、响应文件的解密与评审</w:t>
      </w:r>
      <w:bookmarkEnd w:id="105"/>
      <w:r/>
      <w:bookmarkEnd w:id="106"/>
      <w:r/>
      <w:bookmarkEnd w:id="107"/>
      <w:r/>
      <w:bookmarkEnd w:id="108"/>
      <w:r>
        <w:rPr>
          <w:rFonts w:hint="eastAsia"/>
          <w:b/>
          <w:bCs/>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109" w:name="_Toc16938546"/>
      <w:r/>
      <w:bookmarkStart w:id="110" w:name="_Toc513029230"/>
      <w:r/>
      <w:bookmarkStart w:id="111" w:name="_Toc20823302"/>
      <w:r>
        <w:rPr>
          <w:rFonts w:hint="eastAsia" w:ascii="Arial" w:hAnsi="Arial" w:eastAsia="黑体" w:cs="Arial"/>
          <w:color w:val="000000"/>
          <w:sz w:val="21"/>
          <w:szCs w:val="21"/>
          <w:highlight w:val="none"/>
          <w:lang w:eastAsia="zh-CN"/>
        </w:rPr>
        <w:t xml:space="preserve">22.</w:t>
      </w:r>
      <w:bookmarkEnd w:id="109"/>
      <w:r/>
      <w:bookmarkEnd w:id="110"/>
      <w:r/>
      <w:bookmarkEnd w:id="111"/>
      <w:r>
        <w:rPr>
          <w:rFonts w:hint="eastAsia" w:ascii="Arial" w:hAnsi="Arial" w:eastAsia="黑体" w:cs="Arial"/>
          <w:color w:val="000000"/>
          <w:sz w:val="21"/>
          <w:szCs w:val="21"/>
          <w:highlight w:val="none"/>
        </w:rPr>
        <w:t xml:space="preserve">响应文件解密</w:t>
      </w:r>
      <w:r>
        <w:rPr>
          <w:rFonts w:hint="eastAsia" w:ascii="Arial" w:hAnsi="Arial" w:eastAsia="黑体" w:cs="Arial"/>
          <w:color w:val="000000"/>
          <w:sz w:val="21"/>
          <w:szCs w:val="21"/>
          <w:highlight w:val="none"/>
        </w:rPr>
      </w:r>
      <w:r/>
    </w:p>
    <w:p>
      <w:pPr>
        <w:pStyle w:val="623"/>
        <w:ind w:firstLine="315"/>
        <w:rPr>
          <w:rFonts w:hint="eastAsia"/>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.1供应商应当按照《操作手册》规定，在苏采云系统规定的时间内对磋商响应文件进行解密。</w:t>
      </w:r>
      <w:r>
        <w:rPr>
          <w:rFonts w:hint="eastAsia"/>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112" w:name="_Toc16938547"/>
      <w:r/>
      <w:bookmarkStart w:id="113" w:name="_Toc513029231"/>
      <w:r/>
      <w:bookmarkStart w:id="114" w:name="_Toc20823303"/>
      <w:r>
        <w:rPr>
          <w:rFonts w:hint="eastAsia" w:ascii="Arial" w:hAnsi="Arial" w:eastAsia="黑体" w:cs="Arial"/>
          <w:color w:val="000000"/>
          <w:sz w:val="21"/>
          <w:szCs w:val="21"/>
          <w:highlight w:val="none"/>
          <w:lang w:eastAsia="zh-CN"/>
        </w:rPr>
        <w:t xml:space="preserve">23.</w:t>
      </w:r>
      <w:r>
        <w:rPr>
          <w:rFonts w:hint="eastAsia" w:ascii="Arial" w:hAnsi="Arial" w:eastAsia="黑体" w:cs="Arial"/>
          <w:color w:val="000000"/>
          <w:sz w:val="21"/>
          <w:szCs w:val="21"/>
          <w:highlight w:val="none"/>
        </w:rPr>
        <w:t xml:space="preserve">磋商小组</w:t>
      </w:r>
      <w:r>
        <w:rPr>
          <w:rFonts w:hint="eastAsia" w:ascii="Arial" w:hAnsi="Arial" w:eastAsia="黑体" w:cs="Arial"/>
          <w:color w:val="000000"/>
          <w:sz w:val="21"/>
          <w:szCs w:val="21"/>
          <w:highlight w:val="none"/>
        </w:rPr>
      </w:r>
      <w:r/>
    </w:p>
    <w:p>
      <w:pPr>
        <w:pStyle w:val="623"/>
        <w:spacing w:line="48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  </w:t>
      </w:r>
      <w:r>
        <w:rPr>
          <w:rFonts w:hint="eastAsia" w:ascii="宋体" w:hAnsi="宋体"/>
          <w:color w:val="000000"/>
          <w:sz w:val="21"/>
          <w:szCs w:val="21"/>
          <w:highlight w:val="none"/>
        </w:rPr>
        <w:t xml:space="preserve"> 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.1代理机构将组织磋商小组对响应文件进行评审。磋商小组由采购人代表和有关技术、经济等方面的专家组成，且人员构成符合政府采购有关规定。</w:t>
      </w:r>
      <w:r>
        <w:rPr>
          <w:rFonts w:hint="eastAsia" w:ascii="宋体" w:hAnsi="宋体"/>
          <w:b/>
          <w:color w:val="000000"/>
          <w:sz w:val="21"/>
          <w:szCs w:val="21"/>
          <w:highlight w:val="none"/>
        </w:rPr>
      </w:r>
      <w:r/>
    </w:p>
    <w:p>
      <w:pPr>
        <w:pStyle w:val="623"/>
        <w:spacing w:line="480" w:lineRule="exact"/>
        <w:rPr>
          <w:rFonts w:hint="eastAsia" w:ascii="宋体" w:hAnsi="宋体"/>
          <w:color w:val="000000"/>
          <w:sz w:val="21"/>
          <w:szCs w:val="21"/>
          <w:highlight w:val="none"/>
        </w:rPr>
      </w:pPr>
      <w:r>
        <w:rPr>
          <w:rFonts w:hint="eastAsia" w:ascii="宋体" w:hAnsi="宋体"/>
          <w:b/>
          <w:color w:val="000000"/>
          <w:sz w:val="21"/>
          <w:szCs w:val="21"/>
          <w:highlight w:val="none"/>
        </w:rPr>
        <w:t xml:space="preserve">  </w:t>
      </w:r>
      <w:r>
        <w:rPr>
          <w:rFonts w:hint="eastAsia" w:ascii="宋体" w:hAnsi="宋体"/>
          <w:color w:val="000000"/>
          <w:sz w:val="21"/>
          <w:szCs w:val="21"/>
          <w:highlight w:val="none"/>
        </w:rPr>
        <w:t xml:space="preserve"> 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.2磋商小组独立工作，负责评审所有响应文件并确定成交候选人。</w:t>
      </w:r>
      <w:r>
        <w:rPr>
          <w:rFonts w:hint="eastAsia" w:ascii="宋体" w:hAnsi="宋体"/>
          <w:color w:val="000000"/>
          <w:sz w:val="21"/>
          <w:szCs w:val="21"/>
          <w:highlight w:val="none"/>
        </w:rPr>
      </w:r>
      <w:r/>
    </w:p>
    <w:p>
      <w:pPr>
        <w:pStyle w:val="623"/>
        <w:ind w:firstLine="315"/>
        <w:keepLines/>
        <w:keepNext/>
        <w:rPr>
          <w:rFonts w:hint="eastAsia" w:ascii="黑体" w:hAnsi="Arial" w:eastAsia="黑体" w:cs="Arial"/>
          <w:color w:val="000000"/>
          <w:sz w:val="21"/>
          <w:szCs w:val="21"/>
          <w:highlight w:val="none"/>
        </w:rPr>
        <w:outlineLvl w:val="3"/>
      </w:pPr>
      <w:r>
        <w:rPr>
          <w:rFonts w:hint="eastAsia" w:ascii="黑体" w:hAnsi="Arial" w:eastAsia="黑体" w:cs="Arial"/>
          <w:color w:val="000000"/>
          <w:sz w:val="21"/>
          <w:szCs w:val="21"/>
          <w:highlight w:val="none"/>
          <w:lang w:eastAsia="zh-CN"/>
        </w:rPr>
        <w:t xml:space="preserve">24.</w:t>
      </w:r>
      <w:r>
        <w:rPr>
          <w:rFonts w:hint="eastAsia" w:ascii="黑体" w:hAnsi="Arial" w:eastAsia="黑体" w:cs="Arial"/>
          <w:color w:val="000000"/>
          <w:sz w:val="21"/>
          <w:szCs w:val="21"/>
          <w:highlight w:val="none"/>
        </w:rPr>
        <w:t xml:space="preserve">评审过程的保密与公正</w:t>
      </w:r>
      <w:r>
        <w:rPr>
          <w:rFonts w:hint="eastAsia" w:ascii="黑体" w:hAnsi="Arial" w:eastAsia="黑体" w:cs="Arial"/>
          <w:color w:val="000000"/>
          <w:sz w:val="21"/>
          <w:szCs w:val="21"/>
          <w:highlight w:val="none"/>
        </w:rPr>
      </w:r>
      <w:r/>
    </w:p>
    <w:p>
      <w:pPr>
        <w:pStyle w:val="623"/>
        <w:ind w:firstLine="420"/>
        <w:spacing w:line="500" w:lineRule="exact"/>
        <w:rPr>
          <w:rFonts w:hint="eastAsia" w:ascii="宋体" w:hAnsi="宋体"/>
          <w:bCs/>
          <w:color w:val="000000"/>
          <w:sz w:val="21"/>
          <w:szCs w:val="21"/>
          <w:highlight w:val="none"/>
        </w:rPr>
      </w:pPr>
      <w:r/>
      <w:bookmarkEnd w:id="112"/>
      <w:r/>
      <w:bookmarkEnd w:id="113"/>
      <w:r/>
      <w:bookmarkEnd w:id="114"/>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.1</w:t>
      </w:r>
      <w:r>
        <w:rPr>
          <w:rFonts w:hint="eastAsia" w:ascii="宋体" w:hAnsi="宋体"/>
          <w:bCs/>
          <w:color w:val="000000"/>
          <w:sz w:val="21"/>
          <w:szCs w:val="21"/>
          <w:highlight w:val="none"/>
        </w:rPr>
        <w:t xml:space="preserve">磋商小组、采购人和代理机构工作人员、相关监督人员等与评审工作有关的人员，对评审情况以及在评审过程中获悉的国家秘密、商业秘密负有保密责任。</w:t>
      </w:r>
      <w:r>
        <w:rPr>
          <w:rFonts w:hint="eastAsia" w:ascii="宋体" w:hAnsi="宋体"/>
          <w:bCs/>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.2在评审过程中，供应商不得以任何行为影响磋商评审过程，否则其响应文件将被作为无效响应文件。</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.3在项目评审期间，代理机构将设专门人员与供应商联系。</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24</w:t>
      </w:r>
      <w:r>
        <w:rPr>
          <w:rFonts w:hint="eastAsia" w:ascii="宋体" w:hAnsi="宋体"/>
          <w:color w:val="000000"/>
          <w:sz w:val="21"/>
          <w:szCs w:val="21"/>
          <w:highlight w:val="none"/>
        </w:rPr>
        <w:t xml:space="preserve">.4 代理机构和磋商小组不向未成交的供应商解释未成交原因，也不公布评审过程中的相关细节。</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115" w:name="_Toc20823304"/>
      <w:r/>
      <w:bookmarkStart w:id="116" w:name="_Toc513029232"/>
      <w:r/>
      <w:bookmarkStart w:id="117" w:name="_Toc16938548"/>
      <w:r>
        <w:rPr>
          <w:rFonts w:hint="eastAsia" w:ascii="Arial" w:hAnsi="Arial" w:eastAsia="黑体" w:cs="Arial"/>
          <w:color w:val="000000"/>
          <w:sz w:val="21"/>
          <w:szCs w:val="21"/>
          <w:highlight w:val="none"/>
          <w:lang w:eastAsia="zh-CN"/>
        </w:rPr>
        <w:t xml:space="preserve">25.</w:t>
      </w:r>
      <w:r>
        <w:rPr>
          <w:rFonts w:hint="eastAsia" w:ascii="Arial" w:hAnsi="Arial" w:eastAsia="黑体" w:cs="Arial"/>
          <w:color w:val="000000"/>
          <w:sz w:val="21"/>
          <w:szCs w:val="21"/>
          <w:highlight w:val="none"/>
        </w:rPr>
        <w:t xml:space="preserve">评审过程中的澄清</w:t>
      </w:r>
      <w:bookmarkEnd w:id="115"/>
      <w:r/>
      <w:bookmarkEnd w:id="116"/>
      <w:r/>
      <w:bookmarkEnd w:id="117"/>
      <w:r>
        <w:rPr>
          <w:rFonts w:hint="eastAsia" w:ascii="Arial" w:hAnsi="Arial" w:eastAsia="黑体" w:cs="Arial"/>
          <w:color w:val="000000"/>
          <w:sz w:val="21"/>
          <w:szCs w:val="21"/>
          <w:highlight w:val="none"/>
        </w:rPr>
      </w:r>
      <w:r/>
    </w:p>
    <w:p>
      <w:pPr>
        <w:pStyle w:val="623"/>
        <w:ind w:firstLine="420"/>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1"/>
          <w:szCs w:val="21"/>
          <w:highlight w:val="none"/>
        </w:rPr>
      </w:r>
      <w:r/>
    </w:p>
    <w:p>
      <w:pPr>
        <w:pStyle w:val="623"/>
        <w:ind w:firstLine="420"/>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磋商小组并非对每个供应商都作澄清要求。</w:t>
      </w:r>
      <w:r>
        <w:rPr>
          <w:rFonts w:hint="eastAsia" w:ascii="宋体" w:hAnsi="宋体" w:cs="宋体"/>
          <w:color w:val="000000"/>
          <w:sz w:val="21"/>
          <w:szCs w:val="21"/>
          <w:highlight w:val="none"/>
        </w:rPr>
      </w:r>
      <w:r/>
    </w:p>
    <w:p>
      <w:pPr>
        <w:pStyle w:val="623"/>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2</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.2需要供应商进行澄清、说明和更正的，磋商小组将通过</w:t>
      </w:r>
      <w:r>
        <w:rPr>
          <w:rFonts w:hint="eastAsia" w:ascii="宋体" w:hAnsi="宋体"/>
          <w:color w:val="000000"/>
          <w:sz w:val="21"/>
          <w:szCs w:val="21"/>
          <w:highlight w:val="none"/>
        </w:rPr>
        <w:t xml:space="preserve">苏采云系统</w:t>
      </w:r>
      <w:r>
        <w:rPr>
          <w:rFonts w:hint="eastAsia" w:ascii="宋体" w:hAnsi="宋体" w:cs="宋体"/>
          <w:color w:val="000000"/>
          <w:sz w:val="21"/>
          <w:szCs w:val="21"/>
          <w:highlight w:val="none"/>
        </w:rPr>
        <w:t xml:space="preserve">向供应商发布“澄清要求函”，接到“澄清要求函”的供应商应当按照要求在</w:t>
      </w:r>
      <w:r>
        <w:rPr>
          <w:rFonts w:hint="eastAsia" w:ascii="宋体" w:hAnsi="宋体"/>
          <w:color w:val="000000"/>
          <w:sz w:val="21"/>
          <w:szCs w:val="21"/>
          <w:highlight w:val="none"/>
        </w:rPr>
        <w:t xml:space="preserve">苏采云系统</w:t>
      </w:r>
      <w:r>
        <w:rPr>
          <w:rFonts w:hint="eastAsia" w:ascii="宋体" w:hAnsi="宋体" w:cs="宋体"/>
          <w:color w:val="000000"/>
          <w:sz w:val="21"/>
          <w:szCs w:val="21"/>
          <w:highlight w:val="none"/>
        </w:rPr>
        <w:t xml:space="preserve">中提交“澄清响应函”并加盖CA电子公章。澄清、说明和更正的内容作为响应文件的补充部分，具体</w:t>
      </w:r>
      <w:r>
        <w:rPr>
          <w:rFonts w:ascii="宋体" w:hAnsi="宋体" w:cs="宋体"/>
          <w:color w:val="000000"/>
          <w:sz w:val="21"/>
          <w:szCs w:val="21"/>
          <w:highlight w:val="none"/>
        </w:rPr>
        <w:t xml:space="preserve">操作</w:t>
      </w:r>
      <w:r>
        <w:rPr>
          <w:rFonts w:hint="eastAsia" w:ascii="宋体" w:hAnsi="宋体" w:cs="宋体"/>
          <w:color w:val="000000"/>
          <w:sz w:val="21"/>
          <w:szCs w:val="21"/>
          <w:highlight w:val="none"/>
        </w:rPr>
        <w:t xml:space="preserve">方式</w:t>
      </w:r>
      <w:r>
        <w:rPr>
          <w:rFonts w:ascii="宋体" w:hAnsi="宋体" w:cs="宋体"/>
          <w:color w:val="000000"/>
          <w:sz w:val="21"/>
          <w:szCs w:val="21"/>
          <w:highlight w:val="none"/>
        </w:rPr>
        <w:t xml:space="preserve">见</w:t>
      </w:r>
      <w:r>
        <w:rPr>
          <w:rFonts w:hint="eastAsia" w:ascii="宋体" w:hAnsi="宋体" w:cs="宋体"/>
          <w:color w:val="000000"/>
          <w:sz w:val="21"/>
          <w:szCs w:val="21"/>
          <w:highlight w:val="none"/>
        </w:rPr>
        <w:t xml:space="preserve">《操作手册》。</w:t>
      </w:r>
      <w:r>
        <w:rPr>
          <w:rFonts w:hint="eastAsia" w:ascii="宋体" w:hAnsi="宋体" w:cs="宋体"/>
          <w:color w:val="000000"/>
          <w:sz w:val="21"/>
          <w:szCs w:val="21"/>
          <w:highlight w:val="none"/>
        </w:rPr>
      </w:r>
      <w:r/>
    </w:p>
    <w:p>
      <w:pPr>
        <w:pStyle w:val="623"/>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2</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.3 接到磋商小组澄清、说明和更正要求的供应商如未按规定作出澄清、说明和 更正，其风险由供应商自行承担。</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bookmarkStart w:id="118" w:name="_Toc16938549"/>
      <w:r/>
      <w:bookmarkStart w:id="119" w:name="_Toc513029233"/>
      <w:r/>
      <w:bookmarkStart w:id="120" w:name="_Toc20823305"/>
      <w:r>
        <w:rPr>
          <w:rFonts w:hint="eastAsia" w:ascii="Arial" w:hAnsi="Arial" w:eastAsia="黑体" w:cs="Arial"/>
          <w:color w:val="000000"/>
          <w:sz w:val="21"/>
          <w:szCs w:val="21"/>
          <w:highlight w:val="none"/>
          <w:lang w:eastAsia="zh-CN"/>
        </w:rPr>
        <w:t xml:space="preserve">26.</w:t>
      </w:r>
      <w:r>
        <w:rPr>
          <w:rFonts w:hint="eastAsia" w:ascii="Arial" w:hAnsi="Arial" w:eastAsia="黑体" w:cs="Arial"/>
          <w:color w:val="000000"/>
          <w:sz w:val="21"/>
          <w:szCs w:val="21"/>
          <w:highlight w:val="none"/>
        </w:rPr>
        <w:t xml:space="preserve">对响应文件的审</w:t>
      </w:r>
      <w:bookmarkEnd w:id="118"/>
      <w:r/>
      <w:bookmarkEnd w:id="119"/>
      <w:r/>
      <w:bookmarkEnd w:id="120"/>
      <w:r>
        <w:rPr>
          <w:rFonts w:hint="eastAsia" w:ascii="Arial" w:hAnsi="Arial" w:eastAsia="黑体" w:cs="Arial"/>
          <w:color w:val="000000"/>
          <w:sz w:val="21"/>
          <w:szCs w:val="21"/>
          <w:highlight w:val="none"/>
        </w:rPr>
        <w:t xml:space="preserve">查</w:t>
      </w:r>
      <w:r>
        <w:rPr>
          <w:rFonts w:hint="eastAsia" w:ascii="Arial" w:hAnsi="Arial" w:eastAsia="黑体" w:cs="Arial"/>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.1</w:t>
      </w:r>
      <w:r>
        <w:rPr>
          <w:rFonts w:hint="eastAsia" w:ascii="宋体" w:hAnsi="宋体"/>
          <w:bCs/>
          <w:color w:val="000000"/>
          <w:sz w:val="21"/>
          <w:szCs w:val="21"/>
          <w:highlight w:val="none"/>
        </w:rPr>
        <w:t xml:space="preserve">响应文件审查分为资格审查和符合性审查。</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w:t>
      </w:r>
      <w:r>
        <w:rPr>
          <w:rFonts w:ascii="宋体" w:hAnsi="宋体"/>
          <w:bCs/>
          <w:color w:val="000000"/>
          <w:sz w:val="21"/>
          <w:szCs w:val="21"/>
          <w:highlight w:val="none"/>
        </w:rPr>
        <w:t xml:space="preserve">6</w:t>
      </w:r>
      <w:r>
        <w:rPr>
          <w:rFonts w:hint="eastAsia" w:ascii="宋体" w:hAnsi="宋体"/>
          <w:bCs/>
          <w:color w:val="000000"/>
          <w:sz w:val="21"/>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bCs/>
          <w:color w:val="000000"/>
          <w:sz w:val="21"/>
          <w:szCs w:val="21"/>
          <w:highlight w:val="none"/>
        </w:rPr>
      </w:r>
      <w:r/>
    </w:p>
    <w:p>
      <w:pPr>
        <w:pStyle w:val="623"/>
        <w:rPr>
          <w:rFonts w:hint="eastAsia" w:ascii="宋体" w:hAnsi="宋体"/>
          <w:bCs/>
          <w:color w:val="000000"/>
          <w:sz w:val="21"/>
          <w:szCs w:val="21"/>
          <w:highlight w:val="none"/>
        </w:rPr>
      </w:pPr>
      <w:r>
        <w:rPr>
          <w:rFonts w:hint="eastAsia" w:ascii="宋体" w:hAnsi="宋体"/>
          <w:bCs/>
          <w:color w:val="000000"/>
          <w:sz w:val="21"/>
          <w:szCs w:val="21"/>
          <w:highlight w:val="none"/>
        </w:rPr>
        <w:t xml:space="preserve">磋商小组在进行资格审查的同时，将在“信用中国”网站（www.creditchina.gov.cn）和</w:t>
      </w:r>
      <w:r>
        <w:rPr>
          <w:rFonts w:hint="eastAsia" w:ascii="宋体" w:hAnsi="宋体"/>
          <w:color w:val="000000"/>
          <w:sz w:val="21"/>
          <w:szCs w:val="21"/>
          <w:highlight w:val="none"/>
        </w:rPr>
        <w:t xml:space="preserve"> “中国政府采购网”（http://www.ccgp.gov.cn）</w:t>
      </w:r>
      <w:r>
        <w:rPr>
          <w:rFonts w:hint="eastAsia" w:ascii="宋体" w:hAnsi="宋体"/>
          <w:bCs/>
          <w:color w:val="000000"/>
          <w:sz w:val="21"/>
          <w:szCs w:val="21"/>
          <w:highlight w:val="none"/>
        </w:rPr>
        <w:t xml:space="preserve">查询供应商的信用记录，以确定供应商是否具备磋商资格，查询结果留存并归档。</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w:t>
      </w:r>
      <w:r>
        <w:rPr>
          <w:rFonts w:ascii="宋体" w:hAnsi="宋体"/>
          <w:bCs/>
          <w:color w:val="000000"/>
          <w:sz w:val="21"/>
          <w:szCs w:val="21"/>
          <w:highlight w:val="none"/>
        </w:rPr>
        <w:t xml:space="preserve">6</w:t>
      </w:r>
      <w:r>
        <w:rPr>
          <w:rFonts w:hint="eastAsia" w:ascii="宋体" w:hAnsi="宋体"/>
          <w:bCs/>
          <w:color w:val="000000"/>
          <w:sz w:val="21"/>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w:t>
      </w:r>
      <w:r>
        <w:rPr>
          <w:rFonts w:ascii="宋体" w:hAnsi="宋体"/>
          <w:bCs/>
          <w:color w:val="000000"/>
          <w:sz w:val="21"/>
          <w:szCs w:val="21"/>
          <w:highlight w:val="none"/>
        </w:rPr>
        <w:t xml:space="preserve">6</w:t>
      </w:r>
      <w:r>
        <w:rPr>
          <w:rFonts w:hint="eastAsia" w:ascii="宋体" w:hAnsi="宋体"/>
          <w:bCs/>
          <w:color w:val="000000"/>
          <w:sz w:val="21"/>
          <w:szCs w:val="21"/>
          <w:highlight w:val="none"/>
        </w:rPr>
        <w:t xml:space="preserve">.1.3 未通过资格审查或符合性审查的供应商，磋商小组将在</w:t>
      </w:r>
      <w:r>
        <w:rPr>
          <w:rFonts w:hint="eastAsia" w:ascii="宋体" w:hAnsi="宋体"/>
          <w:color w:val="000000"/>
          <w:sz w:val="21"/>
          <w:szCs w:val="21"/>
          <w:highlight w:val="none"/>
        </w:rPr>
        <w:t xml:space="preserve">苏采云系统</w:t>
      </w:r>
      <w:r>
        <w:rPr>
          <w:rFonts w:hint="eastAsia" w:ascii="宋体" w:hAnsi="宋体"/>
          <w:bCs/>
          <w:color w:val="000000"/>
          <w:sz w:val="21"/>
          <w:szCs w:val="21"/>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26.3未实质性响应磋商文件的情形</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26.3.1供应商在</w:t>
      </w:r>
      <w:r>
        <w:rPr>
          <w:rFonts w:hint="eastAsia" w:ascii="宋体" w:hAnsi="宋体"/>
          <w:color w:val="000000"/>
          <w:sz w:val="21"/>
          <w:szCs w:val="21"/>
          <w:highlight w:val="none"/>
        </w:rPr>
        <w:t xml:space="preserve">苏采云系统</w:t>
      </w:r>
      <w:r>
        <w:rPr>
          <w:rFonts w:hint="eastAsia" w:ascii="宋体" w:hAnsi="宋体"/>
          <w:bCs/>
          <w:color w:val="000000"/>
          <w:sz w:val="21"/>
          <w:szCs w:val="21"/>
          <w:highlight w:val="none"/>
        </w:rPr>
        <w:t xml:space="preserve">规定的时间内未成功解密电子响应文件的。</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26.3.2供应商未按照磋商文件要求上传电子响应文件的。</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26.3.3同一供应商提交两个（含两个）以上不同的响应文件或者最后报价的。</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26.3.4供应商不具备磋商文件中规定资格要求的。</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26.3.5供应商的最后报价超过了采购预算。</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26.3.6不符合磋商文件中规定的实质性要求和条件的</w:t>
      </w:r>
      <w:r>
        <w:rPr>
          <w:rFonts w:hint="eastAsia" w:ascii="宋体" w:hAnsi="宋体"/>
          <w:bCs/>
          <w:i/>
          <w:color w:val="000000"/>
          <w:sz w:val="21"/>
          <w:szCs w:val="21"/>
          <w:highlight w:val="none"/>
          <w:u w:val="single"/>
        </w:rPr>
        <w:t xml:space="preserve">（本磋商文件中斜体且有下划线部分为实质性要求和条件）。</w:t>
      </w:r>
      <w:r>
        <w:rPr>
          <w:rFonts w:hint="eastAsia" w:ascii="宋体" w:hAnsi="宋体"/>
          <w:bCs/>
          <w:color w:val="000000"/>
          <w:sz w:val="21"/>
          <w:szCs w:val="21"/>
          <w:highlight w:val="none"/>
        </w:rPr>
      </w:r>
      <w:r/>
    </w:p>
    <w:p>
      <w:pPr>
        <w:pStyle w:val="623"/>
        <w:ind w:firstLine="420"/>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26.3.7供应商被 “信用中国”网站（www.creditchina.gov.cn）列入失信被执行人或重大税收违法案件当事人名单，被“中国政府采购网”（http://www.ccgp.gov.cn）列入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bCs/>
          <w:color w:val="000000"/>
          <w:sz w:val="21"/>
          <w:szCs w:val="21"/>
          <w:highlight w:val="none"/>
        </w:rPr>
      </w:r>
      <w:r/>
    </w:p>
    <w:p>
      <w:pPr>
        <w:pStyle w:val="623"/>
        <w:ind w:firstLine="420"/>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26.3.8  响应文件含有采购人不能接受的附加条件的。</w:t>
      </w:r>
      <w:r>
        <w:rPr>
          <w:rFonts w:hint="eastAsia" w:ascii="宋体" w:hAnsi="宋体" w:eastAsia="宋体" w:cs="Times New Roman"/>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eastAsia="宋体" w:cs="Times New Roman"/>
          <w:bCs/>
          <w:color w:val="000000"/>
          <w:sz w:val="21"/>
          <w:szCs w:val="21"/>
          <w:highlight w:val="none"/>
        </w:rPr>
        <w:t xml:space="preserve">26.3.9 本项目采购产品被财政部、</w:t>
      </w:r>
      <w:r>
        <w:rPr>
          <w:rFonts w:hint="eastAsia" w:ascii="宋体" w:hAnsi="宋体" w:eastAsia="宋体" w:cs="Times New Roman"/>
          <w:bCs/>
          <w:color w:val="000000"/>
          <w:sz w:val="21"/>
          <w:szCs w:val="21"/>
          <w:highlight w:val="none"/>
          <w:lang w:eastAsia="zh-CN"/>
        </w:rPr>
        <w:t xml:space="preserve">国家发展改革委</w:t>
      </w:r>
      <w:r>
        <w:rPr>
          <w:rFonts w:hint="eastAsia" w:ascii="宋体" w:hAnsi="宋体" w:eastAsia="宋体" w:cs="Times New Roman"/>
          <w:bCs/>
          <w:color w:val="000000"/>
          <w:sz w:val="21"/>
          <w:szCs w:val="21"/>
          <w:highlight w:val="none"/>
        </w:rPr>
        <w:t xml:space="preserve">、生态</w:t>
      </w:r>
      <w:r>
        <w:rPr>
          <w:rFonts w:hint="eastAsia" w:ascii="宋体" w:hAnsi="宋体"/>
          <w:bCs/>
          <w:color w:val="000000"/>
          <w:sz w:val="21"/>
          <w:szCs w:val="21"/>
          <w:highlight w:val="none"/>
        </w:rPr>
        <w:t xml:space="preserve">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26.3.10响应文件未按照磋商文件要求加盖CA电子公章的。</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26.4异常低价投标（响应）</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26.4.1投标（响应）报价低于全部通过符合性审查供应商投标（响应）报价平均值50%的，即投标（响应）报价&lt;全部通过符合性审查供应商投标（响应）报价平均值×50%；</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26.4.2投标（响应）报价低于通过符合性审查的次低报价供应商投标（响应）报价50%的，即投标（响应）报价&lt;通过符合性审查的次低报价供应商投标（响应）报价×50%；</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26.4.3投标（响应）报价低于采购项目最高限价 45% 的，即投标（响应）报价&lt;采购项目最高限价×45%；</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26.</w:t>
      </w:r>
      <w:r>
        <w:rPr>
          <w:rFonts w:hint="eastAsia" w:ascii="宋体" w:hAnsi="宋体"/>
          <w:bCs/>
          <w:color w:val="000000"/>
          <w:sz w:val="21"/>
          <w:szCs w:val="21"/>
          <w:highlight w:val="none"/>
          <w:lang w:val="en-US" w:eastAsia="zh-CN"/>
        </w:rPr>
        <w:t xml:space="preserve">5</w:t>
      </w:r>
      <w:r>
        <w:rPr>
          <w:rFonts w:hint="eastAsia" w:ascii="宋体" w:hAnsi="宋体"/>
          <w:bCs/>
          <w:color w:val="000000"/>
          <w:sz w:val="21"/>
          <w:szCs w:val="21"/>
          <w:highlight w:val="none"/>
        </w:rPr>
        <w:t xml:space="preserve">未实质性响应磋商文件的响应文件按无效响应处理。</w:t>
      </w:r>
      <w:r>
        <w:rPr>
          <w:rFonts w:hint="eastAsia" w:ascii="宋体" w:hAnsi="宋体"/>
          <w:bCs/>
          <w:color w:val="000000"/>
          <w:sz w:val="21"/>
          <w:szCs w:val="21"/>
          <w:highlight w:val="none"/>
        </w:rPr>
      </w:r>
      <w:r/>
    </w:p>
    <w:p>
      <w:pPr>
        <w:pStyle w:val="623"/>
        <w:ind w:firstLine="420"/>
        <w:spacing w:line="460" w:lineRule="exact"/>
        <w:rPr>
          <w:rFonts w:hint="eastAsia" w:ascii="宋体" w:hAnsi="宋体"/>
          <w:bCs/>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bCs/>
          <w:color w:val="000000"/>
          <w:sz w:val="21"/>
          <w:szCs w:val="21"/>
          <w:highlight w:val="none"/>
        </w:rPr>
        <w:t xml:space="preserve">如果响应文件实质上没有响应磋商文件的要求，磋商小组将予以拒绝，供应商不得通过修改或撤销</w:t>
      </w:r>
      <w:r>
        <w:rPr>
          <w:rFonts w:hint="eastAsia" w:ascii="宋体" w:hAnsi="宋体"/>
          <w:bCs/>
          <w:color w:val="000000"/>
          <w:sz w:val="21"/>
          <w:szCs w:val="21"/>
          <w:highlight w:val="none"/>
          <w:lang w:eastAsia="zh-CN"/>
        </w:rPr>
        <w:t xml:space="preserve">不符</w:t>
      </w:r>
      <w:r>
        <w:rPr>
          <w:rFonts w:hint="eastAsia" w:ascii="宋体" w:hAnsi="宋体"/>
          <w:bCs/>
          <w:color w:val="000000"/>
          <w:sz w:val="21"/>
          <w:szCs w:val="21"/>
          <w:highlight w:val="none"/>
        </w:rPr>
        <w:t xml:space="preserve">合要求的偏离或保留而使其成为实质性响应的文件。</w:t>
      </w:r>
      <w:r>
        <w:rPr>
          <w:rFonts w:hint="eastAsia" w:ascii="宋体" w:hAnsi="宋体"/>
          <w:bCs/>
          <w:color w:val="000000"/>
          <w:sz w:val="21"/>
          <w:szCs w:val="21"/>
          <w:highlight w:val="none"/>
        </w:rPr>
      </w:r>
      <w:r/>
    </w:p>
    <w:p>
      <w:pPr>
        <w:pStyle w:val="623"/>
        <w:ind w:firstLine="420"/>
        <w:spacing w:line="460" w:lineRule="exact"/>
        <w:rPr>
          <w:rFonts w:hint="eastAsia" w:ascii="宋体" w:hAnsi="宋体"/>
          <w:color w:val="000000"/>
          <w:sz w:val="21"/>
          <w:szCs w:val="21"/>
          <w:highlight w:val="none"/>
        </w:rPr>
      </w:pPr>
      <w:r/>
      <w:bookmarkStart w:id="121" w:name="_Toc513029234"/>
      <w:r/>
      <w:bookmarkStart w:id="122" w:name="_Toc20823306"/>
      <w:r/>
      <w:bookmarkStart w:id="123" w:name="_Toc16938550"/>
      <w:r>
        <w:rPr>
          <w:rFonts w:hint="eastAsia" w:ascii="宋体" w:hAnsi="宋体"/>
          <w:color w:val="000000"/>
          <w:sz w:val="21"/>
          <w:szCs w:val="21"/>
          <w:highlight w:val="none"/>
        </w:rPr>
        <w:t xml:space="preserve">2</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供应商在项目评审全过程中应</w:t>
      </w:r>
      <w:r>
        <w:rPr>
          <w:rFonts w:hint="eastAsia" w:ascii="宋体" w:hAnsi="宋体"/>
          <w:color w:val="000000"/>
          <w:sz w:val="21"/>
          <w:szCs w:val="21"/>
          <w:highlight w:val="none"/>
          <w:lang w:eastAsia="zh-CN"/>
        </w:rPr>
        <w:t xml:space="preserve">保持通信畅通</w:t>
      </w:r>
      <w:r>
        <w:rPr>
          <w:rFonts w:hint="eastAsia" w:ascii="宋体" w:hAnsi="宋体"/>
          <w:color w:val="000000"/>
          <w:sz w:val="21"/>
          <w:szCs w:val="21"/>
          <w:highlight w:val="none"/>
        </w:rPr>
        <w:t xml:space="preserve">，并安排专人与代理机构及磋商小组联系。</w:t>
      </w:r>
      <w:r>
        <w:rPr>
          <w:rFonts w:hint="eastAsia" w:ascii="宋体" w:hAnsi="宋体"/>
          <w:color w:val="000000"/>
          <w:sz w:val="21"/>
          <w:szCs w:val="21"/>
          <w:highlight w:val="none"/>
        </w:rPr>
      </w:r>
      <w:r/>
    </w:p>
    <w:p>
      <w:pPr>
        <w:pStyle w:val="623"/>
        <w:ind w:firstLine="315"/>
        <w:keepLines/>
        <w:keepNext/>
        <w:rPr>
          <w:rFonts w:hint="eastAsia" w:ascii="Arial" w:hAnsi="Arial" w:eastAsia="黑体" w:cs="Arial"/>
          <w:color w:val="000000"/>
          <w:sz w:val="21"/>
          <w:szCs w:val="21"/>
          <w:highlight w:val="none"/>
        </w:rPr>
        <w:outlineLvl w:val="3"/>
      </w:pPr>
      <w:r>
        <w:rPr>
          <w:rFonts w:hint="eastAsia" w:ascii="Arial" w:hAnsi="Arial" w:eastAsia="黑体" w:cs="Arial"/>
          <w:color w:val="000000"/>
          <w:sz w:val="21"/>
          <w:szCs w:val="21"/>
          <w:highlight w:val="none"/>
          <w:lang w:eastAsia="zh-CN"/>
        </w:rPr>
        <w:t xml:space="preserve">27.</w:t>
      </w:r>
      <w:bookmarkEnd w:id="121"/>
      <w:r/>
      <w:bookmarkEnd w:id="122"/>
      <w:r/>
      <w:bookmarkEnd w:id="123"/>
      <w:r>
        <w:rPr>
          <w:rFonts w:hint="eastAsia" w:ascii="Arial" w:hAnsi="Arial" w:eastAsia="黑体" w:cs="Arial"/>
          <w:color w:val="000000"/>
          <w:sz w:val="21"/>
          <w:szCs w:val="21"/>
          <w:highlight w:val="none"/>
        </w:rPr>
        <w:t xml:space="preserve">磋商程序及评审方法和评审标准</w:t>
      </w:r>
      <w:r>
        <w:rPr>
          <w:rFonts w:hint="eastAsia" w:ascii="Arial" w:hAnsi="Arial" w:eastAsia="黑体" w:cs="Arial"/>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27.1磋商程序</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 27.1.2</w:t>
      </w:r>
      <w:r>
        <w:rPr>
          <w:rFonts w:ascii="宋体" w:hAnsi="宋体"/>
          <w:color w:val="000000"/>
          <w:sz w:val="21"/>
          <w:szCs w:val="21"/>
          <w:highlight w:val="none"/>
        </w:rPr>
        <w:t xml:space="preserve">磋商文件能够详细列明采购标的的技术、服务要求的，磋商结束后，磋商小组</w:t>
      </w:r>
      <w:r>
        <w:rPr>
          <w:rFonts w:hint="eastAsia" w:ascii="宋体" w:hAnsi="宋体"/>
          <w:color w:val="000000"/>
          <w:sz w:val="21"/>
          <w:szCs w:val="21"/>
          <w:highlight w:val="none"/>
        </w:rPr>
        <w:t xml:space="preserve">将在苏采云系统向所有</w:t>
      </w:r>
      <w:r>
        <w:rPr>
          <w:rFonts w:ascii="宋体" w:hAnsi="宋体"/>
          <w:color w:val="000000"/>
          <w:sz w:val="21"/>
          <w:szCs w:val="21"/>
          <w:highlight w:val="none"/>
        </w:rPr>
        <w:t xml:space="preserve">实质性响应的供应商</w:t>
      </w:r>
      <w:r>
        <w:rPr>
          <w:rFonts w:hint="eastAsia" w:ascii="宋体" w:hAnsi="宋体"/>
          <w:color w:val="000000"/>
          <w:sz w:val="21"/>
          <w:szCs w:val="21"/>
          <w:highlight w:val="none"/>
        </w:rPr>
        <w:t xml:space="preserve">发布“最后报价要求函”及最后报价格式表，</w:t>
      </w:r>
      <w:r>
        <w:rPr>
          <w:rFonts w:ascii="宋体" w:hAnsi="宋体"/>
          <w:color w:val="000000"/>
          <w:sz w:val="21"/>
          <w:szCs w:val="21"/>
          <w:highlight w:val="none"/>
        </w:rPr>
        <w:t xml:space="preserve">要求所有实质性响应的供应商在规定时间内提交最后报价。</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000000"/>
          <w:sz w:val="21"/>
          <w:szCs w:val="21"/>
          <w:highlight w:val="none"/>
          <w:lang w:eastAsia="zh-CN"/>
        </w:rPr>
        <w:t xml:space="preserve">，并</w:t>
      </w:r>
      <w:r>
        <w:rPr>
          <w:rFonts w:hint="eastAsia" w:ascii="宋体" w:hAnsi="宋体"/>
          <w:color w:val="000000"/>
          <w:sz w:val="21"/>
          <w:szCs w:val="21"/>
          <w:highlight w:val="none"/>
        </w:rPr>
        <w:t xml:space="preserve">在苏采云系统中向其发布“最后报价要求函”及最后报价格式表，要求其在规定时间内提交最后报价。</w:t>
      </w:r>
      <w:r>
        <w:rPr>
          <w:rFonts w:hint="eastAsia" w:ascii="宋体" w:hAnsi="宋体"/>
          <w:color w:val="000000"/>
          <w:sz w:val="21"/>
          <w:szCs w:val="21"/>
          <w:highlight w:val="none"/>
        </w:rPr>
      </w:r>
      <w:r/>
    </w:p>
    <w:p>
      <w:pPr>
        <w:pStyle w:val="623"/>
        <w:ind w:firstLine="420"/>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olor w:val="000000"/>
          <w:sz w:val="21"/>
          <w:szCs w:val="21"/>
          <w:highlight w:val="none"/>
          <w:lang w:eastAsia="zh-CN"/>
        </w:rPr>
        <w:t xml:space="preserve">〔2015〕124号</w:t>
      </w:r>
      <w:r>
        <w:rPr>
          <w:rFonts w:hint="eastAsia" w:ascii="宋体" w:hAnsi="宋体"/>
          <w:color w:val="000000"/>
          <w:sz w:val="21"/>
          <w:szCs w:val="21"/>
          <w:highlight w:val="none"/>
        </w:rPr>
        <w:t xml:space="preserve">）规定情形的，提交最后报价的供应商可以为2家。</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1"/>
          <w:szCs w:val="21"/>
          <w:highlight w:val="none"/>
        </w:rPr>
        <w:t xml:space="preserve">已提交响应文件的供应商，在提交最后报价之前，可以根据磋商情况退出磋商</w:t>
      </w:r>
      <w:r>
        <w:rPr>
          <w:rFonts w:hint="eastAsia" w:ascii="宋体" w:hAnsi="宋体"/>
          <w:color w:val="000000"/>
          <w:sz w:val="21"/>
          <w:szCs w:val="21"/>
          <w:highlight w:val="none"/>
        </w:rPr>
        <w:t xml:space="preserve">，并在苏采云系统中提交“退出磋商函”并加盖CA电子公章</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27.2 评审方法和评审标准</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27.2.2评审标准</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见本磋商文件第五章规定。</w:t>
      </w:r>
      <w:r>
        <w:rPr>
          <w:rFonts w:hint="eastAsia" w:ascii="宋体" w:hAnsi="宋体"/>
          <w:color w:val="000000"/>
          <w:sz w:val="21"/>
          <w:szCs w:val="21"/>
          <w:highlight w:val="none"/>
        </w:rPr>
      </w:r>
      <w:r/>
    </w:p>
    <w:p>
      <w:pPr>
        <w:pStyle w:val="623"/>
        <w:ind w:firstLine="417"/>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27.3采购活动终止的情况</w:t>
      </w:r>
      <w:r>
        <w:rPr>
          <w:rFonts w:hint="eastAsia" w:ascii="宋体" w:hAnsi="宋体"/>
          <w:color w:val="000000"/>
          <w:sz w:val="21"/>
          <w:szCs w:val="21"/>
          <w:highlight w:val="none"/>
        </w:rPr>
      </w:r>
      <w:r/>
    </w:p>
    <w:p>
      <w:pPr>
        <w:pStyle w:val="623"/>
        <w:ind w:firstLine="315"/>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出现下列情形之一的，本次竞争性磋商采购活动将被终止：</w:t>
      </w:r>
      <w:r>
        <w:rPr>
          <w:rFonts w:hint="eastAsia" w:ascii="宋体" w:hAnsi="宋体"/>
          <w:color w:val="000000"/>
          <w:sz w:val="21"/>
          <w:szCs w:val="21"/>
          <w:highlight w:val="none"/>
        </w:rPr>
      </w:r>
      <w:r/>
    </w:p>
    <w:p>
      <w:pPr>
        <w:pStyle w:val="623"/>
        <w:ind w:firstLine="315"/>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27.3.1因情况变化，不再符合规定的竞争性磋商采购方式适用情形的。</w:t>
      </w:r>
      <w:r>
        <w:rPr>
          <w:rFonts w:hint="eastAsia" w:ascii="宋体" w:hAnsi="宋体"/>
          <w:color w:val="000000"/>
          <w:sz w:val="21"/>
          <w:szCs w:val="21"/>
          <w:highlight w:val="none"/>
        </w:rPr>
      </w:r>
      <w:r/>
    </w:p>
    <w:p>
      <w:pPr>
        <w:pStyle w:val="623"/>
        <w:ind w:firstLine="315"/>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27.3.2出现影响采购公正的违法、违规行为的。</w:t>
      </w:r>
      <w:r>
        <w:rPr>
          <w:rFonts w:hint="eastAsia" w:ascii="宋体" w:hAnsi="宋体"/>
          <w:color w:val="000000"/>
          <w:sz w:val="21"/>
          <w:szCs w:val="21"/>
          <w:highlight w:val="none"/>
        </w:rPr>
      </w:r>
      <w:r/>
    </w:p>
    <w:p>
      <w:pPr>
        <w:pStyle w:val="623"/>
        <w:ind w:firstLine="315"/>
        <w:spacing w:after="156" w:line="460" w:lineRule="exact"/>
        <w:tabs>
          <w:tab w:val="left" w:pos="9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1"/>
          <w:szCs w:val="21"/>
          <w:highlight w:val="none"/>
        </w:rPr>
      </w:r>
      <w:r/>
    </w:p>
    <w:p>
      <w:pPr>
        <w:pStyle w:val="623"/>
        <w:ind w:firstLine="315"/>
        <w:spacing w:after="156" w:line="460" w:lineRule="exact"/>
        <w:tabs>
          <w:tab w:val="left" w:pos="90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w:t>
      </w:r>
      <w:r>
        <w:rPr>
          <w:rFonts w:hint="eastAsia" w:ascii="宋体" w:hAnsi="宋体"/>
          <w:color w:val="000000"/>
          <w:sz w:val="21"/>
          <w:szCs w:val="21"/>
          <w:highlight w:val="none"/>
        </w:rPr>
        <w:t xml:space="preserve">4在苏采云系统规定时间内</w:t>
      </w:r>
      <w:r>
        <w:rPr>
          <w:rFonts w:hint="eastAsia" w:ascii="宋体" w:hAnsi="宋体" w:cs="宋体"/>
          <w:color w:val="000000"/>
          <w:sz w:val="21"/>
          <w:szCs w:val="21"/>
          <w:highlight w:val="none"/>
        </w:rPr>
        <w:t xml:space="preserve">成功解密电子响应文件的供应商不足3家的。</w:t>
      </w:r>
      <w:r>
        <w:rPr>
          <w:rFonts w:hint="eastAsia" w:ascii="宋体" w:hAnsi="宋体" w:cs="宋体"/>
          <w:color w:val="000000"/>
          <w:sz w:val="21"/>
          <w:szCs w:val="21"/>
          <w:highlight w:val="none"/>
        </w:rPr>
      </w:r>
      <w:r/>
    </w:p>
    <w:p>
      <w:pPr>
        <w:pStyle w:val="623"/>
        <w:ind w:firstLine="316"/>
        <w:keepLines/>
        <w:keepNext/>
        <w:spacing w:before="156" w:after="156" w:line="360" w:lineRule="auto"/>
        <w:rPr>
          <w:rFonts w:hint="eastAsia"/>
          <w:b/>
          <w:bCs/>
          <w:color w:val="000000"/>
          <w:sz w:val="21"/>
          <w:szCs w:val="21"/>
          <w:highlight w:val="none"/>
        </w:rPr>
        <w:outlineLvl w:val="2"/>
      </w:pPr>
      <w:r/>
      <w:bookmarkStart w:id="124" w:name="_Toc16938551"/>
      <w:r/>
      <w:bookmarkStart w:id="125" w:name="_Toc20823307"/>
      <w:r/>
      <w:bookmarkStart w:id="126" w:name="_Toc513029235"/>
      <w:r/>
      <w:bookmarkStart w:id="127" w:name="_Toc120614219"/>
      <w:r>
        <w:rPr>
          <w:rFonts w:hint="eastAsia"/>
          <w:b/>
          <w:bCs/>
          <w:color w:val="000000"/>
          <w:sz w:val="21"/>
          <w:szCs w:val="21"/>
          <w:highlight w:val="none"/>
        </w:rPr>
        <w:t xml:space="preserve">六、</w:t>
      </w:r>
      <w:bookmarkEnd w:id="124"/>
      <w:r/>
      <w:bookmarkEnd w:id="125"/>
      <w:r/>
      <w:bookmarkEnd w:id="126"/>
      <w:r/>
      <w:bookmarkEnd w:id="127"/>
      <w:r>
        <w:rPr>
          <w:rFonts w:hint="eastAsia"/>
          <w:b/>
          <w:bCs/>
          <w:color w:val="000000"/>
          <w:sz w:val="21"/>
          <w:szCs w:val="21"/>
          <w:highlight w:val="none"/>
        </w:rPr>
        <w:t xml:space="preserve">成交</w:t>
      </w:r>
      <w:r>
        <w:rPr>
          <w:rFonts w:hint="eastAsia"/>
          <w:b/>
          <w:bCs/>
          <w:color w:val="000000"/>
          <w:sz w:val="21"/>
          <w:szCs w:val="21"/>
          <w:highlight w:val="none"/>
        </w:rPr>
      </w:r>
      <w:r/>
    </w:p>
    <w:p>
      <w:pPr>
        <w:pStyle w:val="623"/>
        <w:ind w:firstLine="420"/>
        <w:keepLines/>
        <w:keepNext/>
        <w:rPr>
          <w:rFonts w:hint="eastAsia" w:ascii="黑体" w:hAnsi="宋体" w:eastAsia="黑体"/>
          <w:bCs/>
          <w:color w:val="000000"/>
          <w:sz w:val="21"/>
          <w:szCs w:val="21"/>
          <w:highlight w:val="none"/>
        </w:rPr>
        <w:outlineLvl w:val="3"/>
      </w:pPr>
      <w:r/>
      <w:bookmarkStart w:id="128" w:name="_Toc16938554"/>
      <w:r/>
      <w:bookmarkStart w:id="129" w:name="_Toc513029238"/>
      <w:r/>
      <w:bookmarkStart w:id="130" w:name="_Toc20823310"/>
      <w:r>
        <w:rPr>
          <w:rFonts w:hint="eastAsia" w:ascii="黑体" w:hAnsi="宋体" w:eastAsia="黑体"/>
          <w:bCs/>
          <w:color w:val="000000"/>
          <w:sz w:val="21"/>
          <w:szCs w:val="21"/>
          <w:highlight w:val="none"/>
          <w:lang w:eastAsia="zh-CN"/>
        </w:rPr>
        <w:t xml:space="preserve">28.</w:t>
      </w:r>
      <w:bookmarkEnd w:id="129"/>
      <w:r>
        <w:rPr>
          <w:rFonts w:hint="eastAsia" w:ascii="黑体" w:hAnsi="宋体" w:eastAsia="黑体"/>
          <w:bCs/>
          <w:color w:val="000000"/>
          <w:sz w:val="21"/>
          <w:szCs w:val="21"/>
          <w:highlight w:val="none"/>
        </w:rPr>
        <w:t xml:space="preserve">确定</w:t>
      </w:r>
      <w:bookmarkEnd w:id="128"/>
      <w:r/>
      <w:bookmarkEnd w:id="130"/>
      <w:r>
        <w:rPr>
          <w:rFonts w:hint="eastAsia" w:ascii="黑体" w:hAnsi="宋体" w:eastAsia="黑体"/>
          <w:bCs/>
          <w:color w:val="000000"/>
          <w:sz w:val="21"/>
          <w:szCs w:val="21"/>
          <w:highlight w:val="none"/>
        </w:rPr>
        <w:t xml:space="preserve">成交单位</w:t>
      </w:r>
      <w:r>
        <w:rPr>
          <w:rFonts w:hint="eastAsia" w:ascii="黑体" w:hAnsi="宋体" w:eastAsia="黑体"/>
          <w:bCs/>
          <w:color w:val="000000"/>
          <w:sz w:val="21"/>
          <w:szCs w:val="21"/>
          <w:highlight w:val="none"/>
        </w:rPr>
      </w:r>
      <w:r/>
    </w:p>
    <w:p>
      <w:pPr>
        <w:pStyle w:val="623"/>
        <w:ind w:firstLine="420"/>
        <w:spacing w:line="48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8</w:t>
      </w:r>
      <w:r>
        <w:rPr>
          <w:rFonts w:hint="eastAsia" w:ascii="宋体" w:hAnsi="宋体" w:eastAsia="宋体" w:cs="Times New Roman"/>
          <w:color w:val="000000"/>
          <w:sz w:val="21"/>
          <w:szCs w:val="21"/>
          <w:highlight w:val="none"/>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Times New Roman"/>
          <w:color w:val="000000"/>
          <w:sz w:val="21"/>
          <w:szCs w:val="21"/>
          <w:highlight w:val="none"/>
        </w:rPr>
      </w:r>
      <w:r/>
    </w:p>
    <w:p>
      <w:pPr>
        <w:pStyle w:val="623"/>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olor w:val="000000"/>
          <w:sz w:val="21"/>
          <w:szCs w:val="21"/>
          <w:highlight w:val="none"/>
        </w:rPr>
      </w:r>
      <w:r/>
    </w:p>
    <w:p>
      <w:pPr>
        <w:pStyle w:val="623"/>
        <w:ind w:firstLine="417"/>
        <w:spacing w:after="156" w:line="560" w:lineRule="exact"/>
        <w:tabs>
          <w:tab w:val="left" w:pos="90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28.2采购人从评审报告提出的成交候选供应商中，按照排序由高到低的原则确定成交供应商。采购</w:t>
      </w:r>
      <w:r>
        <w:rPr>
          <w:rFonts w:hint="eastAsia" w:ascii="宋体" w:hAnsi="宋体" w:eastAsia="宋体" w:cs="Times New Roman"/>
          <w:color w:val="000000"/>
          <w:sz w:val="21"/>
          <w:szCs w:val="21"/>
          <w:highlight w:val="none"/>
          <w:lang w:eastAsia="zh-CN"/>
        </w:rPr>
        <w:t xml:space="preserve">人在确定成交供应商</w:t>
      </w:r>
      <w:r>
        <w:rPr>
          <w:rFonts w:hint="eastAsia" w:ascii="宋体" w:hAnsi="宋体" w:eastAsia="宋体" w:cs="Times New Roman"/>
          <w:color w:val="000000"/>
          <w:sz w:val="21"/>
          <w:szCs w:val="21"/>
          <w:highlight w:val="none"/>
        </w:rPr>
        <w:t xml:space="preserve">后，代理机构将在“江苏政府采购网”“扬州市政府采购网”发布成交结果公告，公告期限为1个工作日。</w:t>
      </w:r>
      <w:r>
        <w:rPr>
          <w:rFonts w:hint="eastAsia" w:ascii="宋体" w:hAnsi="宋体" w:eastAsia="宋体" w:cs="Times New Roman"/>
          <w:color w:val="000000"/>
          <w:sz w:val="21"/>
          <w:szCs w:val="21"/>
          <w:highlight w:val="none"/>
        </w:rPr>
      </w:r>
      <w:r/>
    </w:p>
    <w:p>
      <w:pPr>
        <w:pStyle w:val="623"/>
        <w:ind w:firstLine="420"/>
        <w:spacing w:line="44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28.3若有充分证据证明，成交供应商出现下列情况之一的，一经查实，将被取消成交资格：</w:t>
      </w:r>
      <w:r>
        <w:rPr>
          <w:rFonts w:hint="eastAsia" w:ascii="宋体" w:hAnsi="宋体"/>
          <w:bCs/>
          <w:color w:val="000000"/>
          <w:sz w:val="21"/>
          <w:szCs w:val="21"/>
          <w:highlight w:val="none"/>
        </w:rPr>
      </w:r>
      <w:r/>
    </w:p>
    <w:p>
      <w:pPr>
        <w:pStyle w:val="623"/>
        <w:ind w:firstLine="420"/>
        <w:spacing w:line="44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28.3.1提供虚假材料谋取成交的。</w:t>
      </w:r>
      <w:r>
        <w:rPr>
          <w:rFonts w:hint="eastAsia" w:ascii="宋体" w:hAnsi="宋体"/>
          <w:bCs/>
          <w:color w:val="000000"/>
          <w:sz w:val="21"/>
          <w:szCs w:val="21"/>
          <w:highlight w:val="none"/>
        </w:rPr>
      </w:r>
      <w:r/>
    </w:p>
    <w:p>
      <w:pPr>
        <w:pStyle w:val="623"/>
        <w:ind w:firstLine="420"/>
        <w:spacing w:line="44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28.3.2与评审专家、采购人、其他供应商或者代理机构工作人员恶意串通的。</w:t>
      </w:r>
      <w:r>
        <w:rPr>
          <w:rFonts w:hint="eastAsia" w:ascii="宋体" w:hAnsi="宋体"/>
          <w:bCs/>
          <w:color w:val="000000"/>
          <w:sz w:val="21"/>
          <w:szCs w:val="21"/>
          <w:highlight w:val="none"/>
        </w:rPr>
      </w:r>
      <w:r/>
    </w:p>
    <w:p>
      <w:pPr>
        <w:pStyle w:val="623"/>
        <w:ind w:firstLine="420"/>
        <w:spacing w:line="44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28.3.3向评审专家、采购人或代理机构工作人员行贿或者提供其他不正当利益的。</w:t>
      </w:r>
      <w:r>
        <w:rPr>
          <w:rFonts w:hint="eastAsia" w:ascii="宋体" w:hAnsi="宋体"/>
          <w:bCs/>
          <w:color w:val="000000"/>
          <w:sz w:val="21"/>
          <w:szCs w:val="21"/>
          <w:highlight w:val="none"/>
        </w:rPr>
      </w:r>
      <w:r/>
    </w:p>
    <w:p>
      <w:pPr>
        <w:pStyle w:val="623"/>
        <w:ind w:firstLine="420"/>
        <w:spacing w:line="44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28.3.4恶意竞争，最后报价明显低于其自身合理成本且又无法提供证明的。</w:t>
      </w:r>
      <w:r>
        <w:rPr>
          <w:rFonts w:hint="eastAsia" w:ascii="宋体" w:hAnsi="宋体"/>
          <w:bCs/>
          <w:color w:val="000000"/>
          <w:sz w:val="21"/>
          <w:szCs w:val="21"/>
          <w:highlight w:val="none"/>
        </w:rPr>
      </w:r>
      <w:r/>
    </w:p>
    <w:p>
      <w:pPr>
        <w:pStyle w:val="623"/>
        <w:ind w:firstLine="420"/>
        <w:spacing w:line="44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28.3.5不满足本磋商文件规定的实质性要求，但在评审过程中又未被磋商小组发现的。</w:t>
      </w:r>
      <w:r>
        <w:rPr>
          <w:rFonts w:hint="eastAsia" w:ascii="宋体" w:hAnsi="宋体"/>
          <w:bCs/>
          <w:color w:val="000000"/>
          <w:sz w:val="21"/>
          <w:szCs w:val="21"/>
          <w:highlight w:val="none"/>
        </w:rPr>
      </w:r>
      <w:r/>
    </w:p>
    <w:p>
      <w:pPr>
        <w:pStyle w:val="623"/>
        <w:ind w:firstLine="420"/>
        <w:spacing w:line="44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28.3.6成交后无正当理由拒不与采购人签订政府采购合同或者未按照磋商文件确定的事项签订政府采购合同的。</w:t>
      </w:r>
      <w:r>
        <w:rPr>
          <w:rFonts w:hint="eastAsia" w:ascii="宋体" w:hAnsi="宋体"/>
          <w:bCs/>
          <w:color w:val="000000"/>
          <w:sz w:val="21"/>
          <w:szCs w:val="21"/>
          <w:highlight w:val="none"/>
        </w:rPr>
      </w:r>
      <w:r/>
    </w:p>
    <w:p>
      <w:pPr>
        <w:pStyle w:val="623"/>
        <w:ind w:firstLine="420"/>
        <w:spacing w:line="44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28.3.7将政府采购合同转包的。</w:t>
      </w:r>
      <w:r>
        <w:rPr>
          <w:rFonts w:hint="eastAsia" w:ascii="宋体" w:hAnsi="宋体"/>
          <w:bCs/>
          <w:color w:val="000000"/>
          <w:sz w:val="21"/>
          <w:szCs w:val="21"/>
          <w:highlight w:val="none"/>
        </w:rPr>
      </w:r>
      <w:r/>
    </w:p>
    <w:p>
      <w:pPr>
        <w:pStyle w:val="623"/>
        <w:ind w:firstLine="420"/>
        <w:keepLines/>
        <w:keepNext/>
        <w:rPr>
          <w:rFonts w:hint="eastAsia" w:ascii="黑体" w:hAnsi="宋体" w:eastAsia="黑体"/>
          <w:bCs/>
          <w:color w:val="000000"/>
          <w:sz w:val="21"/>
          <w:szCs w:val="21"/>
          <w:highlight w:val="none"/>
        </w:rPr>
        <w:outlineLvl w:val="3"/>
      </w:pPr>
      <w:r/>
      <w:bookmarkStart w:id="131" w:name="_Toc200451960"/>
      <w:r>
        <w:rPr>
          <w:rFonts w:hint="eastAsia" w:ascii="黑体" w:hAnsi="宋体" w:eastAsia="黑体"/>
          <w:bCs/>
          <w:color w:val="000000"/>
          <w:sz w:val="21"/>
          <w:szCs w:val="21"/>
          <w:highlight w:val="none"/>
          <w:lang w:eastAsia="zh-CN"/>
        </w:rPr>
        <w:t xml:space="preserve">29.</w:t>
      </w:r>
      <w:r>
        <w:rPr>
          <w:rFonts w:hint="eastAsia" w:ascii="黑体" w:hAnsi="宋体" w:eastAsia="黑体"/>
          <w:bCs/>
          <w:color w:val="000000"/>
          <w:sz w:val="21"/>
          <w:szCs w:val="21"/>
          <w:highlight w:val="none"/>
        </w:rPr>
        <w:t xml:space="preserve">质疑处理</w:t>
      </w:r>
      <w:bookmarkEnd w:id="131"/>
      <w:r>
        <w:rPr>
          <w:rFonts w:hint="eastAsia" w:ascii="黑体" w:hAnsi="宋体" w:eastAsia="黑体"/>
          <w:bCs/>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olor w:val="000000"/>
          <w:sz w:val="21"/>
          <w:szCs w:val="21"/>
          <w:highlight w:val="none"/>
        </w:rPr>
      </w:r>
      <w:r/>
    </w:p>
    <w:p>
      <w:pPr>
        <w:pStyle w:val="623"/>
        <w:ind w:firstLine="420"/>
        <w:spacing w:line="480" w:lineRule="exact"/>
        <w:rPr>
          <w:rFonts w:hint="eastAsia" w:hAnsi="宋体" w:cs="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.2.1</w:t>
      </w:r>
      <w:r>
        <w:rPr>
          <w:rFonts w:hAnsi="宋体" w:cs="宋体"/>
          <w:color w:val="000000"/>
          <w:sz w:val="21"/>
          <w:szCs w:val="21"/>
          <w:highlight w:val="none"/>
        </w:rPr>
        <w:t xml:space="preserve">对可以质疑的采购文件提出质疑的，为收到采购文件之日或者采购文件公告期限届满之日</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p>
      <w:pPr>
        <w:pStyle w:val="623"/>
        <w:ind w:firstLine="420"/>
        <w:spacing w:line="480" w:lineRule="exact"/>
        <w:rPr>
          <w:rFonts w:hint="eastAsia" w:hAnsi="宋体" w:cs="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.2.2</w:t>
      </w:r>
      <w:r>
        <w:rPr>
          <w:rFonts w:hAnsi="宋体" w:cs="宋体"/>
          <w:color w:val="000000"/>
          <w:sz w:val="21"/>
          <w:szCs w:val="21"/>
          <w:highlight w:val="none"/>
        </w:rPr>
        <w:t xml:space="preserve">对采购过程提出质疑的，为各采购程序环节结束之日</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p>
      <w:pPr>
        <w:pStyle w:val="623"/>
        <w:ind w:firstLine="420"/>
        <w:spacing w:line="480" w:lineRule="exact"/>
        <w:rPr>
          <w:rFonts w:hint="eastAsia" w:hAnsi="宋体" w:cs="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.2.3</w:t>
      </w:r>
      <w:r>
        <w:rPr>
          <w:rFonts w:hAnsi="宋体" w:cs="宋体"/>
          <w:color w:val="000000"/>
          <w:sz w:val="21"/>
          <w:szCs w:val="21"/>
          <w:highlight w:val="none"/>
        </w:rPr>
        <w:t xml:space="preserve">对成交结果提出质疑的，为成交结果公告期限届满之日。</w:t>
      </w:r>
      <w:r>
        <w:rPr>
          <w:rFonts w:hint="eastAsia" w:hAnsi="宋体" w:cs="宋体"/>
          <w:color w:val="000000"/>
          <w:sz w:val="21"/>
          <w:szCs w:val="21"/>
          <w:highlight w:val="none"/>
        </w:rPr>
      </w:r>
      <w:r/>
    </w:p>
    <w:p>
      <w:pPr>
        <w:pStyle w:val="623"/>
        <w:ind w:firstLine="420"/>
        <w:spacing w:line="480" w:lineRule="exact"/>
        <w:rPr>
          <w:rFonts w:hint="eastAsia" w:hAnsi="宋体" w:cs="宋体"/>
          <w:color w:val="000000"/>
          <w:sz w:val="21"/>
          <w:szCs w:val="21"/>
          <w:highlight w:val="none"/>
        </w:rPr>
      </w:pPr>
      <w:r>
        <w:rPr>
          <w:rFonts w:hint="eastAsia" w:hAnsi="宋体" w:cs="宋体"/>
          <w:color w:val="000000"/>
          <w:sz w:val="21"/>
          <w:szCs w:val="21"/>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000000"/>
          <w:sz w:val="21"/>
          <w:szCs w:val="21"/>
          <w:highlight w:val="none"/>
        </w:rPr>
        <w:t xml:space="preserve">采购人</w:t>
      </w:r>
      <w:r>
        <w:rPr>
          <w:rFonts w:hint="eastAsia" w:hAnsi="宋体" w:cs="宋体"/>
          <w:color w:val="000000"/>
          <w:sz w:val="21"/>
          <w:szCs w:val="21"/>
          <w:highlight w:val="none"/>
        </w:rPr>
        <w:t xml:space="preserve">将只对供应商第一次质疑作出答复。</w:t>
      </w:r>
      <w:r>
        <w:rPr>
          <w:rFonts w:hint="eastAsia" w:hAnsi="宋体" w:cs="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1"/>
          <w:szCs w:val="21"/>
          <w:highlight w:val="none"/>
        </w:rPr>
      </w:r>
      <w:r/>
    </w:p>
    <w:p>
      <w:pPr>
        <w:pStyle w:val="623"/>
        <w:ind w:firstLine="420"/>
        <w:spacing w:line="480" w:lineRule="exact"/>
        <w:rPr>
          <w:rFonts w:ascii="宋体" w:hAnsi="宋体"/>
          <w:b/>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.4 供应商（含</w:t>
      </w:r>
      <w:r>
        <w:rPr>
          <w:rFonts w:ascii="宋体" w:hAnsi="宋体"/>
          <w:color w:val="000000"/>
          <w:sz w:val="21"/>
          <w:szCs w:val="21"/>
          <w:highlight w:val="none"/>
        </w:rPr>
        <w:t xml:space="preserve">潜在供应商</w:t>
      </w:r>
      <w:r>
        <w:rPr>
          <w:rFonts w:hint="eastAsia" w:ascii="宋体" w:hAnsi="宋体"/>
          <w:color w:val="000000"/>
          <w:sz w:val="21"/>
          <w:szCs w:val="21"/>
          <w:highlight w:val="none"/>
        </w:rPr>
        <w:t xml:space="preserve">）对</w:t>
      </w:r>
      <w:r>
        <w:rPr>
          <w:rFonts w:ascii="宋体" w:hAnsi="宋体"/>
          <w:color w:val="000000"/>
          <w:sz w:val="21"/>
          <w:szCs w:val="21"/>
          <w:highlight w:val="none"/>
        </w:rPr>
        <w:t xml:space="preserve">采购方式、</w:t>
      </w:r>
      <w:r>
        <w:rPr>
          <w:rFonts w:hint="eastAsia" w:ascii="宋体" w:hAnsi="宋体"/>
          <w:color w:val="000000"/>
          <w:sz w:val="21"/>
          <w:szCs w:val="21"/>
          <w:highlight w:val="none"/>
        </w:rPr>
        <w:t xml:space="preserve">采购</w:t>
      </w:r>
      <w:r>
        <w:rPr>
          <w:rFonts w:ascii="宋体" w:hAnsi="宋体"/>
          <w:color w:val="000000"/>
          <w:sz w:val="21"/>
          <w:szCs w:val="21"/>
          <w:highlight w:val="none"/>
        </w:rPr>
        <w:t xml:space="preserve">需求、</w:t>
      </w:r>
      <w:r>
        <w:rPr>
          <w:rFonts w:hint="eastAsia" w:ascii="宋体" w:hAnsi="宋体"/>
          <w:color w:val="000000"/>
          <w:sz w:val="21"/>
          <w:szCs w:val="21"/>
          <w:highlight w:val="none"/>
        </w:rPr>
        <w:t xml:space="preserve">供应商</w:t>
      </w:r>
      <w:r>
        <w:rPr>
          <w:rFonts w:ascii="宋体" w:hAnsi="宋体"/>
          <w:color w:val="000000"/>
          <w:sz w:val="21"/>
          <w:szCs w:val="21"/>
          <w:highlight w:val="none"/>
        </w:rPr>
        <w:t xml:space="preserve">资格条件、</w:t>
      </w:r>
      <w:r>
        <w:rPr>
          <w:rFonts w:hint="eastAsia" w:ascii="宋体" w:hAnsi="宋体"/>
          <w:color w:val="000000"/>
          <w:sz w:val="21"/>
          <w:szCs w:val="21"/>
          <w:highlight w:val="none"/>
        </w:rPr>
        <w:t xml:space="preserve">评审方法与评审标准</w:t>
      </w:r>
      <w:r>
        <w:rPr>
          <w:rFonts w:ascii="宋体" w:hAnsi="宋体"/>
          <w:color w:val="000000"/>
          <w:sz w:val="21"/>
          <w:szCs w:val="21"/>
          <w:highlight w:val="none"/>
        </w:rPr>
        <w:t xml:space="preserve">、合同文本</w:t>
      </w:r>
      <w:r>
        <w:rPr>
          <w:rFonts w:hint="eastAsia" w:ascii="宋体" w:hAnsi="宋体"/>
          <w:color w:val="000000"/>
          <w:sz w:val="21"/>
          <w:szCs w:val="21"/>
          <w:highlight w:val="none"/>
        </w:rPr>
        <w:t xml:space="preserve">的</w:t>
      </w:r>
      <w:r>
        <w:rPr>
          <w:rFonts w:ascii="宋体" w:hAnsi="宋体"/>
          <w:color w:val="000000"/>
          <w:sz w:val="21"/>
          <w:szCs w:val="21"/>
          <w:highlight w:val="none"/>
        </w:rPr>
        <w:t xml:space="preserve">询问</w:t>
      </w:r>
      <w:r>
        <w:rPr>
          <w:rFonts w:hint="eastAsia" w:ascii="宋体" w:hAnsi="宋体"/>
          <w:color w:val="000000"/>
          <w:sz w:val="21"/>
          <w:szCs w:val="21"/>
          <w:highlight w:val="none"/>
        </w:rPr>
        <w:t xml:space="preserve">、质疑</w:t>
      </w:r>
      <w:r>
        <w:rPr>
          <w:rFonts w:ascii="宋体" w:hAnsi="宋体"/>
          <w:color w:val="000000"/>
          <w:sz w:val="21"/>
          <w:szCs w:val="21"/>
          <w:highlight w:val="none"/>
        </w:rPr>
        <w:t xml:space="preserve">请向采购人提出，由采购人负责答复。</w:t>
      </w:r>
      <w:r>
        <w:rPr>
          <w:rFonts w:hint="eastAsia" w:ascii="宋体" w:hAnsi="宋体"/>
          <w:color w:val="000000"/>
          <w:sz w:val="21"/>
          <w:szCs w:val="21"/>
          <w:highlight w:val="none"/>
        </w:rPr>
        <w:t xml:space="preserve">供应商对</w:t>
      </w:r>
      <w:r>
        <w:rPr>
          <w:rFonts w:ascii="宋体" w:hAnsi="宋体"/>
          <w:color w:val="000000"/>
          <w:sz w:val="21"/>
          <w:szCs w:val="21"/>
          <w:highlight w:val="none"/>
        </w:rPr>
        <w:t xml:space="preserve">其他事项</w:t>
      </w:r>
      <w:r>
        <w:rPr>
          <w:rFonts w:hint="eastAsia" w:ascii="宋体" w:hAnsi="宋体"/>
          <w:color w:val="000000"/>
          <w:sz w:val="21"/>
          <w:szCs w:val="21"/>
          <w:highlight w:val="none"/>
        </w:rPr>
        <w:t xml:space="preserve">的询问</w:t>
      </w:r>
      <w:r>
        <w:rPr>
          <w:rFonts w:ascii="宋体" w:hAnsi="宋体"/>
          <w:color w:val="000000"/>
          <w:sz w:val="21"/>
          <w:szCs w:val="21"/>
          <w:highlight w:val="none"/>
        </w:rPr>
        <w:t xml:space="preserve">、质疑请向代理机构提出，由代理机构</w:t>
      </w:r>
      <w:r>
        <w:rPr>
          <w:rFonts w:hint="eastAsia" w:ascii="宋体" w:hAnsi="宋体"/>
          <w:color w:val="000000"/>
          <w:sz w:val="21"/>
          <w:szCs w:val="21"/>
          <w:highlight w:val="none"/>
        </w:rPr>
        <w:t xml:space="preserve">负责</w:t>
      </w:r>
      <w:r>
        <w:rPr>
          <w:rFonts w:ascii="宋体" w:hAnsi="宋体"/>
          <w:color w:val="000000"/>
          <w:sz w:val="21"/>
          <w:szCs w:val="21"/>
          <w:highlight w:val="none"/>
        </w:rPr>
        <w:t xml:space="preserve">答复。</w:t>
      </w:r>
      <w:r>
        <w:rPr>
          <w:rFonts w:ascii="宋体" w:hAnsi="宋体"/>
          <w:b/>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采购人及代理机构只接收以纸质原件形式送达的质疑，建议供应商尽量通过邮寄方式提交质疑（采购人和代理机构不接受未填写快递运单的快件）。</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采购人质疑接收人及联系方式见本磋商文件第一章。</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.5 以下情形的质疑不予受理</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.5.1 内容不符合《政府采购质疑和投诉办法》第十二条规定的质疑。</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.5.2 超出政府采购法定期限的质疑。</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.5.3 以传真、电子邮件等方式递交的非原件形式的质疑。</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.5.4 未参加磋商活动的供应商或在磋商活动中自身权益未受到损害的供应商所提出的质疑。</w:t>
      </w:r>
      <w:r>
        <w:rPr>
          <w:rFonts w:hint="eastAsia" w:ascii="宋体" w:hAnsi="宋体"/>
          <w:color w:val="000000"/>
          <w:sz w:val="21"/>
          <w:szCs w:val="21"/>
          <w:highlight w:val="none"/>
        </w:rPr>
      </w:r>
      <w:r/>
    </w:p>
    <w:p>
      <w:pPr>
        <w:pStyle w:val="623"/>
        <w:ind w:firstLine="420"/>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.5.5供应商组成联合体参加磋商，联合体中任何一方或多方未按要求签字、盖章、加盖公章的质疑。</w:t>
      </w:r>
      <w:r>
        <w:rPr>
          <w:rFonts w:hint="eastAsia" w:ascii="宋体" w:hAnsi="宋体"/>
          <w:color w:val="000000"/>
          <w:sz w:val="21"/>
          <w:szCs w:val="21"/>
          <w:highlight w:val="none"/>
        </w:rPr>
      </w:r>
      <w:r/>
    </w:p>
    <w:p>
      <w:pPr>
        <w:pStyle w:val="623"/>
        <w:ind w:firstLine="409"/>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29</w:t>
      </w:r>
      <w:r>
        <w:rPr>
          <w:rFonts w:hint="eastAsia" w:ascii="宋体" w:hAnsi="宋体"/>
          <w:color w:val="000000"/>
          <w:sz w:val="21"/>
          <w:szCs w:val="21"/>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olor w:val="000000"/>
          <w:sz w:val="21"/>
          <w:szCs w:val="21"/>
          <w:highlight w:val="none"/>
        </w:rPr>
      </w:r>
      <w:r/>
    </w:p>
    <w:p>
      <w:pPr>
        <w:pStyle w:val="623"/>
        <w:ind w:firstLine="420"/>
        <w:keepLines/>
        <w:keepNext/>
        <w:rPr>
          <w:rFonts w:hint="eastAsia" w:ascii="黑体" w:hAnsi="宋体" w:eastAsia="黑体"/>
          <w:bCs/>
          <w:color w:val="000000"/>
          <w:sz w:val="21"/>
          <w:szCs w:val="21"/>
          <w:highlight w:val="none"/>
        </w:rPr>
        <w:outlineLvl w:val="3"/>
      </w:pPr>
      <w:r>
        <w:rPr>
          <w:rFonts w:hint="eastAsia" w:ascii="黑体" w:hAnsi="宋体" w:eastAsia="黑体"/>
          <w:bCs/>
          <w:color w:val="000000"/>
          <w:sz w:val="21"/>
          <w:szCs w:val="21"/>
          <w:highlight w:val="none"/>
          <w:lang w:eastAsia="zh-CN"/>
        </w:rPr>
        <w:t xml:space="preserve">30.</w:t>
      </w:r>
      <w:r>
        <w:rPr>
          <w:rFonts w:hint="eastAsia" w:ascii="黑体" w:hAnsi="宋体" w:eastAsia="黑体"/>
          <w:bCs/>
          <w:color w:val="000000"/>
          <w:sz w:val="21"/>
          <w:szCs w:val="21"/>
          <w:highlight w:val="none"/>
        </w:rPr>
        <w:t xml:space="preserve">成交通知书</w:t>
      </w:r>
      <w:r>
        <w:rPr>
          <w:rFonts w:hint="eastAsia" w:ascii="黑体" w:hAnsi="宋体" w:eastAsia="黑体"/>
          <w:bCs/>
          <w:color w:val="000000"/>
          <w:sz w:val="21"/>
          <w:szCs w:val="21"/>
          <w:highlight w:val="none"/>
        </w:rPr>
      </w:r>
      <w:r/>
    </w:p>
    <w:p>
      <w:pPr>
        <w:pStyle w:val="623"/>
        <w:ind w:firstLine="525"/>
        <w:spacing w:line="480" w:lineRule="exact"/>
        <w:rPr>
          <w:rFonts w:hint="eastAsia"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t xml:space="preserve">0</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成交结果确定后，代理机构将向成交供应商发出成交通知书。</w:t>
      </w:r>
      <w:r>
        <w:rPr>
          <w:rFonts w:hint="eastAsia" w:ascii="宋体" w:hAnsi="宋体" w:cs="宋体"/>
          <w:color w:val="000000"/>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olor w:val="000000"/>
          <w:sz w:val="21"/>
          <w:szCs w:val="21"/>
          <w:highlight w:val="none"/>
        </w:rPr>
      </w:r>
      <w:r/>
    </w:p>
    <w:p>
      <w:pPr>
        <w:pStyle w:val="623"/>
        <w:ind w:firstLine="525"/>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0</w:t>
      </w:r>
      <w:r>
        <w:rPr>
          <w:rFonts w:hint="eastAsia" w:ascii="宋体" w:hAnsi="宋体"/>
          <w:color w:val="000000"/>
          <w:sz w:val="21"/>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1"/>
          <w:szCs w:val="21"/>
          <w:highlight w:val="none"/>
        </w:rPr>
      </w:r>
      <w:r/>
    </w:p>
    <w:p>
      <w:pPr>
        <w:pStyle w:val="623"/>
        <w:keepLines/>
        <w:keepNext/>
        <w:spacing w:before="156" w:after="156" w:line="360" w:lineRule="auto"/>
        <w:rPr>
          <w:rFonts w:hint="eastAsia"/>
          <w:b/>
          <w:bCs/>
          <w:color w:val="000000"/>
          <w:sz w:val="21"/>
          <w:szCs w:val="21"/>
          <w:highlight w:val="none"/>
        </w:rPr>
        <w:outlineLvl w:val="2"/>
      </w:pPr>
      <w:r/>
      <w:bookmarkStart w:id="132" w:name="_Toc120614220"/>
      <w:r/>
      <w:bookmarkStart w:id="133" w:name="_Toc20823308"/>
      <w:r/>
      <w:bookmarkStart w:id="134" w:name="_Toc16938552"/>
      <w:r/>
      <w:bookmarkStart w:id="135" w:name="_Toc513029236"/>
      <w:r>
        <w:rPr>
          <w:rFonts w:hint="eastAsia"/>
          <w:b/>
          <w:bCs/>
          <w:color w:val="000000"/>
          <w:sz w:val="21"/>
          <w:szCs w:val="21"/>
          <w:highlight w:val="none"/>
        </w:rPr>
        <w:t xml:space="preserve">七、授予合同</w:t>
      </w:r>
      <w:bookmarkEnd w:id="132"/>
      <w:r>
        <w:rPr>
          <w:rFonts w:hint="eastAsia"/>
          <w:b/>
          <w:bCs/>
          <w:color w:val="000000"/>
          <w:sz w:val="21"/>
          <w:szCs w:val="21"/>
          <w:highlight w:val="none"/>
        </w:rPr>
      </w:r>
      <w:r/>
    </w:p>
    <w:p>
      <w:pPr>
        <w:pStyle w:val="623"/>
        <w:ind w:firstLine="420"/>
        <w:keepLines/>
        <w:keepNext/>
        <w:rPr>
          <w:rFonts w:hint="eastAsia" w:ascii="黑体" w:hAnsi="宋体" w:eastAsia="黑体"/>
          <w:bCs/>
          <w:color w:val="000000"/>
          <w:sz w:val="21"/>
          <w:szCs w:val="21"/>
          <w:highlight w:val="none"/>
        </w:rPr>
        <w:outlineLvl w:val="3"/>
      </w:pPr>
      <w:r/>
      <w:bookmarkEnd w:id="133"/>
      <w:r/>
      <w:bookmarkEnd w:id="134"/>
      <w:r/>
      <w:bookmarkEnd w:id="135"/>
      <w:r/>
      <w:bookmarkStart w:id="136" w:name="_Toc513029237"/>
      <w:r/>
      <w:bookmarkStart w:id="137" w:name="_Toc16938553"/>
      <w:r/>
      <w:bookmarkStart w:id="138" w:name="_Toc20823309"/>
      <w:r>
        <w:rPr>
          <w:rFonts w:hint="eastAsia" w:ascii="黑体" w:hAnsi="宋体" w:eastAsia="黑体"/>
          <w:bCs/>
          <w:color w:val="000000"/>
          <w:sz w:val="21"/>
          <w:szCs w:val="21"/>
          <w:highlight w:val="none"/>
        </w:rPr>
        <w:t xml:space="preserve">3</w:t>
      </w:r>
      <w:r>
        <w:rPr>
          <w:rFonts w:ascii="黑体" w:hAnsi="宋体" w:eastAsia="黑体"/>
          <w:bCs/>
          <w:color w:val="000000"/>
          <w:sz w:val="21"/>
          <w:szCs w:val="21"/>
          <w:highlight w:val="none"/>
        </w:rPr>
        <w:t xml:space="preserve">1</w:t>
      </w:r>
      <w:r>
        <w:rPr>
          <w:rFonts w:hint="eastAsia" w:ascii="黑体" w:hAnsi="宋体" w:eastAsia="黑体"/>
          <w:bCs/>
          <w:color w:val="000000"/>
          <w:sz w:val="21"/>
          <w:szCs w:val="21"/>
          <w:highlight w:val="none"/>
        </w:rPr>
        <w:t xml:space="preserve">. 签订合同</w:t>
      </w:r>
      <w:r>
        <w:rPr>
          <w:rFonts w:hint="eastAsia" w:ascii="黑体" w:hAnsi="宋体" w:eastAsia="黑体"/>
          <w:bCs/>
          <w:color w:val="000000"/>
          <w:sz w:val="21"/>
          <w:szCs w:val="21"/>
          <w:highlight w:val="none"/>
        </w:rPr>
      </w:r>
      <w:r/>
    </w:p>
    <w:p>
      <w:pPr>
        <w:pStyle w:val="623"/>
        <w:ind w:firstLine="525"/>
        <w:spacing w:line="480" w:lineRule="exact"/>
        <w:rPr>
          <w:rFonts w:hint="eastAsia" w:ascii="宋体" w:hAnsi="宋体"/>
          <w:color w:val="000000"/>
          <w:sz w:val="21"/>
          <w:szCs w:val="21"/>
          <w:highlight w:val="none"/>
        </w:rPr>
      </w:pPr>
      <w:r>
        <w:rPr>
          <w:rFonts w:hint="eastAsia" w:ascii="宋体" w:hAnsi="宋体"/>
          <w:bCs/>
          <w:color w:val="000000"/>
          <w:sz w:val="21"/>
          <w:szCs w:val="21"/>
          <w:highlight w:val="none"/>
        </w:rPr>
        <w:t xml:space="preserve">3</w:t>
      </w:r>
      <w:r>
        <w:rPr>
          <w:rFonts w:ascii="宋体" w:hAnsi="宋体"/>
          <w:bCs/>
          <w:color w:val="000000"/>
          <w:sz w:val="21"/>
          <w:szCs w:val="21"/>
          <w:highlight w:val="none"/>
        </w:rPr>
        <w:t xml:space="preserve">1</w:t>
      </w:r>
      <w:r>
        <w:rPr>
          <w:rFonts w:hint="eastAsia" w:ascii="宋体" w:hAnsi="宋体"/>
          <w:color w:val="000000"/>
          <w:sz w:val="21"/>
          <w:szCs w:val="21"/>
          <w:highlight w:val="none"/>
        </w:rPr>
        <w:t xml:space="preserve">.l成交供应商应当在成交通知书发出之日起三十日内，按照磋商文件确定的事项与采购人签订政府采购合同。</w:t>
      </w:r>
      <w:r>
        <w:rPr>
          <w:rFonts w:hint="eastAsia" w:ascii="宋体" w:hAnsi="宋体"/>
          <w:color w:val="000000"/>
          <w:sz w:val="21"/>
          <w:szCs w:val="21"/>
          <w:highlight w:val="none"/>
        </w:rPr>
      </w:r>
      <w:r/>
    </w:p>
    <w:p>
      <w:pPr>
        <w:pStyle w:val="623"/>
        <w:ind w:firstLine="525"/>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.2磋商文件、成交供应商的响应文件及磋商过程中有关澄清、承诺文件均应作为合同附件。</w:t>
      </w:r>
      <w:r>
        <w:rPr>
          <w:rFonts w:hint="eastAsia" w:ascii="宋体" w:hAnsi="宋体"/>
          <w:color w:val="000000"/>
          <w:sz w:val="21"/>
          <w:szCs w:val="21"/>
          <w:highlight w:val="none"/>
        </w:rPr>
      </w:r>
      <w:r/>
    </w:p>
    <w:p>
      <w:pPr>
        <w:pStyle w:val="623"/>
        <w:ind w:firstLine="525"/>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.3 签订合同后，</w:t>
      </w:r>
      <w:r>
        <w:rPr>
          <w:rFonts w:hint="eastAsia" w:ascii="宋体" w:hAnsi="宋体"/>
          <w:i/>
          <w:color w:val="000000"/>
          <w:sz w:val="21"/>
          <w:szCs w:val="21"/>
          <w:highlight w:val="none"/>
          <w:u w:val="single"/>
        </w:rPr>
        <w:t xml:space="preserve">成交供应商不得将合同标的进行转包</w:t>
      </w:r>
      <w:r>
        <w:rPr>
          <w:rFonts w:hint="eastAsia" w:ascii="宋体" w:hAnsi="宋体"/>
          <w:color w:val="000000"/>
          <w:sz w:val="21"/>
          <w:szCs w:val="21"/>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1"/>
          <w:szCs w:val="21"/>
          <w:highlight w:val="none"/>
        </w:rPr>
      </w:r>
      <w:r/>
    </w:p>
    <w:p>
      <w:pPr>
        <w:pStyle w:val="623"/>
        <w:ind w:firstLine="420"/>
        <w:keepLines/>
        <w:keepNext/>
        <w:rPr>
          <w:rFonts w:ascii="黑体" w:hAnsi="宋体" w:eastAsia="黑体"/>
          <w:bCs/>
          <w:color w:val="000000"/>
          <w:sz w:val="21"/>
          <w:szCs w:val="21"/>
          <w:highlight w:val="none"/>
        </w:rPr>
        <w:outlineLvl w:val="3"/>
      </w:pPr>
      <w:r/>
      <w:bookmarkEnd w:id="136"/>
      <w:r/>
      <w:bookmarkEnd w:id="137"/>
      <w:r/>
      <w:bookmarkEnd w:id="138"/>
      <w:r>
        <w:rPr>
          <w:rFonts w:hint="eastAsia" w:ascii="黑体" w:hAnsi="宋体" w:eastAsia="黑体"/>
          <w:bCs/>
          <w:color w:val="000000"/>
          <w:sz w:val="21"/>
          <w:szCs w:val="21"/>
          <w:highlight w:val="none"/>
          <w:lang w:eastAsia="zh-CN"/>
        </w:rPr>
        <w:t xml:space="preserve">32.</w:t>
      </w:r>
      <w:r>
        <w:rPr>
          <w:rFonts w:hint="eastAsia" w:ascii="黑体" w:hAnsi="宋体" w:eastAsia="黑体"/>
          <w:bCs/>
          <w:color w:val="000000"/>
          <w:sz w:val="21"/>
          <w:szCs w:val="21"/>
          <w:highlight w:val="none"/>
        </w:rPr>
        <w:t xml:space="preserve">政府采购履约资金扶持政策</w:t>
      </w:r>
      <w:r>
        <w:rPr>
          <w:rFonts w:ascii="黑体" w:hAnsi="宋体" w:eastAsia="黑体"/>
          <w:bCs/>
          <w:color w:val="000000"/>
          <w:sz w:val="21"/>
          <w:szCs w:val="21"/>
          <w:highlight w:val="none"/>
        </w:rPr>
      </w:r>
      <w:r/>
    </w:p>
    <w:p>
      <w:pPr>
        <w:pStyle w:val="623"/>
        <w:ind w:firstLine="555"/>
        <w:spacing w:line="5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成交供应商可凭政府采购合同办理融资贷款，详情请见江苏政府采购网“政采贷”专栏。</w:t>
      </w:r>
      <w:r>
        <w:rPr>
          <w:rFonts w:hint="eastAsia" w:ascii="宋体" w:hAnsi="宋体"/>
          <w:bCs/>
          <w:color w:val="000000"/>
          <w:sz w:val="21"/>
          <w:szCs w:val="21"/>
          <w:highlight w:val="none"/>
        </w:rPr>
      </w:r>
      <w:r/>
    </w:p>
    <w:p>
      <w:pPr>
        <w:pStyle w:val="623"/>
        <w:spacing w:line="360" w:lineRule="auto"/>
        <w:rPr>
          <w:color w:val="000000"/>
          <w:sz w:val="21"/>
          <w:szCs w:val="21"/>
          <w:highlight w:val="none"/>
        </w:rPr>
      </w:pPr>
      <w:r>
        <w:rPr>
          <w:color w:val="000000"/>
          <w:sz w:val="21"/>
          <w:szCs w:val="21"/>
          <w:highlight w:val="none"/>
        </w:rPr>
      </w:r>
      <w:r/>
    </w:p>
    <w:p>
      <w:pPr>
        <w:pStyle w:val="624"/>
        <w:jc w:val="center"/>
        <w:spacing w:line="360" w:lineRule="auto"/>
        <w:rPr>
          <w:rFonts w:hint="eastAsia" w:ascii="宋体" w:hAnsi="宋体"/>
          <w:color w:val="000000"/>
          <w:highlight w:val="none"/>
        </w:rPr>
      </w:pPr>
      <w:r/>
      <w:bookmarkStart w:id="139" w:name="_Toc109304973"/>
      <w:r>
        <w:rPr>
          <w:rFonts w:hint="eastAsia" w:ascii="宋体" w:hAnsi="宋体"/>
          <w:color w:val="000000"/>
          <w:highlight w:val="none"/>
        </w:rPr>
      </w:r>
      <w:r/>
    </w:p>
    <w:p>
      <w:pPr>
        <w:pStyle w:val="623"/>
        <w:rPr>
          <w:rFonts w:hint="eastAsia"/>
          <w:color w:val="000000"/>
          <w:highlight w:val="none"/>
        </w:rPr>
      </w:pPr>
      <w:r>
        <w:rPr>
          <w:rFonts w:hint="eastAsia"/>
          <w:color w:val="000000"/>
          <w:highlight w:val="none"/>
        </w:rPr>
      </w:r>
      <w:r/>
    </w:p>
    <w:p>
      <w:pPr>
        <w:pStyle w:val="623"/>
        <w:rPr>
          <w:rFonts w:hint="eastAsia"/>
          <w:color w:val="000000"/>
          <w:highlight w:val="none"/>
        </w:rPr>
      </w:pPr>
      <w:r>
        <w:rPr>
          <w:rFonts w:hint="eastAsia"/>
          <w:color w:val="000000"/>
          <w:highlight w:val="none"/>
        </w:rPr>
      </w:r>
      <w:r/>
    </w:p>
    <w:p>
      <w:pPr>
        <w:pStyle w:val="640"/>
        <w:rPr>
          <w:rFonts w:hint="eastAsia"/>
          <w:color w:val="000000"/>
          <w:highlight w:val="none"/>
        </w:rPr>
      </w:pPr>
      <w:r>
        <w:rPr>
          <w:rFonts w:hint="eastAsia"/>
          <w:color w:val="000000"/>
          <w:highlight w:val="none"/>
        </w:rPr>
      </w:r>
      <w:r/>
    </w:p>
    <w:p>
      <w:pPr>
        <w:pStyle w:val="642"/>
        <w:rPr>
          <w:rFonts w:hint="eastAsia"/>
          <w:color w:val="000000"/>
          <w:highlight w:val="none"/>
        </w:rPr>
      </w:pPr>
      <w:r>
        <w:rPr>
          <w:rFonts w:hint="eastAsia"/>
          <w:color w:val="000000"/>
          <w:highlight w:val="none"/>
        </w:rPr>
      </w:r>
      <w:r/>
    </w:p>
    <w:p>
      <w:pPr>
        <w:pStyle w:val="624"/>
        <w:jc w:val="center"/>
        <w:spacing w:line="360" w:lineRule="auto"/>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第三章 合同条款及格式</w:t>
      </w:r>
      <w:bookmarkEnd w:id="139"/>
      <w:r>
        <w:rPr>
          <w:rFonts w:hint="eastAsia" w:ascii="宋体" w:hAnsi="宋体"/>
          <w:color w:val="000000"/>
          <w:highlight w:val="none"/>
        </w:rPr>
      </w:r>
      <w:r/>
    </w:p>
    <w:p>
      <w:pPr>
        <w:pStyle w:val="64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以下为成交后签订本项目合同的通用条款，成交供应商不得提出实质性的修改。</w:t>
      </w:r>
      <w:r>
        <w:rPr>
          <w:rFonts w:hint="eastAsia" w:hAnsi="宋体"/>
          <w:color w:val="000000"/>
          <w:sz w:val="21"/>
          <w:szCs w:val="21"/>
          <w:highlight w:val="none"/>
        </w:rPr>
      </w:r>
      <w:r/>
    </w:p>
    <w:p>
      <w:pPr>
        <w:pStyle w:val="68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政府采购合同</w:t>
      </w:r>
      <w:r>
        <w:rPr>
          <w:rFonts w:hint="eastAsia" w:ascii="宋体" w:hAnsi="宋体"/>
          <w:b/>
          <w:color w:val="000000"/>
          <w:sz w:val="28"/>
          <w:szCs w:val="28"/>
          <w:highlight w:val="none"/>
        </w:rPr>
      </w:r>
      <w:r/>
    </w:p>
    <w:p>
      <w:pPr>
        <w:pStyle w:val="623"/>
        <w:spacing w:line="400" w:lineRule="exact"/>
        <w:rPr>
          <w:rFonts w:hint="eastAsia" w:ascii="宋体" w:hAnsi="宋体" w:eastAsia="宋体" w:cs="宋体"/>
          <w:b/>
          <w:color w:val="000000"/>
          <w:szCs w:val="21"/>
          <w:highlight w:val="none"/>
          <w:u w:val="single"/>
        </w:rPr>
      </w:pPr>
      <w:r>
        <w:rPr>
          <w:rFonts w:ascii="宋体" w:hAnsi="宋体" w:eastAsia="宋体"/>
          <w:b/>
          <w:color w:val="000000"/>
          <w:szCs w:val="21"/>
          <w:highlight w:val="none"/>
        </w:rPr>
        <w:t xml:space="preserve">甲方（全称）：</w:t>
      </w:r>
      <w:r>
        <w:rPr>
          <w:rFonts w:hint="eastAsia" w:ascii="宋体" w:hAnsi="宋体" w:eastAsia="宋体" w:cs="宋体"/>
          <w:b/>
          <w:color w:val="000000"/>
          <w:szCs w:val="21"/>
          <w:highlight w:val="none"/>
          <w:u w:val="single"/>
        </w:rPr>
        <w:t xml:space="preserve">              </w:t>
      </w:r>
      <w:r>
        <w:rPr>
          <w:rFonts w:hint="eastAsia" w:ascii="宋体" w:hAnsi="宋体" w:eastAsia="宋体" w:cs="宋体"/>
          <w:b/>
          <w:color w:val="000000"/>
          <w:szCs w:val="21"/>
          <w:highlight w:val="none"/>
          <w:u w:val="single"/>
          <w:lang w:val="en-US" w:eastAsia="zh-CN"/>
        </w:rPr>
        <w:t xml:space="preserve">             </w:t>
      </w:r>
      <w:r>
        <w:rPr>
          <w:rFonts w:hint="eastAsia" w:ascii="宋体" w:hAnsi="宋体" w:eastAsia="宋体" w:cs="宋体"/>
          <w:b/>
          <w:color w:val="000000"/>
          <w:szCs w:val="21"/>
          <w:highlight w:val="none"/>
          <w:u w:val="single"/>
        </w:rPr>
        <w:t xml:space="preserve">      </w:t>
      </w:r>
      <w:r>
        <w:rPr>
          <w:rFonts w:hint="eastAsia" w:ascii="宋体" w:hAnsi="宋体" w:eastAsia="宋体" w:cs="宋体"/>
          <w:b/>
          <w:color w:val="000000"/>
          <w:szCs w:val="21"/>
          <w:highlight w:val="none"/>
          <w:u w:val="single"/>
        </w:rPr>
      </w:r>
      <w:r/>
    </w:p>
    <w:p>
      <w:pPr>
        <w:pStyle w:val="623"/>
        <w:spacing w:line="400" w:lineRule="exact"/>
        <w:rPr>
          <w:rFonts w:ascii="宋体" w:hAnsi="宋体" w:eastAsia="宋体" w:cs="宋体"/>
          <w:b/>
          <w:color w:val="000000"/>
          <w:szCs w:val="21"/>
          <w:highlight w:val="none"/>
          <w:u w:val="single"/>
        </w:rPr>
      </w:pPr>
      <w:r>
        <w:rPr>
          <w:rFonts w:hint="eastAsia" w:ascii="宋体" w:hAnsi="宋体" w:eastAsia="宋体"/>
          <w:b/>
          <w:color w:val="000000"/>
          <w:szCs w:val="21"/>
          <w:highlight w:val="none"/>
        </w:rPr>
        <w:t xml:space="preserve">乙方</w:t>
      </w:r>
      <w:r>
        <w:rPr>
          <w:rFonts w:ascii="宋体" w:hAnsi="宋体" w:eastAsia="宋体"/>
          <w:b/>
          <w:color w:val="000000"/>
          <w:szCs w:val="21"/>
          <w:highlight w:val="none"/>
        </w:rPr>
        <w:t xml:space="preserve">（全称）：</w:t>
      </w:r>
      <w:r>
        <w:rPr>
          <w:rFonts w:hint="eastAsia" w:ascii="宋体" w:hAnsi="宋体" w:eastAsia="宋体" w:cs="宋体"/>
          <w:b/>
          <w:color w:val="000000"/>
          <w:szCs w:val="21"/>
          <w:highlight w:val="none"/>
          <w:u w:val="single"/>
        </w:rPr>
        <w:t xml:space="preserve">                    </w:t>
      </w:r>
      <w:r>
        <w:rPr>
          <w:rFonts w:ascii="宋体" w:hAnsi="宋体" w:eastAsia="宋体" w:cs="宋体"/>
          <w:b/>
          <w:color w:val="000000"/>
          <w:szCs w:val="21"/>
          <w:highlight w:val="none"/>
          <w:u w:val="singl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根据《中华人民共和国民法典</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t xml:space="preserve">中华人民共和国建筑法》及有关法律规定，遵循平等、自愿、公平和诚实信用的原则，双方就</w:t>
      </w:r>
      <w:r>
        <w:rPr>
          <w:rFonts w:hint="eastAsia" w:ascii="宋体" w:hAnsi="宋体" w:eastAsia="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ascii="宋体" w:hAnsi="宋体" w:eastAsia="宋体"/>
          <w:color w:val="000000"/>
          <w:szCs w:val="21"/>
          <w:highlight w:val="none"/>
        </w:rPr>
        <w:t xml:space="preserve">施工及有关事项协商一致</w:t>
      </w: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共同达成如下协议：</w:t>
      </w:r>
      <w:r>
        <w:rPr>
          <w:rFonts w:ascii="宋体" w:hAnsi="宋体" w:eastAsia="宋体"/>
          <w:color w:val="000000"/>
          <w:szCs w:val="21"/>
          <w:highlight w:val="none"/>
        </w:rPr>
      </w:r>
      <w:r/>
    </w:p>
    <w:p>
      <w:pPr>
        <w:pStyle w:val="627"/>
        <w:spacing w:before="120" w:after="120" w:line="400" w:lineRule="exact"/>
        <w:rPr>
          <w:rFonts w:ascii="宋体" w:hAnsi="宋体" w:eastAsia="宋体"/>
          <w:bCs w:val="0"/>
          <w:color w:val="000000"/>
          <w:sz w:val="21"/>
          <w:szCs w:val="21"/>
          <w:highlight w:val="none"/>
        </w:rPr>
      </w:pPr>
      <w:r>
        <w:rPr>
          <w:rFonts w:ascii="宋体" w:hAnsi="宋体" w:eastAsia="宋体"/>
          <w:bCs w:val="0"/>
          <w:color w:val="000000"/>
          <w:sz w:val="21"/>
          <w:szCs w:val="21"/>
          <w:highlight w:val="none"/>
        </w:rPr>
        <w:t xml:space="preserve">   </w:t>
      </w:r>
      <w:r>
        <w:rPr>
          <w:rFonts w:ascii="宋体" w:hAnsi="宋体" w:eastAsia="宋体"/>
          <w:b w:val="0"/>
          <w:color w:val="000000"/>
          <w:sz w:val="21"/>
          <w:szCs w:val="21"/>
          <w:highlight w:val="none"/>
        </w:rPr>
        <w:t xml:space="preserve"> </w:t>
      </w:r>
      <w:bookmarkStart w:id="140" w:name="_Toc351203481"/>
      <w:r>
        <w:rPr>
          <w:rFonts w:ascii="宋体" w:hAnsi="宋体" w:eastAsia="宋体"/>
          <w:b w:val="0"/>
          <w:color w:val="000000"/>
          <w:sz w:val="21"/>
          <w:szCs w:val="21"/>
          <w:highlight w:val="none"/>
        </w:rPr>
        <w:t xml:space="preserve">一、工程概况</w:t>
      </w:r>
      <w:bookmarkEnd w:id="140"/>
      <w:r>
        <w:rPr>
          <w:rFonts w:ascii="宋体" w:hAnsi="宋体" w:eastAsia="宋体"/>
          <w:bCs w:val="0"/>
          <w:color w:val="000000"/>
          <w:sz w:val="21"/>
          <w:szCs w:val="21"/>
          <w:highlight w:val="none"/>
        </w:rPr>
      </w:r>
      <w:r/>
    </w:p>
    <w:p>
      <w:pPr>
        <w:pStyle w:val="623"/>
        <w:ind w:firstLine="412"/>
        <w:spacing w:line="400" w:lineRule="exact"/>
        <w:rPr>
          <w:rFonts w:ascii="宋体" w:hAnsi="宋体" w:eastAsia="宋体"/>
          <w:color w:val="000000"/>
          <w:szCs w:val="21"/>
          <w:highlight w:val="none"/>
          <w:u w:val="single"/>
        </w:rPr>
      </w:pPr>
      <w:r>
        <w:rPr>
          <w:rFonts w:ascii="宋体" w:hAnsi="宋体" w:eastAsia="宋体"/>
          <w:bCs/>
          <w:color w:val="000000"/>
          <w:szCs w:val="21"/>
          <w:highlight w:val="none"/>
        </w:rPr>
        <w:t xml:space="preserve">1.工程名称</w:t>
      </w:r>
      <w:r>
        <w:rPr>
          <w:rFonts w:ascii="宋体" w:hAnsi="宋体" w:eastAsia="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ascii="宋体" w:hAnsi="宋体" w:eastAsia="宋体"/>
          <w:color w:val="000000"/>
          <w:szCs w:val="21"/>
          <w:highlight w:val="none"/>
          <w:u w:val="single"/>
        </w:rPr>
      </w:r>
      <w:r/>
    </w:p>
    <w:p>
      <w:pPr>
        <w:pStyle w:val="623"/>
        <w:ind w:firstLine="412"/>
        <w:spacing w:line="400" w:lineRule="exact"/>
        <w:rPr>
          <w:rFonts w:ascii="宋体" w:hAnsi="宋体" w:eastAsia="宋体" w:cs="宋体"/>
          <w:color w:val="000000"/>
          <w:szCs w:val="21"/>
          <w:highlight w:val="none"/>
          <w:u w:val="single"/>
          <w:lang w:val="en-US" w:eastAsia="zh-CN"/>
        </w:rPr>
      </w:pPr>
      <w:r>
        <w:rPr>
          <w:rFonts w:ascii="宋体" w:hAnsi="宋体" w:eastAsia="宋体"/>
          <w:bCs/>
          <w:color w:val="000000"/>
          <w:szCs w:val="21"/>
          <w:highlight w:val="none"/>
        </w:rPr>
        <w:t xml:space="preserve">2.工程地点：</w:t>
      </w:r>
      <w:r>
        <w:rPr>
          <w:rFonts w:hint="eastAsia" w:ascii="宋体" w:hAnsi="宋体" w:eastAsia="宋体" w:cs="宋体"/>
          <w:color w:val="000000"/>
          <w:szCs w:val="21"/>
          <w:highlight w:val="none"/>
          <w:u w:val="single"/>
          <w:lang w:val="en-US" w:eastAsia="zh-CN"/>
        </w:rPr>
        <w:t xml:space="preserve">                     </w:t>
      </w:r>
      <w:r>
        <w:rPr>
          <w:rFonts w:ascii="宋体" w:hAnsi="宋体" w:eastAsia="宋体" w:cs="宋体"/>
          <w:color w:val="000000"/>
          <w:szCs w:val="21"/>
          <w:highlight w:val="none"/>
          <w:u w:val="single"/>
          <w:lang w:val="en-US" w:eastAsia="zh-CN"/>
        </w:rPr>
      </w:r>
      <w:r/>
    </w:p>
    <w:p>
      <w:pPr>
        <w:pStyle w:val="623"/>
        <w:ind w:firstLine="412"/>
        <w:spacing w:line="400" w:lineRule="exact"/>
        <w:rPr>
          <w:rFonts w:ascii="宋体" w:hAnsi="宋体" w:eastAsia="宋体" w:cs="宋体"/>
          <w:color w:val="000000"/>
          <w:szCs w:val="21"/>
          <w:highlight w:val="none"/>
          <w:u w:val="single"/>
        </w:rPr>
      </w:pPr>
      <w:r>
        <w:rPr>
          <w:rFonts w:hint="eastAsia" w:ascii="宋体" w:hAnsi="宋体" w:eastAsia="宋体"/>
          <w:bCs/>
          <w:color w:val="000000"/>
          <w:szCs w:val="21"/>
          <w:highlight w:val="none"/>
        </w:rPr>
        <w:t xml:space="preserve">3</w:t>
      </w:r>
      <w:r>
        <w:rPr>
          <w:rFonts w:ascii="宋体" w:hAnsi="宋体" w:eastAsia="宋体"/>
          <w:bCs/>
          <w:color w:val="000000"/>
          <w:szCs w:val="21"/>
          <w:highlight w:val="none"/>
        </w:rPr>
        <w:t xml:space="preserve">.资金来源落实情况：</w:t>
      </w:r>
      <w:r>
        <w:rPr>
          <w:rFonts w:hint="eastAsia" w:ascii="宋体" w:hAnsi="宋体" w:eastAsia="宋体" w:cs="宋体"/>
          <w:color w:val="000000"/>
          <w:szCs w:val="21"/>
          <w:highlight w:val="none"/>
          <w:u w:val="single"/>
        </w:rPr>
        <w:t xml:space="preserve">已落实</w:t>
      </w:r>
      <w:r>
        <w:rPr>
          <w:rFonts w:ascii="宋体" w:hAnsi="宋体" w:eastAsia="宋体" w:cs="宋体"/>
          <w:color w:val="000000"/>
          <w:szCs w:val="21"/>
          <w:highlight w:val="none"/>
          <w:u w:val="single"/>
        </w:rPr>
      </w:r>
      <w:r/>
    </w:p>
    <w:p>
      <w:pPr>
        <w:pStyle w:val="623"/>
        <w:ind w:firstLine="412"/>
        <w:spacing w:line="400" w:lineRule="exact"/>
        <w:rPr>
          <w:rFonts w:ascii="宋体" w:hAnsi="宋体" w:eastAsia="宋体" w:cs="宋体"/>
          <w:color w:val="000000"/>
          <w:szCs w:val="21"/>
          <w:highlight w:val="none"/>
          <w:u w:val="single"/>
        </w:rPr>
      </w:pPr>
      <w:r>
        <w:rPr>
          <w:rFonts w:hint="eastAsia" w:ascii="宋体" w:hAnsi="宋体" w:eastAsia="宋体"/>
          <w:bCs/>
          <w:color w:val="000000"/>
          <w:szCs w:val="21"/>
          <w:highlight w:val="none"/>
        </w:rPr>
        <w:t xml:space="preserve">4.工程内容：</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623"/>
        <w:ind w:firstLine="412"/>
        <w:spacing w:line="400" w:lineRule="exact"/>
        <w:rPr>
          <w:rFonts w:ascii="宋体" w:hAnsi="宋体" w:eastAsia="宋体"/>
          <w:bCs/>
          <w:color w:val="000000"/>
          <w:szCs w:val="21"/>
          <w:highlight w:val="none"/>
        </w:rPr>
      </w:pPr>
      <w:r>
        <w:rPr>
          <w:rFonts w:hint="eastAsia" w:ascii="宋体" w:hAnsi="宋体" w:eastAsia="宋体"/>
          <w:bCs/>
          <w:color w:val="000000"/>
          <w:szCs w:val="21"/>
          <w:highlight w:val="none"/>
        </w:rPr>
        <w:t xml:space="preserve">5</w:t>
      </w:r>
      <w:r>
        <w:rPr>
          <w:rFonts w:ascii="宋体" w:hAnsi="宋体" w:eastAsia="宋体"/>
          <w:bCs/>
          <w:color w:val="000000"/>
          <w:szCs w:val="21"/>
          <w:highlight w:val="none"/>
        </w:rPr>
        <w:t xml:space="preserve">.工程承包范围：</w:t>
      </w:r>
      <w:r>
        <w:rPr>
          <w:rFonts w:ascii="宋体" w:hAnsi="宋体" w:eastAsia="宋体"/>
          <w:bCs/>
          <w:color w:val="000000"/>
          <w:szCs w:val="21"/>
          <w:highlight w:val="none"/>
        </w:rPr>
      </w:r>
      <w:r/>
    </w:p>
    <w:p>
      <w:pPr>
        <w:pStyle w:val="623"/>
        <w:ind w:firstLine="405"/>
        <w:spacing w:line="400" w:lineRule="exact"/>
        <w:rPr>
          <w:rFonts w:ascii="宋体" w:hAnsi="宋体" w:eastAsia="宋体"/>
          <w:color w:val="000000"/>
          <w:szCs w:val="21"/>
          <w:highlight w:val="none"/>
          <w:u w:val="single"/>
        </w:rPr>
      </w:pPr>
      <w:r>
        <w:rPr>
          <w:rFonts w:hint="eastAsia" w:ascii="宋体" w:hAnsi="宋体" w:eastAsia="宋体" w:cs="宋体"/>
          <w:color w:val="000000"/>
          <w:szCs w:val="21"/>
          <w:highlight w:val="none"/>
          <w:u w:val="single"/>
        </w:rPr>
        <w:t xml:space="preserve">工程量清单及施工图纸范围内的施工。</w:t>
      </w:r>
      <w:r>
        <w:rPr>
          <w:rFonts w:hint="eastAsia" w:ascii="宋体" w:hAnsi="宋体" w:eastAsia="宋体"/>
          <w:color w:val="000000"/>
          <w:szCs w:val="21"/>
          <w:highlight w:val="none"/>
          <w:u w:val="single"/>
        </w:rPr>
        <w:t xml:space="preserve">（具体详见图纸及工程量清单）。</w:t>
      </w:r>
      <w:r>
        <w:rPr>
          <w:rFonts w:ascii="宋体" w:hAnsi="宋体" w:eastAsia="宋体"/>
          <w:color w:val="000000"/>
          <w:szCs w:val="21"/>
          <w:highlight w:val="none"/>
          <w:u w:val="single"/>
        </w:rPr>
      </w:r>
      <w:r/>
    </w:p>
    <w:p>
      <w:pPr>
        <w:pStyle w:val="627"/>
        <w:spacing w:before="120" w:after="120" w:line="400" w:lineRule="exact"/>
        <w:rPr>
          <w:rFonts w:ascii="宋体" w:hAnsi="宋体" w:eastAsia="宋体"/>
          <w:b w:val="0"/>
          <w:color w:val="000000"/>
          <w:sz w:val="21"/>
          <w:szCs w:val="21"/>
          <w:highlight w:val="none"/>
        </w:rPr>
      </w:pPr>
      <w:r>
        <w:rPr>
          <w:rFonts w:ascii="宋体" w:hAnsi="宋体" w:eastAsia="宋体"/>
          <w:b w:val="0"/>
          <w:color w:val="000000"/>
          <w:sz w:val="21"/>
          <w:szCs w:val="21"/>
          <w:highlight w:val="none"/>
        </w:rPr>
        <w:t xml:space="preserve">   </w:t>
      </w:r>
      <w:bookmarkStart w:id="141" w:name="_Toc351203482"/>
      <w:r>
        <w:rPr>
          <w:rFonts w:ascii="宋体" w:hAnsi="宋体" w:eastAsia="宋体"/>
          <w:b w:val="0"/>
          <w:color w:val="000000"/>
          <w:sz w:val="21"/>
          <w:szCs w:val="21"/>
          <w:highlight w:val="none"/>
        </w:rPr>
        <w:t xml:space="preserve">二、合同工期</w:t>
      </w:r>
      <w:bookmarkEnd w:id="141"/>
      <w:r>
        <w:rPr>
          <w:rFonts w:ascii="宋体" w:hAnsi="宋体" w:eastAsia="宋体"/>
          <w:b w:val="0"/>
          <w:color w:val="000000"/>
          <w:sz w:val="21"/>
          <w:szCs w:val="21"/>
          <w:highlight w:val="none"/>
        </w:rPr>
      </w:r>
      <w:r/>
    </w:p>
    <w:p>
      <w:pPr>
        <w:pStyle w:val="623"/>
        <w:ind w:firstLine="459"/>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计划开工日期：</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年</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月</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日。</w:t>
      </w:r>
      <w:r>
        <w:rPr>
          <w:rFonts w:hint="eastAsia" w:ascii="宋体" w:hAnsi="宋体" w:eastAsia="宋体"/>
          <w:color w:val="000000"/>
          <w:szCs w:val="21"/>
          <w:highlight w:val="none"/>
        </w:rPr>
        <w:t xml:space="preserve">（以实际开工令为准）</w:t>
      </w:r>
      <w:r>
        <w:rPr>
          <w:rFonts w:ascii="宋体" w:hAnsi="宋体" w:eastAsia="宋体"/>
          <w:color w:val="000000"/>
          <w:szCs w:val="21"/>
          <w:highlight w:val="none"/>
        </w:rPr>
      </w:r>
      <w:r/>
    </w:p>
    <w:p>
      <w:pPr>
        <w:pStyle w:val="623"/>
        <w:ind w:firstLine="459"/>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计划竣工日期：</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年</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月</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日。</w:t>
      </w:r>
      <w:r>
        <w:rPr>
          <w:rFonts w:ascii="宋体" w:hAnsi="宋体" w:eastAsia="宋体"/>
          <w:color w:val="000000"/>
          <w:szCs w:val="21"/>
          <w:highlight w:val="none"/>
        </w:rPr>
      </w:r>
      <w:r/>
    </w:p>
    <w:p>
      <w:pPr>
        <w:pStyle w:val="623"/>
        <w:ind w:firstLine="459"/>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工期总日历天数：</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日历天。</w:t>
      </w:r>
      <w:r>
        <w:rPr>
          <w:rFonts w:ascii="宋体" w:hAnsi="宋体" w:eastAsia="宋体"/>
          <w:color w:val="000000"/>
          <w:szCs w:val="21"/>
          <w:highlight w:val="none"/>
        </w:rPr>
      </w:r>
      <w:r/>
    </w:p>
    <w:p>
      <w:pPr>
        <w:pStyle w:val="627"/>
        <w:spacing w:before="120" w:after="120" w:line="400" w:lineRule="exact"/>
        <w:rPr>
          <w:rFonts w:ascii="宋体" w:hAnsi="宋体" w:eastAsia="宋体"/>
          <w:bCs w:val="0"/>
          <w:color w:val="000000"/>
          <w:sz w:val="21"/>
          <w:szCs w:val="21"/>
          <w:highlight w:val="none"/>
        </w:rPr>
      </w:pPr>
      <w:r>
        <w:rPr>
          <w:rFonts w:ascii="宋体" w:hAnsi="宋体" w:eastAsia="宋体"/>
          <w:bCs w:val="0"/>
          <w:color w:val="000000"/>
          <w:sz w:val="21"/>
          <w:szCs w:val="21"/>
          <w:highlight w:val="none"/>
        </w:rPr>
        <w:t xml:space="preserve">    </w:t>
      </w:r>
      <w:bookmarkStart w:id="142" w:name="_Toc351203483"/>
      <w:r>
        <w:rPr>
          <w:rFonts w:ascii="宋体" w:hAnsi="宋体" w:eastAsia="宋体"/>
          <w:b w:val="0"/>
          <w:color w:val="000000"/>
          <w:sz w:val="21"/>
          <w:szCs w:val="21"/>
          <w:highlight w:val="none"/>
        </w:rPr>
        <w:t xml:space="preserve">三、质量标准</w:t>
      </w:r>
      <w:bookmarkEnd w:id="142"/>
      <w:r>
        <w:rPr>
          <w:rFonts w:ascii="宋体" w:hAnsi="宋体" w:eastAsia="宋体"/>
          <w:bCs w:val="0"/>
          <w:color w:val="000000"/>
          <w:sz w:val="21"/>
          <w:szCs w:val="21"/>
          <w:highlight w:val="none"/>
        </w:rPr>
      </w:r>
      <w:r/>
    </w:p>
    <w:p>
      <w:pPr>
        <w:pStyle w:val="623"/>
        <w:ind w:firstLine="459"/>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工程质量符合</w:t>
      </w:r>
      <w:r>
        <w:rPr>
          <w:rFonts w:hint="eastAsia" w:ascii="宋体" w:hAnsi="宋体" w:eastAsia="宋体"/>
          <w:color w:val="000000"/>
          <w:szCs w:val="21"/>
          <w:highlight w:val="none"/>
          <w:u w:val="single"/>
        </w:rPr>
        <w:t xml:space="preserve">合格</w:t>
      </w:r>
      <w:r>
        <w:rPr>
          <w:rFonts w:ascii="宋体" w:hAnsi="宋体" w:eastAsia="宋体"/>
          <w:color w:val="000000"/>
          <w:szCs w:val="21"/>
          <w:highlight w:val="none"/>
        </w:rPr>
        <w:t xml:space="preserve">标准。</w:t>
      </w:r>
      <w:r>
        <w:rPr>
          <w:rFonts w:ascii="宋体" w:hAnsi="宋体" w:eastAsia="宋体"/>
          <w:color w:val="000000"/>
          <w:szCs w:val="21"/>
          <w:highlight w:val="none"/>
        </w:rPr>
      </w:r>
      <w:r/>
    </w:p>
    <w:p>
      <w:pPr>
        <w:pStyle w:val="627"/>
        <w:spacing w:before="120" w:after="120" w:line="400" w:lineRule="exact"/>
        <w:rPr>
          <w:rFonts w:ascii="宋体" w:hAnsi="宋体" w:eastAsia="宋体"/>
          <w:bCs w:val="0"/>
          <w:color w:val="000000"/>
          <w:sz w:val="21"/>
          <w:szCs w:val="21"/>
          <w:highlight w:val="none"/>
        </w:rPr>
      </w:pPr>
      <w:r>
        <w:rPr>
          <w:rFonts w:ascii="宋体" w:hAnsi="宋体" w:eastAsia="宋体"/>
          <w:bCs w:val="0"/>
          <w:color w:val="000000"/>
          <w:sz w:val="21"/>
          <w:szCs w:val="21"/>
          <w:highlight w:val="none"/>
        </w:rPr>
        <w:t xml:space="preserve">   </w:t>
      </w:r>
      <w:r>
        <w:rPr>
          <w:rFonts w:ascii="宋体" w:hAnsi="宋体" w:eastAsia="宋体"/>
          <w:b w:val="0"/>
          <w:color w:val="000000"/>
          <w:sz w:val="21"/>
          <w:szCs w:val="21"/>
          <w:highlight w:val="none"/>
        </w:rPr>
        <w:t xml:space="preserve"> </w:t>
      </w:r>
      <w:bookmarkStart w:id="143" w:name="_Toc351203484"/>
      <w:r>
        <w:rPr>
          <w:rFonts w:ascii="宋体" w:hAnsi="宋体" w:eastAsia="宋体"/>
          <w:b w:val="0"/>
          <w:color w:val="000000"/>
          <w:sz w:val="21"/>
          <w:szCs w:val="21"/>
          <w:highlight w:val="none"/>
        </w:rPr>
        <w:t xml:space="preserve">四、合同价与合同价格形式</w:t>
      </w:r>
      <w:bookmarkEnd w:id="143"/>
      <w:r>
        <w:rPr>
          <w:rFonts w:ascii="宋体" w:hAnsi="宋体" w:eastAsia="宋体"/>
          <w:b w:val="0"/>
          <w:color w:val="000000"/>
          <w:sz w:val="21"/>
          <w:szCs w:val="21"/>
          <w:highlight w:val="none"/>
        </w:rPr>
        <w:tab/>
      </w:r>
      <w:r>
        <w:rPr>
          <w:rFonts w:ascii="宋体" w:hAnsi="宋体" w:eastAsia="宋体"/>
          <w:bCs w:val="0"/>
          <w:color w:val="000000"/>
          <w:sz w:val="21"/>
          <w:szCs w:val="21"/>
          <w:highlight w:val="non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1.合同价：</w:t>
      </w:r>
      <w:r>
        <w:rPr>
          <w:rFonts w:ascii="宋体" w:hAnsi="宋体" w:eastAsia="宋体"/>
          <w:color w:val="000000"/>
          <w:szCs w:val="21"/>
          <w:highlight w:val="none"/>
        </w:rPr>
      </w:r>
      <w:r/>
    </w:p>
    <w:p>
      <w:pPr>
        <w:pStyle w:val="623"/>
        <w:ind w:firstLine="525"/>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人民币（大写）</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万元</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其中：</w:t>
      </w:r>
      <w:r>
        <w:rPr>
          <w:rFonts w:ascii="宋体" w:hAnsi="宋体" w:eastAsia="宋体"/>
          <w:color w:val="000000"/>
          <w:szCs w:val="21"/>
          <w:highlight w:val="non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（1）安全文明施工费：</w:t>
      </w:r>
      <w:r>
        <w:rPr>
          <w:rFonts w:ascii="宋体" w:hAnsi="宋体" w:eastAsia="宋体"/>
          <w:color w:val="000000"/>
          <w:szCs w:val="21"/>
          <w:highlight w:val="none"/>
        </w:rPr>
      </w:r>
      <w:r/>
    </w:p>
    <w:p>
      <w:pPr>
        <w:pStyle w:val="623"/>
        <w:ind w:firstLine="945"/>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人民币（大写）</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元</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（2）材料和工程设备暂估价金额：</w:t>
      </w:r>
      <w:r>
        <w:rPr>
          <w:rFonts w:ascii="宋体" w:hAnsi="宋体" w:eastAsia="宋体"/>
          <w:color w:val="000000"/>
          <w:szCs w:val="21"/>
          <w:highlight w:val="none"/>
        </w:rPr>
      </w:r>
      <w:r/>
    </w:p>
    <w:p>
      <w:pPr>
        <w:pStyle w:val="623"/>
        <w:ind w:firstLine="735"/>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人民币（大写）</w:t>
      </w:r>
      <w:r>
        <w:rPr>
          <w:rFonts w:hint="eastAsia" w:ascii="宋体" w:hAnsi="宋体" w:eastAsia="宋体"/>
          <w:color w:val="000000"/>
          <w:szCs w:val="21"/>
          <w:highlight w:val="none"/>
          <w:u w:val="single"/>
        </w:rPr>
        <w:t xml:space="preserve">    /     </w:t>
      </w:r>
      <w:r>
        <w:rPr>
          <w:rFonts w:ascii="宋体" w:hAnsi="宋体" w:eastAsia="宋体"/>
          <w:color w:val="000000"/>
          <w:szCs w:val="21"/>
          <w:highlight w:val="none"/>
        </w:rPr>
        <w:t xml:space="preserve">(¥</w:t>
      </w:r>
      <w:r>
        <w:rPr>
          <w:rFonts w:hint="eastAsia" w:ascii="宋体" w:hAnsi="宋体" w:eastAsia="宋体"/>
          <w:color w:val="000000"/>
          <w:szCs w:val="21"/>
          <w:highlight w:val="none"/>
          <w:u w:val="single"/>
        </w:rPr>
        <w:t xml:space="preserve">    /     </w:t>
      </w:r>
      <w:r>
        <w:rPr>
          <w:rFonts w:ascii="宋体" w:hAnsi="宋体" w:eastAsia="宋体"/>
          <w:color w:val="000000"/>
          <w:szCs w:val="21"/>
          <w:highlight w:val="none"/>
        </w:rPr>
        <w:t xml:space="preserve">元</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（3）专业工程暂估价金额：</w:t>
      </w:r>
      <w:r>
        <w:rPr>
          <w:rFonts w:ascii="宋体" w:hAnsi="宋体" w:eastAsia="宋体"/>
          <w:color w:val="000000"/>
          <w:szCs w:val="21"/>
          <w:highlight w:val="none"/>
        </w:rPr>
      </w:r>
      <w:r/>
    </w:p>
    <w:p>
      <w:pPr>
        <w:pStyle w:val="623"/>
        <w:ind w:firstLine="945"/>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人民币（大写）</w:t>
      </w:r>
      <w:r>
        <w:rPr>
          <w:rFonts w:hint="eastAsia" w:ascii="宋体" w:hAnsi="宋体" w:eastAsia="宋体"/>
          <w:color w:val="000000"/>
          <w:szCs w:val="21"/>
          <w:highlight w:val="none"/>
          <w:u w:val="single"/>
        </w:rPr>
        <w:t xml:space="preserve">    /     </w:t>
      </w:r>
      <w:r>
        <w:rPr>
          <w:rFonts w:ascii="宋体" w:hAnsi="宋体" w:eastAsia="宋体"/>
          <w:color w:val="000000"/>
          <w:szCs w:val="21"/>
          <w:highlight w:val="none"/>
        </w:rPr>
        <w:t xml:space="preserve">(¥</w:t>
      </w:r>
      <w:r>
        <w:rPr>
          <w:rFonts w:hint="eastAsia" w:ascii="宋体" w:hAnsi="宋体" w:eastAsia="宋体"/>
          <w:color w:val="000000"/>
          <w:szCs w:val="21"/>
          <w:highlight w:val="none"/>
          <w:u w:val="single"/>
        </w:rPr>
        <w:t xml:space="preserve">    /     </w:t>
      </w:r>
      <w:r>
        <w:rPr>
          <w:rFonts w:ascii="宋体" w:hAnsi="宋体" w:eastAsia="宋体"/>
          <w:color w:val="000000"/>
          <w:szCs w:val="21"/>
          <w:highlight w:val="none"/>
        </w:rPr>
        <w:t xml:space="preserve">元</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（4）暂列金额：</w:t>
      </w:r>
      <w:r>
        <w:rPr>
          <w:rFonts w:ascii="宋体" w:hAnsi="宋体" w:eastAsia="宋体"/>
          <w:color w:val="000000"/>
          <w:szCs w:val="21"/>
          <w:highlight w:val="none"/>
        </w:rPr>
      </w:r>
      <w:r/>
    </w:p>
    <w:p>
      <w:pPr>
        <w:pStyle w:val="623"/>
        <w:ind w:left="838"/>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人民币（大写</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u w:val="single"/>
        </w:rPr>
        <w:t xml:space="preserve">     /     </w:t>
      </w:r>
      <w:r>
        <w:rPr>
          <w:rFonts w:ascii="宋体" w:hAnsi="宋体" w:eastAsia="宋体"/>
          <w:color w:val="000000"/>
          <w:szCs w:val="21"/>
          <w:highlight w:val="none"/>
        </w:rPr>
        <w:t xml:space="preserve">(¥</w:t>
      </w:r>
      <w:r>
        <w:rPr>
          <w:rFonts w:hint="eastAsia" w:ascii="宋体" w:hAnsi="宋体" w:eastAsia="宋体"/>
          <w:color w:val="000000"/>
          <w:szCs w:val="21"/>
          <w:highlight w:val="none"/>
          <w:u w:val="single"/>
        </w:rPr>
        <w:t xml:space="preserve">    /     </w:t>
      </w:r>
      <w:r>
        <w:rPr>
          <w:rFonts w:ascii="宋体" w:hAnsi="宋体" w:eastAsia="宋体"/>
          <w:color w:val="000000"/>
          <w:szCs w:val="21"/>
          <w:highlight w:val="none"/>
        </w:rPr>
        <w:t xml:space="preserve">元</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0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（5）计日工：</w:t>
      </w:r>
      <w:r>
        <w:rPr>
          <w:rFonts w:ascii="宋体" w:hAnsi="宋体" w:eastAsia="宋体"/>
          <w:color w:val="000000"/>
          <w:szCs w:val="21"/>
          <w:highlight w:val="none"/>
        </w:rPr>
      </w:r>
      <w:r/>
    </w:p>
    <w:p>
      <w:pPr>
        <w:pStyle w:val="623"/>
        <w:ind w:firstLine="63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人民币（大写</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rPr>
        <w:t xml:space="preserve">元</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2.合同价格形式：</w:t>
      </w:r>
      <w:r>
        <w:rPr>
          <w:rFonts w:hint="eastAsia" w:ascii="宋体" w:hAnsi="宋体" w:eastAsia="宋体"/>
          <w:color w:val="000000"/>
          <w:szCs w:val="21"/>
          <w:highlight w:val="none"/>
          <w:u w:val="single"/>
        </w:rPr>
        <w:t xml:space="preserve">固定单价合同</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27"/>
        <w:spacing w:before="120" w:after="120" w:line="400" w:lineRule="exact"/>
        <w:rPr>
          <w:rFonts w:ascii="宋体" w:hAnsi="宋体" w:eastAsia="宋体"/>
          <w:b w:val="0"/>
          <w:color w:val="000000"/>
          <w:sz w:val="21"/>
          <w:szCs w:val="21"/>
          <w:highlight w:val="none"/>
        </w:rPr>
      </w:pPr>
      <w:r>
        <w:rPr>
          <w:rFonts w:ascii="宋体" w:hAnsi="宋体" w:eastAsia="宋体"/>
          <w:bCs w:val="0"/>
          <w:color w:val="000000"/>
          <w:sz w:val="21"/>
          <w:szCs w:val="21"/>
          <w:highlight w:val="none"/>
        </w:rPr>
        <w:t xml:space="preserve">   </w:t>
      </w:r>
      <w:r>
        <w:rPr>
          <w:rFonts w:ascii="宋体" w:hAnsi="宋体" w:eastAsia="宋体"/>
          <w:b w:val="0"/>
          <w:color w:val="000000"/>
          <w:sz w:val="21"/>
          <w:szCs w:val="21"/>
          <w:highlight w:val="none"/>
        </w:rPr>
        <w:t xml:space="preserve"> </w:t>
      </w:r>
      <w:bookmarkStart w:id="144" w:name="_Toc351203485"/>
      <w:r>
        <w:rPr>
          <w:rFonts w:ascii="宋体" w:hAnsi="宋体" w:eastAsia="宋体"/>
          <w:b w:val="0"/>
          <w:color w:val="000000"/>
          <w:sz w:val="21"/>
          <w:szCs w:val="21"/>
          <w:highlight w:val="none"/>
        </w:rPr>
        <w:t xml:space="preserve">五、</w:t>
      </w:r>
      <w:bookmarkEnd w:id="144"/>
      <w:r>
        <w:rPr>
          <w:rFonts w:ascii="宋体" w:hAnsi="宋体" w:eastAsia="宋体"/>
          <w:b w:val="0"/>
          <w:color w:val="000000"/>
          <w:sz w:val="21"/>
          <w:szCs w:val="21"/>
          <w:highlight w:val="none"/>
        </w:rPr>
        <w:t xml:space="preserve">项目经理</w:t>
      </w:r>
      <w:r>
        <w:rPr>
          <w:rFonts w:ascii="宋体" w:hAnsi="宋体" w:eastAsia="宋体"/>
          <w:b w:val="0"/>
          <w:color w:val="000000"/>
          <w:sz w:val="21"/>
          <w:szCs w:val="21"/>
          <w:highlight w:val="none"/>
        </w:rPr>
      </w:r>
      <w:r/>
    </w:p>
    <w:p>
      <w:pPr>
        <w:pStyle w:val="623"/>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乙方项目经理：</w:t>
      </w:r>
      <w:r>
        <w:rPr>
          <w:rFonts w:hint="eastAsia" w:ascii="宋体" w:hAnsi="宋体" w:eastAsia="宋体" w:cs="宋体"/>
          <w:color w:val="000000"/>
          <w:szCs w:val="21"/>
          <w:highlight w:val="none"/>
          <w:u w:val="single"/>
        </w:rPr>
        <w:t xml:space="preserve">         </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27"/>
        <w:spacing w:before="120" w:after="120" w:line="400" w:lineRule="exact"/>
        <w:rPr>
          <w:rFonts w:ascii="宋体" w:hAnsi="宋体" w:eastAsia="宋体"/>
          <w:bCs w:val="0"/>
          <w:color w:val="000000"/>
          <w:sz w:val="21"/>
          <w:szCs w:val="21"/>
          <w:highlight w:val="none"/>
        </w:rPr>
      </w:pPr>
      <w:r>
        <w:rPr>
          <w:rFonts w:ascii="宋体" w:hAnsi="宋体" w:eastAsia="宋体"/>
          <w:bCs w:val="0"/>
          <w:color w:val="000000"/>
          <w:sz w:val="21"/>
          <w:szCs w:val="21"/>
          <w:highlight w:val="none"/>
        </w:rPr>
        <w:t xml:space="preserve">   </w:t>
      </w:r>
      <w:r>
        <w:rPr>
          <w:rFonts w:ascii="宋体" w:hAnsi="宋体" w:eastAsia="宋体"/>
          <w:b w:val="0"/>
          <w:color w:val="000000"/>
          <w:sz w:val="21"/>
          <w:szCs w:val="21"/>
          <w:highlight w:val="none"/>
        </w:rPr>
        <w:t xml:space="preserve"> </w:t>
      </w:r>
      <w:bookmarkStart w:id="145" w:name="_Toc351203486"/>
      <w:r>
        <w:rPr>
          <w:rFonts w:ascii="宋体" w:hAnsi="宋体" w:eastAsia="宋体"/>
          <w:b w:val="0"/>
          <w:color w:val="000000"/>
          <w:sz w:val="21"/>
          <w:szCs w:val="21"/>
          <w:highlight w:val="none"/>
        </w:rPr>
        <w:t xml:space="preserve">六、合同文件构成</w:t>
      </w:r>
      <w:bookmarkEnd w:id="145"/>
      <w:r>
        <w:rPr>
          <w:rFonts w:ascii="宋体" w:hAnsi="宋体" w:eastAsia="宋体"/>
          <w:bCs w:val="0"/>
          <w:color w:val="000000"/>
          <w:sz w:val="21"/>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t xml:space="preserve">本协议书与下列文件一起构成合同文件：</w:t>
      </w:r>
      <w:r>
        <w:rPr>
          <w:rFonts w:ascii="宋体" w:hAnsi="宋体" w:eastAsia="宋体"/>
          <w:bCs/>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（1）中标通知书（如果有）；</w:t>
      </w:r>
      <w:r>
        <w:rPr>
          <w:rFonts w:ascii="宋体" w:hAnsi="宋体" w:eastAsia="宋体"/>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（2）投标函及其附录（如果有）； </w:t>
      </w:r>
      <w:r>
        <w:rPr>
          <w:rFonts w:ascii="宋体" w:hAnsi="宋体" w:eastAsia="宋体"/>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（3）专用合同条款及其附件；</w:t>
      </w:r>
      <w:r>
        <w:rPr>
          <w:rFonts w:ascii="宋体" w:hAnsi="宋体" w:eastAsia="宋体"/>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（4）通用合同条款；</w:t>
      </w:r>
      <w:r>
        <w:rPr>
          <w:rFonts w:ascii="宋体" w:hAnsi="宋体" w:eastAsia="宋体"/>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（5）技术标准和要求；</w:t>
      </w:r>
      <w:r>
        <w:rPr>
          <w:rFonts w:ascii="宋体" w:hAnsi="宋体" w:eastAsia="宋体"/>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（6）图纸；</w:t>
      </w:r>
      <w:r>
        <w:rPr>
          <w:rFonts w:ascii="宋体" w:hAnsi="宋体" w:eastAsia="宋体"/>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（7）已标价工程量清单或预算书；</w:t>
      </w:r>
      <w:r>
        <w:rPr>
          <w:rFonts w:ascii="宋体" w:hAnsi="宋体" w:eastAsia="宋体"/>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（8）其他合同文件。</w:t>
      </w:r>
      <w:r>
        <w:rPr>
          <w:rFonts w:ascii="宋体" w:hAnsi="宋体" w:eastAsia="宋体"/>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在合同订立及履行过程中形成的与合同有关的文件均构成合同文件组成部分。</w:t>
      </w:r>
      <w:r>
        <w:rPr>
          <w:rFonts w:ascii="宋体" w:hAnsi="宋体" w:eastAsia="宋体"/>
          <w:color w:val="000000"/>
          <w:szCs w:val="21"/>
          <w:highlight w:val="none"/>
        </w:rPr>
      </w:r>
      <w:r/>
    </w:p>
    <w:p>
      <w:pPr>
        <w:pStyle w:val="623"/>
        <w:ind w:firstLine="420"/>
        <w:jc w:val="left"/>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olor w:val="000000"/>
          <w:szCs w:val="21"/>
          <w:highlight w:val="none"/>
        </w:rPr>
        <w:t xml:space="preserve">专用合同条款及其附件须经合同当事人签字或盖章。</w:t>
      </w:r>
      <w:r>
        <w:rPr>
          <w:rFonts w:ascii="宋体" w:hAnsi="宋体" w:eastAsia="宋体"/>
          <w:color w:val="000000"/>
          <w:szCs w:val="21"/>
          <w:highlight w:val="none"/>
        </w:rPr>
      </w:r>
      <w:r/>
    </w:p>
    <w:p>
      <w:pPr>
        <w:pStyle w:val="627"/>
        <w:spacing w:before="120" w:after="120" w:line="400" w:lineRule="exact"/>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rPr>
        <w:t xml:space="preserve">   </w:t>
      </w:r>
      <w:r>
        <w:rPr>
          <w:rFonts w:ascii="宋体" w:hAnsi="宋体" w:eastAsia="宋体"/>
          <w:b w:val="0"/>
          <w:color w:val="000000"/>
          <w:sz w:val="21"/>
          <w:szCs w:val="21"/>
          <w:highlight w:val="none"/>
        </w:rPr>
        <w:t xml:space="preserve"> </w:t>
      </w:r>
      <w:bookmarkStart w:id="146" w:name="_Toc351203487"/>
      <w:r>
        <w:rPr>
          <w:rFonts w:ascii="宋体" w:hAnsi="宋体" w:eastAsia="宋体"/>
          <w:b w:val="0"/>
          <w:color w:val="000000"/>
          <w:sz w:val="21"/>
          <w:szCs w:val="21"/>
          <w:highlight w:val="none"/>
        </w:rPr>
        <w:t xml:space="preserve">七、承诺</w:t>
      </w:r>
      <w:bookmarkEnd w:id="146"/>
      <w:r>
        <w:rPr>
          <w:rFonts w:ascii="宋体" w:hAnsi="宋体" w:eastAsia="宋体"/>
          <w:b w:val="0"/>
          <w:bCs w:val="0"/>
          <w:color w:val="000000"/>
          <w:sz w:val="21"/>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t xml:space="preserve">1.甲方承诺按照法律规定履行项目审批手续、筹集工程建设资金并按照合同约定的期限和方式支付合同价款。</w:t>
      </w:r>
      <w:r>
        <w:rPr>
          <w:rFonts w:ascii="宋体" w:hAnsi="宋体" w:eastAsia="宋体"/>
          <w:bCs/>
          <w:color w:val="000000"/>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t xml:space="preserve">2.乙方承诺按照法律规定及合同约定组织完成工程施工，确保工程质量和安全，不进行转包及违法分包，并在缺陷责任期及保修期内承担相应的工程维修责任。</w:t>
      </w:r>
      <w:r>
        <w:rPr>
          <w:rFonts w:ascii="宋体" w:hAnsi="宋体" w:eastAsia="宋体"/>
          <w:bCs/>
          <w:color w:val="000000"/>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t xml:space="preserve">3.甲方和乙方通过招投标形式签订合同的，双方理解并</w:t>
      </w:r>
      <w:r>
        <w:rPr>
          <w:rFonts w:hint="eastAsia" w:ascii="宋体" w:hAnsi="宋体" w:eastAsia="宋体"/>
          <w:bCs/>
          <w:color w:val="000000"/>
          <w:szCs w:val="21"/>
          <w:highlight w:val="none"/>
        </w:rPr>
        <w:t xml:space="preserve">承诺</w:t>
      </w:r>
      <w:r>
        <w:rPr>
          <w:rFonts w:ascii="宋体" w:hAnsi="宋体" w:eastAsia="宋体"/>
          <w:bCs/>
          <w:color w:val="000000"/>
          <w:szCs w:val="21"/>
          <w:highlight w:val="none"/>
        </w:rPr>
        <w:t xml:space="preserve">不再就同一工程另行签订与合同实质性内容相背离的协议。</w:t>
      </w:r>
      <w:r>
        <w:rPr>
          <w:rFonts w:ascii="宋体" w:hAnsi="宋体" w:eastAsia="宋体"/>
          <w:bCs/>
          <w:color w:val="000000"/>
          <w:szCs w:val="21"/>
          <w:highlight w:val="none"/>
        </w:rPr>
      </w:r>
      <w:r/>
    </w:p>
    <w:p>
      <w:pPr>
        <w:pStyle w:val="623"/>
        <w:spacing w:line="400" w:lineRule="exact"/>
        <w:rPr>
          <w:rFonts w:ascii="宋体" w:hAnsi="宋体" w:eastAsia="宋体"/>
          <w:bCs/>
          <w:color w:val="000000"/>
          <w:szCs w:val="21"/>
          <w:highlight w:val="none"/>
        </w:rPr>
      </w:pPr>
      <w:r/>
      <w:bookmarkStart w:id="147" w:name="_Toc351203488"/>
      <w:r>
        <w:rPr>
          <w:rFonts w:hint="eastAsia" w:ascii="宋体" w:hAnsi="宋体" w:eastAsia="宋体"/>
          <w:b/>
          <w:color w:val="000000"/>
          <w:szCs w:val="21"/>
          <w:highlight w:val="none"/>
        </w:rPr>
        <w:t xml:space="preserve">   </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八、词语含义</w:t>
      </w:r>
      <w:bookmarkEnd w:id="147"/>
      <w:r>
        <w:rPr>
          <w:rFonts w:ascii="宋体" w:hAnsi="宋体" w:eastAsia="宋体"/>
          <w:bCs/>
          <w:color w:val="000000"/>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t xml:space="preserve">本协议书中词语含义与第二部分通用合同条款中赋予的含义相同。</w:t>
      </w:r>
      <w:r>
        <w:rPr>
          <w:rFonts w:ascii="宋体" w:hAnsi="宋体" w:eastAsia="宋体"/>
          <w:bCs/>
          <w:color w:val="000000"/>
          <w:szCs w:val="21"/>
          <w:highlight w:val="none"/>
        </w:rPr>
      </w:r>
      <w:r/>
    </w:p>
    <w:p>
      <w:pPr>
        <w:pStyle w:val="627"/>
        <w:spacing w:before="120" w:after="120" w:line="400" w:lineRule="exact"/>
        <w:rPr>
          <w:rFonts w:ascii="宋体" w:hAnsi="宋体" w:eastAsia="宋体"/>
          <w:bCs w:val="0"/>
          <w:color w:val="000000"/>
          <w:sz w:val="21"/>
          <w:szCs w:val="21"/>
          <w:highlight w:val="none"/>
        </w:rPr>
      </w:pPr>
      <w:r>
        <w:rPr>
          <w:rFonts w:ascii="宋体" w:hAnsi="宋体" w:eastAsia="宋体"/>
          <w:bCs w:val="0"/>
          <w:color w:val="000000"/>
          <w:sz w:val="21"/>
          <w:szCs w:val="21"/>
          <w:highlight w:val="none"/>
        </w:rPr>
        <w:t xml:space="preserve">  </w:t>
      </w:r>
      <w:r>
        <w:rPr>
          <w:rFonts w:ascii="宋体" w:hAnsi="宋体" w:eastAsia="宋体"/>
          <w:b w:val="0"/>
          <w:color w:val="000000"/>
          <w:sz w:val="21"/>
          <w:szCs w:val="21"/>
          <w:highlight w:val="none"/>
        </w:rPr>
        <w:t xml:space="preserve">  </w:t>
      </w:r>
      <w:bookmarkStart w:id="148" w:name="_Toc351203489"/>
      <w:r>
        <w:rPr>
          <w:rFonts w:ascii="宋体" w:hAnsi="宋体" w:eastAsia="宋体"/>
          <w:b w:val="0"/>
          <w:color w:val="000000"/>
          <w:sz w:val="21"/>
          <w:szCs w:val="21"/>
          <w:highlight w:val="none"/>
        </w:rPr>
        <w:t xml:space="preserve">九、签订时间</w:t>
      </w:r>
      <w:bookmarkEnd w:id="148"/>
      <w:r>
        <w:rPr>
          <w:rFonts w:ascii="宋体" w:hAnsi="宋体" w:eastAsia="宋体"/>
          <w:bCs w:val="0"/>
          <w:color w:val="000000"/>
          <w:sz w:val="21"/>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t xml:space="preserve">本合同于</w:t>
      </w:r>
      <w:r>
        <w:rPr>
          <w:rFonts w:hint="eastAsia" w:ascii="宋体" w:hAnsi="宋体" w:eastAsia="宋体"/>
          <w:bCs/>
          <w:color w:val="000000"/>
          <w:szCs w:val="21"/>
          <w:highlight w:val="none"/>
          <w:u w:val="single"/>
        </w:rPr>
        <w:t xml:space="preserve">          </w:t>
      </w:r>
      <w:r>
        <w:rPr>
          <w:rFonts w:ascii="宋体" w:hAnsi="宋体" w:eastAsia="宋体"/>
          <w:bCs/>
          <w:color w:val="000000"/>
          <w:szCs w:val="21"/>
          <w:highlight w:val="none"/>
        </w:rPr>
        <w:t xml:space="preserve">年</w:t>
      </w:r>
      <w:r>
        <w:rPr>
          <w:rFonts w:hint="eastAsia" w:ascii="宋体" w:hAnsi="宋体" w:eastAsia="宋体"/>
          <w:bCs/>
          <w:color w:val="000000"/>
          <w:szCs w:val="21"/>
          <w:highlight w:val="none"/>
          <w:u w:val="single"/>
        </w:rPr>
        <w:t xml:space="preserve">       </w:t>
      </w:r>
      <w:r>
        <w:rPr>
          <w:rFonts w:ascii="宋体" w:hAnsi="宋体" w:eastAsia="宋体"/>
          <w:bCs/>
          <w:color w:val="000000"/>
          <w:szCs w:val="21"/>
          <w:highlight w:val="none"/>
        </w:rPr>
        <w:t xml:space="preserve">月</w:t>
      </w:r>
      <w:r>
        <w:rPr>
          <w:rFonts w:hint="eastAsia" w:ascii="宋体" w:hAnsi="宋体" w:eastAsia="宋体"/>
          <w:bCs/>
          <w:color w:val="000000"/>
          <w:szCs w:val="21"/>
          <w:highlight w:val="none"/>
          <w:u w:val="single"/>
        </w:rPr>
        <w:t xml:space="preserve">      </w:t>
      </w:r>
      <w:r>
        <w:rPr>
          <w:rFonts w:ascii="宋体" w:hAnsi="宋体" w:eastAsia="宋体"/>
          <w:bCs/>
          <w:color w:val="000000"/>
          <w:szCs w:val="21"/>
          <w:highlight w:val="none"/>
        </w:rPr>
        <w:t xml:space="preserve">日签订。</w:t>
      </w:r>
      <w:r>
        <w:rPr>
          <w:rFonts w:ascii="宋体" w:hAnsi="宋体" w:eastAsia="宋体"/>
          <w:bCs/>
          <w:color w:val="000000"/>
          <w:szCs w:val="21"/>
          <w:highlight w:val="none"/>
        </w:rPr>
      </w:r>
      <w:r/>
    </w:p>
    <w:p>
      <w:pPr>
        <w:pStyle w:val="627"/>
        <w:spacing w:before="120" w:after="120" w:line="400" w:lineRule="exact"/>
        <w:rPr>
          <w:rFonts w:ascii="宋体" w:hAnsi="宋体" w:eastAsia="宋体"/>
          <w:bCs w:val="0"/>
          <w:color w:val="000000"/>
          <w:sz w:val="21"/>
          <w:szCs w:val="21"/>
          <w:highlight w:val="none"/>
        </w:rPr>
      </w:pPr>
      <w:r>
        <w:rPr>
          <w:rFonts w:ascii="宋体" w:hAnsi="宋体" w:eastAsia="宋体"/>
          <w:bCs w:val="0"/>
          <w:color w:val="000000"/>
          <w:sz w:val="21"/>
          <w:szCs w:val="21"/>
          <w:highlight w:val="none"/>
        </w:rPr>
        <w:t xml:space="preserve">    </w:t>
      </w:r>
      <w:bookmarkStart w:id="149" w:name="_Toc351203490"/>
      <w:r>
        <w:rPr>
          <w:rFonts w:ascii="宋体" w:hAnsi="宋体" w:eastAsia="宋体"/>
          <w:b w:val="0"/>
          <w:color w:val="000000"/>
          <w:sz w:val="21"/>
          <w:szCs w:val="21"/>
          <w:highlight w:val="none"/>
        </w:rPr>
        <w:t xml:space="preserve">十、签订地点</w:t>
      </w:r>
      <w:bookmarkEnd w:id="149"/>
      <w:r>
        <w:rPr>
          <w:rFonts w:ascii="宋体" w:hAnsi="宋体" w:eastAsia="宋体"/>
          <w:bCs w:val="0"/>
          <w:color w:val="000000"/>
          <w:sz w:val="21"/>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t xml:space="preserve">本合同在</w:t>
      </w:r>
      <w:r>
        <w:rPr>
          <w:rFonts w:ascii="宋体" w:hAnsi="宋体" w:eastAsia="宋体"/>
          <w:bCs/>
          <w:color w:val="000000"/>
          <w:szCs w:val="21"/>
          <w:highlight w:val="none"/>
          <w:u w:val="single"/>
        </w:rPr>
        <w:t xml:space="preserve"> </w:t>
      </w:r>
      <w:r>
        <w:rPr>
          <w:rFonts w:hint="eastAsia" w:ascii="宋体" w:hAnsi="宋体" w:eastAsia="宋体"/>
          <w:bCs/>
          <w:color w:val="000000"/>
          <w:szCs w:val="21"/>
          <w:highlight w:val="none"/>
          <w:u w:val="single"/>
        </w:rPr>
        <w:t xml:space="preserve"> </w:t>
      </w:r>
      <w:r>
        <w:rPr>
          <w:rFonts w:hint="eastAsia" w:ascii="宋体" w:hAnsi="宋体" w:eastAsia="宋体" w:cs="宋体"/>
          <w:bCs/>
          <w:color w:val="000000"/>
          <w:szCs w:val="21"/>
          <w:highlight w:val="none"/>
          <w:u w:val="single"/>
        </w:rPr>
        <w:t xml:space="preserve">              </w:t>
      </w:r>
      <w:r>
        <w:rPr>
          <w:rFonts w:ascii="宋体" w:hAnsi="宋体" w:eastAsia="宋体"/>
          <w:bCs/>
          <w:color w:val="000000"/>
          <w:szCs w:val="21"/>
          <w:highlight w:val="none"/>
          <w:u w:val="single"/>
        </w:rPr>
        <w:t xml:space="preserve"> </w:t>
      </w:r>
      <w:r>
        <w:rPr>
          <w:rFonts w:hint="eastAsia" w:ascii="宋体" w:hAnsi="宋体" w:eastAsia="宋体"/>
          <w:bCs/>
          <w:color w:val="000000"/>
          <w:szCs w:val="21"/>
          <w:highlight w:val="none"/>
          <w:u w:val="single"/>
        </w:rPr>
        <w:t xml:space="preserve"> </w:t>
      </w:r>
      <w:r>
        <w:rPr>
          <w:rFonts w:ascii="宋体" w:hAnsi="宋体" w:eastAsia="宋体"/>
          <w:bCs/>
          <w:color w:val="000000"/>
          <w:szCs w:val="21"/>
          <w:highlight w:val="none"/>
        </w:rPr>
        <w:t xml:space="preserve">签订。</w:t>
      </w:r>
      <w:r>
        <w:rPr>
          <w:rFonts w:ascii="宋体" w:hAnsi="宋体" w:eastAsia="宋体"/>
          <w:bCs/>
          <w:color w:val="000000"/>
          <w:szCs w:val="21"/>
          <w:highlight w:val="none"/>
        </w:rPr>
      </w:r>
      <w:r/>
    </w:p>
    <w:p>
      <w:pPr>
        <w:pStyle w:val="627"/>
        <w:spacing w:before="120" w:after="120" w:line="400" w:lineRule="exact"/>
        <w:rPr>
          <w:rFonts w:ascii="宋体" w:hAnsi="宋体" w:eastAsia="宋体"/>
          <w:bCs w:val="0"/>
          <w:color w:val="000000"/>
          <w:sz w:val="21"/>
          <w:szCs w:val="21"/>
          <w:highlight w:val="none"/>
        </w:rPr>
      </w:pPr>
      <w:r>
        <w:rPr>
          <w:rFonts w:ascii="宋体" w:hAnsi="宋体" w:eastAsia="宋体"/>
          <w:bCs w:val="0"/>
          <w:color w:val="000000"/>
          <w:sz w:val="21"/>
          <w:szCs w:val="21"/>
          <w:highlight w:val="none"/>
        </w:rPr>
        <w:t xml:space="preserve">    </w:t>
      </w:r>
      <w:bookmarkStart w:id="150" w:name="_Toc351203491"/>
      <w:r>
        <w:rPr>
          <w:rFonts w:ascii="宋体" w:hAnsi="宋体" w:eastAsia="宋体"/>
          <w:b w:val="0"/>
          <w:color w:val="000000"/>
          <w:sz w:val="21"/>
          <w:szCs w:val="21"/>
          <w:highlight w:val="none"/>
        </w:rPr>
        <w:t xml:space="preserve">十一、补充协议</w:t>
      </w:r>
      <w:bookmarkEnd w:id="150"/>
      <w:r>
        <w:rPr>
          <w:rFonts w:ascii="宋体" w:hAnsi="宋体" w:eastAsia="宋体"/>
          <w:bCs w:val="0"/>
          <w:color w:val="000000"/>
          <w:sz w:val="21"/>
          <w:szCs w:val="21"/>
          <w:highlight w:val="none"/>
        </w:rPr>
      </w:r>
      <w:r/>
    </w:p>
    <w:p>
      <w:pPr>
        <w:pStyle w:val="623"/>
        <w:ind w:firstLine="420"/>
        <w:spacing w:line="400" w:lineRule="exact"/>
        <w:rPr>
          <w:rFonts w:ascii="宋体" w:hAnsi="宋体" w:eastAsia="宋体"/>
          <w:b/>
          <w:bCs/>
          <w:color w:val="000000"/>
          <w:szCs w:val="21"/>
          <w:highlight w:val="none"/>
        </w:rPr>
      </w:pPr>
      <w:r>
        <w:rPr>
          <w:rFonts w:ascii="宋体" w:hAnsi="宋体" w:eastAsia="宋体"/>
          <w:bCs/>
          <w:color w:val="000000"/>
          <w:szCs w:val="21"/>
          <w:highlight w:val="none"/>
        </w:rPr>
        <w:t xml:space="preserve">合同未尽事宜，合同当事人另行签订补充协议</w:t>
      </w:r>
      <w:r>
        <w:rPr>
          <w:rFonts w:hint="eastAsia" w:ascii="宋体" w:hAnsi="宋体" w:eastAsia="宋体"/>
          <w:bCs/>
          <w:color w:val="000000"/>
          <w:szCs w:val="21"/>
          <w:highlight w:val="none"/>
        </w:rPr>
        <w:t xml:space="preserve">，</w:t>
      </w:r>
      <w:r>
        <w:rPr>
          <w:rFonts w:ascii="宋体" w:hAnsi="宋体" w:eastAsia="宋体"/>
          <w:bCs/>
          <w:color w:val="000000"/>
          <w:szCs w:val="21"/>
          <w:highlight w:val="none"/>
        </w:rPr>
        <w:t xml:space="preserve">补充协议是合同的组成部分。</w:t>
      </w:r>
      <w:r>
        <w:rPr>
          <w:rFonts w:ascii="宋体" w:hAnsi="宋体" w:eastAsia="宋体"/>
          <w:b/>
          <w:bCs/>
          <w:color w:val="000000"/>
          <w:szCs w:val="21"/>
          <w:highlight w:val="none"/>
        </w:rPr>
      </w:r>
      <w:r/>
    </w:p>
    <w:p>
      <w:pPr>
        <w:pStyle w:val="627"/>
        <w:spacing w:before="120" w:after="120" w:line="400" w:lineRule="exact"/>
        <w:rPr>
          <w:rFonts w:ascii="宋体" w:hAnsi="宋体" w:eastAsia="宋体"/>
          <w:bCs w:val="0"/>
          <w:color w:val="000000"/>
          <w:sz w:val="21"/>
          <w:szCs w:val="21"/>
          <w:highlight w:val="none"/>
        </w:rPr>
      </w:pPr>
      <w:r>
        <w:rPr>
          <w:rFonts w:ascii="宋体" w:hAnsi="宋体" w:eastAsia="宋体"/>
          <w:bCs w:val="0"/>
          <w:color w:val="000000"/>
          <w:sz w:val="21"/>
          <w:szCs w:val="21"/>
          <w:highlight w:val="none"/>
        </w:rPr>
        <w:t xml:space="preserve">    </w:t>
      </w:r>
      <w:bookmarkStart w:id="151" w:name="_Toc351203492"/>
      <w:r>
        <w:rPr>
          <w:rFonts w:ascii="宋体" w:hAnsi="宋体" w:eastAsia="宋体"/>
          <w:b w:val="0"/>
          <w:color w:val="000000"/>
          <w:sz w:val="21"/>
          <w:szCs w:val="21"/>
          <w:highlight w:val="none"/>
        </w:rPr>
        <w:t xml:space="preserve">十二、合同生效</w:t>
      </w:r>
      <w:bookmarkEnd w:id="151"/>
      <w:r>
        <w:rPr>
          <w:rFonts w:ascii="宋体" w:hAnsi="宋体" w:eastAsia="宋体"/>
          <w:bCs w:val="0"/>
          <w:color w:val="000000"/>
          <w:sz w:val="21"/>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t xml:space="preserve">本合同自</w:t>
      </w:r>
      <w:r>
        <w:rPr>
          <w:rFonts w:hint="eastAsia" w:ascii="宋体" w:hAnsi="宋体" w:eastAsia="宋体"/>
          <w:bCs/>
          <w:color w:val="000000"/>
          <w:szCs w:val="21"/>
          <w:highlight w:val="none"/>
          <w:u w:val="single"/>
        </w:rPr>
        <w:t xml:space="preserve">双方的法定代表人或其授权代理人在协议书上签字并盖单</w:t>
      </w:r>
      <w:r>
        <w:rPr>
          <w:rFonts w:hint="eastAsia" w:ascii="宋体" w:hAnsi="宋体" w:eastAsia="宋体"/>
          <w:bCs/>
          <w:color w:val="000000"/>
          <w:szCs w:val="21"/>
          <w:highlight w:val="none"/>
          <w:u w:val="single"/>
          <w:lang w:eastAsia="zh-CN"/>
        </w:rPr>
        <w:t xml:space="preserve">位公</w:t>
      </w:r>
      <w:r>
        <w:rPr>
          <w:rFonts w:hint="eastAsia" w:ascii="宋体" w:hAnsi="宋体" w:eastAsia="宋体"/>
          <w:bCs/>
          <w:color w:val="000000"/>
          <w:szCs w:val="21"/>
          <w:highlight w:val="none"/>
          <w:u w:val="single"/>
        </w:rPr>
        <w:t xml:space="preserve">章后</w:t>
      </w:r>
      <w:r>
        <w:rPr>
          <w:rFonts w:ascii="宋体" w:hAnsi="宋体" w:eastAsia="宋体"/>
          <w:bCs/>
          <w:color w:val="000000"/>
          <w:szCs w:val="21"/>
          <w:highlight w:val="none"/>
        </w:rPr>
        <w:t xml:space="preserve">生效。</w:t>
      </w:r>
      <w:r>
        <w:rPr>
          <w:rFonts w:ascii="宋体" w:hAnsi="宋体" w:eastAsia="宋体"/>
          <w:bCs/>
          <w:color w:val="000000"/>
          <w:szCs w:val="21"/>
          <w:highlight w:val="none"/>
        </w:rPr>
      </w:r>
      <w:r/>
    </w:p>
    <w:p>
      <w:pPr>
        <w:pStyle w:val="627"/>
        <w:spacing w:before="120" w:after="120" w:line="400" w:lineRule="exact"/>
        <w:rPr>
          <w:rFonts w:ascii="宋体" w:hAnsi="宋体" w:eastAsia="宋体"/>
          <w:bCs w:val="0"/>
          <w:color w:val="000000"/>
          <w:sz w:val="21"/>
          <w:szCs w:val="21"/>
          <w:highlight w:val="none"/>
        </w:rPr>
      </w:pPr>
      <w:r>
        <w:rPr>
          <w:rFonts w:ascii="宋体" w:hAnsi="宋体" w:eastAsia="宋体"/>
          <w:bCs w:val="0"/>
          <w:color w:val="000000"/>
          <w:sz w:val="21"/>
          <w:szCs w:val="21"/>
          <w:highlight w:val="none"/>
        </w:rPr>
        <w:t xml:space="preserve">    </w:t>
      </w:r>
      <w:bookmarkStart w:id="152" w:name="_Toc351203493"/>
      <w:r>
        <w:rPr>
          <w:rFonts w:ascii="宋体" w:hAnsi="宋体" w:eastAsia="宋体"/>
          <w:b w:val="0"/>
          <w:color w:val="000000"/>
          <w:sz w:val="21"/>
          <w:szCs w:val="21"/>
          <w:highlight w:val="none"/>
        </w:rPr>
        <w:t xml:space="preserve">十三、合同份数</w:t>
      </w:r>
      <w:bookmarkEnd w:id="152"/>
      <w:r>
        <w:rPr>
          <w:rFonts w:ascii="宋体" w:hAnsi="宋体" w:eastAsia="宋体"/>
          <w:bCs w:val="0"/>
          <w:color w:val="000000"/>
          <w:sz w:val="21"/>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t xml:space="preserve">本合同一式</w:t>
      </w:r>
      <w:r>
        <w:rPr>
          <w:rFonts w:hint="eastAsia" w:ascii="宋体" w:hAnsi="宋体" w:eastAsia="宋体"/>
          <w:bCs/>
          <w:color w:val="000000"/>
          <w:szCs w:val="21"/>
          <w:highlight w:val="none"/>
          <w:u w:val="single"/>
        </w:rPr>
        <w:t xml:space="preserve">捌</w:t>
      </w:r>
      <w:r>
        <w:rPr>
          <w:rFonts w:ascii="宋体" w:hAnsi="宋体" w:eastAsia="宋体"/>
          <w:bCs/>
          <w:color w:val="000000"/>
          <w:szCs w:val="21"/>
          <w:highlight w:val="none"/>
        </w:rPr>
        <w:t xml:space="preserve">份，均具有同等法律效力，甲方执</w:t>
      </w:r>
      <w:r>
        <w:rPr>
          <w:rFonts w:hint="eastAsia" w:ascii="宋体" w:hAnsi="宋体" w:eastAsia="宋体"/>
          <w:bCs/>
          <w:color w:val="000000"/>
          <w:szCs w:val="21"/>
          <w:highlight w:val="none"/>
          <w:u w:val="single"/>
        </w:rPr>
        <w:t xml:space="preserve">叁</w:t>
      </w:r>
      <w:r>
        <w:rPr>
          <w:rFonts w:ascii="宋体" w:hAnsi="宋体" w:eastAsia="宋体"/>
          <w:bCs/>
          <w:color w:val="000000"/>
          <w:szCs w:val="21"/>
          <w:highlight w:val="none"/>
        </w:rPr>
        <w:t xml:space="preserve">份，乙方执</w:t>
      </w:r>
      <w:r>
        <w:rPr>
          <w:rFonts w:hint="eastAsia" w:ascii="宋体" w:hAnsi="宋体" w:eastAsia="宋体"/>
          <w:bCs/>
          <w:color w:val="000000"/>
          <w:szCs w:val="21"/>
          <w:highlight w:val="none"/>
          <w:u w:val="single"/>
        </w:rPr>
        <w:t xml:space="preserve"> 叁 </w:t>
      </w:r>
      <w:r>
        <w:rPr>
          <w:rFonts w:ascii="宋体" w:hAnsi="宋体" w:eastAsia="宋体"/>
          <w:bCs/>
          <w:color w:val="000000"/>
          <w:szCs w:val="21"/>
          <w:highlight w:val="none"/>
          <w:u w:val="single"/>
        </w:rPr>
        <w:t xml:space="preserve"> </w:t>
      </w:r>
      <w:r>
        <w:rPr>
          <w:rFonts w:ascii="宋体" w:hAnsi="宋体" w:eastAsia="宋体"/>
          <w:bCs/>
          <w:color w:val="000000"/>
          <w:szCs w:val="21"/>
          <w:highlight w:val="none"/>
        </w:rPr>
        <w:t xml:space="preserve">份</w:t>
      </w:r>
      <w:r>
        <w:rPr>
          <w:rFonts w:hint="eastAsia" w:ascii="宋体" w:hAnsi="宋体" w:eastAsia="宋体"/>
          <w:bCs/>
          <w:color w:val="000000"/>
          <w:szCs w:val="21"/>
          <w:highlight w:val="none"/>
        </w:rPr>
        <w:t xml:space="preserve">，招标代理公司</w:t>
      </w:r>
      <w:r>
        <w:rPr>
          <w:rFonts w:hint="eastAsia" w:ascii="宋体" w:hAnsi="宋体" w:eastAsia="宋体"/>
          <w:bCs/>
          <w:color w:val="000000"/>
          <w:szCs w:val="21"/>
          <w:highlight w:val="none"/>
          <w:u w:val="single"/>
        </w:rPr>
        <w:t xml:space="preserve">贰</w:t>
      </w:r>
      <w:r>
        <w:rPr>
          <w:rFonts w:hint="eastAsia" w:ascii="宋体" w:hAnsi="宋体" w:eastAsia="宋体"/>
          <w:bCs/>
          <w:color w:val="000000"/>
          <w:szCs w:val="21"/>
          <w:highlight w:val="none"/>
        </w:rPr>
        <w:t xml:space="preserve">份。</w:t>
      </w:r>
      <w:r>
        <w:rPr>
          <w:rFonts w:ascii="宋体" w:hAnsi="宋体" w:eastAsia="宋体"/>
          <w:bCs/>
          <w:color w:val="000000"/>
          <w:szCs w:val="21"/>
          <w:highlight w:val="none"/>
        </w:rPr>
      </w:r>
      <w:r/>
    </w:p>
    <w:p>
      <w:pPr>
        <w:pStyle w:val="623"/>
        <w:ind w:firstLine="420"/>
        <w:spacing w:line="400" w:lineRule="exact"/>
        <w:rPr>
          <w:rFonts w:ascii="宋体" w:hAnsi="宋体" w:eastAsia="宋体"/>
          <w:bCs/>
          <w:color w:val="000000"/>
          <w:szCs w:val="21"/>
          <w:highlight w:val="none"/>
        </w:rPr>
      </w:pPr>
      <w:r>
        <w:rPr>
          <w:rFonts w:ascii="宋体" w:hAnsi="宋体" w:eastAsia="宋体"/>
          <w:bCs/>
          <w:color w:val="000000"/>
          <w:szCs w:val="21"/>
          <w:highlight w:val="none"/>
        </w:rPr>
      </w:r>
      <w:r/>
    </w:p>
    <w:p>
      <w:pPr>
        <w:pStyle w:val="623"/>
        <w:spacing w:line="480" w:lineRule="exact"/>
        <w:rPr>
          <w:rFonts w:ascii="宋体" w:hAnsi="宋体" w:eastAsia="宋体"/>
          <w:color w:val="000000"/>
          <w:szCs w:val="21"/>
          <w:highlight w:val="none"/>
        </w:rPr>
      </w:pPr>
      <w:r>
        <w:rPr>
          <w:rFonts w:ascii="宋体" w:hAnsi="宋体" w:eastAsia="宋体"/>
          <w:color w:val="000000"/>
          <w:szCs w:val="21"/>
          <w:highlight w:val="none"/>
        </w:rPr>
        <w:t xml:space="preserve">甲</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方</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                         </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乙</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方</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(公章</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r>
      <w:r/>
    </w:p>
    <w:p>
      <w:pPr>
        <w:pStyle w:val="623"/>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法定代表人                             法定代表人  </w:t>
      </w:r>
      <w:r>
        <w:rPr>
          <w:rFonts w:ascii="宋体" w:hAnsi="宋体" w:eastAsia="宋体"/>
          <w:color w:val="000000"/>
          <w:szCs w:val="21"/>
          <w:highlight w:val="none"/>
        </w:rPr>
      </w:r>
      <w:r/>
    </w:p>
    <w:p>
      <w:pPr>
        <w:pStyle w:val="623"/>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或其委托代理人（签字或盖章）：          或其委托代理人（签字或盖章）：</w:t>
      </w:r>
      <w:r>
        <w:rPr>
          <w:rFonts w:ascii="宋体" w:hAnsi="宋体" w:eastAsia="宋体"/>
          <w:color w:val="000000"/>
          <w:szCs w:val="21"/>
          <w:highlight w:val="none"/>
        </w:rPr>
      </w:r>
      <w:r/>
    </w:p>
    <w:p>
      <w:pPr>
        <w:pStyle w:val="623"/>
        <w:spacing w:line="480" w:lineRule="exact"/>
        <w:rPr>
          <w:rFonts w:ascii="宋体" w:hAnsi="宋体" w:eastAsia="宋体"/>
          <w:color w:val="000000"/>
          <w:szCs w:val="21"/>
          <w:highlight w:val="none"/>
        </w:rPr>
      </w:pPr>
      <w:r>
        <w:rPr>
          <w:rFonts w:ascii="宋体" w:hAnsi="宋体" w:eastAsia="宋体"/>
          <w:color w:val="000000"/>
          <w:szCs w:val="21"/>
          <w:highlight w:val="none"/>
        </w:rPr>
        <w:t xml:space="preserve">地  址：</w:t>
      </w:r>
      <w:r>
        <w:rPr>
          <w:rFonts w:ascii="宋体" w:hAnsi="宋体" w:eastAsia="宋体"/>
          <w:color w:val="000000"/>
          <w:szCs w:val="21"/>
          <w:highlight w:val="none"/>
          <w:u w:val="single"/>
        </w:rPr>
        <w:t xml:space="preserve">     </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地  址：</w:t>
      </w:r>
      <w:r>
        <w:rPr>
          <w:rFonts w:ascii="宋体" w:hAnsi="宋体" w:eastAsia="宋体"/>
          <w:color w:val="000000"/>
          <w:szCs w:val="21"/>
          <w:highlight w:val="none"/>
          <w:u w:val="single"/>
        </w:rPr>
        <w:t xml:space="preserve"></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u w:val="single"/>
        </w:rPr>
        <w:t xml:space="preserve"></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u w:val="single"/>
        </w:rPr>
        <w:t xml:space="preserve"> </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u w:val="single"/>
        </w:rPr>
        <w:t xml:space="preserve">    </w:t>
      </w:r>
      <w:r>
        <w:rPr>
          <w:rFonts w:ascii="宋体" w:hAnsi="宋体" w:eastAsia="宋体"/>
          <w:color w:val="000000"/>
          <w:szCs w:val="21"/>
          <w:highlight w:val="none"/>
        </w:rPr>
      </w:r>
      <w:r/>
    </w:p>
    <w:p>
      <w:pPr>
        <w:pStyle w:val="623"/>
        <w:spacing w:line="480" w:lineRule="exact"/>
        <w:rPr>
          <w:rFonts w:ascii="宋体" w:hAnsi="宋体" w:eastAsia="宋体"/>
          <w:color w:val="000000"/>
          <w:szCs w:val="21"/>
          <w:highlight w:val="none"/>
        </w:rPr>
      </w:pPr>
      <w:r>
        <w:rPr>
          <w:rFonts w:ascii="宋体" w:hAnsi="宋体" w:eastAsia="宋体"/>
          <w:color w:val="000000"/>
          <w:szCs w:val="21"/>
          <w:highlight w:val="none"/>
        </w:rPr>
        <w:t xml:space="preserve">电  话：</w:t>
      </w:r>
      <w:r>
        <w:rPr>
          <w:rFonts w:ascii="宋体" w:hAnsi="宋体" w:eastAsia="宋体"/>
          <w:color w:val="000000"/>
          <w:szCs w:val="21"/>
          <w:highlight w:val="none"/>
          <w:u w:val="single"/>
        </w:rPr>
        <w:t xml:space="preserve"></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u w:val="single"/>
        </w:rPr>
        <w:t xml:space="preserve">  </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电  话：</w:t>
      </w:r>
      <w:r>
        <w:rPr>
          <w:rFonts w:ascii="宋体" w:hAnsi="宋体" w:eastAsia="宋体"/>
          <w:color w:val="000000"/>
          <w:szCs w:val="21"/>
          <w:highlight w:val="none"/>
          <w:u w:val="single"/>
        </w:rPr>
        <w:t xml:space="preserve"></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u w:val="single"/>
        </w:rPr>
        <w:t xml:space="preserve">   </w:t>
      </w:r>
      <w:r>
        <w:rPr>
          <w:rFonts w:ascii="宋体" w:hAnsi="宋体" w:eastAsia="宋体"/>
          <w:color w:val="000000"/>
          <w:szCs w:val="21"/>
          <w:highlight w:val="none"/>
        </w:rPr>
      </w:r>
      <w:r/>
    </w:p>
    <w:p>
      <w:pPr>
        <w:pStyle w:val="623"/>
        <w:spacing w:line="480" w:lineRule="exact"/>
        <w:rPr>
          <w:rFonts w:ascii="宋体" w:hAnsi="宋体" w:eastAsia="宋体"/>
          <w:color w:val="000000"/>
          <w:szCs w:val="21"/>
          <w:highlight w:val="none"/>
        </w:rPr>
      </w:pPr>
      <w:r>
        <w:rPr>
          <w:rFonts w:ascii="宋体" w:hAnsi="宋体" w:eastAsia="宋体"/>
          <w:color w:val="000000"/>
          <w:szCs w:val="21"/>
          <w:highlight w:val="none"/>
        </w:rPr>
        <w:t xml:space="preserve">开户银行：</w:t>
      </w:r>
      <w:r>
        <w:rPr>
          <w:rFonts w:ascii="宋体" w:hAnsi="宋体" w:eastAsia="宋体"/>
          <w:color w:val="000000"/>
          <w:szCs w:val="21"/>
          <w:highlight w:val="none"/>
          <w:u w:val="single"/>
        </w:rPr>
        <w:t xml:space="preserve">   </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开户银行：</w:t>
      </w:r>
      <w:r>
        <w:rPr>
          <w:rFonts w:ascii="宋体" w:hAnsi="宋体" w:eastAsia="宋体"/>
          <w:color w:val="000000"/>
          <w:szCs w:val="21"/>
          <w:highlight w:val="none"/>
          <w:u w:val="single"/>
        </w:rPr>
        <w:t xml:space="preserve">   </w:t>
      </w:r>
      <w:r>
        <w:rPr>
          <w:rFonts w:ascii="宋体" w:hAnsi="宋体" w:eastAsia="宋体"/>
          <w:color w:val="000000"/>
          <w:szCs w:val="21"/>
          <w:highlight w:val="none"/>
        </w:rPr>
      </w:r>
      <w:r/>
    </w:p>
    <w:p>
      <w:pPr>
        <w:pStyle w:val="623"/>
        <w:spacing w:line="480" w:lineRule="exact"/>
        <w:rPr>
          <w:rFonts w:ascii="宋体" w:hAnsi="宋体" w:eastAsia="宋体"/>
          <w:color w:val="000000"/>
          <w:szCs w:val="21"/>
          <w:highlight w:val="none"/>
          <w:u w:val="single"/>
        </w:rPr>
      </w:pPr>
      <w:r>
        <w:rPr>
          <w:rFonts w:ascii="宋体" w:hAnsi="宋体" w:eastAsia="宋体"/>
          <w:color w:val="000000"/>
          <w:szCs w:val="21"/>
          <w:highlight w:val="none"/>
        </w:rPr>
        <w:t xml:space="preserve">账  号：</w:t>
      </w:r>
      <w:r>
        <w:rPr>
          <w:rFonts w:ascii="宋体" w:hAnsi="宋体" w:eastAsia="宋体"/>
          <w:color w:val="000000"/>
          <w:szCs w:val="21"/>
          <w:highlight w:val="none"/>
          <w:u w:val="single"/>
        </w:rPr>
        <w:t xml:space="preserve">       </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账</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 号：</w:t>
      </w:r>
      <w:r>
        <w:rPr>
          <w:rFonts w:ascii="宋体" w:hAnsi="宋体" w:eastAsia="宋体"/>
          <w:color w:val="000000"/>
          <w:szCs w:val="21"/>
          <w:highlight w:val="none"/>
          <w:u w:val="single"/>
        </w:rPr>
        <w:t xml:space="preserve"></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u w:val="single"/>
        </w:rPr>
        <w:t xml:space="preserve">  </w:t>
      </w:r>
      <w:r>
        <w:rPr>
          <w:rFonts w:hint="eastAsia" w:ascii="宋体" w:hAnsi="宋体" w:eastAsia="宋体"/>
          <w:color w:val="000000"/>
          <w:szCs w:val="21"/>
          <w:highlight w:val="none"/>
          <w:u w:val="single"/>
        </w:rPr>
        <w:t xml:space="preserve"> </w:t>
      </w:r>
      <w:r>
        <w:rPr>
          <w:rFonts w:ascii="宋体" w:hAnsi="宋体" w:eastAsia="宋体"/>
          <w:color w:val="000000"/>
          <w:szCs w:val="21"/>
          <w:highlight w:val="none"/>
          <w:u w:val="single"/>
        </w:rPr>
      </w:r>
      <w:r/>
    </w:p>
    <w:p>
      <w:pPr>
        <w:pStyle w:val="646"/>
        <w:ind w:firstLine="420"/>
        <w:spacing w:line="360" w:lineRule="auto"/>
        <w:rPr>
          <w:rFonts w:hAnsi="宋体" w:cs="宋体"/>
          <w:color w:val="000000"/>
          <w:highlight w:val="none"/>
        </w:rPr>
      </w:pPr>
      <w:r>
        <w:rPr>
          <w:rFonts w:hAnsi="宋体" w:cs="宋体"/>
          <w:color w:val="000000"/>
          <w:highlight w:val="none"/>
        </w:rPr>
      </w:r>
      <w:r/>
    </w:p>
    <w:p>
      <w:pPr>
        <w:pStyle w:val="623"/>
        <w:spacing w:line="480" w:lineRule="exact"/>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    见证方：</w:t>
      </w:r>
      <w:r>
        <w:rPr>
          <w:rFonts w:hint="eastAsia" w:ascii="宋体" w:hAnsi="宋体" w:eastAsia="宋体"/>
          <w:color w:val="000000"/>
          <w:szCs w:val="21"/>
          <w:highlight w:val="none"/>
          <w:lang w:val="en-US" w:eastAsia="zh-CN"/>
        </w:rPr>
      </w:r>
      <w:r/>
    </w:p>
    <w:p>
      <w:pPr>
        <w:pStyle w:val="623"/>
        <w:spacing w:line="480" w:lineRule="exact"/>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rPr>
        <w:t xml:space="preserve"> </w:t>
      </w:r>
      <w:r>
        <w:rPr>
          <w:rFonts w:hint="eastAsia" w:ascii="宋体" w:hAnsi="宋体" w:eastAsia="宋体"/>
          <w:color w:val="000000"/>
          <w:szCs w:val="21"/>
          <w:highlight w:val="none"/>
          <w:lang w:val="en-US" w:eastAsia="zh-CN"/>
        </w:rPr>
        <w:t xml:space="preserve">   经办人：</w:t>
      </w:r>
      <w:r>
        <w:rPr>
          <w:rFonts w:hint="eastAsia" w:ascii="宋体" w:hAnsi="宋体" w:eastAsia="宋体"/>
          <w:color w:val="000000"/>
          <w:szCs w:val="21"/>
          <w:highlight w:val="none"/>
          <w:lang w:val="en-US" w:eastAsia="zh-CN"/>
        </w:rPr>
      </w:r>
      <w:r/>
    </w:p>
    <w:p>
      <w:pPr>
        <w:pStyle w:val="623"/>
        <w:spacing w:line="480" w:lineRule="exact"/>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    年   月   日</w:t>
      </w:r>
      <w:r>
        <w:rPr>
          <w:rFonts w:hint="eastAsia" w:ascii="宋体" w:hAnsi="宋体" w:eastAsia="宋体"/>
          <w:color w:val="000000"/>
          <w:szCs w:val="21"/>
          <w:highlight w:val="none"/>
          <w:lang w:val="en-US" w:eastAsia="zh-CN"/>
        </w:rPr>
      </w:r>
      <w:r/>
    </w:p>
    <w:p>
      <w:pPr>
        <w:pStyle w:val="646"/>
        <w:ind w:firstLine="420"/>
        <w:spacing w:line="360" w:lineRule="auto"/>
        <w:rPr>
          <w:rFonts w:hAnsi="宋体" w:cs="宋体"/>
          <w:color w:val="000000"/>
          <w:highlight w:val="none"/>
        </w:rPr>
      </w:pPr>
      <w:r>
        <w:rPr>
          <w:rFonts w:hAnsi="宋体" w:cs="宋体"/>
          <w:color w:val="000000"/>
          <w:highlight w:val="none"/>
        </w:rPr>
      </w:r>
      <w:r/>
    </w:p>
    <w:p>
      <w:pPr>
        <w:pStyle w:val="646"/>
        <w:ind w:firstLine="420"/>
        <w:spacing w:line="360" w:lineRule="auto"/>
        <w:rPr>
          <w:rFonts w:hAnsi="宋体" w:cs="宋体"/>
          <w:color w:val="000000"/>
          <w:highlight w:val="none"/>
        </w:rPr>
      </w:pPr>
      <w:r>
        <w:rPr>
          <w:rFonts w:hAnsi="宋体" w:cs="宋体"/>
          <w:color w:val="000000"/>
          <w:highlight w:val="none"/>
        </w:rPr>
      </w:r>
      <w:r/>
    </w:p>
    <w:p>
      <w:pPr>
        <w:pStyle w:val="646"/>
        <w:ind w:firstLine="536"/>
        <w:jc w:val="center"/>
        <w:spacing w:line="360" w:lineRule="auto"/>
        <w:rPr>
          <w:rFonts w:ascii="黑体" w:eastAsia="黑体" w:cs="Courier New"/>
          <w:bCs/>
          <w:color w:val="000000"/>
          <w:spacing w:val="-6"/>
          <w:sz w:val="28"/>
          <w:szCs w:val="32"/>
          <w:highlight w:val="none"/>
        </w:rPr>
      </w:pPr>
      <w:r>
        <w:rPr>
          <w:rFonts w:ascii="黑体" w:eastAsia="黑体" w:cs="Courier New"/>
          <w:bCs/>
          <w:color w:val="000000"/>
          <w:spacing w:val="-6"/>
          <w:sz w:val="28"/>
          <w:szCs w:val="32"/>
          <w:highlight w:val="none"/>
        </w:rPr>
        <w:br w:type="page" w:clear="all"/>
      </w:r>
      <w:r>
        <w:rPr>
          <w:rFonts w:ascii="黑体" w:eastAsia="黑体" w:cs="Courier New"/>
          <w:bCs/>
          <w:color w:val="000000"/>
          <w:spacing w:val="-6"/>
          <w:sz w:val="28"/>
          <w:szCs w:val="32"/>
          <w:highlight w:val="none"/>
        </w:rPr>
        <w:t xml:space="preserve">第二部分 通用合同条款</w:t>
      </w:r>
      <w:r>
        <w:rPr>
          <w:rFonts w:ascii="黑体" w:eastAsia="黑体" w:cs="Courier New"/>
          <w:bCs/>
          <w:color w:val="000000"/>
          <w:spacing w:val="-6"/>
          <w:sz w:val="28"/>
          <w:szCs w:val="32"/>
          <w:highlight w:val="none"/>
        </w:rPr>
      </w:r>
      <w:r/>
    </w:p>
    <w:p>
      <w:pPr>
        <w:pStyle w:val="646"/>
        <w:ind w:firstLine="420"/>
        <w:spacing w:line="360" w:lineRule="auto"/>
        <w:rPr>
          <w:rFonts w:hAnsi="宋体" w:cs="宋体"/>
          <w:color w:val="000000"/>
          <w:highlight w:val="none"/>
        </w:rPr>
      </w:pPr>
      <w:r>
        <w:rPr>
          <w:rFonts w:hint="eastAsia" w:hAnsi="宋体" w:cs="宋体"/>
          <w:color w:val="000000"/>
          <w:highlight w:val="none"/>
        </w:rPr>
        <w:t xml:space="preserve">本合同的通用条款执行《施工合同》 (</w:t>
      </w:r>
      <w:r>
        <w:rPr>
          <w:rFonts w:hAnsi="宋体" w:cs="宋体"/>
          <w:color w:val="000000"/>
          <w:highlight w:val="none"/>
        </w:rPr>
        <w:t xml:space="preserve">GF—2013—0201</w:t>
      </w:r>
      <w:r>
        <w:rPr>
          <w:rFonts w:hint="eastAsia" w:hAnsi="宋体" w:cs="宋体"/>
          <w:color w:val="000000"/>
          <w:highlight w:val="none"/>
          <w:lang w:eastAsia="zh-CN"/>
        </w:rPr>
        <w:t xml:space="preserve">）</w:t>
      </w:r>
      <w:r>
        <w:rPr>
          <w:rFonts w:hint="eastAsia" w:hAnsi="宋体" w:cs="宋体"/>
          <w:color w:val="000000"/>
          <w:highlight w:val="none"/>
        </w:rPr>
        <w:t xml:space="preserve">中的“第二部分：通用条款”。</w:t>
      </w:r>
      <w:r>
        <w:rPr>
          <w:rFonts w:hAnsi="宋体" w:cs="宋体"/>
          <w:color w:val="000000"/>
          <w:highlight w:val="none"/>
        </w:rPr>
      </w:r>
      <w:r/>
    </w:p>
    <w:p>
      <w:pPr>
        <w:pStyle w:val="623"/>
        <w:ind w:firstLine="600"/>
        <w:jc w:val="center"/>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23"/>
        <w:jc w:val="center"/>
        <w:keepLines/>
        <w:keepNext/>
        <w:spacing w:before="120" w:after="120" w:line="360" w:lineRule="auto"/>
        <w:rPr>
          <w:rFonts w:ascii="黑体" w:hAnsi="Courier New" w:eastAsia="黑体" w:cs="Courier New"/>
          <w:bCs/>
          <w:color w:val="000000"/>
          <w:spacing w:val="-6"/>
          <w:sz w:val="28"/>
          <w:szCs w:val="32"/>
          <w:highlight w:val="none"/>
        </w:rPr>
        <w:outlineLvl w:val="3"/>
      </w:pPr>
      <w:r/>
      <w:bookmarkStart w:id="153" w:name="_Toc351203633"/>
      <w:r>
        <w:rPr>
          <w:rFonts w:ascii="黑体" w:hAnsi="Courier New" w:eastAsia="黑体" w:cs="Courier New"/>
          <w:bCs/>
          <w:color w:val="000000"/>
          <w:spacing w:val="-6"/>
          <w:sz w:val="28"/>
          <w:szCs w:val="32"/>
          <w:highlight w:val="none"/>
        </w:rPr>
        <w:t xml:space="preserve">第三部分 </w:t>
      </w:r>
      <w:r>
        <w:rPr>
          <w:rFonts w:hint="eastAsia" w:ascii="黑体" w:hAnsi="Courier New" w:eastAsia="黑体" w:cs="Courier New"/>
          <w:bCs/>
          <w:color w:val="000000"/>
          <w:spacing w:val="-6"/>
          <w:sz w:val="28"/>
          <w:szCs w:val="32"/>
          <w:highlight w:val="none"/>
        </w:rPr>
        <w:t xml:space="preserve">专用合同条款</w:t>
      </w:r>
      <w:bookmarkEnd w:id="153"/>
      <w:r>
        <w:rPr>
          <w:rFonts w:ascii="黑体" w:hAnsi="Courier New" w:eastAsia="黑体" w:cs="Courier New"/>
          <w:bCs/>
          <w:color w:val="000000"/>
          <w:spacing w:val="-6"/>
          <w:sz w:val="28"/>
          <w:szCs w:val="32"/>
          <w:highlight w:val="none"/>
        </w:rPr>
      </w:r>
      <w:r/>
    </w:p>
    <w:p>
      <w:pPr>
        <w:pStyle w:val="623"/>
        <w:ind w:firstLine="420"/>
        <w:keepLines/>
        <w:keepNext/>
        <w:spacing w:before="120" w:after="120" w:line="360" w:lineRule="auto"/>
        <w:rPr>
          <w:rFonts w:ascii="宋体" w:hAnsi="宋体"/>
          <w:bCs/>
          <w:color w:val="000000"/>
          <w:szCs w:val="21"/>
          <w:highlight w:val="none"/>
        </w:rPr>
        <w:outlineLvl w:val="3"/>
      </w:pPr>
      <w:r>
        <w:rPr>
          <w:rFonts w:hint="eastAsia" w:ascii="宋体" w:hAnsi="宋体"/>
          <w:bCs/>
          <w:color w:val="000000"/>
          <w:szCs w:val="21"/>
          <w:highlight w:val="none"/>
        </w:rPr>
        <w:t xml:space="preserve">1</w:t>
      </w:r>
      <w:bookmarkStart w:id="154" w:name="_Toc297120456"/>
      <w:r/>
      <w:bookmarkStart w:id="155" w:name="_Toc292559361"/>
      <w:r/>
      <w:bookmarkStart w:id="156" w:name="_Toc296891196"/>
      <w:r/>
      <w:bookmarkStart w:id="157" w:name="_Toc297048342"/>
      <w:r/>
      <w:bookmarkStart w:id="158" w:name="_Toc296890984"/>
      <w:r/>
      <w:bookmarkStart w:id="159" w:name="_Toc296346657"/>
      <w:r/>
      <w:bookmarkStart w:id="160" w:name="_Toc292559866"/>
      <w:r/>
      <w:bookmarkStart w:id="161" w:name="_Toc296503156"/>
      <w:r/>
      <w:bookmarkStart w:id="162" w:name="_Toc296944495"/>
      <w:r/>
      <w:bookmarkStart w:id="163" w:name="_Toc296347155"/>
      <w:r>
        <w:rPr>
          <w:rFonts w:hint="eastAsia" w:ascii="宋体" w:hAnsi="宋体"/>
          <w:bCs/>
          <w:color w:val="000000"/>
          <w:szCs w:val="21"/>
          <w:highlight w:val="none"/>
        </w:rPr>
        <w:t xml:space="preserve">. 一般约定</w:t>
      </w:r>
      <w:bookmarkEnd w:id="154"/>
      <w:r/>
      <w:bookmarkEnd w:id="155"/>
      <w:r/>
      <w:bookmarkEnd w:id="156"/>
      <w:r/>
      <w:bookmarkEnd w:id="157"/>
      <w:r/>
      <w:bookmarkEnd w:id="158"/>
      <w:r/>
      <w:bookmarkEnd w:id="159"/>
      <w:r/>
      <w:bookmarkEnd w:id="160"/>
      <w:r/>
      <w:bookmarkEnd w:id="161"/>
      <w:r/>
      <w:bookmarkEnd w:id="162"/>
      <w:r/>
      <w:bookmarkEnd w:id="163"/>
      <w:r>
        <w:rPr>
          <w:rFonts w:ascii="宋体" w:hAnsi="宋体"/>
          <w:bCs/>
          <w:color w:val="000000"/>
          <w:szCs w:val="21"/>
          <w:highlight w:val="none"/>
        </w:rPr>
      </w:r>
      <w:r/>
    </w:p>
    <w:p>
      <w:pPr>
        <w:pStyle w:val="623"/>
        <w:ind w:firstLine="420"/>
        <w:spacing w:after="120" w:line="440" w:lineRule="exact"/>
        <w:rPr>
          <w:rFonts w:ascii="宋体" w:hAnsi="宋体"/>
          <w:color w:val="000000"/>
          <w:szCs w:val="21"/>
          <w:highlight w:val="none"/>
        </w:rPr>
      </w:pPr>
      <w:r>
        <w:rPr>
          <w:rFonts w:hint="eastAsia" w:ascii="宋体" w:hAnsi="宋体"/>
          <w:color w:val="000000"/>
          <w:szCs w:val="21"/>
          <w:highlight w:val="none"/>
        </w:rPr>
        <w:t xml:space="preserve">1.1 词语定义</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1.1.1合同</w:t>
      </w:r>
      <w:r>
        <w:rPr>
          <w:rFonts w:ascii="宋体" w:hAnsi="宋体"/>
          <w:color w:val="000000"/>
          <w:szCs w:val="21"/>
          <w:highlight w:val="none"/>
        </w:rPr>
      </w:r>
      <w:r/>
    </w:p>
    <w:p>
      <w:pPr>
        <w:pStyle w:val="623"/>
        <w:ind w:firstLine="420"/>
        <w:spacing w:line="440" w:lineRule="exact"/>
        <w:rPr>
          <w:rFonts w:ascii="宋体" w:hAnsi="宋体"/>
          <w:color w:val="000000"/>
          <w:spacing w:val="-6"/>
          <w:szCs w:val="21"/>
          <w:highlight w:val="none"/>
          <w:u w:val="single"/>
        </w:rPr>
      </w:pPr>
      <w:r>
        <w:rPr>
          <w:rFonts w:hint="eastAsia" w:ascii="宋体" w:hAnsi="宋体"/>
          <w:color w:val="000000"/>
          <w:szCs w:val="21"/>
          <w:highlight w:val="none"/>
        </w:rPr>
        <w:t xml:space="preserve">1.1.1.10其他合同文件包括：</w:t>
      </w:r>
      <w:r>
        <w:rPr>
          <w:rFonts w:hint="eastAsia" w:ascii="宋体" w:hAnsi="宋体"/>
          <w:color w:val="000000"/>
          <w:szCs w:val="21"/>
          <w:highlight w:val="none"/>
          <w:u w:val="single"/>
        </w:rPr>
        <w:t xml:space="preserve">采购文件、招标答疑文件、工程量清单、招标控制价、投标文件（施工组织设计等）、双方补充协议、会议纪要、签证等</w:t>
      </w:r>
      <w:r>
        <w:rPr>
          <w:rFonts w:hint="eastAsia" w:ascii="宋体" w:hAnsi="宋体"/>
          <w:color w:val="000000"/>
          <w:spacing w:val="-6"/>
          <w:szCs w:val="21"/>
          <w:highlight w:val="none"/>
          <w:u w:val="single"/>
        </w:rPr>
        <w:t xml:space="preserve">。</w:t>
      </w:r>
      <w:r>
        <w:rPr>
          <w:rFonts w:ascii="宋体" w:hAnsi="宋体"/>
          <w:color w:val="000000"/>
          <w:spacing w:val="-6"/>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1.1.2 合同当事人及其他相关方</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1.1.2.4监理人：</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1.1.2.5 设计人：</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1.1.3 工程和设备</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1.1.3.7 作为施工现场组成部分的其他场所包括：</w:t>
      </w:r>
      <w:r>
        <w:rPr>
          <w:rFonts w:hint="eastAsia" w:ascii="宋体" w:hAnsi="宋体"/>
          <w:color w:val="000000"/>
          <w:szCs w:val="21"/>
          <w:highlight w:val="none"/>
          <w:u w:val="single"/>
        </w:rPr>
        <w:t xml:space="preserve">可使用红线范围外经批准的临时施工通道、临时用房占地场所，场外运输道路等。</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1.1.3.9 永久占地包括：</w:t>
      </w:r>
      <w:r>
        <w:rPr>
          <w:rFonts w:hint="eastAsia" w:ascii="宋体" w:hAnsi="宋体"/>
          <w:color w:val="000000"/>
          <w:szCs w:val="21"/>
          <w:highlight w:val="none"/>
          <w:u w:val="single"/>
        </w:rPr>
        <w:t xml:space="preserve">建筑规划红线图所示范围内的永久占地</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1.1.3.10 临时占地包括：</w:t>
      </w:r>
      <w:r>
        <w:rPr>
          <w:rFonts w:hint="eastAsia" w:ascii="宋体" w:hAnsi="宋体"/>
          <w:color w:val="000000"/>
          <w:szCs w:val="21"/>
          <w:highlight w:val="none"/>
          <w:u w:val="single"/>
        </w:rPr>
        <w:t xml:space="preserve">双方根据需要确定临时占用场外的通道、临时设施占地等</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1.3法律 </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适用于合同的其他规范性文件：</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eastAsia="zh-CN"/>
        </w:rPr>
        <w:t xml:space="preserve">建设工程质量管理条例》《</w:t>
      </w:r>
      <w:r>
        <w:rPr>
          <w:rFonts w:hint="eastAsia" w:ascii="宋体" w:hAnsi="宋体"/>
          <w:color w:val="000000"/>
          <w:szCs w:val="21"/>
          <w:highlight w:val="none"/>
          <w:u w:val="single"/>
        </w:rPr>
        <w:t xml:space="preserve">工程建设标准强制性条文</w:t>
      </w:r>
      <w:r>
        <w:rPr>
          <w:rFonts w:hint="eastAsia" w:ascii="宋体" w:hAnsi="宋体"/>
          <w:color w:val="000000"/>
          <w:szCs w:val="21"/>
          <w:highlight w:val="none"/>
          <w:u w:val="single"/>
          <w:lang w:eastAsia="zh-CN"/>
        </w:rPr>
        <w:t xml:space="preserve">》《建设工程安全生产管理条例</w:t>
      </w:r>
      <w:r>
        <w:rPr>
          <w:rFonts w:hint="eastAsia" w:ascii="宋体" w:hAnsi="宋体"/>
          <w:color w:val="000000"/>
          <w:szCs w:val="21"/>
          <w:highlight w:val="none"/>
          <w:u w:val="single"/>
        </w:rPr>
        <w:t xml:space="preserve">》、国家现行的施工验收规范及扬州现行质量、安全生产管理文件等。 </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1.4 标准和规范</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1.4.1适用于工程的标准规范包括：</w:t>
      </w:r>
      <w:r>
        <w:rPr>
          <w:rFonts w:hint="eastAsia" w:ascii="宋体" w:hAnsi="宋体"/>
          <w:color w:val="000000"/>
          <w:szCs w:val="21"/>
          <w:highlight w:val="none"/>
          <w:u w:val="single"/>
        </w:rPr>
        <w:t xml:space="preserve">现行建筑工程施工规范及质量评定标准</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1.4.2 发包人提供国外标准、规范的名称：</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1.4.3发包人对工程的技术标准和功能要求的特殊要求：</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1.5 合同文件的优先顺序</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合同文件组成及优先顺序为：</w:t>
      </w:r>
      <w:r>
        <w:rPr>
          <w:rFonts w:hint="eastAsia" w:ascii="宋体" w:hAnsi="宋体"/>
          <w:color w:val="000000"/>
          <w:szCs w:val="21"/>
          <w:highlight w:val="none"/>
          <w:u w:val="single"/>
        </w:rPr>
        <w:t xml:space="preserve">按通用条款1.5条执行</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1.6 图纸和承包人文件</w:t>
      </w:r>
      <w:r>
        <w:rPr>
          <w:rFonts w:hint="eastAsia" w:ascii="宋体" w:hAnsi="宋体"/>
          <w:color w:val="000000"/>
          <w:szCs w:val="21"/>
          <w:highlight w:val="none"/>
        </w:rPr>
        <w:tab/>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1.6.1 图纸的提供</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发包人向承包人提供图纸的期限：</w:t>
      </w:r>
      <w:r>
        <w:rPr>
          <w:rFonts w:hint="eastAsia" w:ascii="宋体" w:hAnsi="宋体"/>
          <w:color w:val="000000"/>
          <w:szCs w:val="21"/>
          <w:highlight w:val="none"/>
          <w:u w:val="single"/>
        </w:rPr>
        <w:t xml:space="preserve">在开工前三天提供全套施工图纸</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发包人向承包人提供图纸的数量：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叁套</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发包人向承包人提供图纸的内容：</w:t>
      </w:r>
      <w:r>
        <w:rPr>
          <w:rFonts w:hint="eastAsia" w:ascii="宋体" w:hAnsi="宋体"/>
          <w:color w:val="000000"/>
          <w:szCs w:val="21"/>
          <w:highlight w:val="none"/>
          <w:u w:val="single"/>
        </w:rPr>
        <w:t xml:space="preserve">施工图、技术参数表</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1.6.4 承包人文件</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需要由承包人提供的文件，包括：</w:t>
      </w:r>
      <w:r>
        <w:rPr>
          <w:rFonts w:hint="eastAsia" w:ascii="宋体" w:hAnsi="宋体"/>
          <w:color w:val="000000"/>
          <w:szCs w:val="21"/>
          <w:highlight w:val="none"/>
          <w:u w:val="single"/>
        </w:rPr>
        <w:t xml:space="preserve">施工组织设计、进度计划表或网络图、投标价格文件或商务标等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承包人提供的文件的期限为：</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合同正式</w:t>
      </w:r>
      <w:r>
        <w:rPr>
          <w:rFonts w:hint="eastAsia" w:ascii="宋体" w:hAnsi="宋体"/>
          <w:color w:val="000000"/>
          <w:szCs w:val="21"/>
          <w:highlight w:val="none"/>
          <w:u w:val="single"/>
          <w:lang w:eastAsia="zh-CN"/>
        </w:rPr>
        <w:t xml:space="preserve">签订</w:t>
      </w:r>
      <w:r>
        <w:rPr>
          <w:rFonts w:hint="eastAsia" w:ascii="宋体" w:hAnsi="宋体"/>
          <w:color w:val="000000"/>
          <w:szCs w:val="21"/>
          <w:highlight w:val="none"/>
          <w:u w:val="single"/>
        </w:rPr>
        <w:t xml:space="preserve">后3天内</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承包人提供的文件的数量为：</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贰套</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承包人提供的文件的形式为：</w:t>
      </w:r>
      <w:r>
        <w:rPr>
          <w:rFonts w:hint="eastAsia" w:ascii="宋体" w:hAnsi="宋体"/>
          <w:color w:val="000000"/>
          <w:szCs w:val="21"/>
          <w:highlight w:val="none"/>
          <w:u w:val="single"/>
        </w:rPr>
        <w:t xml:space="preserve">以书面形式和电子文档两种形式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发包人审批承包人文件的期限：</w:t>
      </w:r>
      <w:r>
        <w:rPr>
          <w:rFonts w:hint="eastAsia" w:ascii="宋体" w:hAnsi="宋体"/>
          <w:color w:val="000000"/>
          <w:szCs w:val="21"/>
          <w:highlight w:val="none"/>
          <w:u w:val="single"/>
        </w:rPr>
        <w:t xml:space="preserve">监理人审查合格并报送发包人后3天内</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1.6.5 现场图纸准备</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关于现场图纸准备的约定</w:t>
      </w:r>
      <w:r>
        <w:rPr>
          <w:rFonts w:hint="eastAsia" w:ascii="宋体" w:hAnsi="宋体"/>
          <w:color w:val="000000"/>
          <w:szCs w:val="21"/>
          <w:highlight w:val="none"/>
          <w:lang w:eastAsia="zh-CN"/>
        </w:rPr>
        <w:t xml:space="preserve">：</w:t>
      </w:r>
      <w:r>
        <w:rPr>
          <w:rFonts w:hint="eastAsia" w:ascii="宋体" w:hAnsi="宋体"/>
          <w:color w:val="000000"/>
          <w:szCs w:val="21"/>
          <w:highlight w:val="none"/>
          <w:u w:val="single"/>
        </w:rPr>
        <w:t xml:space="preserve">承包人在施工现场另备一套图纸供检查使用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1.7 联络</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1.7.1发包人和承包人应当在</w:t>
      </w:r>
      <w:r>
        <w:rPr>
          <w:rFonts w:hint="eastAsia" w:ascii="宋体" w:hAnsi="宋体"/>
          <w:color w:val="000000"/>
          <w:szCs w:val="21"/>
          <w:highlight w:val="none"/>
          <w:u w:val="single"/>
        </w:rPr>
        <w:t xml:space="preserve">7  </w:t>
      </w:r>
      <w:r>
        <w:rPr>
          <w:rFonts w:hint="eastAsia" w:ascii="宋体" w:hAnsi="宋体"/>
          <w:color w:val="000000"/>
          <w:szCs w:val="21"/>
          <w:highlight w:val="none"/>
        </w:rPr>
        <w:t xml:space="preserve">天内将与合同有关的通知、批准、证明、证书、指示、指令、要求、请求、同意、意见、确定和决定等书面函件送达对方当事人。</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1.7.2 发包人接收文件的地点：</w:t>
      </w:r>
      <w:r>
        <w:rPr>
          <w:rFonts w:hint="eastAsia" w:ascii="宋体" w:hAnsi="宋体"/>
          <w:color w:val="000000"/>
          <w:szCs w:val="21"/>
          <w:highlight w:val="none"/>
          <w:u w:val="single"/>
        </w:rPr>
        <w:t xml:space="preserve">施工现场发包人项目部办公室</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承包人接收文件的地点：</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施工现场承包人项目部办公室</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监理人接收文件的地点：</w:t>
      </w:r>
      <w:r>
        <w:rPr>
          <w:rFonts w:hint="eastAsia" w:ascii="宋体" w:hAnsi="宋体"/>
          <w:color w:val="000000"/>
          <w:szCs w:val="21"/>
          <w:highlight w:val="none"/>
          <w:u w:val="single"/>
        </w:rPr>
        <w:t xml:space="preserve">施工现场监理人项目部办公室</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1.10 交通运输</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bookmarkStart w:id="164" w:name="_Toc303539100"/>
      <w:r/>
      <w:bookmarkStart w:id="165" w:name="_Toc300934943"/>
      <w:r/>
      <w:bookmarkStart w:id="166" w:name="_Toc312677986"/>
      <w:r/>
      <w:bookmarkStart w:id="167" w:name="_Toc318581155"/>
      <w:r/>
      <w:bookmarkStart w:id="168" w:name="_Toc304295521"/>
      <w:r>
        <w:rPr>
          <w:rFonts w:hint="eastAsia" w:ascii="宋体" w:hAnsi="宋体"/>
          <w:color w:val="000000"/>
          <w:szCs w:val="21"/>
          <w:highlight w:val="none"/>
        </w:rPr>
        <w:t xml:space="preserve">.10.1 出入现场的权利</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关于出入现场的权利的约定：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bookmarkEnd w:id="164"/>
      <w:r/>
      <w:bookmarkEnd w:id="165"/>
      <w:r/>
      <w:bookmarkEnd w:id="166"/>
      <w:r/>
      <w:bookmarkEnd w:id="167"/>
      <w:r/>
      <w:bookmarkEnd w:id="168"/>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bookmarkStart w:id="169" w:name="_Toc318581156"/>
      <w:r/>
      <w:bookmarkStart w:id="170" w:name="_Toc312677987"/>
      <w:r/>
      <w:bookmarkStart w:id="171" w:name="_Toc304295522"/>
      <w:r/>
      <w:bookmarkStart w:id="172" w:name="_Toc300934944"/>
      <w:r/>
      <w:bookmarkStart w:id="173" w:name="_Toc303539101"/>
      <w:r>
        <w:rPr>
          <w:rFonts w:hint="eastAsia" w:ascii="宋体" w:hAnsi="宋体"/>
          <w:color w:val="000000"/>
          <w:szCs w:val="21"/>
          <w:highlight w:val="none"/>
        </w:rPr>
        <w:t xml:space="preserve">.10.3 场内交通</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关于场外交通和场内交通的边界的约定：</w:t>
      </w:r>
      <w:r>
        <w:rPr>
          <w:rFonts w:hint="eastAsia" w:ascii="宋体" w:hAnsi="宋体"/>
          <w:color w:val="000000"/>
          <w:szCs w:val="21"/>
          <w:highlight w:val="none"/>
          <w:u w:val="single"/>
        </w:rPr>
        <w:t xml:space="preserve">以施工现场临时围墙或拟建建筑物或道路场地边线50米外为边界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关于发包人向承包人免费提供满足工程施工需要的场内道路和交通设施的约定：</w:t>
      </w:r>
      <w:r>
        <w:rPr>
          <w:rFonts w:hint="eastAsia" w:ascii="宋体" w:hAnsi="宋体"/>
          <w:color w:val="000000"/>
          <w:szCs w:val="21"/>
          <w:highlight w:val="none"/>
          <w:u w:val="single"/>
        </w:rPr>
        <w:t xml:space="preserve">施工边界外的道路和交通设施由发包人负责提供，边界内的临时围墙及场内施工道路等临时设施均由承包人负责并承担费用 </w:t>
      </w:r>
      <w:r>
        <w:rPr>
          <w:rFonts w:hint="eastAsia" w:ascii="宋体" w:hAnsi="宋体"/>
          <w:color w:val="000000"/>
          <w:szCs w:val="21"/>
          <w:highlight w:val="none"/>
        </w:rPr>
        <w:t xml:space="preserve">。</w:t>
      </w:r>
      <w:bookmarkEnd w:id="169"/>
      <w:r/>
      <w:bookmarkEnd w:id="170"/>
      <w:r/>
      <w:bookmarkEnd w:id="171"/>
      <w:r/>
      <w:bookmarkEnd w:id="172"/>
      <w:r/>
      <w:bookmarkEnd w:id="173"/>
      <w:r>
        <w:rPr>
          <w:rFonts w:hint="eastAsia" w:ascii="宋体" w:hAnsi="宋体"/>
          <w:color w:val="000000"/>
          <w:szCs w:val="21"/>
          <w:highlight w:val="none"/>
        </w:rPr>
        <w:t xml:space="preserve">  </w:t>
      </w:r>
      <w:bookmarkStart w:id="174" w:name="_Toc318581157"/>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1.10.4超大件和超重件的运输</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运输超大件或超重件所需的道路和桥梁临时加固改造费用和其他有关费用由</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承包人</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承担。</w:t>
      </w:r>
      <w:bookmarkEnd w:id="174"/>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1.11 知识产权</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highlight w:val="none"/>
          <w:u w:val="single"/>
        </w:rPr>
        <w:t xml:space="preserve">发包人</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关于发包人提供的上述文件的使用限制的要求：</w:t>
      </w:r>
      <w:r>
        <w:rPr>
          <w:rFonts w:hint="eastAsia" w:ascii="宋体" w:hAnsi="宋体"/>
          <w:color w:val="000000"/>
          <w:szCs w:val="21"/>
          <w:highlight w:val="none"/>
          <w:u w:val="single"/>
        </w:rPr>
        <w:t xml:space="preserve">执行通用条款</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1.11.2 关于承包人为实施工程所编制文件的著作权的归属：</w:t>
      </w:r>
      <w:r>
        <w:rPr>
          <w:rFonts w:hint="eastAsia" w:ascii="宋体" w:hAnsi="宋体"/>
          <w:color w:val="000000"/>
          <w:szCs w:val="21"/>
          <w:highlight w:val="none"/>
          <w:u w:val="single"/>
        </w:rPr>
        <w:t xml:space="preserve">发包人</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关于承包人提供的上述文件的使用限制的要求：</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1.11.4 承包人在施工过程中所采用的专利、专有技术、技术秘密的使用费的承担方式：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承包人承担</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1.13工程量清单错误的修正</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出现工程量清单错误时，是否调整合同价格：</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是</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允许调整合同价格的工程量偏差范围：</w:t>
      </w:r>
      <w:r>
        <w:rPr>
          <w:rFonts w:hint="eastAsia" w:ascii="宋体" w:hAnsi="宋体"/>
          <w:color w:val="000000"/>
          <w:szCs w:val="21"/>
          <w:highlight w:val="none"/>
          <w:u w:val="single"/>
        </w:rPr>
        <w:t xml:space="preserve">工程量清单偏差±15%以上调整。</w:t>
      </w:r>
      <w:r>
        <w:rPr>
          <w:rFonts w:ascii="宋体" w:hAnsi="宋体"/>
          <w:color w:val="000000"/>
          <w:szCs w:val="21"/>
          <w:highlight w:val="none"/>
        </w:rPr>
      </w:r>
      <w:r/>
    </w:p>
    <w:p>
      <w:pPr>
        <w:pStyle w:val="623"/>
        <w:ind w:firstLine="420"/>
        <w:keepLines/>
        <w:keepNext/>
        <w:spacing w:before="120" w:after="120" w:line="360" w:lineRule="auto"/>
        <w:rPr>
          <w:rFonts w:ascii="宋体" w:hAnsi="宋体"/>
          <w:bCs/>
          <w:color w:val="000000"/>
          <w:szCs w:val="21"/>
          <w:highlight w:val="none"/>
        </w:rPr>
        <w:outlineLvl w:val="3"/>
      </w:pPr>
      <w:r/>
      <w:bookmarkStart w:id="175" w:name="_Toc351203634"/>
      <w:r>
        <w:rPr>
          <w:rFonts w:hint="eastAsia" w:ascii="宋体" w:hAnsi="宋体"/>
          <w:bCs/>
          <w:color w:val="000000"/>
          <w:szCs w:val="21"/>
          <w:highlight w:val="none"/>
        </w:rPr>
        <w:t xml:space="preserve">2</w:t>
      </w:r>
      <w:bookmarkStart w:id="176" w:name="_Toc296346658"/>
      <w:r/>
      <w:bookmarkStart w:id="177" w:name="_Toc296347156"/>
      <w:r/>
      <w:bookmarkStart w:id="178" w:name="_Toc297048343"/>
      <w:r/>
      <w:bookmarkStart w:id="179" w:name="_Toc292559362"/>
      <w:r/>
      <w:bookmarkStart w:id="180" w:name="_Toc297120457"/>
      <w:r/>
      <w:bookmarkStart w:id="181" w:name="_Toc296891197"/>
      <w:r/>
      <w:bookmarkStart w:id="182" w:name="_Toc296503157"/>
      <w:r/>
      <w:bookmarkStart w:id="183" w:name="_Toc292559867"/>
      <w:r/>
      <w:bookmarkStart w:id="184" w:name="_Toc296944496"/>
      <w:r/>
      <w:bookmarkStart w:id="185" w:name="_Toc296890985"/>
      <w:r>
        <w:rPr>
          <w:rFonts w:hint="eastAsia" w:ascii="宋体" w:hAnsi="宋体"/>
          <w:bCs/>
          <w:color w:val="000000"/>
          <w:szCs w:val="21"/>
          <w:highlight w:val="none"/>
        </w:rPr>
        <w:t xml:space="preserve">. 发包人</w:t>
      </w:r>
      <w:bookmarkEnd w:id="175"/>
      <w:r/>
      <w:bookmarkEnd w:id="176"/>
      <w:r/>
      <w:bookmarkEnd w:id="177"/>
      <w:r/>
      <w:bookmarkEnd w:id="178"/>
      <w:r/>
      <w:bookmarkEnd w:id="179"/>
      <w:r/>
      <w:bookmarkEnd w:id="180"/>
      <w:r/>
      <w:bookmarkEnd w:id="181"/>
      <w:r/>
      <w:bookmarkEnd w:id="182"/>
      <w:r/>
      <w:bookmarkEnd w:id="183"/>
      <w:r/>
      <w:bookmarkEnd w:id="184"/>
      <w:r/>
      <w:bookmarkEnd w:id="185"/>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2.2 发包人代表</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发包人代表：</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发包人对发包人代表的授权范围如下：</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行使本合同约定的发包人职权包括但不限于工程变更批准，索赔事项确认，工程款审核支付，督促指导监理行使职能，协调施工现场各方关系，协调工程质量、进度、安全、文明施工中存在的问题，解决有关设计和技术签证，办理、签认现场经济技术签证，审核工程进度报表或工期顺延批准。但按发包人规定涉及工程投资增加须按增加幅度分层级提前报批的除外。</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2.4 施工现场、施工条件和基础资料的提供</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2.4.1 提供施工现场</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关于发包人移交施工现场的期限要求：</w:t>
      </w:r>
      <w:r>
        <w:rPr>
          <w:rFonts w:hint="eastAsia" w:ascii="宋体" w:hAnsi="宋体"/>
          <w:color w:val="000000"/>
          <w:szCs w:val="21"/>
          <w:highlight w:val="none"/>
          <w:u w:val="single"/>
        </w:rPr>
        <w:t xml:space="preserve">在开工日期7天前移交施工场地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2.4.2 提供施工条件</w:t>
      </w:r>
      <w:r>
        <w:rPr>
          <w:rFonts w:ascii="宋体" w:hAnsi="宋体"/>
          <w:color w:val="000000"/>
          <w:szCs w:val="21"/>
          <w:highlight w:val="non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rPr>
        <w:t xml:space="preserve">关于发包人应负责提供施工所需要的条件，包括：</w:t>
      </w:r>
      <w:r>
        <w:rPr>
          <w:rFonts w:hint="eastAsia" w:ascii="宋体" w:hAnsi="宋体"/>
          <w:color w:val="000000"/>
          <w:szCs w:val="21"/>
          <w:highlight w:val="none"/>
          <w:u w:val="single"/>
        </w:rPr>
        <w:t xml:space="preserve">1、施工用电、用水由发包人负责提供电源及水源至现场表际接点，场内接线及计量设备由承包人自行</w:t>
      </w:r>
      <w:r>
        <w:rPr>
          <w:rFonts w:hint="eastAsia" w:ascii="宋体" w:hAnsi="宋体" w:cs="宋体"/>
          <w:color w:val="000000"/>
          <w:szCs w:val="21"/>
          <w:highlight w:val="none"/>
          <w:u w:val="single"/>
        </w:rPr>
        <w:t xml:space="preserve">解决</w:t>
      </w:r>
      <w:r>
        <w:rPr>
          <w:rFonts w:hint="eastAsia" w:ascii="宋体" w:hAnsi="宋体"/>
          <w:color w:val="000000"/>
          <w:szCs w:val="21"/>
          <w:highlight w:val="none"/>
          <w:u w:val="single"/>
        </w:rPr>
        <w:t xml:space="preserve">，承包人每月底向发包人缴纳水电费（价格执行施工当地价格）；2、发包人确保施工现场满足施工条件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2.5 资金来源证明及支付担保</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发包人提供资金来源证明的期限要求：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发包人是否提供支付担保：</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发包人提供支付担保的形式：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keepLines/>
        <w:keepNext/>
        <w:spacing w:before="120" w:after="120" w:line="360" w:lineRule="auto"/>
        <w:rPr>
          <w:rFonts w:ascii="宋体" w:hAnsi="宋体"/>
          <w:bCs/>
          <w:color w:val="000000"/>
          <w:szCs w:val="21"/>
          <w:highlight w:val="none"/>
        </w:rPr>
        <w:outlineLvl w:val="3"/>
      </w:pPr>
      <w:r/>
      <w:bookmarkStart w:id="186" w:name="_Toc351203635"/>
      <w:r>
        <w:rPr>
          <w:rFonts w:hint="eastAsia" w:ascii="宋体" w:hAnsi="宋体"/>
          <w:bCs/>
          <w:color w:val="000000"/>
          <w:szCs w:val="21"/>
          <w:highlight w:val="none"/>
        </w:rPr>
        <w:t xml:space="preserve">3</w:t>
      </w:r>
      <w:bookmarkStart w:id="187" w:name="_Toc297048344"/>
      <w:r/>
      <w:bookmarkStart w:id="188" w:name="_Toc296347157"/>
      <w:r/>
      <w:bookmarkStart w:id="189" w:name="_Toc296503158"/>
      <w:r/>
      <w:bookmarkStart w:id="190" w:name="_Toc296346659"/>
      <w:r/>
      <w:bookmarkStart w:id="191" w:name="_Toc297120458"/>
      <w:r/>
      <w:bookmarkStart w:id="192" w:name="_Toc296891198"/>
      <w:r/>
      <w:bookmarkStart w:id="193" w:name="_Toc296944497"/>
      <w:r/>
      <w:bookmarkStart w:id="194" w:name="_Toc296890986"/>
      <w:r/>
      <w:bookmarkStart w:id="195" w:name="_Toc292559363"/>
      <w:r/>
      <w:bookmarkStart w:id="196" w:name="_Toc292559868"/>
      <w:r>
        <w:rPr>
          <w:rFonts w:hint="eastAsia" w:ascii="宋体" w:hAnsi="宋体"/>
          <w:bCs/>
          <w:color w:val="000000"/>
          <w:szCs w:val="21"/>
          <w:highlight w:val="none"/>
        </w:rPr>
        <w:t xml:space="preserve">. 承包人</w:t>
      </w:r>
      <w:bookmarkEnd w:id="186"/>
      <w:r/>
      <w:bookmarkEnd w:id="187"/>
      <w:r/>
      <w:bookmarkEnd w:id="188"/>
      <w:r/>
      <w:bookmarkEnd w:id="189"/>
      <w:r/>
      <w:bookmarkEnd w:id="190"/>
      <w:r/>
      <w:bookmarkEnd w:id="191"/>
      <w:r/>
      <w:bookmarkEnd w:id="192"/>
      <w:r/>
      <w:bookmarkEnd w:id="193"/>
      <w:r/>
      <w:bookmarkEnd w:id="194"/>
      <w:r/>
      <w:bookmarkEnd w:id="195"/>
      <w:r/>
      <w:bookmarkEnd w:id="196"/>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3.1 承包人的一般义务</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（1）承包人提交的竣工资料的内容：</w:t>
      </w:r>
      <w:r>
        <w:rPr>
          <w:rFonts w:hint="eastAsia" w:ascii="宋体" w:hAnsi="宋体"/>
          <w:color w:val="000000"/>
          <w:szCs w:val="21"/>
          <w:highlight w:val="none"/>
          <w:u w:val="single"/>
        </w:rPr>
        <w:t xml:space="preserve">竣工图纸（变更后）、变更、现场签证、图纸会审纪要、补充协议、会议纪要、工程竣工验收报告及全套竣工资料</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承包人需要提交的竣工资料套数：</w:t>
      </w:r>
      <w:r>
        <w:rPr>
          <w:rFonts w:hint="eastAsia" w:ascii="宋体" w:hAnsi="宋体"/>
          <w:color w:val="000000"/>
          <w:szCs w:val="21"/>
          <w:highlight w:val="none"/>
          <w:u w:val="single"/>
        </w:rPr>
        <w:t xml:space="preserve">竣工图及竣工资料2套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承包人提交的竣工资料的费用承担：</w:t>
      </w:r>
      <w:r>
        <w:rPr>
          <w:rFonts w:hint="eastAsia" w:ascii="宋体" w:hAnsi="宋体"/>
          <w:color w:val="000000"/>
          <w:szCs w:val="21"/>
          <w:highlight w:val="none"/>
          <w:u w:val="single"/>
        </w:rPr>
        <w:t xml:space="preserve">由承包人承担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承包人提交的竣工资料移交时间：</w:t>
      </w:r>
      <w:r>
        <w:rPr>
          <w:rFonts w:hint="eastAsia" w:ascii="宋体" w:hAnsi="宋体"/>
          <w:color w:val="000000"/>
          <w:szCs w:val="21"/>
          <w:highlight w:val="none"/>
          <w:u w:val="single"/>
        </w:rPr>
        <w:t xml:space="preserve">  竣工验收合格后1个月内</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right="-189"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承包人提交的竣工资料形式要求：</w:t>
      </w:r>
      <w:r>
        <w:rPr>
          <w:rFonts w:hint="eastAsia" w:ascii="宋体" w:hAnsi="宋体"/>
          <w:color w:val="000000"/>
          <w:szCs w:val="21"/>
          <w:highlight w:val="none"/>
          <w:u w:val="single"/>
        </w:rPr>
        <w:t xml:space="preserve"> 书面及电子文档（须签字印章齐全）</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（10）承包人应履行的其他义务： </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①应提供计划、报表的名称及完成时间：</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u w:val="single"/>
        </w:rPr>
        <w:t xml:space="preserve">乙方应尽快完善标后施工组织设计，合同正式签订后5天内向甲方或监理方提供切实可行的进度计划表或网络图、相对应的人机 配置情况、材料供应情况。</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②承担施工安全保卫工作及非夜间施工照明的责任和要求：</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u w:val="single"/>
        </w:rPr>
        <w:t xml:space="preserve">由承包人承担现场安全、保卫、照明等责任和费用；必须对施工现场进行封闭并按实际现场需要，提供施工安全保卫工作及施工照明等，否则造成的一切责任由承包人负责。</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rPr>
        <w:t xml:space="preserve">③向发包人提供办公和生活的房屋及设施要求：</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④需承包人办理的有关施工场地交通、环卫和施工噪音管理等手续：</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u w:val="single"/>
        </w:rPr>
        <w:t xml:space="preserve">由承包人自行办理有关施工场地交通、城管、环卫和施工噪音等手续</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不得影响施工工期，并严格按城管等规定以及安全文明施工要求进行施工；</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u w:val="single"/>
        </w:rPr>
        <w:t xml:space="preserve">需要甲方协助办理的由甲方协助</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应由乙方承担的费用由乙方承担。承包</w:t>
      </w:r>
      <w:r>
        <w:rPr>
          <w:rFonts w:hint="eastAsia" w:ascii="宋体" w:hAnsi="宋体"/>
          <w:color w:val="000000"/>
          <w:szCs w:val="21"/>
          <w:highlight w:val="none"/>
          <w:u w:val="single"/>
          <w:lang w:eastAsia="zh-CN"/>
        </w:rPr>
        <w:t xml:space="preserve">人在</w:t>
      </w:r>
      <w:r>
        <w:rPr>
          <w:rFonts w:hint="eastAsia" w:ascii="宋体" w:hAnsi="宋体"/>
          <w:color w:val="000000"/>
          <w:szCs w:val="21"/>
          <w:highlight w:val="none"/>
          <w:u w:val="single"/>
        </w:rPr>
        <w:t xml:space="preserve">施工中违反规定受到环保等部门处罚由承包人自行承担。</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⑤已完工程成品保护的特殊要求及费用承担：</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u w:val="single"/>
        </w:rPr>
        <w:t xml:space="preserve">成品保护涉及的费用已含有报价中，发包人不再另行支付。 乙方已竣工工程未交付给甲方之前承包人自己发生的损坏，或因承包人保护措施不当而产生的第三方对成品及半成品的损坏均由乙方负责修复。</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⑥施工场地周围地下管线和邻近建筑物、构筑物(含文物保护建筑</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、古树名木的保护要求及费用承担：</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u w:val="single"/>
        </w:rPr>
        <w:t xml:space="preserve">乙方施工时应自行承担施工现场及周围地下管道、道路和邻近建筑物等，如有损坏由乙方负责修复，给甲方造成损失的并负责赔偿。</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⑦施工场地清洁卫生的要求：</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u w:val="single"/>
        </w:rPr>
        <w:t xml:space="preserve">按审核后的现场平面布置图堆放材料和搭设临时设施，做到安全文明施工，及时整理、打扫施工场地，保持施工场地整洁卫生并布置好施工标牌等。</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⑧双方约定承包人应做的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工作：</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u w:val="single"/>
        </w:rPr>
        <w:t xml:space="preserve">乙方已详细踏勘现场，自行考虑并负责施工场地道路、材料进场通道、交通组织运输以及施工前的场地平整；工程竣工后，由乙方负责将建筑垃圾、工程设备、工地临时设施等及时运出至场外并将完成建筑物及现场清理干净、以满足验收要求为准；费用由承包人承担。如退场后该工作尚未完成的，建设单位有权将该工作委托相关专业队伍实施，费用从该施工单位工程款中扣除。</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3.2 项目经理</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3.2.1 项目经理：</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建造师执业资格等级：</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建造师注册证书号：</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承包人对项目经理的授权范围如下：</w:t>
      </w:r>
      <w:r>
        <w:rPr>
          <w:rFonts w:hint="eastAsia" w:ascii="宋体" w:hAnsi="宋体"/>
          <w:color w:val="000000"/>
          <w:szCs w:val="21"/>
          <w:highlight w:val="none"/>
          <w:u w:val="single"/>
        </w:rPr>
        <w:t xml:space="preserve">由项目经理对项目的质量、工期、进度、安全、成本、文明施工、现场施工管理等全面负责，按本合同要求履行承包人职责，并在承包人授权下对所签署的相关技术经济文件承担法律责任。</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关于项目经理每月在施工现场的时间要求：</w:t>
      </w:r>
      <w:r>
        <w:rPr>
          <w:rFonts w:hint="eastAsia" w:ascii="宋体" w:hAnsi="宋体"/>
          <w:color w:val="000000"/>
          <w:szCs w:val="21"/>
          <w:highlight w:val="none"/>
          <w:u w:val="single"/>
        </w:rPr>
        <w:t xml:space="preserve">项目经理每周在工地时间不少于6天，每天不少于8小时，项目经理离开工地要向招标人履行请假手续，经甲方同意后方能离开工地，如不履行请假手续，擅自离开工地的，每天罚款贰仟元，即时从工程款中扣除。</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承包人未提交劳动合同，以及没有为项目经理缴纳社会保险证明的违约责任：</w:t>
      </w:r>
      <w:r>
        <w:rPr>
          <w:rFonts w:hint="eastAsia" w:ascii="宋体" w:hAnsi="宋体"/>
          <w:color w:val="000000"/>
          <w:szCs w:val="21"/>
          <w:highlight w:val="none"/>
          <w:u w:val="single"/>
        </w:rPr>
        <w:t xml:space="preserve">要求乙方限期内提交劳动合同并补缴社会保险或按要求更换项目经理。</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项目经理未经批准，擅自离开施工现场的违约责任：</w:t>
      </w:r>
      <w:r>
        <w:rPr>
          <w:rFonts w:hint="eastAsia" w:ascii="宋体" w:hAnsi="宋体"/>
          <w:color w:val="000000"/>
          <w:szCs w:val="21"/>
          <w:highlight w:val="none"/>
          <w:u w:val="single"/>
        </w:rPr>
        <w:t xml:space="preserve">项目经理未经发包人同意擅自离开工地的，每天处以贰仟元违约金。</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3.2.3 承包人擅自更换项目经理的违约责任：</w:t>
      </w:r>
      <w:r>
        <w:rPr>
          <w:rFonts w:hint="eastAsia" w:ascii="宋体" w:hAnsi="宋体"/>
          <w:color w:val="000000"/>
          <w:szCs w:val="21"/>
          <w:highlight w:val="none"/>
          <w:u w:val="single"/>
        </w:rPr>
        <w:t xml:space="preserve">发包人有权终止合同，并处以壹万元违约金，由承包人承担其违约给发包人造成的一切损失。</w:t>
      </w:r>
      <w:r>
        <w:rPr>
          <w:rFonts w:ascii="宋体" w:hAnsi="宋体"/>
          <w:color w:val="000000"/>
          <w:szCs w:val="21"/>
          <w:highlight w:val="non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rPr>
        <w:t xml:space="preserve">3.2.4 承包人无正当理由拒绝更换项目经理的违约责任：</w:t>
      </w:r>
      <w:r>
        <w:rPr>
          <w:rFonts w:hint="eastAsia" w:ascii="宋体" w:hAnsi="宋体"/>
          <w:color w:val="000000"/>
          <w:szCs w:val="21"/>
          <w:highlight w:val="none"/>
          <w:u w:val="single"/>
        </w:rPr>
        <w:t xml:space="preserve">发包人有权终止合同并处以壹万元违约金，由承包人承担其违约给发包人造成的一切损失。</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3.3 承包人人员</w:t>
      </w:r>
      <w:r>
        <w:rPr>
          <w:rFonts w:ascii="宋体" w:hAnsi="宋体"/>
          <w:color w:val="000000"/>
          <w:szCs w:val="21"/>
          <w:highlight w:val="non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rPr>
        <w:t xml:space="preserve">3.3.1 承包人提交项目管理机构及施工现场管理人员安排报告的期限：</w:t>
      </w:r>
      <w:r>
        <w:rPr>
          <w:rFonts w:hint="eastAsia" w:ascii="宋体" w:hAnsi="宋体"/>
          <w:color w:val="000000"/>
          <w:szCs w:val="21"/>
          <w:highlight w:val="none"/>
          <w:u w:val="single"/>
        </w:rPr>
        <w:t xml:space="preserve">工程开工前3天拟投入本项目的主要施工管理人员，与投标承诺一致。</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rPr>
        <w:t xml:space="preserve">3.3.2 承包人无正当理由拒绝撤换主要施工管理人员的违约责任：</w:t>
      </w:r>
      <w:r>
        <w:rPr>
          <w:rFonts w:hint="eastAsia" w:ascii="宋体" w:hAnsi="宋体"/>
          <w:color w:val="000000"/>
          <w:szCs w:val="21"/>
          <w:highlight w:val="none"/>
          <w:u w:val="single"/>
        </w:rPr>
        <w:t xml:space="preserve">处以壹万元违约金，并由承包人承担上述违约给发包人造成的一切损失。</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rPr>
        <w:t xml:space="preserve">3.3.3 承包人主要施工管理人员离开施工现场的批准要求：</w:t>
      </w:r>
      <w:r>
        <w:rPr>
          <w:rFonts w:hint="eastAsia" w:ascii="宋体" w:hAnsi="宋体"/>
          <w:color w:val="000000"/>
          <w:szCs w:val="21"/>
          <w:highlight w:val="none"/>
          <w:u w:val="single"/>
        </w:rPr>
        <w:t xml:space="preserve">由现场总监理工程师核查、发包人批准后方可离开。</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3.3.4承包人擅自更换主要施工管理人员的违约责任：</w:t>
      </w:r>
      <w:r>
        <w:rPr>
          <w:rFonts w:hint="eastAsia" w:ascii="宋体" w:hAnsi="宋体"/>
          <w:color w:val="000000"/>
          <w:szCs w:val="21"/>
          <w:highlight w:val="none"/>
          <w:u w:val="single"/>
        </w:rPr>
        <w:t xml:space="preserve"> 发包人有权终止合同并处以壹万元违约金，并由承包人承担其违约给发包人造成的一切损失。</w:t>
      </w:r>
      <w:r>
        <w:rPr>
          <w:rFonts w:ascii="宋体" w:hAnsi="宋体"/>
          <w:color w:val="000000"/>
          <w:szCs w:val="21"/>
          <w:highlight w:val="non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rPr>
        <w:t xml:space="preserve">承包人主要施工管理人员擅自离开施工现场的违约责任：</w:t>
      </w:r>
      <w:r>
        <w:rPr>
          <w:rFonts w:hint="eastAsia" w:ascii="宋体" w:hAnsi="宋体"/>
          <w:color w:val="000000"/>
          <w:szCs w:val="21"/>
          <w:highlight w:val="none"/>
          <w:u w:val="single"/>
        </w:rPr>
        <w:t xml:space="preserve">擅自离开工地的，每人每天处以贰仟元违约金</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3</w:t>
      </w:r>
      <w:bookmarkStart w:id="197" w:name="_Toc304295523"/>
      <w:r/>
      <w:bookmarkStart w:id="198" w:name="_Toc297048345"/>
      <w:r/>
      <w:bookmarkStart w:id="199" w:name="_Toc292559364"/>
      <w:r/>
      <w:bookmarkStart w:id="200" w:name="_Toc296346660"/>
      <w:r/>
      <w:bookmarkStart w:id="201" w:name="_Toc296347158"/>
      <w:r/>
      <w:bookmarkStart w:id="202" w:name="_Toc297216151"/>
      <w:r/>
      <w:bookmarkStart w:id="203" w:name="_Toc297123492"/>
      <w:r/>
      <w:bookmarkStart w:id="204" w:name="_Toc296891199"/>
      <w:r/>
      <w:bookmarkStart w:id="205" w:name="_Toc296890987"/>
      <w:r/>
      <w:bookmarkStart w:id="206" w:name="_Toc300934945"/>
      <w:r/>
      <w:bookmarkStart w:id="207" w:name="_Toc312677988"/>
      <w:r/>
      <w:bookmarkStart w:id="208" w:name="_Toc297120459"/>
      <w:r/>
      <w:bookmarkStart w:id="209" w:name="_Toc292559869"/>
      <w:r/>
      <w:bookmarkStart w:id="210" w:name="_Toc303539102"/>
      <w:r/>
      <w:bookmarkStart w:id="211" w:name="_Toc296944498"/>
      <w:r/>
      <w:bookmarkStart w:id="212" w:name="_Toc296503159"/>
      <w:r>
        <w:rPr>
          <w:rFonts w:hint="eastAsia" w:ascii="宋体" w:hAnsi="宋体"/>
          <w:color w:val="000000"/>
          <w:szCs w:val="21"/>
          <w:highlight w:val="none"/>
        </w:rPr>
        <w:t xml:space="preserve">.5 分包</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bookmarkStart w:id="213" w:name="_Toc318581158"/>
      <w:r/>
      <w:bookmarkStart w:id="214" w:name="_Toc297216152"/>
      <w:r/>
      <w:bookmarkStart w:id="215" w:name="_Toc292559870"/>
      <w:r/>
      <w:bookmarkStart w:id="216" w:name="_Toc296503160"/>
      <w:r/>
      <w:bookmarkStart w:id="217" w:name="_Toc312677989"/>
      <w:r/>
      <w:bookmarkStart w:id="218" w:name="_Toc296890988"/>
      <w:r/>
      <w:bookmarkStart w:id="219" w:name="_Toc303539103"/>
      <w:r/>
      <w:bookmarkStart w:id="220" w:name="_Toc297123493"/>
      <w:r/>
      <w:bookmarkStart w:id="221" w:name="_Toc292559365"/>
      <w:r/>
      <w:bookmarkStart w:id="222" w:name="_Toc300934946"/>
      <w:r/>
      <w:bookmarkStart w:id="223" w:name="_Toc296944499"/>
      <w:r/>
      <w:bookmarkStart w:id="224" w:name="_Toc296346661"/>
      <w:r/>
      <w:bookmarkStart w:id="225" w:name="_Toc297048346"/>
      <w:r/>
      <w:bookmarkStart w:id="226" w:name="_Toc304295524"/>
      <w:r/>
      <w:bookmarkStart w:id="227" w:name="_Toc296891200"/>
      <w:r/>
      <w:bookmarkStart w:id="228" w:name="_Toc296347159"/>
      <w:r/>
      <w:bookmarkStart w:id="229" w:name="_Toc297120460"/>
      <w:r>
        <w:rPr>
          <w:rFonts w:hint="eastAsia" w:ascii="宋体" w:hAnsi="宋体"/>
          <w:color w:val="000000"/>
          <w:szCs w:val="21"/>
          <w:highlight w:val="none"/>
        </w:rPr>
        <w:t xml:space="preserve">.5.1 分包的一般约定</w:t>
      </w:r>
      <w:r>
        <w:rPr>
          <w:rFonts w:ascii="宋体" w:hAnsi="宋体"/>
          <w:color w:val="000000"/>
          <w:szCs w:val="21"/>
          <w:highlight w:val="none"/>
        </w:rPr>
      </w:r>
      <w:r/>
    </w:p>
    <w:p>
      <w:pPr>
        <w:pStyle w:val="623"/>
        <w:ind w:firstLine="420"/>
        <w:spacing w:line="360" w:lineRule="auto"/>
        <w:tabs>
          <w:tab w:val="left" w:pos="9555" w:leader="none"/>
        </w:tabs>
        <w:rPr>
          <w:rFonts w:ascii="宋体" w:hAnsi="宋体"/>
          <w:color w:val="000000"/>
          <w:szCs w:val="21"/>
          <w:highlight w:val="none"/>
        </w:rPr>
      </w:pPr>
      <w:r>
        <w:rPr>
          <w:rFonts w:hint="eastAsia" w:ascii="宋体" w:hAnsi="宋体"/>
          <w:color w:val="000000"/>
          <w:szCs w:val="21"/>
          <w:highlight w:val="none"/>
        </w:rPr>
        <w:t xml:space="preserve">禁止分包的工程包括：</w:t>
      </w:r>
      <w:r>
        <w:rPr>
          <w:rFonts w:hint="eastAsia" w:ascii="宋体" w:hAnsi="宋体"/>
          <w:color w:val="000000"/>
          <w:szCs w:val="21"/>
          <w:highlight w:val="none"/>
          <w:u w:val="single"/>
        </w:rPr>
        <w:t xml:space="preserve">中标人必须自行完成本招标工程的所有工作内容，不得转包或变相转包、挂靠、违法分包，一经发现将取消中标资格并依法处罚、依规处理。若工作中涉及专业分包的，专业分包必须经发包人认可</w:t>
      </w:r>
      <w:r>
        <w:rPr>
          <w:rFonts w:hint="eastAsia" w:ascii="宋体" w:hAnsi="宋体"/>
          <w:color w:val="000000"/>
          <w:szCs w:val="21"/>
          <w:highlight w:val="none"/>
        </w:rPr>
        <w:t xml:space="preserve">。</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bookmarkStart w:id="230" w:name="_Toc318581159"/>
      <w:r/>
      <w:bookmarkStart w:id="231" w:name="_Toc312677990"/>
      <w:r>
        <w:rPr>
          <w:rFonts w:hint="eastAsia" w:ascii="宋体" w:hAnsi="宋体"/>
          <w:color w:val="000000"/>
          <w:szCs w:val="21"/>
          <w:highlight w:val="none"/>
        </w:rPr>
        <w:t xml:space="preserve">.5.2分包的确定</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允许分包的专业工程包括：</w:t>
      </w:r>
      <w:r>
        <w:rPr>
          <w:rFonts w:hint="eastAsia" w:ascii="宋体" w:hAnsi="宋体" w:cs="Courier New"/>
          <w:color w:val="000000"/>
          <w:szCs w:val="21"/>
          <w:highlight w:val="none"/>
          <w:u w:val="single"/>
        </w:rPr>
        <w:t xml:space="preserve">    </w:t>
      </w:r>
      <w:r>
        <w:rPr>
          <w:rFonts w:ascii="宋体" w:hAnsi="宋体" w:cs="Courier New"/>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其他关于分包的约定：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3.5.4 分包合同价款</w:t>
      </w:r>
      <w:r>
        <w:rPr>
          <w:rFonts w:ascii="宋体" w:hAnsi="宋体"/>
          <w:color w:val="000000"/>
          <w:szCs w:val="21"/>
          <w:highlight w:val="none"/>
        </w:rPr>
      </w:r>
      <w:r/>
    </w:p>
    <w:p>
      <w:pPr>
        <w:pStyle w:val="623"/>
        <w:ind w:firstLine="420"/>
        <w:spacing w:line="480" w:lineRule="exact"/>
        <w:tabs>
          <w:tab w:val="left" w:pos="0" w:leader="none"/>
          <w:tab w:val="left" w:pos="993" w:leader="none"/>
          <w:tab w:val="left" w:pos="1134" w:leader="none"/>
        </w:tabs>
        <w:rPr>
          <w:rFonts w:ascii="宋体" w:hAnsi="宋体"/>
          <w:color w:val="000000"/>
          <w:szCs w:val="21"/>
          <w:highlight w:val="none"/>
          <w:u w:val="single"/>
        </w:rPr>
      </w:pPr>
      <w:r>
        <w:rPr>
          <w:rFonts w:hint="eastAsia" w:ascii="宋体" w:hAnsi="宋体"/>
          <w:color w:val="000000"/>
          <w:szCs w:val="21"/>
          <w:highlight w:val="none"/>
        </w:rPr>
        <w:t xml:space="preserve">关于分包合同价款支付的约定：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bookmarkEnd w:id="230"/>
      <w:r/>
      <w:bookmarkEnd w:id="231"/>
      <w:r>
        <w:rPr>
          <w:rFonts w:ascii="宋体" w:hAnsi="宋体"/>
          <w:color w:val="000000"/>
          <w:szCs w:val="21"/>
          <w:highlight w:val="none"/>
          <w:u w:val="single"/>
        </w:rPr>
      </w:r>
      <w:r/>
    </w:p>
    <w:p>
      <w:pPr>
        <w:pStyle w:val="623"/>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3.6 工程照管与成品、半成品保护</w:t>
      </w:r>
      <w:r>
        <w:rPr>
          <w:rFonts w:ascii="宋体" w:hAnsi="宋体"/>
          <w:color w:val="000000"/>
          <w:szCs w:val="21"/>
          <w:highlight w:val="none"/>
        </w:rPr>
      </w:r>
      <w:r/>
    </w:p>
    <w:p>
      <w:pPr>
        <w:pStyle w:val="623"/>
        <w:ind w:firstLine="420"/>
        <w:spacing w:line="480" w:lineRule="exact"/>
        <w:rPr>
          <w:rFonts w:ascii="宋体" w:hAnsi="宋体"/>
          <w:color w:val="000000"/>
          <w:szCs w:val="21"/>
          <w:highlight w:val="none"/>
          <w:u w:val="single"/>
        </w:rPr>
      </w:pPr>
      <w:r>
        <w:rPr>
          <w:rFonts w:hint="eastAsia" w:ascii="宋体" w:hAnsi="宋体"/>
          <w:color w:val="000000"/>
          <w:szCs w:val="21"/>
          <w:highlight w:val="none"/>
        </w:rPr>
        <w:t xml:space="preserve">承包人负责照管工程及工程相关的材料、工程设备的起始时间：</w:t>
      </w:r>
      <w:r>
        <w:rPr>
          <w:rFonts w:hint="eastAsia" w:ascii="宋体" w:hAnsi="宋体"/>
          <w:color w:val="000000"/>
          <w:szCs w:val="21"/>
          <w:highlight w:val="none"/>
          <w:u w:val="single"/>
        </w:rPr>
        <w:t xml:space="preserve">工程未交付给发包人之前，承包人负责已完工程（含分包项目）的保护，如在保护期发生损坏均由乙方负责修复。</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3.7 履约担保</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3.7.1承包人是否提供履约担保：</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（1）双方签订合同后5日内，乙方可以自主选择保单、保函等非现金形式缴纳中标金额的10%作为本合同的履约保证金。</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（2）合同履行结束后，甲方应及时退还交纳的履约保证金。</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（3）履约保证金退还方式：按照乙方缴纳的方式进行退还。</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（4）履约保证金退还时间：项目验收合格后15日内。</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（5）履约保证金退还条件：乙方在履约期间未给甲方造成损失或造成的损失经扣除后存有结余的。</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（6）履约保证金不予退还的情形：履约保证金额不足以弥补乙方违约造成甲方损失的。</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（7）履约保证金逾期退还的违约责任：按中国人民银行同期贷款基准利率上浮20%后的利率支付超期资金占用费，但因乙方自身原因导致无法及时退还的除外。</w:t>
      </w:r>
      <w:r>
        <w:rPr>
          <w:rFonts w:ascii="宋体" w:hAnsi="宋体"/>
          <w:color w:val="000000"/>
          <w:szCs w:val="21"/>
          <w:highlight w:val="none"/>
        </w:rPr>
      </w:r>
      <w:r/>
    </w:p>
    <w:p>
      <w:pPr>
        <w:pStyle w:val="623"/>
        <w:ind w:firstLine="420"/>
        <w:keepLines/>
        <w:keepNext/>
        <w:spacing w:before="120" w:after="120" w:line="360" w:lineRule="auto"/>
        <w:rPr>
          <w:rFonts w:ascii="宋体" w:hAnsi="宋体"/>
          <w:bCs/>
          <w:color w:val="000000"/>
          <w:szCs w:val="21"/>
          <w:highlight w:val="none"/>
        </w:rPr>
        <w:outlineLvl w:val="3"/>
      </w:pPr>
      <w:r/>
      <w:bookmarkStart w:id="232" w:name="_Toc351203636"/>
      <w:r>
        <w:rPr>
          <w:rFonts w:hint="eastAsia" w:ascii="宋体" w:hAnsi="宋体"/>
          <w:bCs/>
          <w:color w:val="000000"/>
          <w:szCs w:val="21"/>
          <w:highlight w:val="none"/>
        </w:rPr>
        <w:t xml:space="preserve">4</w:t>
      </w:r>
      <w:bookmarkStart w:id="233" w:name="_Toc297120462"/>
      <w:r/>
      <w:bookmarkStart w:id="234" w:name="_Toc296890990"/>
      <w:r/>
      <w:bookmarkStart w:id="235" w:name="_Toc297048348"/>
      <w:r/>
      <w:bookmarkStart w:id="236" w:name="_Toc267251413"/>
      <w:r/>
      <w:bookmarkStart w:id="237" w:name="_Toc296347161"/>
      <w:r/>
      <w:bookmarkStart w:id="238" w:name="_Toc296346663"/>
      <w:r/>
      <w:bookmarkStart w:id="239" w:name="_Toc292559871"/>
      <w:r/>
      <w:bookmarkStart w:id="240" w:name="_Toc292559366"/>
      <w:r/>
      <w:bookmarkStart w:id="241" w:name="_Toc296503162"/>
      <w:r/>
      <w:bookmarkStart w:id="242" w:name="_Toc296944501"/>
      <w:r/>
      <w:bookmarkStart w:id="243" w:name="_Toc296891202"/>
      <w:r>
        <w:rPr>
          <w:rFonts w:hint="eastAsia" w:ascii="宋体" w:hAnsi="宋体"/>
          <w:bCs/>
          <w:color w:val="000000"/>
          <w:szCs w:val="21"/>
          <w:highlight w:val="none"/>
        </w:rPr>
        <w:t xml:space="preserve">. 监</w:t>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bCs/>
          <w:color w:val="000000"/>
          <w:szCs w:val="21"/>
          <w:highlight w:val="none"/>
        </w:rPr>
        <w:t xml:space="preserve">理人</w:t>
      </w:r>
      <w:bookmarkEnd w:id="232"/>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4.1监理人的一般规定</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关于监理人的监理内容：</w:t>
      </w:r>
      <w:r>
        <w:rPr>
          <w:rFonts w:hint="eastAsia" w:ascii="宋体" w:hAnsi="宋体"/>
          <w:color w:val="000000"/>
          <w:szCs w:val="21"/>
          <w:highlight w:val="none"/>
          <w:u w:val="single"/>
        </w:rPr>
        <w:t xml:space="preserve">施工阶段三控制、两管理、一协调及施工现场的安全管理（即：施工阶段的质量控制、进度控制、投资控制；合同管理、信息管理和施工现场的安全检查及管理）（详见监理合同）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关于监理人的监理权限：</w:t>
      </w:r>
      <w:r>
        <w:rPr>
          <w:rFonts w:hint="eastAsia" w:ascii="宋体" w:hAnsi="宋体"/>
          <w:color w:val="000000"/>
          <w:szCs w:val="21"/>
          <w:highlight w:val="none"/>
          <w:u w:val="single"/>
        </w:rPr>
        <w:t xml:space="preserve">1、工程变更及现场鉴证的最终签认；2、施工过程中的索赔事项（工期顺延或费用补偿）的签认；3、工程进度款申请支付的批准；4、</w:t>
      </w:r>
      <w:r>
        <w:rPr>
          <w:rFonts w:hint="eastAsia" w:ascii="宋体" w:hAnsi="宋体"/>
          <w:color w:val="000000"/>
          <w:szCs w:val="21"/>
          <w:highlight w:val="none"/>
          <w:u w:val="single"/>
          <w:lang w:eastAsia="zh-CN"/>
        </w:rPr>
        <w:t xml:space="preserve">其他按</w:t>
      </w:r>
      <w:r>
        <w:rPr>
          <w:rFonts w:hint="eastAsia" w:ascii="宋体" w:hAnsi="宋体"/>
          <w:color w:val="000000"/>
          <w:szCs w:val="21"/>
          <w:highlight w:val="none"/>
          <w:u w:val="single"/>
        </w:rPr>
        <w:t xml:space="preserve">合同（施工合同及监理合同）约定须由发包人确认的事项   </w:t>
      </w:r>
      <w:r>
        <w:rPr>
          <w:rFonts w:hint="eastAsia" w:ascii="宋体" w:hAnsi="宋体"/>
          <w:color w:val="000000"/>
          <w:szCs w:val="21"/>
          <w:highlight w:val="none"/>
        </w:rPr>
        <w:t xml:space="preserve">。 </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关于监理人在施工现场的办公场所、生活场所的提供和费用承担的约定：</w:t>
      </w:r>
      <w:r>
        <w:rPr>
          <w:rFonts w:hint="eastAsia" w:ascii="宋体" w:hAnsi="宋体"/>
          <w:color w:val="000000"/>
          <w:szCs w:val="21"/>
          <w:highlight w:val="none"/>
          <w:u w:val="single"/>
        </w:rPr>
        <w:t xml:space="preserve">由承包人提供施工现场监理办公室，并承担相应费用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4.2 监理人员</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总监理工程师：</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职    务：</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4.4 商定或确定</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bookmarkStart w:id="244" w:name="_Toc267251418"/>
      <w:r>
        <w:rPr>
          <w:rFonts w:hint="eastAsia" w:ascii="宋体" w:hAnsi="宋体"/>
          <w:color w:val="000000"/>
          <w:szCs w:val="21"/>
          <w:highlight w:val="none"/>
        </w:rPr>
        <w:t xml:space="preserve">在发包人和承包人不能通过协商达成一致意见时，发包人授权监理人对以下事项进行确定：</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合同履行过程中有关施工条件、工程变更等涉及的索赔事项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双方对合同条款理解不一致的或相关合同文件内容出现矛盾的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双方商定的</w:t>
      </w:r>
      <w:r>
        <w:rPr>
          <w:rFonts w:hint="eastAsia" w:ascii="宋体" w:hAnsi="宋体"/>
          <w:color w:val="000000"/>
          <w:szCs w:val="21"/>
          <w:highlight w:val="none"/>
          <w:u w:val="single"/>
          <w:lang w:eastAsia="zh-CN"/>
        </w:rPr>
        <w:t xml:space="preserve">其他由</w:t>
      </w:r>
      <w:r>
        <w:rPr>
          <w:rFonts w:hint="eastAsia" w:ascii="宋体" w:hAnsi="宋体"/>
          <w:color w:val="000000"/>
          <w:szCs w:val="21"/>
          <w:highlight w:val="none"/>
          <w:u w:val="single"/>
        </w:rPr>
        <w:t xml:space="preserve">现场总监理工程师予以商定或确定的其它事项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keepLines/>
        <w:keepNext/>
        <w:spacing w:before="120" w:after="120" w:line="360" w:lineRule="auto"/>
        <w:rPr>
          <w:rFonts w:ascii="宋体" w:hAnsi="宋体"/>
          <w:bCs/>
          <w:color w:val="000000"/>
          <w:szCs w:val="21"/>
          <w:highlight w:val="none"/>
        </w:rPr>
        <w:outlineLvl w:val="3"/>
      </w:pPr>
      <w:r/>
      <w:bookmarkStart w:id="245" w:name="_Toc351203637"/>
      <w:r>
        <w:rPr>
          <w:rFonts w:hint="eastAsia" w:ascii="宋体" w:hAnsi="宋体"/>
          <w:bCs/>
          <w:color w:val="000000"/>
          <w:szCs w:val="21"/>
          <w:highlight w:val="none"/>
        </w:rPr>
        <w:t xml:space="preserve">5</w:t>
      </w:r>
      <w:bookmarkEnd w:id="244"/>
      <w:r/>
      <w:bookmarkStart w:id="246" w:name="_Toc296944502"/>
      <w:r/>
      <w:bookmarkStart w:id="247" w:name="_Toc292559367"/>
      <w:r/>
      <w:bookmarkStart w:id="248" w:name="_Toc296891203"/>
      <w:r/>
      <w:bookmarkStart w:id="249" w:name="_Toc296347162"/>
      <w:r/>
      <w:bookmarkStart w:id="250" w:name="_Toc292559872"/>
      <w:r/>
      <w:bookmarkStart w:id="251" w:name="_Toc297048349"/>
      <w:r/>
      <w:bookmarkStart w:id="252" w:name="_Toc296503163"/>
      <w:r/>
      <w:bookmarkStart w:id="253" w:name="_Toc297120463"/>
      <w:r/>
      <w:bookmarkStart w:id="254" w:name="_Toc296890991"/>
      <w:r/>
      <w:bookmarkStart w:id="255" w:name="_Toc296346664"/>
      <w:r>
        <w:rPr>
          <w:rFonts w:hint="eastAsia" w:ascii="宋体" w:hAnsi="宋体"/>
          <w:bCs/>
          <w:color w:val="000000"/>
          <w:szCs w:val="21"/>
          <w:highlight w:val="none"/>
        </w:rPr>
        <w:t xml:space="preserve">. 工程质量</w:t>
      </w:r>
      <w:bookmarkEnd w:id="245"/>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5.1 质量要求</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5</w:t>
      </w:r>
      <w:bookmarkStart w:id="256" w:name="_Toc304295527"/>
      <w:r/>
      <w:bookmarkStart w:id="257" w:name="_Toc300934949"/>
      <w:r/>
      <w:bookmarkStart w:id="258" w:name="_Toc312677997"/>
      <w:r/>
      <w:bookmarkStart w:id="259" w:name="_Toc297216155"/>
      <w:r/>
      <w:bookmarkStart w:id="260" w:name="_Toc318581164"/>
      <w:r/>
      <w:bookmarkStart w:id="261" w:name="_Toc303539106"/>
      <w:r/>
      <w:bookmarkStart w:id="262" w:name="_Toc297123496"/>
      <w:r>
        <w:rPr>
          <w:rFonts w:hint="eastAsia" w:ascii="宋体" w:hAnsi="宋体"/>
          <w:color w:val="000000"/>
          <w:szCs w:val="21"/>
          <w:highlight w:val="none"/>
        </w:rPr>
        <w:t xml:space="preserve">.1.1 特殊质量标准和要求：</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无特殊要求</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关于工程奖项的约定：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双方商定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5.3 隐蔽工程检查</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5.3.2承包人提前通知监理人隐蔽工程检查的期限的约定：</w:t>
      </w:r>
      <w:r>
        <w:rPr>
          <w:rFonts w:hint="eastAsia" w:ascii="宋体" w:hAnsi="宋体"/>
          <w:color w:val="000000"/>
          <w:szCs w:val="21"/>
          <w:highlight w:val="none"/>
          <w:u w:val="single"/>
        </w:rPr>
        <w:t xml:space="preserve">应在共同检查前48小时书面通知监理人检查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监理人不能按时进行检查时，应提前</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24</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小时提交书面延期要求。</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关于延期最长不得超过：</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48</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小时。</w:t>
      </w:r>
      <w:r>
        <w:rPr>
          <w:rFonts w:ascii="宋体" w:hAnsi="宋体"/>
          <w:color w:val="000000"/>
          <w:szCs w:val="21"/>
          <w:highlight w:val="none"/>
        </w:rPr>
      </w:r>
      <w:r/>
    </w:p>
    <w:p>
      <w:pPr>
        <w:pStyle w:val="623"/>
        <w:ind w:firstLine="420"/>
        <w:keepLines/>
        <w:keepNext/>
        <w:spacing w:before="120" w:after="120" w:line="360" w:lineRule="auto"/>
        <w:rPr>
          <w:rFonts w:ascii="宋体" w:hAnsi="宋体"/>
          <w:bCs/>
          <w:color w:val="000000"/>
          <w:szCs w:val="21"/>
          <w:highlight w:val="none"/>
        </w:rPr>
        <w:outlineLvl w:val="3"/>
      </w:pPr>
      <w:r/>
      <w:bookmarkStart w:id="263" w:name="_Toc351203638"/>
      <w:r>
        <w:rPr>
          <w:rFonts w:hint="eastAsia" w:ascii="宋体" w:hAnsi="宋体"/>
          <w:bCs/>
          <w:color w:val="000000"/>
          <w:szCs w:val="21"/>
          <w:highlight w:val="none"/>
        </w:rPr>
        <w:t xml:space="preserve">6. 安全文明施工与环境保护</w:t>
      </w:r>
      <w:bookmarkEnd w:id="263"/>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6.1安全文明施工</w:t>
      </w:r>
      <w:r>
        <w:rPr>
          <w:rFonts w:ascii="宋体" w:hAnsi="宋体"/>
          <w:color w:val="000000"/>
          <w:szCs w:val="21"/>
          <w:highlight w:val="none"/>
        </w:rPr>
      </w:r>
      <w:r/>
    </w:p>
    <w:p>
      <w:pPr>
        <w:pStyle w:val="623"/>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6.1.1 项目安全生产的达标目标及相应事项的约定：</w:t>
      </w:r>
      <w:r>
        <w:rPr>
          <w:rFonts w:ascii="宋体" w:hAnsi="宋体"/>
          <w:color w:val="000000"/>
          <w:szCs w:val="21"/>
          <w:highlight w:val="non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要求达到《建筑施工安全检查标准》（JGJ59-2011）标准，施工安全由承包人负全部责任，包括并不限于以下职责：</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（1）在现场施工中，必须严格遵守国家、地方、行业的有关</w:t>
      </w:r>
      <w:r>
        <w:rPr>
          <w:rFonts w:hint="eastAsia" w:ascii="宋体" w:hAnsi="宋体"/>
          <w:color w:val="000000"/>
          <w:szCs w:val="21"/>
          <w:highlight w:val="none"/>
          <w:u w:val="single"/>
          <w:lang w:eastAsia="zh-CN"/>
        </w:rPr>
        <w:t xml:space="preserve">安全</w:t>
      </w:r>
      <w:r>
        <w:rPr>
          <w:rFonts w:hint="eastAsia" w:ascii="宋体" w:hAnsi="宋体"/>
          <w:color w:val="000000"/>
          <w:szCs w:val="21"/>
          <w:highlight w:val="none"/>
          <w:u w:val="single"/>
        </w:rPr>
        <w:t xml:space="preserve">法律法规，认真执行工程承包合同中的有关安全要求，遵守有关安全生产规章制度。</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（2）应建立健全安全责任制度，制定有关的安全管理制度，设置专职的施工现场安全管理人员，加强施工现场的安全管理，确保本方施工人员在施工</w:t>
      </w:r>
      <w:r>
        <w:rPr>
          <w:rFonts w:hint="eastAsia" w:ascii="宋体" w:hAnsi="宋体"/>
          <w:color w:val="000000"/>
          <w:szCs w:val="21"/>
          <w:highlight w:val="none"/>
          <w:u w:val="single"/>
          <w:lang w:eastAsia="zh-CN"/>
        </w:rPr>
        <w:t xml:space="preserve">过程</w:t>
      </w:r>
      <w:r>
        <w:rPr>
          <w:rFonts w:hint="eastAsia" w:ascii="宋体" w:hAnsi="宋体"/>
          <w:color w:val="000000"/>
          <w:szCs w:val="21"/>
          <w:highlight w:val="none"/>
          <w:u w:val="single"/>
        </w:rPr>
        <w:t xml:space="preserve">严格遵守安全操作技术规程及有关安全生产规章制度。</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（3）确保所派施工人员的业务水平、身体素质及精神状态等满足施工要求，严禁使用未成年工和不适应现场安全施工要求的老弱病残人员进行施工。</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（4）开工前必须自上而下进行安全技术交底，全体施工人员均掌握工程特点及施工安全措施；开工前应组织施工人员学习并掌握有关安全生产规程、规定中有关内容。</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（5）复杂的和危险性较大的作业，应制订并采取有效的施工安全技术措施，施工现场必须具有相关的安全标志牌。</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（6）应保证安全生产条件所需资金投入，所有施工设备、工器具、施工临时电源及施工场所安全防护设施等均应定期检查，并有记录，保证其经常处于完好状态，不合格的严禁使用。</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（7）施工人员必须接受安全技术教育，熟知和遵守本工种的各项安全技术操作规程，定期进行安全技术考核，合格者方准上岗操作。特种作业（操作）人员必须持证上岗，施工人员应按规定佩戴劳动防护用品。</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（8）施工人员必须在规定的施工范围内作业，不得超出施工范围，不得擅自操作施工范围外的设施设备，若确需操作的，需征得发包方值班负责人同意，由值班人员操作或在值班人员的监督下操作。</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（9）必须接受发包方的监督、管理和指导，对发包方提出的意见必须及时整改。发生人身事故或危及生产运行的不安全情况，必须立即报告发包方，并采取有效的防护措施防止事故的进一步扩大，减少损失。</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10）施工中的安全由承包方自行负责，若发生因承包方违章指挥、违章作业、违反劳动纪律或其它因承包方责任造成的人身伤亡、设备损失事故，事故责任及造成的经济损失概由承包方自行承担，并扣除相应的施工安全违约金，由此引起的法律责任全部由承包方承担。</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6.1.4 关于治安保卫的特别约定：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关于编制施工场地治安管理计划的约定：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6.1.5 文明施工</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合同当事人对文明施工的要求：</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⑴施工过程中要求现场工完料清，承包人应及时清除现场的所有不需要的障碍物，并根据发包人要求转移剩余材料，清除现场</w:t>
      </w:r>
      <w:r>
        <w:rPr>
          <w:rFonts w:hint="eastAsia" w:ascii="宋体" w:hAnsi="宋体"/>
          <w:color w:val="000000"/>
          <w:szCs w:val="21"/>
          <w:highlight w:val="none"/>
          <w:u w:val="single"/>
          <w:lang w:eastAsia="zh-CN"/>
        </w:rPr>
        <w:t xml:space="preserve">残留</w:t>
      </w:r>
      <w:r>
        <w:rPr>
          <w:rFonts w:hint="eastAsia" w:ascii="宋体" w:hAnsi="宋体"/>
          <w:color w:val="000000"/>
          <w:szCs w:val="21"/>
          <w:highlight w:val="none"/>
          <w:u w:val="single"/>
        </w:rPr>
        <w:t xml:space="preserve">物、垃圾或转移临时工作用具以及不再需要的施工设备。</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⑵如果承包人清除现场垃圾不及时，发包人有权委派他人清除现场垃圾，由此发生的费用从承包人工程款中扣除。</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⑶工程竣工验收后5日内，由乙方负责将场地内建筑垃圾、工程设备及时运出至场外并将地上的剩余硬土清理干净、以不影响附属工程施工为准，完成所有的人、材、机退场，所发生的费用由承包人自行承担</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6.1.6 关于安全文明施工费支付比例和支付期限的约定：</w:t>
      </w:r>
      <w:r>
        <w:rPr>
          <w:rFonts w:hint="eastAsia" w:ascii="宋体" w:hAnsi="宋体"/>
          <w:color w:val="000000"/>
          <w:szCs w:val="21"/>
          <w:highlight w:val="none"/>
          <w:u w:val="single"/>
        </w:rPr>
        <w:t xml:space="preserve"> 已含在合同价中，按行业管理部门相关规定执行 。</w:t>
      </w:r>
      <w:r>
        <w:rPr>
          <w:rFonts w:ascii="宋体" w:hAnsi="宋体"/>
          <w:color w:val="000000"/>
          <w:szCs w:val="21"/>
          <w:highlight w:val="none"/>
        </w:rPr>
      </w:r>
      <w:r/>
    </w:p>
    <w:p>
      <w:pPr>
        <w:pStyle w:val="623"/>
        <w:ind w:firstLine="420"/>
        <w:keepLines/>
        <w:keepNext/>
        <w:spacing w:before="120" w:after="120" w:line="360" w:lineRule="auto"/>
        <w:rPr>
          <w:rFonts w:ascii="宋体" w:hAnsi="宋体"/>
          <w:bCs/>
          <w:color w:val="000000"/>
          <w:szCs w:val="21"/>
          <w:highlight w:val="none"/>
        </w:rPr>
        <w:outlineLvl w:val="3"/>
      </w:pPr>
      <w:r/>
      <w:bookmarkEnd w:id="256"/>
      <w:r/>
      <w:bookmarkEnd w:id="257"/>
      <w:r/>
      <w:bookmarkEnd w:id="258"/>
      <w:r/>
      <w:bookmarkEnd w:id="259"/>
      <w:r/>
      <w:bookmarkEnd w:id="260"/>
      <w:r/>
      <w:bookmarkEnd w:id="261"/>
      <w:r/>
      <w:bookmarkEnd w:id="262"/>
      <w:r/>
      <w:bookmarkStart w:id="264" w:name="_Toc351203639"/>
      <w:r>
        <w:rPr>
          <w:rFonts w:hint="eastAsia" w:ascii="宋体" w:hAnsi="宋体"/>
          <w:bCs/>
          <w:color w:val="000000"/>
          <w:szCs w:val="21"/>
          <w:highlight w:val="none"/>
        </w:rPr>
        <w:t xml:space="preserve">7. 工期和进度</w:t>
      </w:r>
      <w:bookmarkEnd w:id="264"/>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7.1 施工组织设计</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7.1.1 合同当事人约定的施工组织设计应包括的其他内容：</w:t>
      </w:r>
      <w:r>
        <w:rPr>
          <w:rFonts w:hint="eastAsia" w:ascii="宋体" w:hAnsi="宋体"/>
          <w:color w:val="000000"/>
          <w:szCs w:val="21"/>
          <w:highlight w:val="none"/>
          <w:u w:val="single"/>
        </w:rPr>
        <w:t xml:space="preserve"> 施工组织管理网络、夜间施工措施、冬雨季施工措施、针对性措施、特别专业工程施工方案</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7.1.2 施工组织设计的提交和修改</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承包人提交详细施工组织设计的</w:t>
      </w:r>
      <w:r>
        <w:rPr>
          <w:rFonts w:hint="eastAsia" w:ascii="宋体" w:hAnsi="宋体"/>
          <w:color w:val="000000"/>
          <w:szCs w:val="21"/>
          <w:highlight w:val="none"/>
          <w:lang w:eastAsia="zh-CN"/>
        </w:rPr>
        <w:t xml:space="preserve">期限</w:t>
      </w:r>
      <w:r>
        <w:rPr>
          <w:rFonts w:hint="eastAsia" w:ascii="宋体" w:hAnsi="宋体"/>
          <w:color w:val="000000"/>
          <w:szCs w:val="21"/>
          <w:highlight w:val="none"/>
        </w:rPr>
        <w:t xml:space="preserve">约定：</w:t>
      </w:r>
      <w:r>
        <w:rPr>
          <w:rFonts w:hint="eastAsia" w:ascii="宋体" w:hAnsi="宋体"/>
          <w:color w:val="000000"/>
          <w:szCs w:val="21"/>
          <w:highlight w:val="none"/>
          <w:u w:val="single"/>
        </w:rPr>
        <w:t xml:space="preserve">开工前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发包人和监理人在收到详细的施工组织设计后确认或提出修改意见的期限：</w:t>
      </w:r>
      <w:r>
        <w:rPr>
          <w:rFonts w:hint="eastAsia" w:ascii="宋体" w:hAnsi="宋体"/>
          <w:color w:val="000000"/>
          <w:szCs w:val="21"/>
          <w:highlight w:val="none"/>
          <w:u w:val="single"/>
        </w:rPr>
        <w:t xml:space="preserve"> 7天内确认或提出修改意见</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7</w:t>
      </w:r>
      <w:bookmarkStart w:id="265" w:name="_Toc300934966"/>
      <w:r/>
      <w:bookmarkStart w:id="266" w:name="_Toc297123514"/>
      <w:r/>
      <w:bookmarkStart w:id="267" w:name="_Toc312677479"/>
      <w:r/>
      <w:bookmarkStart w:id="268" w:name="_Toc303539123"/>
      <w:r/>
      <w:bookmarkStart w:id="269" w:name="_Toc312678005"/>
      <w:r/>
      <w:bookmarkStart w:id="270" w:name="_Toc304295541"/>
      <w:r/>
      <w:bookmarkStart w:id="271" w:name="_Toc297216173"/>
      <w:r>
        <w:rPr>
          <w:rFonts w:hint="eastAsia" w:ascii="宋体" w:hAnsi="宋体"/>
          <w:color w:val="000000"/>
          <w:szCs w:val="21"/>
          <w:highlight w:val="none"/>
        </w:rPr>
        <w:t xml:space="preserve">.2 施工进度计划</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7.2.2 施工进度计划的修订</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发包人和监理人在收到修订的施工进度计划后确认或提出修改意见的期限：</w:t>
      </w:r>
      <w:r>
        <w:rPr>
          <w:rFonts w:hint="eastAsia" w:ascii="宋体" w:hAnsi="宋体"/>
          <w:color w:val="000000"/>
          <w:szCs w:val="21"/>
          <w:highlight w:val="none"/>
          <w:u w:val="single"/>
        </w:rPr>
        <w:t xml:space="preserve">收到后7天内</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7.3 开工</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7.3.1 开工准备</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关于承包人提交工程开工报审表的期限：</w:t>
      </w:r>
      <w:r>
        <w:rPr>
          <w:rFonts w:hint="eastAsia" w:ascii="宋体" w:hAnsi="宋体"/>
          <w:color w:val="000000"/>
          <w:szCs w:val="21"/>
          <w:highlight w:val="none"/>
          <w:u w:val="single"/>
        </w:rPr>
        <w:t xml:space="preserve">合同签订后、开工前。</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关于发包人应完成的其他开工准备工作及期限：</w:t>
      </w:r>
      <w:r>
        <w:rPr>
          <w:rFonts w:hint="eastAsia" w:ascii="宋体" w:hAnsi="宋体"/>
          <w:color w:val="000000"/>
          <w:szCs w:val="21"/>
          <w:highlight w:val="none"/>
          <w:u w:val="single"/>
        </w:rPr>
        <w:t xml:space="preserve">在开工前负责办理。</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关于承包人应完成的其他开工准备工作及期限：</w:t>
      </w:r>
      <w:r>
        <w:rPr>
          <w:rFonts w:hint="eastAsia" w:ascii="宋体" w:hAnsi="宋体"/>
          <w:color w:val="000000"/>
          <w:szCs w:val="21"/>
          <w:highlight w:val="none"/>
          <w:u w:val="single"/>
        </w:rPr>
        <w:t xml:space="preserve">在开工前负责办理。</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7.3.2开工通知</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因发包人原因造成监理人未能在计划开工日期之日起</w:t>
      </w:r>
      <w:r>
        <w:rPr>
          <w:rFonts w:hint="eastAsia" w:ascii="宋体" w:hAnsi="宋体"/>
          <w:color w:val="000000"/>
          <w:szCs w:val="21"/>
          <w:highlight w:val="none"/>
          <w:u w:val="single"/>
        </w:rPr>
        <w:t xml:space="preserve"> 90 </w:t>
      </w:r>
      <w:r>
        <w:rPr>
          <w:rFonts w:hint="eastAsia" w:ascii="宋体" w:hAnsi="宋体"/>
          <w:color w:val="000000"/>
          <w:szCs w:val="21"/>
          <w:highlight w:val="none"/>
        </w:rPr>
        <w:t xml:space="preserve">天内发出开工通知的，承包人有权提出价格调整要求，或者解除合同。</w:t>
      </w:r>
      <w:bookmarkEnd w:id="265"/>
      <w:r/>
      <w:bookmarkEnd w:id="266"/>
      <w:r/>
      <w:bookmarkEnd w:id="267"/>
      <w:r/>
      <w:bookmarkEnd w:id="268"/>
      <w:r/>
      <w:bookmarkEnd w:id="269"/>
      <w:r/>
      <w:bookmarkEnd w:id="270"/>
      <w:r/>
      <w:bookmarkEnd w:id="271"/>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7.4 测量放线</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7.4.1发包人通过监理人向承包人提供测量基准点、基准线和水准点及其书面资料的期限：</w:t>
      </w:r>
      <w:r>
        <w:rPr>
          <w:rFonts w:hint="eastAsia" w:ascii="宋体" w:hAnsi="宋体"/>
          <w:color w:val="000000"/>
          <w:szCs w:val="21"/>
          <w:highlight w:val="none"/>
          <w:u w:val="single"/>
        </w:rPr>
        <w:t xml:space="preserve">合同签订后、开工前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7</w:t>
      </w:r>
      <w:bookmarkStart w:id="272" w:name="_Toc304295546"/>
      <w:r/>
      <w:bookmarkStart w:id="273" w:name="_Toc300934968"/>
      <w:r/>
      <w:bookmarkStart w:id="274" w:name="_Toc312677484"/>
      <w:r/>
      <w:bookmarkStart w:id="275" w:name="_Toc312678010"/>
      <w:r/>
      <w:bookmarkStart w:id="276" w:name="_Toc303539125"/>
      <w:r/>
      <w:bookmarkStart w:id="277" w:name="_Toc297123516"/>
      <w:r/>
      <w:bookmarkStart w:id="278" w:name="_Toc297216175"/>
      <w:r>
        <w:rPr>
          <w:rFonts w:hint="eastAsia" w:ascii="宋体" w:hAnsi="宋体"/>
          <w:color w:val="000000"/>
          <w:szCs w:val="21"/>
          <w:highlight w:val="none"/>
        </w:rPr>
        <w:t xml:space="preserve">.5 工期延误</w:t>
      </w:r>
      <w:bookmarkEnd w:id="272"/>
      <w:r/>
      <w:bookmarkEnd w:id="273"/>
      <w:r/>
      <w:bookmarkEnd w:id="274"/>
      <w:r/>
      <w:bookmarkEnd w:id="275"/>
      <w:r/>
      <w:bookmarkEnd w:id="276"/>
      <w:r/>
      <w:bookmarkEnd w:id="277"/>
      <w:r/>
      <w:bookmarkEnd w:id="278"/>
      <w:r>
        <w:rPr>
          <w:rFonts w:ascii="宋体" w:hAnsi="宋体"/>
          <w:color w:val="000000"/>
          <w:szCs w:val="21"/>
          <w:highlight w:val="none"/>
        </w:rPr>
      </w:r>
      <w:r/>
    </w:p>
    <w:p>
      <w:pPr>
        <w:pStyle w:val="623"/>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7.5.1 因发包人原因导致工期延误</w:t>
      </w:r>
      <w:r>
        <w:rPr>
          <w:rFonts w:ascii="宋体" w:hAnsi="宋体"/>
          <w:color w:val="000000"/>
          <w:szCs w:val="21"/>
          <w:highlight w:val="none"/>
        </w:rPr>
      </w:r>
      <w:r/>
    </w:p>
    <w:p>
      <w:pPr>
        <w:pStyle w:val="623"/>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（7）因发包人原因导致工期延误的其他情形：</w:t>
      </w:r>
      <w:r>
        <w:rPr>
          <w:rFonts w:ascii="宋体" w:hAnsi="宋体"/>
          <w:color w:val="000000"/>
          <w:szCs w:val="21"/>
          <w:highlight w:val="none"/>
        </w:rPr>
      </w:r>
      <w:r/>
    </w:p>
    <w:p>
      <w:pPr>
        <w:pStyle w:val="623"/>
        <w:ind w:firstLine="420"/>
        <w:spacing w:line="480" w:lineRule="exact"/>
        <w:rPr>
          <w:rFonts w:ascii="宋体" w:hAnsi="宋体"/>
          <w:color w:val="000000"/>
          <w:szCs w:val="21"/>
          <w:highlight w:val="none"/>
          <w:u w:val="single"/>
        </w:rPr>
      </w:pPr>
      <w:r>
        <w:rPr>
          <w:rFonts w:hint="eastAsia" w:ascii="宋体" w:hAnsi="宋体"/>
          <w:color w:val="000000"/>
          <w:szCs w:val="21"/>
          <w:highlight w:val="none"/>
          <w:u w:val="single"/>
        </w:rPr>
        <w:t xml:space="preserve"> ①重大设计变更而影响施工进度；②政策处理问题影响施工进度；③不可抗力，此延误工期须在发现后七天内办理签证，逾期不予认可。</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w:t>
      </w:r>
      <w:bookmarkStart w:id="279" w:name="_Toc312677486"/>
      <w:r/>
      <w:bookmarkStart w:id="280" w:name="_Toc318581169"/>
      <w:r/>
      <w:bookmarkStart w:id="281" w:name="_Toc312678012"/>
      <w:r/>
      <w:bookmarkStart w:id="282" w:name="_Toc304295548"/>
      <w:r/>
      <w:bookmarkStart w:id="283" w:name="_Toc297123518"/>
      <w:r/>
      <w:bookmarkStart w:id="284" w:name="_Toc297216177"/>
      <w:r/>
      <w:bookmarkStart w:id="285" w:name="_Toc300934970"/>
      <w:r/>
      <w:bookmarkStart w:id="286" w:name="_Toc303539127"/>
      <w:r>
        <w:rPr>
          <w:rFonts w:hint="eastAsia" w:ascii="宋体" w:hAnsi="宋体"/>
          <w:color w:val="000000"/>
          <w:szCs w:val="21"/>
          <w:highlight w:val="none"/>
        </w:rPr>
        <w:t xml:space="preserve">.5.2 因承包人原因导致工期延误</w:t>
      </w:r>
      <w:bookmarkEnd w:id="279"/>
      <w:r/>
      <w:bookmarkEnd w:id="280"/>
      <w:r/>
      <w:bookmarkEnd w:id="281"/>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因</w:t>
      </w:r>
      <w:bookmarkStart w:id="287" w:name="_Toc318581170"/>
      <w:r/>
      <w:bookmarkStart w:id="288" w:name="_Toc312677487"/>
      <w:r/>
      <w:bookmarkStart w:id="289" w:name="_Toc312678013"/>
      <w:r>
        <w:rPr>
          <w:rFonts w:hint="eastAsia" w:ascii="宋体" w:hAnsi="宋体"/>
          <w:color w:val="000000"/>
          <w:szCs w:val="21"/>
          <w:highlight w:val="none"/>
        </w:rPr>
        <w:t xml:space="preserve">承包人原因造成工期延误，逾期竣工违约金的计算方法为：</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如工期延误，应承担违约责任，按合同工期每延误一天支付1000元的违约金，此项赔偿费的支付不能解除承包人应完成工程的责任或合同规定的</w:t>
      </w:r>
      <w:r>
        <w:rPr>
          <w:rFonts w:hint="eastAsia" w:ascii="宋体" w:hAnsi="宋体"/>
          <w:color w:val="000000"/>
          <w:szCs w:val="21"/>
          <w:highlight w:val="none"/>
          <w:u w:val="single"/>
          <w:lang w:eastAsia="zh-CN"/>
        </w:rPr>
        <w:t xml:space="preserve">其他</w:t>
      </w:r>
      <w:r>
        <w:rPr>
          <w:rFonts w:hint="eastAsia" w:ascii="宋体" w:hAnsi="宋体"/>
          <w:color w:val="000000"/>
          <w:szCs w:val="21"/>
          <w:highlight w:val="none"/>
          <w:u w:val="single"/>
        </w:rPr>
        <w:t xml:space="preserve">责任</w:t>
      </w:r>
      <w:r>
        <w:rPr>
          <w:rFonts w:ascii="宋体" w:hAnsi="宋体"/>
          <w:color w:val="000000"/>
          <w:szCs w:val="21"/>
          <w:highlight w:val="none"/>
          <w:u w:val="single"/>
        </w:rPr>
        <w:t xml:space="preserve">。</w:t>
      </w:r>
      <w:bookmarkEnd w:id="282"/>
      <w:r/>
      <w:bookmarkEnd w:id="283"/>
      <w:r/>
      <w:bookmarkEnd w:id="284"/>
      <w:r/>
      <w:bookmarkEnd w:id="285"/>
      <w:r/>
      <w:bookmarkEnd w:id="286"/>
      <w:r/>
      <w:bookmarkEnd w:id="287"/>
      <w:r/>
      <w:bookmarkEnd w:id="288"/>
      <w:r/>
      <w:bookmarkEnd w:id="289"/>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因承包人原因造成工期延误，逾</w:t>
      </w:r>
      <w:bookmarkStart w:id="290" w:name="_Toc318581171"/>
      <w:r/>
      <w:bookmarkStart w:id="291" w:name="_Toc312678014"/>
      <w:r>
        <w:rPr>
          <w:rFonts w:hint="eastAsia" w:ascii="宋体" w:hAnsi="宋体"/>
          <w:color w:val="000000"/>
          <w:szCs w:val="21"/>
          <w:highlight w:val="none"/>
        </w:rPr>
        <w:t xml:space="preserve">期竣工违约金的上限：</w:t>
      </w:r>
      <w:r>
        <w:rPr>
          <w:rFonts w:ascii="宋体" w:hAnsi="宋体"/>
          <w:color w:val="000000"/>
          <w:szCs w:val="21"/>
          <w:highlight w:val="non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总额不超过合同价款的5%。</w:t>
      </w:r>
      <w:bookmarkEnd w:id="290"/>
      <w:r/>
      <w:bookmarkEnd w:id="291"/>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7</w:t>
      </w:r>
      <w:bookmarkStart w:id="292" w:name="_Toc297216178"/>
      <w:r/>
      <w:bookmarkStart w:id="293" w:name="_Toc312678015"/>
      <w:r/>
      <w:bookmarkStart w:id="294" w:name="_Toc303539128"/>
      <w:r/>
      <w:bookmarkStart w:id="295" w:name="_Toc300934971"/>
      <w:r/>
      <w:bookmarkStart w:id="296" w:name="_Toc297123519"/>
      <w:r/>
      <w:bookmarkStart w:id="297" w:name="_Toc304295549"/>
      <w:r>
        <w:rPr>
          <w:rFonts w:hint="eastAsia" w:ascii="宋体" w:hAnsi="宋体"/>
          <w:color w:val="000000"/>
          <w:szCs w:val="21"/>
          <w:highlight w:val="none"/>
        </w:rPr>
        <w:t xml:space="preserve">.6 不</w:t>
      </w:r>
      <w:bookmarkEnd w:id="292"/>
      <w:r/>
      <w:bookmarkEnd w:id="293"/>
      <w:r/>
      <w:bookmarkEnd w:id="294"/>
      <w:r/>
      <w:bookmarkEnd w:id="295"/>
      <w:r/>
      <w:bookmarkEnd w:id="296"/>
      <w:r/>
      <w:bookmarkEnd w:id="297"/>
      <w:r>
        <w:rPr>
          <w:rFonts w:hint="eastAsia" w:ascii="宋体" w:hAnsi="宋体"/>
          <w:color w:val="000000"/>
          <w:szCs w:val="21"/>
          <w:highlight w:val="none"/>
        </w:rPr>
        <w:t xml:space="preserve">利物质条件</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bookmarkStart w:id="298" w:name="_Toc303539129"/>
      <w:r/>
      <w:bookmarkStart w:id="299" w:name="_Toc304295550"/>
      <w:r/>
      <w:bookmarkStart w:id="300" w:name="_Toc297123520"/>
      <w:r/>
      <w:bookmarkStart w:id="301" w:name="_Toc300934972"/>
      <w:r/>
      <w:bookmarkStart w:id="302" w:name="_Toc318581172"/>
      <w:r/>
      <w:bookmarkStart w:id="303" w:name="_Toc312678016"/>
      <w:r/>
      <w:bookmarkStart w:id="304" w:name="_Toc297216179"/>
      <w:r>
        <w:rPr>
          <w:rFonts w:hint="eastAsia" w:ascii="宋体" w:hAnsi="宋体"/>
          <w:color w:val="000000"/>
          <w:szCs w:val="21"/>
          <w:highlight w:val="none"/>
        </w:rPr>
        <w:t xml:space="preserve">不利物质条件的其他情形和有关约定：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双方商定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bookmarkEnd w:id="298"/>
      <w:r/>
      <w:bookmarkEnd w:id="299"/>
      <w:r/>
      <w:bookmarkEnd w:id="300"/>
      <w:r/>
      <w:bookmarkEnd w:id="301"/>
      <w:r/>
      <w:bookmarkEnd w:id="302"/>
      <w:r/>
      <w:bookmarkEnd w:id="303"/>
      <w:r/>
      <w:bookmarkEnd w:id="304"/>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7</w:t>
      </w:r>
      <w:bookmarkStart w:id="305" w:name="_Toc297216180"/>
      <w:r/>
      <w:bookmarkStart w:id="306" w:name="_Toc312678017"/>
      <w:r/>
      <w:bookmarkStart w:id="307" w:name="_Toc297123521"/>
      <w:r/>
      <w:bookmarkStart w:id="308" w:name="_Toc304295551"/>
      <w:r/>
      <w:bookmarkStart w:id="309" w:name="_Toc300934973"/>
      <w:r/>
      <w:bookmarkStart w:id="310" w:name="_Toc303539130"/>
      <w:r>
        <w:rPr>
          <w:rFonts w:hint="eastAsia" w:ascii="宋体" w:hAnsi="宋体"/>
          <w:color w:val="000000"/>
          <w:szCs w:val="21"/>
          <w:highlight w:val="none"/>
        </w:rPr>
        <w:t xml:space="preserve">.7异常恶劣的气候条件</w:t>
      </w:r>
      <w:bookmarkEnd w:id="305"/>
      <w:r/>
      <w:bookmarkEnd w:id="306"/>
      <w:r/>
      <w:bookmarkEnd w:id="307"/>
      <w:r/>
      <w:bookmarkEnd w:id="308"/>
      <w:r/>
      <w:bookmarkEnd w:id="309"/>
      <w:r/>
      <w:bookmarkEnd w:id="310"/>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发包人和承包人同意以下情形视为异常恶劣的气候条件：</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连续三天以上雨雪或高温等恶劣天气使施工无法进行的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因气温低进入冬季施工使施工无法进行的</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其他</w:t>
      </w:r>
      <w:r>
        <w:rPr>
          <w:rFonts w:hint="eastAsia" w:ascii="宋体" w:hAnsi="宋体"/>
          <w:color w:val="000000"/>
          <w:szCs w:val="21"/>
          <w:highlight w:val="none"/>
          <w:u w:val="single"/>
        </w:rPr>
        <w:t xml:space="preserve">异常情形双方商定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7.9 提前竣工的奖励</w:t>
      </w:r>
      <w:r>
        <w:rPr>
          <w:rFonts w:ascii="宋体" w:hAnsi="宋体"/>
          <w:color w:val="000000"/>
          <w:szCs w:val="21"/>
          <w:highlight w:val="none"/>
        </w:rPr>
      </w:r>
      <w:r/>
    </w:p>
    <w:p>
      <w:pPr>
        <w:pStyle w:val="623"/>
        <w:ind w:firstLine="420"/>
        <w:spacing w:line="360" w:lineRule="auto"/>
        <w:rPr>
          <w:rFonts w:ascii="宋体" w:hAnsi="宋体"/>
          <w:b/>
          <w:color w:val="000000"/>
          <w:szCs w:val="21"/>
          <w:highlight w:val="none"/>
          <w:u w:val="single"/>
        </w:rPr>
      </w:pPr>
      <w:r>
        <w:rPr>
          <w:rFonts w:hint="eastAsia" w:ascii="宋体" w:hAnsi="宋体"/>
          <w:color w:val="000000"/>
          <w:szCs w:val="21"/>
          <w:highlight w:val="none"/>
        </w:rPr>
        <w:t xml:space="preserve">7.9.2提前竣工的奖励：</w:t>
      </w:r>
      <w:r>
        <w:rPr>
          <w:rFonts w:hint="eastAsia" w:ascii="宋体" w:hAnsi="宋体"/>
          <w:color w:val="000000"/>
          <w:szCs w:val="21"/>
          <w:highlight w:val="none"/>
          <w:u w:val="single"/>
        </w:rPr>
        <w:t xml:space="preserve">不奖励</w:t>
      </w:r>
      <w:r>
        <w:rPr>
          <w:rFonts w:hint="eastAsia" w:ascii="宋体" w:hAnsi="宋体"/>
          <w:b/>
          <w:color w:val="000000"/>
          <w:szCs w:val="21"/>
          <w:highlight w:val="none"/>
          <w:u w:val="single"/>
        </w:rPr>
        <w:t xml:space="preserve">。</w:t>
      </w:r>
      <w:r>
        <w:rPr>
          <w:rFonts w:ascii="宋体" w:hAnsi="宋体"/>
          <w:b/>
          <w:color w:val="000000"/>
          <w:szCs w:val="21"/>
          <w:highlight w:val="none"/>
          <w:u w:val="single"/>
        </w:rPr>
      </w:r>
      <w:r/>
    </w:p>
    <w:p>
      <w:pPr>
        <w:pStyle w:val="623"/>
        <w:ind w:firstLine="420"/>
        <w:keepLines/>
        <w:keepNext/>
        <w:spacing w:before="120" w:after="120" w:line="360" w:lineRule="auto"/>
        <w:rPr>
          <w:rFonts w:ascii="宋体" w:hAnsi="宋体"/>
          <w:bCs/>
          <w:color w:val="000000"/>
          <w:szCs w:val="21"/>
          <w:highlight w:val="none"/>
        </w:rPr>
        <w:outlineLvl w:val="3"/>
      </w:pPr>
      <w:r/>
      <w:bookmarkStart w:id="311" w:name="_Toc351203640"/>
      <w:r>
        <w:rPr>
          <w:rFonts w:hint="eastAsia" w:ascii="宋体" w:hAnsi="宋体"/>
          <w:bCs/>
          <w:color w:val="000000"/>
          <w:szCs w:val="21"/>
          <w:highlight w:val="none"/>
        </w:rPr>
        <w:t xml:space="preserve">8. 材料与设备</w:t>
      </w:r>
      <w:bookmarkEnd w:id="246"/>
      <w:r/>
      <w:bookmarkEnd w:id="247"/>
      <w:r/>
      <w:bookmarkEnd w:id="248"/>
      <w:r/>
      <w:bookmarkEnd w:id="249"/>
      <w:r/>
      <w:bookmarkEnd w:id="250"/>
      <w:r/>
      <w:bookmarkEnd w:id="251"/>
      <w:r/>
      <w:bookmarkEnd w:id="252"/>
      <w:r/>
      <w:bookmarkEnd w:id="253"/>
      <w:r/>
      <w:bookmarkEnd w:id="254"/>
      <w:r/>
      <w:bookmarkEnd w:id="255"/>
      <w:r/>
      <w:bookmarkEnd w:id="311"/>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8.2 承包人采购材料与工程设备</w:t>
      </w:r>
      <w:r>
        <w:rPr>
          <w:rFonts w:ascii="宋体" w:hAnsi="宋体"/>
          <w:color w:val="000000"/>
          <w:szCs w:val="21"/>
          <w:highlight w:val="none"/>
        </w:rPr>
      </w:r>
      <w:r/>
    </w:p>
    <w:p>
      <w:pPr>
        <w:pStyle w:val="623"/>
        <w:ind w:firstLine="420"/>
        <w:spacing w:line="520" w:lineRule="exact"/>
        <w:rPr>
          <w:rFonts w:ascii="宋体" w:hAnsi="宋体"/>
          <w:color w:val="000000"/>
          <w:szCs w:val="21"/>
          <w:highlight w:val="none"/>
          <w:u w:val="single"/>
        </w:rPr>
      </w:pPr>
      <w:r>
        <w:rPr>
          <w:rFonts w:hint="eastAsia" w:ascii="宋体" w:hAnsi="宋体"/>
          <w:color w:val="000000"/>
          <w:szCs w:val="21"/>
          <w:highlight w:val="none"/>
          <w:u w:val="single"/>
          <w:lang w:eastAsia="zh-CN"/>
        </w:rPr>
        <w:t xml:space="preserve">1.</w:t>
      </w:r>
      <w:r>
        <w:rPr>
          <w:rFonts w:hint="eastAsia" w:ascii="宋体" w:hAnsi="宋体"/>
          <w:color w:val="000000"/>
          <w:szCs w:val="21"/>
          <w:highlight w:val="none"/>
          <w:u w:val="single"/>
        </w:rPr>
        <w:t xml:space="preserve">承包人负责采购的材料设备。应按约定及设计和有关标准要求采购，并提供产品合格证明，对材料设备质量负责。合同或招标文件、标底有约定质量、品牌要求的，必须按约定采购。承包人进场材料的样品必须经发包人和监理验收认可，经验收合格的材料方可批量进场（样品由发包人封存，承包人必须保证施工中材料设备质量与样品一致），否则造成的损失由承包人承担；承包人在材料设备到场前24小时通知发包人和监理方验收。</w:t>
      </w:r>
      <w:r>
        <w:rPr>
          <w:rFonts w:ascii="宋体" w:hAnsi="宋体"/>
          <w:color w:val="000000"/>
          <w:szCs w:val="21"/>
          <w:highlight w:val="none"/>
          <w:u w:val="single"/>
        </w:rPr>
      </w:r>
      <w:r/>
    </w:p>
    <w:p>
      <w:pPr>
        <w:pStyle w:val="623"/>
        <w:ind w:firstLine="420"/>
        <w:spacing w:line="520" w:lineRule="exact"/>
        <w:rPr>
          <w:rFonts w:ascii="宋体" w:hAnsi="宋体"/>
          <w:color w:val="000000"/>
          <w:szCs w:val="21"/>
          <w:highlight w:val="none"/>
          <w:u w:val="single"/>
        </w:rPr>
      </w:pPr>
      <w:r>
        <w:rPr>
          <w:rFonts w:hint="eastAsia" w:ascii="宋体" w:hAnsi="宋体"/>
          <w:color w:val="000000"/>
          <w:szCs w:val="21"/>
          <w:highlight w:val="none"/>
          <w:u w:val="single"/>
          <w:lang w:eastAsia="zh-CN"/>
        </w:rPr>
        <w:t xml:space="preserve">2.</w:t>
      </w:r>
      <w:r>
        <w:rPr>
          <w:rFonts w:hint="eastAsia" w:ascii="宋体" w:hAnsi="宋体"/>
          <w:color w:val="000000"/>
          <w:szCs w:val="21"/>
          <w:highlight w:val="none"/>
          <w:u w:val="single"/>
        </w:rPr>
        <w:t xml:space="preserve">承包人采购的材料设备与设计标准、招标要求等不符时，承包人应按工程师要求的时间清出施工场地，重新采购符合要求的产品，承担由此产生的费用，由此延误的工期不予顺延。</w:t>
      </w:r>
      <w:r>
        <w:rPr>
          <w:rFonts w:ascii="宋体" w:hAnsi="宋体"/>
          <w:color w:val="000000"/>
          <w:szCs w:val="21"/>
          <w:highlight w:val="none"/>
          <w:u w:val="single"/>
        </w:rPr>
      </w:r>
      <w:r/>
    </w:p>
    <w:p>
      <w:pPr>
        <w:pStyle w:val="623"/>
        <w:ind w:firstLine="420"/>
        <w:spacing w:line="520" w:lineRule="exact"/>
        <w:rPr>
          <w:rFonts w:ascii="宋体" w:hAnsi="宋体"/>
          <w:color w:val="000000"/>
          <w:szCs w:val="21"/>
          <w:highlight w:val="none"/>
          <w:u w:val="single"/>
        </w:rPr>
      </w:pPr>
      <w:r>
        <w:rPr>
          <w:rFonts w:hint="eastAsia" w:ascii="宋体" w:hAnsi="宋体"/>
          <w:color w:val="000000"/>
          <w:szCs w:val="21"/>
          <w:highlight w:val="none"/>
          <w:u w:val="single"/>
          <w:lang w:eastAsia="zh-CN"/>
        </w:rPr>
        <w:t xml:space="preserve">3.</w:t>
      </w:r>
      <w:r>
        <w:rPr>
          <w:rFonts w:hint="eastAsia" w:ascii="宋体" w:hAnsi="宋体"/>
          <w:color w:val="000000"/>
          <w:szCs w:val="21"/>
          <w:highlight w:val="none"/>
          <w:u w:val="single"/>
        </w:rPr>
        <w:t xml:space="preserve">承包人采购的全部材料设备在使用前，承包人应按工程师要求进行检验或试验，需送检的材料必须检验合格后方能投入使用，不合格的不得使用。乙方按规定进行建筑材料、构配件等试样的制作、封样、送检和</w:t>
      </w:r>
      <w:r>
        <w:rPr>
          <w:rFonts w:hint="eastAsia" w:ascii="宋体" w:hAnsi="宋体"/>
          <w:color w:val="000000"/>
          <w:szCs w:val="21"/>
          <w:highlight w:val="none"/>
          <w:u w:val="single"/>
          <w:lang w:eastAsia="zh-CN"/>
        </w:rPr>
        <w:t xml:space="preserve">其他为</w:t>
      </w:r>
      <w:r>
        <w:rPr>
          <w:rFonts w:hint="eastAsia" w:ascii="宋体" w:hAnsi="宋体"/>
          <w:color w:val="000000"/>
          <w:szCs w:val="21"/>
          <w:highlight w:val="none"/>
          <w:u w:val="single"/>
        </w:rPr>
        <w:t xml:space="preserve">保证工程质量进行的材料检验试验工作。</w:t>
      </w:r>
      <w:r>
        <w:rPr>
          <w:rFonts w:ascii="宋体" w:hAnsi="宋体"/>
          <w:color w:val="000000"/>
          <w:szCs w:val="21"/>
          <w:highlight w:val="none"/>
          <w:u w:val="single"/>
        </w:rPr>
      </w:r>
      <w:r/>
    </w:p>
    <w:p>
      <w:pPr>
        <w:pStyle w:val="623"/>
        <w:ind w:firstLine="420"/>
        <w:spacing w:line="520" w:lineRule="exact"/>
        <w:rPr>
          <w:rFonts w:ascii="宋体" w:hAnsi="宋体"/>
          <w:color w:val="000000"/>
          <w:szCs w:val="21"/>
          <w:highlight w:val="none"/>
          <w:u w:val="single"/>
        </w:rPr>
      </w:pPr>
      <w:r>
        <w:rPr>
          <w:rFonts w:hint="eastAsia" w:ascii="宋体" w:hAnsi="宋体"/>
          <w:color w:val="000000"/>
          <w:szCs w:val="21"/>
          <w:highlight w:val="none"/>
          <w:u w:val="single"/>
          <w:lang w:eastAsia="zh-CN"/>
        </w:rPr>
        <w:t xml:space="preserve">4.</w:t>
      </w:r>
      <w:r>
        <w:rPr>
          <w:rFonts w:hint="eastAsia" w:ascii="宋体" w:hAnsi="宋体"/>
          <w:color w:val="000000"/>
          <w:szCs w:val="21"/>
          <w:highlight w:val="none"/>
          <w:u w:val="single"/>
        </w:rPr>
        <w:t xml:space="preserve">承包人供应的材料设备必须保证质量，使用中如发现有质量问题，承包人承担返工的全部损失并赔偿由此给发包人带来的损失。工程师发现承包人采购并使用不符合设计和标准要求、合同约定要求的材料设备时，应要求承包人负责修复、拆除或重新采购，由承包人承担发生的费用，由此延误的工期不予顺延。</w:t>
      </w:r>
      <w:r>
        <w:rPr>
          <w:rFonts w:ascii="宋体" w:hAnsi="宋体"/>
          <w:color w:val="000000"/>
          <w:szCs w:val="21"/>
          <w:highlight w:val="none"/>
          <w:u w:val="single"/>
        </w:rPr>
      </w:r>
      <w:r/>
    </w:p>
    <w:p>
      <w:pPr>
        <w:pStyle w:val="623"/>
        <w:ind w:firstLine="420"/>
        <w:spacing w:line="520" w:lineRule="exact"/>
        <w:rPr>
          <w:rFonts w:ascii="宋体" w:hAnsi="宋体"/>
          <w:color w:val="000000"/>
          <w:szCs w:val="21"/>
          <w:highlight w:val="none"/>
          <w:u w:val="single"/>
        </w:rPr>
      </w:pPr>
      <w:r>
        <w:rPr>
          <w:rFonts w:hint="eastAsia" w:ascii="宋体" w:hAnsi="宋体"/>
          <w:color w:val="000000"/>
          <w:szCs w:val="21"/>
          <w:highlight w:val="none"/>
          <w:u w:val="single"/>
          <w:lang w:eastAsia="zh-CN"/>
        </w:rPr>
        <w:t xml:space="preserve">5.</w:t>
      </w:r>
      <w:r>
        <w:rPr>
          <w:rFonts w:hint="eastAsia" w:ascii="宋体" w:hAnsi="宋体"/>
          <w:color w:val="000000"/>
          <w:szCs w:val="21"/>
          <w:highlight w:val="none"/>
          <w:u w:val="single"/>
        </w:rPr>
        <w:t xml:space="preserve">如需发包人认质认价的暂定价材料设备，承包人必须根据工程的实际需要提前30天向甲方申报，并结合工程实际情况提供详尽的技术参数、数量和要求供甲方采购、询价，如因乙方未能及时申报或提供的参数、数量错误导致甲方不能及时采购供应或采购错误使产品不能使用、不能通过相关验收或工期延误的，造成的损失及责任由乙方承担。</w:t>
      </w:r>
      <w:r>
        <w:rPr>
          <w:rFonts w:ascii="宋体" w:hAnsi="宋体"/>
          <w:color w:val="000000"/>
          <w:szCs w:val="21"/>
          <w:highlight w:val="none"/>
          <w:u w:val="single"/>
        </w:rPr>
      </w:r>
      <w:r/>
    </w:p>
    <w:p>
      <w:pPr>
        <w:pStyle w:val="623"/>
        <w:ind w:firstLine="420"/>
        <w:spacing w:after="120" w:line="520" w:lineRule="exact"/>
        <w:rPr>
          <w:rFonts w:ascii="宋体" w:hAnsi="宋体"/>
          <w:color w:val="000000"/>
          <w:szCs w:val="21"/>
          <w:highlight w:val="none"/>
        </w:rPr>
      </w:pPr>
      <w:r>
        <w:rPr>
          <w:rFonts w:hint="eastAsia" w:ascii="宋体" w:hAnsi="宋体"/>
          <w:color w:val="000000"/>
          <w:szCs w:val="21"/>
          <w:highlight w:val="none"/>
        </w:rPr>
        <w:t xml:space="preserve">8</w:t>
      </w:r>
      <w:bookmarkStart w:id="312" w:name="_Toc296503167"/>
      <w:r/>
      <w:bookmarkStart w:id="313" w:name="_Toc304295556"/>
      <w:r/>
      <w:bookmarkStart w:id="314" w:name="_Toc312677493"/>
      <w:r/>
      <w:bookmarkStart w:id="315" w:name="_Toc280868654"/>
      <w:r/>
      <w:bookmarkStart w:id="316" w:name="_Toc312678019"/>
      <w:r/>
      <w:bookmarkStart w:id="317" w:name="_Toc296346668"/>
      <w:r/>
      <w:bookmarkStart w:id="318" w:name="_Toc297120467"/>
      <w:r/>
      <w:bookmarkStart w:id="319" w:name="_Toc297216186"/>
      <w:r/>
      <w:bookmarkStart w:id="320" w:name="_Toc296890995"/>
      <w:r/>
      <w:bookmarkStart w:id="321" w:name="_Toc292559372"/>
      <w:r/>
      <w:bookmarkStart w:id="322" w:name="_Toc296944506"/>
      <w:r/>
      <w:bookmarkStart w:id="323" w:name="_Toc297123527"/>
      <w:r/>
      <w:bookmarkStart w:id="324" w:name="_Toc303539136"/>
      <w:r/>
      <w:bookmarkStart w:id="325" w:name="_Toc297048353"/>
      <w:r/>
      <w:bookmarkStart w:id="326" w:name="_Toc296347166"/>
      <w:r/>
      <w:bookmarkStart w:id="327" w:name="_Toc296891207"/>
      <w:r/>
      <w:bookmarkStart w:id="328" w:name="_Toc300934979"/>
      <w:r/>
      <w:bookmarkStart w:id="329" w:name="_Toc267251424"/>
      <w:r/>
      <w:bookmarkStart w:id="330" w:name="_Toc280868655"/>
      <w:r/>
      <w:bookmarkStart w:id="331" w:name="_Toc280868656"/>
      <w:r/>
      <w:bookmarkStart w:id="332" w:name="_Toc292559877"/>
      <w:r>
        <w:rPr>
          <w:rFonts w:hint="eastAsia" w:ascii="宋体" w:hAnsi="宋体"/>
          <w:color w:val="000000"/>
          <w:szCs w:val="21"/>
          <w:highlight w:val="none"/>
        </w:rPr>
        <w:t xml:space="preserve">.4材料与工程设备的保管与使用</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32"/>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8</w:t>
      </w:r>
      <w:bookmarkStart w:id="333" w:name="_Toc296346669"/>
      <w:r/>
      <w:bookmarkStart w:id="334" w:name="_Toc296891208"/>
      <w:r/>
      <w:bookmarkStart w:id="335" w:name="_Toc312677494"/>
      <w:r/>
      <w:bookmarkStart w:id="336" w:name="_Toc300934980"/>
      <w:r/>
      <w:bookmarkStart w:id="337" w:name="_Toc296890996"/>
      <w:r/>
      <w:bookmarkStart w:id="338" w:name="_Toc297216187"/>
      <w:r/>
      <w:bookmarkStart w:id="339" w:name="_Toc297048354"/>
      <w:r/>
      <w:bookmarkStart w:id="340" w:name="_Toc296944507"/>
      <w:r/>
      <w:bookmarkStart w:id="341" w:name="_Toc312678020"/>
      <w:r/>
      <w:bookmarkStart w:id="342" w:name="_Toc304295557"/>
      <w:r/>
      <w:bookmarkStart w:id="343" w:name="_Toc318581173"/>
      <w:r/>
      <w:bookmarkStart w:id="344" w:name="_Toc303539137"/>
      <w:r/>
      <w:bookmarkStart w:id="345" w:name="_Toc297123528"/>
      <w:r/>
      <w:bookmarkStart w:id="346" w:name="_Toc292559373"/>
      <w:r/>
      <w:bookmarkStart w:id="347" w:name="_Toc292559878"/>
      <w:r/>
      <w:bookmarkStart w:id="348" w:name="_Toc297120468"/>
      <w:r/>
      <w:bookmarkStart w:id="349" w:name="_Toc296347167"/>
      <w:r/>
      <w:bookmarkStart w:id="350" w:name="_Toc296503168"/>
      <w:r>
        <w:rPr>
          <w:rFonts w:hint="eastAsia" w:ascii="宋体" w:hAnsi="宋体"/>
          <w:color w:val="000000"/>
          <w:szCs w:val="21"/>
          <w:highlight w:val="none"/>
        </w:rPr>
        <w:t xml:space="preserve">.4.1发包人供应的材料设备的保管费用的承担：</w:t>
      </w:r>
      <w:r>
        <w:rPr>
          <w:rFonts w:hint="eastAsia" w:ascii="宋体" w:hAnsi="宋体"/>
          <w:color w:val="000000"/>
          <w:szCs w:val="21"/>
          <w:highlight w:val="none"/>
          <w:u w:val="single"/>
        </w:rPr>
        <w:t xml:space="preserve">   /  。</w:t>
      </w:r>
      <w:bookmarkEnd w:id="346"/>
      <w:r/>
      <w:bookmarkEnd w:id="347"/>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8.6 样品</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8.6.1</w:t>
      </w:r>
      <w:r>
        <w:rPr>
          <w:rFonts w:hint="eastAsia" w:ascii="宋体" w:hAnsi="宋体"/>
          <w:color w:val="000000"/>
          <w:szCs w:val="21"/>
          <w:highlight w:val="none"/>
        </w:rPr>
        <w:tab/>
      </w:r>
      <w:r>
        <w:rPr>
          <w:rFonts w:hint="eastAsia" w:ascii="宋体" w:hAnsi="宋体"/>
          <w:color w:val="000000"/>
          <w:szCs w:val="21"/>
          <w:highlight w:val="none"/>
        </w:rPr>
        <w:t xml:space="preserve">样品的报送与封存</w:t>
      </w:r>
      <w:r>
        <w:rPr>
          <w:rFonts w:ascii="宋体" w:hAnsi="宋体"/>
          <w:color w:val="000000"/>
          <w:szCs w:val="21"/>
          <w:highlight w:val="none"/>
        </w:rPr>
      </w:r>
      <w:r/>
    </w:p>
    <w:p>
      <w:pPr>
        <w:pStyle w:val="623"/>
        <w:ind w:firstLine="420"/>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需要承包人报送样品的材料或工程设备，样品的种类、名称、规格、数量要求：</w:t>
      </w:r>
      <w:r>
        <w:rPr>
          <w:rFonts w:hint="eastAsia" w:ascii="宋体" w:hAnsi="宋体"/>
          <w:color w:val="000000"/>
          <w:szCs w:val="21"/>
          <w:highlight w:val="none"/>
          <w:u w:val="single"/>
        </w:rPr>
        <w:t xml:space="preserve">具体施工过程中双方商定。</w:t>
      </w:r>
      <w:r>
        <w:rPr>
          <w:rFonts w:hint="eastAsia"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8.8 施工设备和临时设施</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8.8.1 承包人提供的施工设备和临时设施</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关于修建临时设施费用承担的约定：</w:t>
      </w:r>
      <w:r>
        <w:rPr>
          <w:rFonts w:hint="eastAsia" w:ascii="宋体" w:hAnsi="宋体"/>
          <w:color w:val="000000"/>
          <w:szCs w:val="21"/>
          <w:highlight w:val="none"/>
          <w:u w:val="single"/>
        </w:rPr>
        <w:t xml:space="preserve">承包人应自行承担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keepLines/>
        <w:keepNext/>
        <w:spacing w:before="120" w:after="120" w:line="360" w:lineRule="auto"/>
        <w:rPr>
          <w:rFonts w:ascii="宋体" w:hAnsi="宋体"/>
          <w:bCs/>
          <w:color w:val="000000"/>
          <w:szCs w:val="21"/>
          <w:highlight w:val="none"/>
        </w:rPr>
        <w:outlineLvl w:val="3"/>
      </w:pPr>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8"/>
      <w:r/>
      <w:bookmarkEnd w:id="349"/>
      <w:r/>
      <w:bookmarkEnd w:id="350"/>
      <w:r/>
      <w:bookmarkStart w:id="351" w:name="_Toc351203641"/>
      <w:r>
        <w:rPr>
          <w:rFonts w:hint="eastAsia" w:ascii="宋体" w:hAnsi="宋体"/>
          <w:bCs/>
          <w:color w:val="000000"/>
          <w:szCs w:val="21"/>
          <w:highlight w:val="none"/>
        </w:rPr>
        <w:t xml:space="preserve">9</w:t>
      </w:r>
      <w:bookmarkEnd w:id="329"/>
      <w:r/>
      <w:bookmarkEnd w:id="330"/>
      <w:r/>
      <w:bookmarkEnd w:id="331"/>
      <w:r/>
      <w:bookmarkStart w:id="352" w:name="_Toc297123533"/>
      <w:r/>
      <w:bookmarkStart w:id="353" w:name="_Toc297216192"/>
      <w:r/>
      <w:bookmarkStart w:id="354" w:name="_Toc312678021"/>
      <w:r/>
      <w:bookmarkStart w:id="355" w:name="_Toc304295559"/>
      <w:r/>
      <w:bookmarkStart w:id="356" w:name="_Toc312677495"/>
      <w:r/>
      <w:bookmarkStart w:id="357" w:name="_Toc303539139"/>
      <w:r/>
      <w:bookmarkStart w:id="358" w:name="_Toc296944512"/>
      <w:r/>
      <w:bookmarkStart w:id="359" w:name="_Toc297120473"/>
      <w:r/>
      <w:bookmarkStart w:id="360" w:name="_Toc296347172"/>
      <w:r/>
      <w:bookmarkStart w:id="361" w:name="_Toc296891001"/>
      <w:r/>
      <w:bookmarkStart w:id="362" w:name="_Toc297048359"/>
      <w:r/>
      <w:bookmarkStart w:id="363" w:name="_Toc292559378"/>
      <w:r/>
      <w:bookmarkStart w:id="364" w:name="_Toc267251427"/>
      <w:r/>
      <w:bookmarkStart w:id="365" w:name="_Toc296503173"/>
      <w:r/>
      <w:bookmarkStart w:id="366" w:name="_Toc296891213"/>
      <w:r/>
      <w:bookmarkStart w:id="367" w:name="_Toc296346674"/>
      <w:r/>
      <w:bookmarkStart w:id="368" w:name="_Toc267251428"/>
      <w:r/>
      <w:bookmarkStart w:id="369" w:name="_Toc292559883"/>
      <w:r/>
      <w:bookmarkStart w:id="370" w:name="_Toc300934982"/>
      <w:r>
        <w:rPr>
          <w:rFonts w:hint="eastAsia" w:ascii="宋体" w:hAnsi="宋体"/>
          <w:bCs/>
          <w:color w:val="000000"/>
          <w:szCs w:val="21"/>
          <w:highlight w:val="none"/>
        </w:rPr>
        <w:t xml:space="preserve">. 试验与检验</w:t>
      </w:r>
      <w:bookmarkEnd w:id="351"/>
      <w:r/>
      <w:bookmarkEnd w:id="352"/>
      <w:r/>
      <w:bookmarkEnd w:id="353"/>
      <w:r/>
      <w:bookmarkEnd w:id="354"/>
      <w:r/>
      <w:bookmarkEnd w:id="355"/>
      <w:r/>
      <w:bookmarkEnd w:id="356"/>
      <w:r/>
      <w:bookmarkEnd w:id="357"/>
      <w:r/>
      <w:bookmarkEnd w:id="370"/>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9</w:t>
      </w:r>
      <w:bookmarkStart w:id="371" w:name="_Toc312678022"/>
      <w:r/>
      <w:bookmarkStart w:id="372" w:name="_Toc312677496"/>
      <w:r/>
      <w:bookmarkStart w:id="373" w:name="_Toc297216193"/>
      <w:r/>
      <w:bookmarkStart w:id="374" w:name="_Toc303539140"/>
      <w:r/>
      <w:bookmarkStart w:id="375" w:name="_Toc300934983"/>
      <w:r/>
      <w:bookmarkStart w:id="376" w:name="_Toc297123534"/>
      <w:r/>
      <w:bookmarkStart w:id="377" w:name="_Toc304295560"/>
      <w:r>
        <w:rPr>
          <w:rFonts w:hint="eastAsia" w:ascii="宋体" w:hAnsi="宋体"/>
          <w:color w:val="000000"/>
          <w:szCs w:val="21"/>
          <w:highlight w:val="none"/>
        </w:rPr>
        <w:t xml:space="preserve">.1试验设备与试验人员</w:t>
      </w:r>
      <w:bookmarkEnd w:id="371"/>
      <w:r/>
      <w:bookmarkEnd w:id="372"/>
      <w:r/>
      <w:bookmarkEnd w:id="373"/>
      <w:r/>
      <w:bookmarkEnd w:id="374"/>
      <w:r/>
      <w:bookmarkEnd w:id="375"/>
      <w:r/>
      <w:bookmarkEnd w:id="376"/>
      <w:r/>
      <w:bookmarkEnd w:id="377"/>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9</w:t>
      </w:r>
      <w:bookmarkStart w:id="378" w:name="_Toc312678023"/>
      <w:r/>
      <w:bookmarkStart w:id="379" w:name="_Toc303539141"/>
      <w:r/>
      <w:bookmarkStart w:id="380" w:name="_Toc304295561"/>
      <w:r/>
      <w:bookmarkStart w:id="381" w:name="_Toc300934984"/>
      <w:r/>
      <w:bookmarkStart w:id="382" w:name="_Toc297216194"/>
      <w:r/>
      <w:bookmarkStart w:id="383" w:name="_Toc297123535"/>
      <w:r/>
      <w:bookmarkStart w:id="384" w:name="_Toc312677497"/>
      <w:r/>
      <w:bookmarkStart w:id="385" w:name="_Toc318581174"/>
      <w:r>
        <w:rPr>
          <w:rFonts w:hint="eastAsia" w:ascii="宋体" w:hAnsi="宋体"/>
          <w:color w:val="000000"/>
          <w:szCs w:val="21"/>
          <w:highlight w:val="none"/>
        </w:rPr>
        <w:t xml:space="preserve">.1.2 试验设备</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施工现场需要配置的试验场所：</w:t>
      </w:r>
      <w:bookmarkEnd w:id="378"/>
      <w:r/>
      <w:bookmarkEnd w:id="379"/>
      <w:r/>
      <w:bookmarkEnd w:id="380"/>
      <w:r/>
      <w:bookmarkEnd w:id="381"/>
      <w:r/>
      <w:bookmarkEnd w:id="382"/>
      <w:r/>
      <w:bookmarkEnd w:id="383"/>
      <w:r/>
      <w:bookmarkEnd w:id="384"/>
      <w:r/>
      <w:bookmarkStart w:id="386" w:name="_Toc300934985"/>
      <w:r/>
      <w:bookmarkStart w:id="387" w:name="_Toc304295562"/>
      <w:r/>
      <w:bookmarkStart w:id="388" w:name="_Toc297216195"/>
      <w:r/>
      <w:bookmarkStart w:id="389" w:name="_Toc303539142"/>
      <w:r/>
      <w:bookmarkStart w:id="390" w:name="_Toc312678024"/>
      <w:r/>
      <w:bookmarkStart w:id="391" w:name="_Toc297123536"/>
      <w:r/>
      <w:bookmarkStart w:id="392" w:name="_Toc312677498"/>
      <w:r>
        <w:rPr>
          <w:rFonts w:hint="eastAsia" w:ascii="宋体" w:hAnsi="宋体"/>
          <w:color w:val="000000"/>
          <w:szCs w:val="21"/>
          <w:highlight w:val="none"/>
          <w:u w:val="single"/>
        </w:rPr>
        <w:t xml:space="preserve">委托第三方检测、监理见证  。</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施工现场需要配备的试验设备：</w:t>
      </w:r>
      <w:r>
        <w:rPr>
          <w:rFonts w:hint="eastAsia" w:ascii="宋体" w:hAnsi="宋体"/>
          <w:color w:val="000000"/>
          <w:szCs w:val="21"/>
          <w:highlight w:val="none"/>
          <w:u w:val="single"/>
        </w:rPr>
        <w:t xml:space="preserve">委托第三方检测、监理见证  。</w:t>
      </w:r>
      <w:r>
        <w:rPr>
          <w:rFonts w:ascii="宋体" w:hAnsi="宋体"/>
          <w:color w:val="000000"/>
          <w:szCs w:val="21"/>
          <w:highlight w:val="none"/>
          <w:u w:val="singl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施工现场需要具备的其他试验条件：</w:t>
      </w:r>
      <w:r>
        <w:rPr>
          <w:rFonts w:hint="eastAsia" w:ascii="宋体" w:hAnsi="宋体"/>
          <w:color w:val="000000"/>
          <w:szCs w:val="21"/>
          <w:highlight w:val="none"/>
          <w:u w:val="single"/>
        </w:rPr>
        <w:t xml:space="preserve">   /    。</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9.3 材料、工程设备和工程的试验和检验</w:t>
      </w:r>
      <w:r>
        <w:rPr>
          <w:rFonts w:ascii="宋体" w:hAnsi="宋体"/>
          <w:color w:val="000000"/>
          <w:szCs w:val="21"/>
          <w:highlight w:val="none"/>
        </w:rPr>
      </w:r>
      <w:r/>
    </w:p>
    <w:p>
      <w:pPr>
        <w:pStyle w:val="623"/>
        <w:ind w:firstLine="420"/>
        <w:spacing w:line="560" w:lineRule="exact"/>
        <w:rPr>
          <w:rFonts w:ascii="宋体" w:hAnsi="宋体"/>
          <w:color w:val="000000"/>
          <w:szCs w:val="21"/>
          <w:highlight w:val="none"/>
          <w:u w:val="single"/>
        </w:rPr>
      </w:pPr>
      <w:r>
        <w:rPr>
          <w:rFonts w:hint="eastAsia" w:ascii="宋体" w:hAnsi="宋体"/>
          <w:color w:val="000000"/>
          <w:szCs w:val="21"/>
          <w:highlight w:val="none"/>
          <w:u w:val="single"/>
        </w:rPr>
        <w:t xml:space="preserve">（1）依据江苏省建设厅苏建质（2004）372号规定，承包人供应的全部材料设备所需的各种质量取样检测由第三方检测机构检测，检测费用由</w:t>
      </w:r>
      <w:r>
        <w:rPr>
          <w:rFonts w:hint="eastAsia" w:ascii="宋体" w:hAnsi="宋体"/>
          <w:color w:val="000000"/>
          <w:szCs w:val="21"/>
          <w:highlight w:val="none"/>
          <w:u w:val="single"/>
          <w:lang w:val="en-US" w:eastAsia="zh-CN"/>
        </w:rPr>
        <w:t xml:space="preserve">发包人</w:t>
      </w:r>
      <w:r>
        <w:rPr>
          <w:rFonts w:hint="eastAsia" w:ascii="宋体" w:hAnsi="宋体"/>
          <w:color w:val="000000"/>
          <w:szCs w:val="21"/>
          <w:highlight w:val="none"/>
          <w:u w:val="single"/>
        </w:rPr>
        <w:t xml:space="preserve">承担。</w:t>
      </w:r>
      <w:r>
        <w:rPr>
          <w:rFonts w:ascii="宋体" w:hAnsi="宋体"/>
          <w:color w:val="000000"/>
          <w:szCs w:val="21"/>
          <w:highlight w:val="none"/>
          <w:u w:val="single"/>
        </w:rPr>
      </w:r>
      <w:r/>
    </w:p>
    <w:p>
      <w:pPr>
        <w:pStyle w:val="623"/>
        <w:ind w:firstLine="420"/>
        <w:spacing w:line="560" w:lineRule="exact"/>
        <w:rPr>
          <w:rFonts w:ascii="宋体" w:hAnsi="宋体"/>
          <w:color w:val="000000"/>
          <w:szCs w:val="21"/>
          <w:highlight w:val="none"/>
          <w:u w:val="single"/>
        </w:rPr>
      </w:pPr>
      <w:r>
        <w:rPr>
          <w:rFonts w:hint="eastAsia" w:ascii="宋体" w:hAnsi="宋体"/>
          <w:color w:val="000000"/>
          <w:szCs w:val="21"/>
          <w:highlight w:val="none"/>
          <w:u w:val="single"/>
        </w:rPr>
        <w:t xml:space="preserve">（2）承包人按规定进行建筑材料、构配件等试样的制作、封样、送检和</w:t>
      </w:r>
      <w:r>
        <w:rPr>
          <w:rFonts w:hint="eastAsia" w:ascii="宋体" w:hAnsi="宋体"/>
          <w:color w:val="000000"/>
          <w:szCs w:val="21"/>
          <w:highlight w:val="none"/>
          <w:u w:val="single"/>
          <w:lang w:eastAsia="zh-CN"/>
        </w:rPr>
        <w:t xml:space="preserve">其他为</w:t>
      </w:r>
      <w:r>
        <w:rPr>
          <w:rFonts w:hint="eastAsia" w:ascii="宋体" w:hAnsi="宋体"/>
          <w:color w:val="000000"/>
          <w:szCs w:val="21"/>
          <w:highlight w:val="none"/>
          <w:u w:val="single"/>
        </w:rPr>
        <w:t xml:space="preserve">保证工程质量进行的材料检验试验工作，并应经监理见证、发包人验收符合要求后才能使用，否则，造成的一切质量和安全责任由承包人负责。</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9.4 现场工艺试验 </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现场工艺试验的有关约定：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keepLines/>
        <w:keepNext/>
        <w:spacing w:before="120" w:after="120" w:line="360" w:lineRule="auto"/>
        <w:rPr>
          <w:rFonts w:ascii="宋体" w:hAnsi="宋体"/>
          <w:bCs/>
          <w:color w:val="000000"/>
          <w:szCs w:val="21"/>
          <w:highlight w:val="none"/>
        </w:rPr>
        <w:outlineLvl w:val="3"/>
      </w:pPr>
      <w:r/>
      <w:bookmarkEnd w:id="385"/>
      <w:r/>
      <w:bookmarkEnd w:id="386"/>
      <w:r/>
      <w:bookmarkEnd w:id="387"/>
      <w:r/>
      <w:bookmarkEnd w:id="388"/>
      <w:r/>
      <w:bookmarkEnd w:id="389"/>
      <w:r/>
      <w:bookmarkEnd w:id="390"/>
      <w:r/>
      <w:bookmarkEnd w:id="391"/>
      <w:r/>
      <w:bookmarkEnd w:id="392"/>
      <w:r/>
      <w:bookmarkStart w:id="393" w:name="_Toc351203642"/>
      <w:r>
        <w:rPr>
          <w:rFonts w:hint="eastAsia" w:ascii="宋体" w:hAnsi="宋体"/>
          <w:bCs/>
          <w:color w:val="000000"/>
          <w:szCs w:val="21"/>
          <w:highlight w:val="none"/>
        </w:rPr>
        <w:t xml:space="preserve">1</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Start w:id="394" w:name="_Toc312678025"/>
      <w:r/>
      <w:bookmarkStart w:id="395" w:name="_Toc296891233"/>
      <w:r/>
      <w:bookmarkStart w:id="396" w:name="_Toc304295566"/>
      <w:r/>
      <w:bookmarkStart w:id="397" w:name="_Toc297123540"/>
      <w:r/>
      <w:bookmarkStart w:id="398" w:name="_Toc296346694"/>
      <w:r/>
      <w:bookmarkStart w:id="399" w:name="_Toc300934989"/>
      <w:r/>
      <w:bookmarkStart w:id="400" w:name="_Toc297216199"/>
      <w:r/>
      <w:bookmarkStart w:id="401" w:name="_Toc297120493"/>
      <w:r/>
      <w:bookmarkStart w:id="402" w:name="_Toc292559398"/>
      <w:r/>
      <w:bookmarkStart w:id="403" w:name="_Toc296944532"/>
      <w:r/>
      <w:bookmarkStart w:id="404" w:name="_Toc297048379"/>
      <w:r/>
      <w:bookmarkStart w:id="405" w:name="_Toc292559903"/>
      <w:r/>
      <w:bookmarkStart w:id="406" w:name="_Toc312677499"/>
      <w:r/>
      <w:bookmarkStart w:id="407" w:name="_Toc296347192"/>
      <w:r/>
      <w:bookmarkStart w:id="408" w:name="_Toc303539146"/>
      <w:r/>
      <w:bookmarkStart w:id="409" w:name="_Toc296503193"/>
      <w:r/>
      <w:bookmarkStart w:id="410" w:name="_Toc296891021"/>
      <w:r/>
      <w:bookmarkStart w:id="411" w:name="_Toc267251440"/>
      <w:r/>
      <w:bookmarkStart w:id="412" w:name="_Toc267251441"/>
      <w:r/>
      <w:bookmarkStart w:id="413" w:name="_Toc267251437"/>
      <w:r/>
      <w:bookmarkStart w:id="414" w:name="_Toc267251435"/>
      <w:r/>
      <w:bookmarkStart w:id="415" w:name="_Toc267251433"/>
      <w:r/>
      <w:bookmarkStart w:id="416" w:name="_Toc267251439"/>
      <w:r/>
      <w:bookmarkStart w:id="417" w:name="_Toc267251442"/>
      <w:r>
        <w:rPr>
          <w:rFonts w:hint="eastAsia" w:ascii="宋体" w:hAnsi="宋体"/>
          <w:bCs/>
          <w:color w:val="000000"/>
          <w:szCs w:val="21"/>
          <w:highlight w:val="none"/>
        </w:rPr>
        <w:t xml:space="preserve">0. 变更</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w:t>
      </w:r>
      <w:bookmarkStart w:id="418" w:name="_Toc312678026"/>
      <w:r/>
      <w:bookmarkStart w:id="419" w:name="_Toc304295567"/>
      <w:r/>
      <w:bookmarkStart w:id="420" w:name="_Toc297123541"/>
      <w:r/>
      <w:bookmarkStart w:id="421" w:name="_Toc296944533"/>
      <w:r/>
      <w:bookmarkStart w:id="422" w:name="_Toc297216200"/>
      <w:r/>
      <w:bookmarkStart w:id="423" w:name="_Toc296891022"/>
      <w:r/>
      <w:bookmarkStart w:id="424" w:name="_Toc296347193"/>
      <w:r/>
      <w:bookmarkStart w:id="425" w:name="_Toc303539147"/>
      <w:r/>
      <w:bookmarkStart w:id="426" w:name="_Toc292559904"/>
      <w:r/>
      <w:bookmarkStart w:id="427" w:name="_Toc312677500"/>
      <w:r/>
      <w:bookmarkStart w:id="428" w:name="_Toc292559399"/>
      <w:r/>
      <w:bookmarkStart w:id="429" w:name="_Toc297048380"/>
      <w:r/>
      <w:bookmarkStart w:id="430" w:name="_Toc297120494"/>
      <w:r/>
      <w:bookmarkStart w:id="431" w:name="_Toc296891234"/>
      <w:r/>
      <w:bookmarkStart w:id="432" w:name="_Toc296346695"/>
      <w:r/>
      <w:bookmarkStart w:id="433" w:name="_Toc300934990"/>
      <w:r/>
      <w:bookmarkStart w:id="434" w:name="_Toc296503194"/>
      <w:r>
        <w:rPr>
          <w:rFonts w:hint="eastAsia" w:ascii="宋体" w:hAnsi="宋体"/>
          <w:color w:val="000000"/>
          <w:szCs w:val="21"/>
          <w:highlight w:val="none"/>
        </w:rPr>
        <w:t xml:space="preserve">0.1变更的范围</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关于变更的范围的约定：</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执行通用条款，且包括工程量清单中项目特征描述与实际不符、清单项目的缺项或漏项、工程量清单数量偏差。</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10.4 变更估价</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10.4.1 变更估价原则</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关于变更估价的约定</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 </w:t>
      </w:r>
      <w:r>
        <w:rPr>
          <w:rFonts w:ascii="宋体" w:hAnsi="宋体"/>
          <w:color w:val="000000"/>
          <w:szCs w:val="21"/>
          <w:highlight w:val="non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（1）已标价工程量清单中有适用于变更工程项目的，采用该项目的单价；已标价工程量清单中没有适用但有类似于变更工程项目的，在合理范围内参照类似项目的综合单价。</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2）已标价工程量清单中没有适用也没有类似于变更工程项目的，应由承包人根据变更工程资料、计量规则、计价办法、工程造价管理机构发布的信息价格和承包人报价的浮动率提出变更工程项目的单价，并应报发包人确认后调整。招标时设有招标控制价的，报价浮动率取中标价与招标控制价的下浮幅度，或取中标价与工程预算下浮幅度。</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3）已标价工程量清单中没有适用也没有类似于变更工程项目，且工程造价管理机构发布的信息价格缺价的，由承包人根据变更工程资料、计量规则、计价办法和通过市场调查等取得合法依据的市场价格提出变更工程项目的单价，并应报发包人确认后调整。</w:t>
      </w:r>
      <w:r>
        <w:rPr>
          <w:rFonts w:ascii="宋体" w:hAnsi="宋体"/>
          <w:color w:val="000000"/>
          <w:szCs w:val="21"/>
          <w:highlight w:val="none"/>
          <w:u w:val="single"/>
        </w:rPr>
      </w:r>
      <w:r/>
    </w:p>
    <w:p>
      <w:pPr>
        <w:pStyle w:val="623"/>
        <w:ind w:firstLine="420"/>
        <w:spacing w:line="500" w:lineRule="exact"/>
        <w:rPr>
          <w:rFonts w:ascii="宋体" w:hAnsi="宋体"/>
          <w:color w:val="000000"/>
          <w:szCs w:val="21"/>
          <w:highlight w:val="none"/>
          <w:u w:val="single"/>
        </w:rPr>
      </w:pPr>
      <w:r>
        <w:rPr>
          <w:rFonts w:hint="eastAsia" w:ascii="宋体" w:hAnsi="宋体"/>
          <w:color w:val="000000"/>
          <w:szCs w:val="21"/>
          <w:highlight w:val="none"/>
          <w:u w:val="single"/>
        </w:rPr>
        <w:t xml:space="preserve">（4）工程变更引起施工方案改变并使措施项目发生变化时，承包人提出调整措施项目费的，应事先将拟实施的方案</w:t>
      </w:r>
      <w:r>
        <w:rPr>
          <w:rFonts w:hint="eastAsia" w:ascii="宋体" w:hAnsi="宋体"/>
          <w:color w:val="000000"/>
          <w:szCs w:val="21"/>
          <w:highlight w:val="none"/>
          <w:u w:val="single"/>
        </w:rPr>
        <w:t xml:space="preserve">提交发包人确认，并应详细说明与原方案措施项目相比的变化情况。拟实施的方案经发承包双方确认后执行，如变更的经济额度超过总价10%或者绝对值超过50万元，应将变更情况及相关补充协议、说明材料等报工程项目所在地工程造价管理机构备查，其中：安全文明施工费按照实际发生变化的措施项目依据规定计算；采用单价计算的措施项目费按照实际发生变化的措施项目按上述变更定价的规定确定单价；按总价（或系数）计算的措施项目费、按照实际发生变化的施工项目调整，并按承包人报价的浮动率计算确定，同时依照本合同专用条款12.1条第3款约定执行。</w:t>
      </w:r>
      <w:r>
        <w:rPr>
          <w:rFonts w:ascii="宋体" w:hAnsi="宋体"/>
          <w:color w:val="000000"/>
          <w:szCs w:val="21"/>
          <w:highlight w:val="none"/>
          <w:u w:val="single"/>
        </w:rPr>
      </w:r>
      <w:r/>
    </w:p>
    <w:p>
      <w:pPr>
        <w:pStyle w:val="623"/>
        <w:ind w:firstLine="420"/>
        <w:spacing w:line="500" w:lineRule="exact"/>
        <w:tabs>
          <w:tab w:val="left" w:pos="0" w:leader="none"/>
          <w:tab w:val="left" w:pos="993" w:leader="none"/>
          <w:tab w:val="left" w:pos="1134" w:leader="none"/>
        </w:tabs>
        <w:rPr>
          <w:rFonts w:ascii="宋体" w:hAnsi="宋体"/>
          <w:color w:val="000000"/>
          <w:szCs w:val="21"/>
          <w:highlight w:val="none"/>
          <w:u w:val="single"/>
        </w:rPr>
      </w:pPr>
      <w:r>
        <w:rPr>
          <w:rFonts w:hint="eastAsia" w:ascii="宋体" w:hAnsi="宋体"/>
          <w:color w:val="000000"/>
          <w:szCs w:val="21"/>
          <w:highlight w:val="none"/>
          <w:u w:val="single"/>
        </w:rPr>
        <w:t xml:space="preserve">（5）工程量清单数量偏差或工程变更等原因导致合同单项工程量偏差超过±15％时，由受益方在施工前向合同的另一方提出工程价款调整要求</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由承包人提出超过部分的工程量或减少后剩余部分工程量的综合单价调整意见，经发包人确认后，为新的结算综合单价。</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Start w:id="435" w:name="_Toc296347196"/>
      <w:r/>
      <w:bookmarkStart w:id="436" w:name="_Toc297120497"/>
      <w:r/>
      <w:bookmarkStart w:id="437" w:name="_Toc297123544"/>
      <w:r/>
      <w:bookmarkStart w:id="438" w:name="_Toc300934993"/>
      <w:r/>
      <w:bookmarkStart w:id="439" w:name="_Toc297048383"/>
      <w:r/>
      <w:bookmarkStart w:id="440" w:name="_Toc312677503"/>
      <w:r/>
      <w:bookmarkStart w:id="441" w:name="_Toc312678029"/>
      <w:r/>
      <w:bookmarkStart w:id="442" w:name="_Toc304295570"/>
      <w:r/>
      <w:bookmarkStart w:id="443" w:name="_Toc303539150"/>
      <w:r/>
      <w:bookmarkStart w:id="444" w:name="_Toc292559907"/>
      <w:r/>
      <w:bookmarkStart w:id="445" w:name="_Toc296503197"/>
      <w:r/>
      <w:bookmarkStart w:id="446" w:name="_Toc296944536"/>
      <w:r/>
      <w:bookmarkStart w:id="447" w:name="_Toc296891237"/>
      <w:r/>
      <w:bookmarkStart w:id="448" w:name="_Toc297216203"/>
      <w:r/>
      <w:bookmarkStart w:id="449" w:name="_Toc296891025"/>
      <w:r/>
      <w:bookmarkStart w:id="450" w:name="_Toc296346698"/>
      <w:r/>
      <w:bookmarkStart w:id="451" w:name="_Toc292559402"/>
      <w:r>
        <w:rPr>
          <w:rFonts w:hint="eastAsia" w:ascii="宋体" w:hAnsi="宋体"/>
          <w:color w:val="000000"/>
          <w:szCs w:val="21"/>
          <w:highlight w:val="none"/>
        </w:rPr>
        <w:t xml:space="preserve">0.5承</w:t>
      </w:r>
      <w:bookmarkEnd w:id="435"/>
      <w:r/>
      <w:bookmarkEnd w:id="436"/>
      <w:r/>
      <w:bookmarkEnd w:id="437"/>
      <w:r/>
      <w:bookmarkEnd w:id="438"/>
      <w:r/>
      <w:bookmarkEnd w:id="439"/>
      <w:r/>
      <w:bookmarkEnd w:id="443"/>
      <w:r/>
      <w:bookmarkEnd w:id="444"/>
      <w:r/>
      <w:bookmarkEnd w:id="445"/>
      <w:r/>
      <w:bookmarkEnd w:id="446"/>
      <w:r/>
      <w:bookmarkEnd w:id="447"/>
      <w:r/>
      <w:bookmarkEnd w:id="448"/>
      <w:r/>
      <w:bookmarkEnd w:id="449"/>
      <w:r/>
      <w:bookmarkEnd w:id="450"/>
      <w:r/>
      <w:bookmarkEnd w:id="451"/>
      <w:r/>
      <w:bookmarkStart w:id="452" w:name="_Toc296944542"/>
      <w:r/>
      <w:bookmarkStart w:id="453" w:name="_Toc292559913"/>
      <w:r/>
      <w:bookmarkStart w:id="454" w:name="_Toc296891243"/>
      <w:r/>
      <w:bookmarkStart w:id="455" w:name="_Toc297048389"/>
      <w:r/>
      <w:bookmarkStart w:id="456" w:name="_Toc296346704"/>
      <w:r/>
      <w:bookmarkStart w:id="457" w:name="_Toc303539151"/>
      <w:r/>
      <w:bookmarkStart w:id="458" w:name="_Toc296347202"/>
      <w:r/>
      <w:bookmarkStart w:id="459" w:name="_Toc296503203"/>
      <w:r/>
      <w:bookmarkStart w:id="460" w:name="_Toc297120503"/>
      <w:r/>
      <w:bookmarkStart w:id="461" w:name="_Toc300934994"/>
      <w:r/>
      <w:bookmarkStart w:id="462" w:name="_Toc292559408"/>
      <w:r/>
      <w:bookmarkStart w:id="463" w:name="_Toc296891031"/>
      <w:r/>
      <w:bookmarkStart w:id="464" w:name="_Toc297216204"/>
      <w:r/>
      <w:bookmarkStart w:id="465" w:name="_Toc297123545"/>
      <w:r>
        <w:rPr>
          <w:rFonts w:hint="eastAsia" w:ascii="宋体" w:hAnsi="宋体"/>
          <w:color w:val="000000"/>
          <w:szCs w:val="21"/>
          <w:highlight w:val="none"/>
        </w:rPr>
        <w:t xml:space="preserve">包人的合理化建议</w:t>
      </w:r>
      <w:bookmarkEnd w:id="440"/>
      <w:r/>
      <w:bookmarkEnd w:id="441"/>
      <w:r/>
      <w:bookmarkEnd w:id="442"/>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监理人审查承包人合理化建议的期限：</w:t>
      </w:r>
      <w:r>
        <w:rPr>
          <w:rFonts w:hint="eastAsia" w:ascii="宋体" w:hAnsi="宋体"/>
          <w:color w:val="000000"/>
          <w:szCs w:val="21"/>
          <w:highlight w:val="none"/>
          <w:u w:val="single"/>
        </w:rPr>
        <w:t xml:space="preserve">收到建议后7天内</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发包人审批承包人合理化建议的期限：</w:t>
      </w:r>
      <w:r>
        <w:rPr>
          <w:rFonts w:hint="eastAsia" w:ascii="宋体" w:hAnsi="宋体"/>
          <w:color w:val="000000"/>
          <w:szCs w:val="21"/>
          <w:highlight w:val="none"/>
          <w:u w:val="single"/>
        </w:rPr>
        <w:t xml:space="preserve">收到后7天内</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承</w:t>
      </w:r>
      <w:bookmarkStart w:id="466" w:name="_Toc292559409"/>
      <w:r/>
      <w:bookmarkStart w:id="467" w:name="_Toc297216205"/>
      <w:r/>
      <w:bookmarkStart w:id="468" w:name="_Toc296346705"/>
      <w:r/>
      <w:bookmarkStart w:id="469" w:name="_Toc296944543"/>
      <w:r/>
      <w:bookmarkStart w:id="470" w:name="_Toc297123546"/>
      <w:r/>
      <w:bookmarkStart w:id="471" w:name="_Toc296891032"/>
      <w:r/>
      <w:bookmarkStart w:id="472" w:name="_Toc303539152"/>
      <w:r/>
      <w:bookmarkStart w:id="473" w:name="_Toc297048390"/>
      <w:r/>
      <w:bookmarkStart w:id="474" w:name="_Toc318581175"/>
      <w:r/>
      <w:bookmarkStart w:id="475" w:name="_Toc312678030"/>
      <w:r/>
      <w:bookmarkStart w:id="476" w:name="_Toc300934995"/>
      <w:r/>
      <w:bookmarkStart w:id="477" w:name="_Toc292559914"/>
      <w:r/>
      <w:bookmarkStart w:id="478" w:name="_Toc296503204"/>
      <w:r/>
      <w:bookmarkStart w:id="479" w:name="_Toc312677504"/>
      <w:r/>
      <w:bookmarkStart w:id="480" w:name="_Toc296347203"/>
      <w:r/>
      <w:bookmarkStart w:id="481" w:name="_Toc304295571"/>
      <w:r/>
      <w:bookmarkStart w:id="482" w:name="_Toc297120504"/>
      <w:r/>
      <w:bookmarkStart w:id="483" w:name="_Toc296891244"/>
      <w:r>
        <w:rPr>
          <w:rFonts w:hint="eastAsia" w:ascii="宋体" w:hAnsi="宋体"/>
          <w:color w:val="000000"/>
          <w:szCs w:val="21"/>
          <w:highlight w:val="none"/>
        </w:rPr>
        <w:t xml:space="preserve">包人提出的合理化建议降低了合同价格或者提高了工程经济效益的奖励的方法和金额为：</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双方商定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ascii="宋体" w:hAnsi="宋体"/>
          <w:color w:val="000000"/>
          <w:szCs w:val="21"/>
          <w:highlight w:val="none"/>
          <w:u w:val="single"/>
        </w:rPr>
      </w:r>
      <w:r/>
    </w:p>
    <w:p>
      <w:pPr>
        <w:pStyle w:val="623"/>
        <w:ind w:firstLine="420"/>
        <w:spacing w:line="520" w:lineRule="exact"/>
        <w:tabs>
          <w:tab w:val="left" w:pos="0" w:leader="none"/>
          <w:tab w:val="left" w:pos="993"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1</w:t>
      </w:r>
      <w:bookmarkStart w:id="484" w:name="_Toc300934997"/>
      <w:r/>
      <w:bookmarkStart w:id="485" w:name="_Toc296944538"/>
      <w:r/>
      <w:bookmarkStart w:id="486" w:name="_Toc296503199"/>
      <w:r/>
      <w:bookmarkStart w:id="487" w:name="_Toc297123548"/>
      <w:r/>
      <w:bookmarkStart w:id="488" w:name="_Toc297048385"/>
      <w:r/>
      <w:bookmarkStart w:id="489" w:name="_Toc292559404"/>
      <w:r/>
      <w:bookmarkStart w:id="490" w:name="_Toc296346700"/>
      <w:r/>
      <w:bookmarkStart w:id="491" w:name="_Toc296891239"/>
      <w:r/>
      <w:bookmarkStart w:id="492" w:name="_Toc312677507"/>
      <w:r/>
      <w:bookmarkStart w:id="493" w:name="_Toc292559909"/>
      <w:r/>
      <w:bookmarkStart w:id="494" w:name="_Toc297216207"/>
      <w:r/>
      <w:bookmarkStart w:id="495" w:name="_Toc296347198"/>
      <w:r/>
      <w:bookmarkStart w:id="496" w:name="_Toc312678033"/>
      <w:r/>
      <w:bookmarkStart w:id="497" w:name="_Toc297120499"/>
      <w:r/>
      <w:bookmarkStart w:id="498" w:name="_Toc304295574"/>
      <w:r/>
      <w:bookmarkStart w:id="499" w:name="_Toc296891027"/>
      <w:r/>
      <w:bookmarkStart w:id="500" w:name="_Toc303539154"/>
      <w:r>
        <w:rPr>
          <w:rFonts w:hint="eastAsia" w:ascii="宋体" w:hAnsi="宋体"/>
          <w:color w:val="000000"/>
          <w:szCs w:val="21"/>
          <w:highlight w:val="none"/>
        </w:rPr>
        <w:t xml:space="preserve">0.7 暂估价</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1" w:name="_Toc312678034"/>
      <w:r/>
      <w:bookmarkStart w:id="502" w:name="_Toc318581176"/>
      <w:r/>
      <w:bookmarkStart w:id="503" w:name="_Toc312677508"/>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623"/>
        <w:ind w:firstLine="420"/>
        <w:spacing w:line="520" w:lineRule="exact"/>
        <w:tabs>
          <w:tab w:val="left" w:pos="0" w:leader="none"/>
          <w:tab w:val="left" w:pos="993" w:leader="none"/>
          <w:tab w:val="left" w:pos="1134" w:leader="none"/>
        </w:tabs>
        <w:rPr>
          <w:rFonts w:ascii="宋体" w:hAnsi="宋体"/>
          <w:bCs/>
          <w:color w:val="000000"/>
          <w:szCs w:val="21"/>
          <w:highlight w:val="none"/>
          <w:u w:val="single"/>
        </w:rPr>
      </w:pPr>
      <w:r>
        <w:rPr>
          <w:rFonts w:hint="eastAsia" w:ascii="宋体" w:hAnsi="宋体"/>
          <w:bCs/>
          <w:color w:val="000000"/>
          <w:szCs w:val="21"/>
          <w:highlight w:val="none"/>
          <w:u w:val="single"/>
        </w:rPr>
        <w:t xml:space="preserve">暂估价材料（具体详见招标控制价材料表），暂估价材料不作为投标让利条件，暂估价设备与材料施工过程中经发包人比质比价后确定其供货单位、品牌、规格、产地、价格、并经发包人批准后购买，结算时按发包人认定的价格调整。</w:t>
      </w:r>
      <w:r>
        <w:rPr>
          <w:rFonts w:ascii="宋体" w:hAnsi="宋体"/>
          <w:bCs/>
          <w:color w:val="000000"/>
          <w:szCs w:val="21"/>
          <w:highlight w:val="none"/>
          <w:u w:val="single"/>
        </w:rPr>
      </w:r>
      <w:r/>
    </w:p>
    <w:p>
      <w:pPr>
        <w:pStyle w:val="623"/>
        <w:ind w:firstLine="420"/>
        <w:spacing w:line="520" w:lineRule="exact"/>
        <w:tabs>
          <w:tab w:val="left" w:pos="0" w:leader="none"/>
          <w:tab w:val="left" w:pos="993" w:leader="none"/>
          <w:tab w:val="left" w:pos="1134" w:leader="none"/>
        </w:tabs>
        <w:rPr>
          <w:rFonts w:ascii="宋体" w:hAnsi="宋体"/>
          <w:bCs/>
          <w:color w:val="000000"/>
          <w:szCs w:val="21"/>
          <w:highlight w:val="none"/>
          <w:u w:val="single"/>
        </w:rPr>
      </w:pPr>
      <w:r>
        <w:rPr>
          <w:rFonts w:hint="eastAsia" w:ascii="宋体" w:hAnsi="宋体"/>
          <w:bCs/>
          <w:color w:val="000000"/>
          <w:szCs w:val="21"/>
          <w:highlight w:val="none"/>
          <w:u w:val="single"/>
        </w:rPr>
        <w:t xml:space="preserve">专业工程暂估价（具体详见招标控制价），不作为投标让利条件，施工过程中如作为独立费用项目由甲方按市场价进行认质认价，由甲方及监理方按实际做法及标准验收，结算时以甲方认可的价格调整价差。如专业工程可按招标文件规定套用计价标准及取费等，则按其中标下浮幅度结算（下浮部分的中标价与对应预算价比较），（如专业工程项目在施工过程中甲方确定不实施，将按招标控制价对应价格全额扣除）。</w:t>
      </w:r>
      <w:bookmarkEnd w:id="501"/>
      <w:r/>
      <w:bookmarkEnd w:id="502"/>
      <w:r/>
      <w:bookmarkEnd w:id="503"/>
      <w:r>
        <w:rPr>
          <w:rFonts w:ascii="宋体" w:hAnsi="宋体"/>
          <w:bCs/>
          <w:color w:val="000000"/>
          <w:szCs w:val="21"/>
          <w:highlight w:val="none"/>
          <w:u w:val="singl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bookmarkStart w:id="504" w:name="_Toc312678035"/>
      <w:r/>
      <w:bookmarkStart w:id="505" w:name="_Toc318581177"/>
      <w:r/>
      <w:bookmarkStart w:id="506" w:name="_Toc312677509"/>
      <w:r>
        <w:rPr>
          <w:rFonts w:hint="eastAsia" w:ascii="宋体" w:hAnsi="宋体"/>
          <w:color w:val="000000"/>
          <w:szCs w:val="21"/>
          <w:highlight w:val="none"/>
        </w:rPr>
        <w:t xml:space="preserve">0.7.1 依法必须招标的暂估价项目</w:t>
      </w:r>
      <w:bookmarkEnd w:id="504"/>
      <w:r/>
      <w:bookmarkEnd w:id="505"/>
      <w:r/>
      <w:bookmarkEnd w:id="506"/>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对于依法必须招标的暂估价项目的确认和批准采取第</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种方式确定。</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10.7.2 不属于依法必须招标的暂估价项目</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对于不属于依法必须招标的暂估价项目的确认和批准采取第</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种方式确定。</w:t>
      </w:r>
      <w:r>
        <w:rPr>
          <w:rFonts w:ascii="宋体" w:hAnsi="宋体"/>
          <w:color w:val="000000"/>
          <w:szCs w:val="21"/>
          <w:highlight w:val="none"/>
        </w:rPr>
      </w:r>
      <w:r/>
    </w:p>
    <w:p>
      <w:pPr>
        <w:pStyle w:val="6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第3种方式：承包人直接实施的暂估价项目</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rPr>
        <w:t xml:space="preserve">承包人直接实施的暂估价项目的约定：</w:t>
      </w:r>
      <w:r>
        <w:rPr>
          <w:rFonts w:hint="eastAsia" w:ascii="宋体" w:hAnsi="宋体"/>
          <w:color w:val="000000"/>
          <w:szCs w:val="21"/>
          <w:highlight w:val="none"/>
          <w:u w:val="single"/>
        </w:rPr>
        <w:t xml:space="preserve">暂估价材料及设备由承包人采购、甲方认质认价。</w:t>
      </w:r>
      <w:r>
        <w:rPr>
          <w:rFonts w:ascii="宋体" w:hAnsi="宋体"/>
          <w:color w:val="000000"/>
          <w:szCs w:val="21"/>
          <w:highlight w:val="none"/>
          <w:u w:val="single"/>
        </w:rPr>
      </w:r>
      <w:r/>
    </w:p>
    <w:p>
      <w:pPr>
        <w:pStyle w:val="623"/>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10.8 暂列金额</w:t>
      </w:r>
      <w:r>
        <w:rPr>
          <w:rFonts w:ascii="宋体" w:hAnsi="宋体"/>
          <w:color w:val="000000"/>
          <w:szCs w:val="21"/>
          <w:highlight w:val="none"/>
        </w:rPr>
      </w:r>
      <w:r/>
    </w:p>
    <w:p>
      <w:pPr>
        <w:pStyle w:val="623"/>
        <w:ind w:firstLine="420"/>
        <w:spacing w:line="500" w:lineRule="exact"/>
        <w:rPr>
          <w:rFonts w:ascii="宋体" w:hAnsi="宋体" w:eastAsia="宋体"/>
          <w:color w:val="000000"/>
          <w:szCs w:val="21"/>
          <w:highlight w:val="none"/>
          <w:u w:val="single"/>
        </w:rPr>
      </w:pPr>
      <w:r>
        <w:rPr>
          <w:rFonts w:hint="eastAsia" w:ascii="宋体" w:hAnsi="宋体"/>
          <w:color w:val="000000"/>
          <w:szCs w:val="21"/>
          <w:highlight w:val="none"/>
        </w:rPr>
        <w:t xml:space="preserve">合同当事人关于暂列金额使用的约定：</w:t>
      </w:r>
      <w:r>
        <w:rPr>
          <w:rFonts w:hint="eastAsia" w:ascii="宋体" w:hAnsi="宋体" w:eastAsia="宋体"/>
          <w:color w:val="000000"/>
          <w:szCs w:val="21"/>
          <w:highlight w:val="none"/>
          <w:u w:val="single"/>
        </w:rPr>
        <w:t xml:space="preserve">控制价暂列金额（预留金）按分部分项工程的10%预留，暂列金是指发包人为可能发生工程变更而暂列的金额，包括因发包人提供的工程量清单漏项、清单有误引起的工程数量增加和施工过程中设计变更引起新的清单项目或工程数量增加等需要增加的金额，招标人委托具有造价咨询机构审定后，按照审定造价支付部分暂列金。暂列金是招标人自行确定设立的，承包商无权使用此笔费用。此费用按实际发生经招标人签证后确定全部使用、部分使用或不使用。</w:t>
      </w:r>
      <w:r>
        <w:rPr>
          <w:rFonts w:ascii="宋体" w:hAnsi="宋体" w:eastAsia="宋体"/>
          <w:color w:val="000000"/>
          <w:szCs w:val="21"/>
          <w:highlight w:val="none"/>
          <w:u w:val="single"/>
        </w:rPr>
      </w:r>
      <w:r/>
    </w:p>
    <w:p>
      <w:pPr>
        <w:pStyle w:val="623"/>
        <w:ind w:firstLine="420"/>
        <w:spacing w:line="500" w:lineRule="exact"/>
        <w:rPr>
          <w:rFonts w:ascii="宋体" w:hAnsi="宋体" w:eastAsia="宋体" w:cs="Courier New"/>
          <w:b/>
          <w:bCs/>
          <w:color w:val="000000"/>
          <w:szCs w:val="21"/>
          <w:highlight w:val="none"/>
          <w:u w:val="single"/>
        </w:rPr>
      </w:pPr>
      <w:r>
        <w:rPr>
          <w:rFonts w:hint="eastAsia" w:ascii="宋体" w:hAnsi="宋体" w:eastAsia="宋体"/>
          <w:color w:val="000000"/>
          <w:szCs w:val="21"/>
          <w:highlight w:val="none"/>
          <w:u w:val="single"/>
        </w:rPr>
        <w:t xml:space="preserve">暂列金不计入工程款付款的基数。投标时预留金数额（统一按招标控制价中列明的绝对数字）不得改变（如投标有改变、按重大偏差条款处理）。</w:t>
      </w:r>
      <w:r>
        <w:rPr>
          <w:rFonts w:ascii="宋体" w:hAnsi="宋体" w:eastAsia="宋体" w:cs="Courier New"/>
          <w:b/>
          <w:bCs/>
          <w:color w:val="000000"/>
          <w:szCs w:val="21"/>
          <w:highlight w:val="none"/>
          <w:u w:val="single"/>
        </w:rPr>
      </w:r>
      <w:r/>
    </w:p>
    <w:p>
      <w:pPr>
        <w:pStyle w:val="623"/>
        <w:ind w:firstLine="420"/>
        <w:spacing w:before="120" w:after="120" w:line="377" w:lineRule="auto"/>
        <w:rPr>
          <w:rFonts w:ascii="宋体" w:hAnsi="宋体"/>
          <w:bCs/>
          <w:color w:val="000000"/>
          <w:szCs w:val="21"/>
          <w:highlight w:val="none"/>
        </w:rPr>
        <w:outlineLvl w:val="3"/>
      </w:pPr>
      <w:r/>
      <w:bookmarkEnd w:id="411"/>
      <w:r/>
      <w:bookmarkEnd w:id="412"/>
      <w:r/>
      <w:bookmarkEnd w:id="413"/>
      <w:r/>
      <w:bookmarkEnd w:id="414"/>
      <w:r/>
      <w:bookmarkEnd w:id="415"/>
      <w:r/>
      <w:bookmarkEnd w:id="416"/>
      <w:r/>
      <w:bookmarkStart w:id="507" w:name="_Toc351203643"/>
      <w:r>
        <w:rPr>
          <w:rFonts w:hint="eastAsia" w:ascii="宋体" w:hAnsi="宋体"/>
          <w:bCs/>
          <w:color w:val="000000"/>
          <w:szCs w:val="21"/>
          <w:highlight w:val="none"/>
        </w:rPr>
        <w:t xml:space="preserve">11. 价格调整</w:t>
      </w:r>
      <w:bookmarkEnd w:id="507"/>
      <w:r>
        <w:rPr>
          <w:rFonts w:ascii="宋体" w:hAnsi="宋体"/>
          <w:bCs/>
          <w:color w:val="000000"/>
          <w:szCs w:val="21"/>
          <w:highlight w:val="none"/>
        </w:rPr>
      </w:r>
      <w:r/>
    </w:p>
    <w:p>
      <w:pPr>
        <w:pStyle w:val="692"/>
        <w:ind w:firstLine="420"/>
        <w:jc w:val="left"/>
        <w:spacing w:after="120" w:line="360" w:lineRule="auto"/>
        <w:widowControl/>
        <w:rPr>
          <w:rFonts w:ascii="宋体" w:hAnsi="宋体"/>
          <w:color w:val="000000"/>
          <w:szCs w:val="21"/>
          <w:highlight w:val="none"/>
        </w:rPr>
      </w:pPr>
      <w:r/>
      <w:bookmarkStart w:id="508" w:name="_Toc296346702"/>
      <w:r/>
      <w:bookmarkStart w:id="509" w:name="_Toc303539157"/>
      <w:r/>
      <w:bookmarkStart w:id="510" w:name="_Toc312678039"/>
      <w:r/>
      <w:bookmarkStart w:id="511" w:name="_Toc292559911"/>
      <w:r/>
      <w:bookmarkStart w:id="512" w:name="_Toc297123550"/>
      <w:r/>
      <w:bookmarkStart w:id="513" w:name="_Toc296347200"/>
      <w:r/>
      <w:bookmarkStart w:id="514" w:name="_Toc297216209"/>
      <w:r/>
      <w:bookmarkStart w:id="515" w:name="_Toc304295577"/>
      <w:r/>
      <w:bookmarkStart w:id="516" w:name="_Toc297048387"/>
      <w:r/>
      <w:bookmarkStart w:id="517" w:name="_Toc300935000"/>
      <w:r/>
      <w:bookmarkStart w:id="518" w:name="_Toc292559406"/>
      <w:r/>
      <w:bookmarkStart w:id="519" w:name="_Toc296891029"/>
      <w:r/>
      <w:bookmarkStart w:id="520" w:name="_Toc296891241"/>
      <w:r/>
      <w:bookmarkStart w:id="521" w:name="_Toc296503201"/>
      <w:r/>
      <w:bookmarkStart w:id="522" w:name="_Toc297120501"/>
      <w:r/>
      <w:bookmarkStart w:id="523" w:name="_Toc296944540"/>
      <w:r>
        <w:rPr>
          <w:rFonts w:hint="eastAsia" w:ascii="宋体" w:hAnsi="宋体"/>
          <w:color w:val="000000"/>
          <w:szCs w:val="21"/>
          <w:highlight w:val="none"/>
        </w:rPr>
        <w:t xml:space="preserve">11.1 市场价格波动引起的调整</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ascii="宋体" w:hAnsi="宋体"/>
          <w:color w:val="000000"/>
          <w:szCs w:val="21"/>
          <w:highlight w:val="none"/>
        </w:rPr>
      </w:r>
      <w:r/>
    </w:p>
    <w:p>
      <w:pPr>
        <w:pStyle w:val="692"/>
        <w:ind w:firstLine="420"/>
        <w:jc w:val="left"/>
        <w:spacing w:after="120" w:line="360" w:lineRule="auto"/>
        <w:widowControl/>
        <w:rPr>
          <w:rFonts w:ascii="宋体" w:hAnsi="宋体"/>
          <w:color w:val="000000"/>
          <w:szCs w:val="21"/>
          <w:highlight w:val="none"/>
        </w:rPr>
      </w:pPr>
      <w:r>
        <w:rPr>
          <w:rFonts w:hint="eastAsia" w:ascii="宋体" w:hAnsi="宋体"/>
          <w:color w:val="000000"/>
          <w:szCs w:val="21"/>
          <w:highlight w:val="none"/>
        </w:rPr>
        <w:t xml:space="preserve">市场价格波动是否调整合同价格的约定：</w:t>
      </w:r>
      <w:r>
        <w:rPr>
          <w:rFonts w:ascii="宋体" w:hAnsi="宋体"/>
          <w:color w:val="000000"/>
          <w:szCs w:val="21"/>
          <w:highlight w:val="none"/>
        </w:rPr>
      </w:r>
      <w:r/>
    </w:p>
    <w:p>
      <w:pPr>
        <w:pStyle w:val="692"/>
        <w:ind w:firstLine="420"/>
        <w:jc w:val="left"/>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施工过程中除暂定价外，</w:t>
      </w:r>
      <w:r>
        <w:rPr>
          <w:rFonts w:hint="eastAsia" w:ascii="宋体" w:hAnsi="宋体"/>
          <w:color w:val="000000"/>
          <w:szCs w:val="21"/>
          <w:highlight w:val="none"/>
          <w:u w:val="single"/>
          <w:lang w:eastAsia="zh-CN"/>
        </w:rPr>
        <w:t xml:space="preserve">其他</w:t>
      </w:r>
      <w:r>
        <w:rPr>
          <w:rFonts w:hint="eastAsia" w:ascii="宋体" w:hAnsi="宋体"/>
          <w:color w:val="000000"/>
          <w:szCs w:val="21"/>
          <w:highlight w:val="none"/>
          <w:u w:val="single"/>
        </w:rPr>
        <w:t xml:space="preserve">材料价格市场风险因素在合同约定风险范围内，均不作调整</w:t>
      </w:r>
      <w:r>
        <w:rPr>
          <w:rFonts w:ascii="宋体" w:hAnsi="宋体"/>
          <w:color w:val="000000"/>
          <w:szCs w:val="21"/>
          <w:highlight w:val="none"/>
        </w:rPr>
        <w:t xml:space="preserve"> 。</w:t>
      </w:r>
      <w:r>
        <w:rPr>
          <w:rFonts w:ascii="宋体" w:hAnsi="宋体"/>
          <w:color w:val="000000"/>
          <w:szCs w:val="21"/>
          <w:highlight w:val="none"/>
          <w:u w:val="single"/>
        </w:rPr>
      </w:r>
      <w:r/>
    </w:p>
    <w:p>
      <w:pPr>
        <w:pStyle w:val="692"/>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因市场价格波动调整合同价格，采用以下第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2  </w:t>
      </w:r>
      <w:r>
        <w:rPr>
          <w:rFonts w:ascii="宋体" w:hAnsi="宋体"/>
          <w:color w:val="000000"/>
          <w:szCs w:val="21"/>
          <w:highlight w:val="none"/>
        </w:rPr>
        <w:t xml:space="preserve">种方式对合同价格进行调整：</w:t>
      </w:r>
      <w:r>
        <w:rPr>
          <w:rFonts w:ascii="宋体" w:hAnsi="宋体"/>
          <w:color w:val="000000"/>
          <w:szCs w:val="21"/>
          <w:highlight w:val="none"/>
        </w:rPr>
      </w:r>
      <w:r/>
    </w:p>
    <w:p>
      <w:pPr>
        <w:pStyle w:val="692"/>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第1种方式：采用价格指数</w:t>
      </w:r>
      <w:r>
        <w:rPr>
          <w:rFonts w:hint="eastAsia" w:ascii="宋体" w:hAnsi="宋体"/>
          <w:color w:val="000000"/>
          <w:szCs w:val="21"/>
          <w:highlight w:val="none"/>
        </w:rPr>
        <w:t xml:space="preserve">进行价格</w:t>
      </w:r>
      <w:r>
        <w:rPr>
          <w:rFonts w:ascii="宋体" w:hAnsi="宋体"/>
          <w:color w:val="000000"/>
          <w:szCs w:val="21"/>
          <w:highlight w:val="none"/>
        </w:rPr>
        <w:t xml:space="preserve">调整。</w:t>
      </w:r>
      <w:r>
        <w:rPr>
          <w:rFonts w:ascii="宋体" w:hAnsi="宋体"/>
          <w:color w:val="000000"/>
          <w:szCs w:val="21"/>
          <w:highlight w:val="none"/>
        </w:rPr>
      </w:r>
      <w:r/>
    </w:p>
    <w:p>
      <w:pPr>
        <w:pStyle w:val="692"/>
        <w:ind w:firstLine="420"/>
        <w:jc w:val="left"/>
        <w:spacing w:line="360" w:lineRule="auto"/>
        <w:rPr>
          <w:rFonts w:ascii="宋体" w:hAnsi="宋体"/>
          <w:color w:val="000000"/>
          <w:szCs w:val="21"/>
          <w:highlight w:val="none"/>
          <w:u w:val="single"/>
        </w:rPr>
      </w:pPr>
      <w:r>
        <w:rPr>
          <w:rFonts w:ascii="宋体" w:hAnsi="宋体"/>
          <w:color w:val="000000"/>
          <w:szCs w:val="21"/>
          <w:highlight w:val="none"/>
        </w:rPr>
        <w:t xml:space="preserve">关于各可调因子、定值和变值权重，以及基本价格指数及其来源的约定：</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u w:val="single"/>
        </w:rPr>
      </w:r>
      <w:r/>
    </w:p>
    <w:p>
      <w:pPr>
        <w:pStyle w:val="692"/>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第2种方式：采用造价信息</w:t>
      </w:r>
      <w:r>
        <w:rPr>
          <w:rFonts w:hint="eastAsia" w:ascii="宋体" w:hAnsi="宋体"/>
          <w:color w:val="000000"/>
          <w:szCs w:val="21"/>
          <w:highlight w:val="none"/>
        </w:rPr>
        <w:t xml:space="preserve">进行价格</w:t>
      </w:r>
      <w:r>
        <w:rPr>
          <w:rFonts w:ascii="宋体" w:hAnsi="宋体"/>
          <w:color w:val="000000"/>
          <w:szCs w:val="21"/>
          <w:highlight w:val="none"/>
        </w:rPr>
        <w:t xml:space="preserve">调整。</w:t>
      </w:r>
      <w:r>
        <w:rPr>
          <w:rFonts w:ascii="宋体" w:hAnsi="宋体"/>
          <w:color w:val="000000"/>
          <w:szCs w:val="21"/>
          <w:highlight w:val="none"/>
        </w:rPr>
      </w:r>
      <w:r/>
    </w:p>
    <w:p>
      <w:pPr>
        <w:pStyle w:val="692"/>
        <w:ind w:left="479"/>
        <w:jc w:val="left"/>
        <w:spacing w:line="360" w:lineRule="auto"/>
        <w:rPr>
          <w:rFonts w:ascii="宋体" w:hAnsi="宋体"/>
          <w:color w:val="000000"/>
          <w:szCs w:val="21"/>
          <w:highlight w:val="none"/>
        </w:rPr>
      </w:pPr>
      <w:r>
        <w:rPr>
          <w:rFonts w:ascii="宋体" w:hAnsi="宋体"/>
          <w:color w:val="000000"/>
          <w:szCs w:val="21"/>
          <w:highlight w:val="none"/>
        </w:rPr>
        <w:t xml:space="preserve">（2）关于基准价格的约定：</w:t>
      </w:r>
      <w:r>
        <w:rPr>
          <w:rFonts w:hint="eastAsia" w:ascii="宋体" w:hAnsi="宋体"/>
          <w:color w:val="000000"/>
          <w:szCs w:val="21"/>
          <w:highlight w:val="none"/>
          <w:u w:val="single"/>
        </w:rPr>
        <w:t xml:space="preserve">按控制价注明的当期指导价</w:t>
      </w:r>
      <w:r>
        <w:rPr>
          <w:rFonts w:ascii="宋体" w:hAnsi="宋体"/>
          <w:color w:val="000000"/>
          <w:szCs w:val="21"/>
          <w:highlight w:val="none"/>
        </w:rPr>
        <w:t xml:space="preserve">。</w:t>
      </w:r>
      <w:r>
        <w:rPr>
          <w:rFonts w:ascii="宋体" w:hAnsi="宋体"/>
          <w:color w:val="000000"/>
          <w:szCs w:val="21"/>
          <w:highlight w:val="none"/>
        </w:rPr>
      </w:r>
      <w:r/>
    </w:p>
    <w:p>
      <w:pPr>
        <w:pStyle w:val="692"/>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专用合同条款</w:t>
      </w:r>
      <w:r>
        <w:rPr>
          <w:rFonts w:hint="eastAsia" w:ascii="宋体" w:hAnsi="宋体" w:cs="宋体"/>
          <w:color w:val="000000"/>
          <w:szCs w:val="21"/>
          <w:highlight w:val="none"/>
        </w:rPr>
        <w:t xml:space="preserve">①</w:t>
      </w:r>
      <w:r>
        <w:rPr>
          <w:rFonts w:ascii="宋体" w:hAnsi="宋体"/>
          <w:color w:val="000000"/>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5%</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(二类材</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、10%(一类材</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时，或材料单价跌幅以已标价工程量清单或预算书中载明材料单价为基础超过</w:t>
      </w:r>
      <w:r>
        <w:rPr>
          <w:rFonts w:hint="eastAsia" w:ascii="宋体" w:hAnsi="宋体"/>
          <w:color w:val="000000"/>
          <w:szCs w:val="21"/>
          <w:highlight w:val="none"/>
          <w:u w:val="single"/>
        </w:rPr>
        <w:t xml:space="preserve"> 5%</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(二类材</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、10%(一类材</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 </w:t>
      </w:r>
      <w:r>
        <w:rPr>
          <w:rFonts w:ascii="宋体" w:hAnsi="宋体"/>
          <w:color w:val="000000"/>
          <w:szCs w:val="21"/>
          <w:highlight w:val="none"/>
        </w:rPr>
        <w:t xml:space="preserve">时，其超过部分据实调整。</w:t>
      </w:r>
      <w:r>
        <w:rPr>
          <w:rFonts w:ascii="宋体" w:hAnsi="宋体"/>
          <w:color w:val="000000"/>
          <w:szCs w:val="21"/>
          <w:highlight w:val="none"/>
        </w:rPr>
      </w:r>
      <w:r/>
    </w:p>
    <w:p>
      <w:pPr>
        <w:pStyle w:val="692"/>
        <w:ind w:firstLine="420"/>
        <w:jc w:val="left"/>
        <w:spacing w:line="360" w:lineRule="auto"/>
        <w:rPr>
          <w:rFonts w:ascii="宋体" w:hAnsi="宋体"/>
          <w:color w:val="000000"/>
          <w:szCs w:val="21"/>
          <w:highlight w:val="none"/>
        </w:rPr>
      </w:pPr>
      <w:r>
        <w:rPr>
          <w:rFonts w:hint="eastAsia" w:ascii="宋体" w:hAnsi="宋体" w:cs="宋体"/>
          <w:color w:val="000000"/>
          <w:szCs w:val="21"/>
          <w:highlight w:val="none"/>
        </w:rPr>
        <w:t xml:space="preserve">②</w:t>
      </w:r>
      <w:r>
        <w:rPr>
          <w:rFonts w:ascii="宋体" w:hAnsi="宋体"/>
          <w:color w:val="000000"/>
          <w:szCs w:val="21"/>
          <w:highlight w:val="none"/>
        </w:rPr>
        <w:t xml:space="preserve">承包人在已标价工程量清单或预算书中载明的材料单价高于基准价格的：专用合同条款合同履行期间材料单价跌幅以基准价格为基础超过</w:t>
      </w:r>
      <w:r>
        <w:rPr>
          <w:rFonts w:hint="eastAsia" w:ascii="宋体" w:hAnsi="宋体"/>
          <w:color w:val="000000"/>
          <w:szCs w:val="21"/>
          <w:highlight w:val="none"/>
          <w:u w:val="single"/>
        </w:rPr>
        <w:t xml:space="preserve"> 5%</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(二类材</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、10%(一类材</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时，材料单价涨幅以已标价工程量清单或预算书中载明材料单价为基础超过</w:t>
      </w:r>
      <w:r>
        <w:rPr>
          <w:rFonts w:hint="eastAsia" w:ascii="宋体" w:hAnsi="宋体"/>
          <w:color w:val="000000"/>
          <w:szCs w:val="21"/>
          <w:highlight w:val="none"/>
          <w:u w:val="single"/>
        </w:rPr>
        <w:t xml:space="preserve"> 5%</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(二类材</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、10%(一类材</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时，其超过部分据实调整。</w:t>
      </w:r>
      <w:r>
        <w:rPr>
          <w:rFonts w:ascii="宋体" w:hAnsi="宋体"/>
          <w:color w:val="000000"/>
          <w:szCs w:val="21"/>
          <w:highlight w:val="none"/>
        </w:rPr>
      </w:r>
      <w:r/>
    </w:p>
    <w:p>
      <w:pPr>
        <w:pStyle w:val="692"/>
        <w:ind w:firstLine="645"/>
        <w:jc w:val="left"/>
        <w:spacing w:line="360" w:lineRule="auto"/>
        <w:rPr>
          <w:rFonts w:ascii="宋体" w:hAnsi="宋体"/>
          <w:color w:val="000000"/>
          <w:szCs w:val="21"/>
          <w:highlight w:val="none"/>
        </w:rPr>
      </w:pPr>
      <w:r>
        <w:rPr>
          <w:rFonts w:hint="eastAsia" w:ascii="宋体" w:hAnsi="宋体" w:cs="宋体"/>
          <w:color w:val="000000"/>
          <w:szCs w:val="21"/>
          <w:highlight w:val="none"/>
        </w:rPr>
        <w:t xml:space="preserve">③</w:t>
      </w:r>
      <w:r>
        <w:rPr>
          <w:rFonts w:ascii="宋体" w:hAnsi="宋体"/>
          <w:color w:val="000000"/>
          <w:szCs w:val="21"/>
          <w:highlight w:val="none"/>
        </w:rPr>
        <w:t xml:space="preserve">承包人在已标价工程量清单或预算书中载明的材料单价等于基准单价的：专用合同条款合同履行期间材料单价涨跌幅以基准单价为基础超过</w:t>
      </w:r>
      <w:r>
        <w:rPr>
          <w:rFonts w:hint="eastAsia" w:ascii="宋体" w:hAnsi="宋体"/>
          <w:color w:val="000000"/>
          <w:szCs w:val="21"/>
          <w:highlight w:val="none"/>
          <w:u w:val="single"/>
        </w:rPr>
        <w:t xml:space="preserve"> 5%</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(二类材</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、10%(一类材</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时，其超过部分据实调整。</w:t>
      </w:r>
      <w:r>
        <w:rPr>
          <w:rFonts w:ascii="宋体" w:hAnsi="宋体"/>
          <w:color w:val="000000"/>
          <w:szCs w:val="21"/>
          <w:highlight w:val="none"/>
        </w:rPr>
      </w:r>
      <w:r/>
    </w:p>
    <w:p>
      <w:pPr>
        <w:pStyle w:val="623"/>
        <w:ind w:firstLine="420"/>
        <w:spacing w:line="360" w:lineRule="auto"/>
        <w:rPr>
          <w:rFonts w:ascii="宋体" w:hAnsi="宋体"/>
          <w:color w:val="000000"/>
          <w:szCs w:val="21"/>
          <w:highlight w:val="none"/>
          <w:u w:val="single"/>
        </w:rPr>
      </w:pPr>
      <w:r>
        <w:rPr>
          <w:rFonts w:ascii="宋体" w:hAnsi="宋体"/>
          <w:color w:val="000000"/>
          <w:szCs w:val="21"/>
          <w:highlight w:val="none"/>
        </w:rPr>
        <w:t xml:space="preserve">第3种方式：其他价格调整方式：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before="120" w:after="120" w:line="377" w:lineRule="auto"/>
        <w:rPr>
          <w:rFonts w:ascii="宋体" w:hAnsi="宋体"/>
          <w:bCs/>
          <w:color w:val="000000"/>
          <w:szCs w:val="21"/>
          <w:highlight w:val="none"/>
        </w:rPr>
        <w:outlineLvl w:val="3"/>
      </w:pPr>
      <w:r>
        <w:rPr>
          <w:rFonts w:hint="eastAsia" w:ascii="宋体" w:hAnsi="宋体"/>
          <w:bCs/>
          <w:color w:val="000000"/>
          <w:szCs w:val="21"/>
          <w:highlight w:val="none"/>
        </w:rPr>
        <w:t xml:space="preserve">12. 合同价格、计量与支付</w:t>
      </w:r>
      <w:r>
        <w:rPr>
          <w:rFonts w:ascii="宋体" w:hAnsi="宋体"/>
          <w:bCs/>
          <w:color w:val="000000"/>
          <w:szCs w:val="21"/>
          <w:highlight w:val="none"/>
        </w:rPr>
      </w:r>
      <w:r/>
    </w:p>
    <w:p>
      <w:pPr>
        <w:pStyle w:val="623"/>
        <w:ind w:firstLine="420"/>
        <w:spacing w:after="120" w:line="360" w:lineRule="auto"/>
        <w:rPr>
          <w:rFonts w:ascii="宋体" w:hAnsi="宋体"/>
          <w:color w:val="000000"/>
          <w:szCs w:val="21"/>
          <w:highlight w:val="none"/>
        </w:rPr>
      </w:pPr>
      <w:r/>
      <w:bookmarkStart w:id="524" w:name="_Toc296503206"/>
      <w:r/>
      <w:bookmarkStart w:id="525" w:name="_Toc296891246"/>
      <w:r/>
      <w:bookmarkStart w:id="526" w:name="_Toc296346707"/>
      <w:r/>
      <w:bookmarkStart w:id="527" w:name="_Toc296347205"/>
      <w:r/>
      <w:bookmarkStart w:id="528" w:name="_Toc296891034"/>
      <w:r/>
      <w:bookmarkStart w:id="529" w:name="_Toc296944545"/>
      <w:r/>
      <w:bookmarkStart w:id="530" w:name="_Toc297048392"/>
      <w:r/>
      <w:bookmarkStart w:id="531" w:name="_Toc297120506"/>
      <w:r/>
      <w:bookmarkStart w:id="532" w:name="_Toc300935003"/>
      <w:r/>
      <w:bookmarkStart w:id="533" w:name="_Toc304295580"/>
      <w:r/>
      <w:bookmarkStart w:id="534" w:name="_Toc303539160"/>
      <w:r/>
      <w:bookmarkStart w:id="535" w:name="_Toc312678041"/>
      <w:r/>
      <w:bookmarkStart w:id="536" w:name="_Toc297123553"/>
      <w:r/>
      <w:bookmarkStart w:id="537" w:name="_Toc297216212"/>
      <w:r/>
      <w:bookmarkStart w:id="538" w:name="_Toc267251461"/>
      <w:r/>
      <w:bookmarkStart w:id="539" w:name="_Toc292559916"/>
      <w:r/>
      <w:bookmarkStart w:id="540" w:name="_Toc292559411"/>
      <w:r>
        <w:rPr>
          <w:rFonts w:hint="eastAsia" w:ascii="宋体" w:hAnsi="宋体"/>
          <w:color w:val="000000"/>
          <w:szCs w:val="21"/>
          <w:highlight w:val="none"/>
        </w:rPr>
        <w:t xml:space="preserve">12.1 合</w:t>
      </w:r>
      <w:bookmarkEnd w:id="538"/>
      <w:r/>
      <w:bookmarkEnd w:id="539"/>
      <w:r/>
      <w:bookmarkEnd w:id="540"/>
      <w:r>
        <w:rPr>
          <w:rFonts w:hint="eastAsia" w:ascii="宋体" w:hAnsi="宋体"/>
          <w:color w:val="000000"/>
          <w:szCs w:val="21"/>
          <w:highlight w:val="none"/>
        </w:rPr>
        <w:t xml:space="preserve">同价</w:t>
      </w:r>
      <w:bookmarkEnd w:id="524"/>
      <w:r/>
      <w:bookmarkEnd w:id="525"/>
      <w:r/>
      <w:bookmarkEnd w:id="526"/>
      <w:r/>
      <w:bookmarkEnd w:id="527"/>
      <w:r/>
      <w:bookmarkEnd w:id="528"/>
      <w:r/>
      <w:bookmarkEnd w:id="529"/>
      <w:r/>
      <w:bookmarkEnd w:id="530"/>
      <w:r/>
      <w:bookmarkEnd w:id="531"/>
      <w:r>
        <w:rPr>
          <w:rFonts w:hint="eastAsia" w:ascii="宋体" w:hAnsi="宋体"/>
          <w:color w:val="000000"/>
          <w:szCs w:val="21"/>
          <w:highlight w:val="none"/>
        </w:rPr>
        <w:t xml:space="preserve">格形式</w:t>
      </w:r>
      <w:bookmarkEnd w:id="532"/>
      <w:r/>
      <w:bookmarkEnd w:id="533"/>
      <w:r/>
      <w:bookmarkEnd w:id="534"/>
      <w:r/>
      <w:bookmarkEnd w:id="535"/>
      <w:r/>
      <w:bookmarkEnd w:id="536"/>
      <w:r/>
      <w:bookmarkEnd w:id="537"/>
      <w:r>
        <w:rPr>
          <w:rFonts w:ascii="宋体" w:hAnsi="宋体"/>
          <w:color w:val="000000"/>
          <w:szCs w:val="21"/>
          <w:highlight w:val="none"/>
        </w:rPr>
      </w:r>
      <w:r/>
    </w:p>
    <w:p>
      <w:pPr>
        <w:pStyle w:val="623"/>
        <w:ind w:firstLine="420"/>
        <w:spacing w:line="5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b/>
          <w:color w:val="000000"/>
          <w:szCs w:val="21"/>
          <w:highlight w:val="none"/>
          <w:u w:val="single"/>
        </w:rPr>
        <w:t xml:space="preserve">单价合同</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after="120" w:line="440" w:lineRule="exact"/>
        <w:rPr>
          <w:rFonts w:hint="eastAsia" w:ascii="宋体" w:hAnsi="宋体"/>
          <w:color w:val="000000"/>
          <w:szCs w:val="21"/>
          <w:highlight w:val="none"/>
        </w:rPr>
      </w:pPr>
      <w:r/>
      <w:bookmarkStart w:id="541" w:name="_Toc297123554"/>
      <w:r/>
      <w:bookmarkStart w:id="542" w:name="_Toc312678042"/>
      <w:r/>
      <w:bookmarkStart w:id="543" w:name="_Toc303539161"/>
      <w:r/>
      <w:bookmarkStart w:id="544" w:name="_Toc297120507"/>
      <w:r/>
      <w:bookmarkStart w:id="545" w:name="_Toc296944546"/>
      <w:r/>
      <w:bookmarkStart w:id="546" w:name="_Toc292559917"/>
      <w:r/>
      <w:bookmarkStart w:id="547" w:name="_Toc296503207"/>
      <w:r/>
      <w:bookmarkStart w:id="548" w:name="_Toc296891247"/>
      <w:r/>
      <w:bookmarkStart w:id="549" w:name="_Toc296346708"/>
      <w:r/>
      <w:bookmarkStart w:id="550" w:name="_Toc296891035"/>
      <w:r/>
      <w:bookmarkStart w:id="551" w:name="_Toc292559412"/>
      <w:r/>
      <w:bookmarkStart w:id="552" w:name="_Toc296347206"/>
      <w:r/>
      <w:bookmarkStart w:id="553" w:name="_Toc297048393"/>
      <w:r/>
      <w:bookmarkStart w:id="554" w:name="_Toc300935004"/>
      <w:r/>
      <w:bookmarkStart w:id="555" w:name="_Toc297216213"/>
      <w:r/>
      <w:bookmarkStart w:id="556" w:name="_Toc304295581"/>
      <w:r>
        <w:rPr>
          <w:rFonts w:hint="eastAsia" w:ascii="宋体" w:hAnsi="宋体"/>
          <w:color w:val="000000"/>
          <w:szCs w:val="21"/>
          <w:highlight w:val="none"/>
        </w:rPr>
        <w:t xml:space="preserve">综合单价包含的风险范围：按苏建价</w:t>
      </w:r>
      <w:r>
        <w:rPr>
          <w:rFonts w:hint="eastAsia" w:ascii="宋体" w:hAnsi="宋体"/>
          <w:color w:val="000000"/>
          <w:szCs w:val="21"/>
          <w:highlight w:val="none"/>
          <w:lang w:eastAsia="zh-CN"/>
        </w:rPr>
        <w:t xml:space="preserve">〔2008〕67号</w:t>
      </w:r>
      <w:r>
        <w:rPr>
          <w:rFonts w:hint="eastAsia" w:ascii="宋体" w:hAnsi="宋体"/>
          <w:color w:val="000000"/>
          <w:szCs w:val="21"/>
          <w:highlight w:val="none"/>
        </w:rPr>
        <w:t xml:space="preserve">文规定</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施工期二类材市场风险范围在±5%内，一类材市场风险在±10%内不作调整。</w:t>
      </w:r>
      <w:r>
        <w:rPr>
          <w:rFonts w:hint="eastAsia" w:ascii="宋体" w:hAnsi="宋体"/>
          <w:color w:val="000000"/>
          <w:szCs w:val="21"/>
          <w:highlight w:val="none"/>
        </w:rPr>
      </w:r>
      <w:r/>
    </w:p>
    <w:p>
      <w:pPr>
        <w:pStyle w:val="623"/>
        <w:ind w:firstLine="420"/>
        <w:spacing w:after="120" w:line="440" w:lineRule="exact"/>
        <w:rPr>
          <w:rFonts w:hint="eastAsia"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b/>
          <w:bCs/>
          <w:color w:val="000000"/>
          <w:szCs w:val="21"/>
          <w:highlight w:val="none"/>
          <w:u w:val="single"/>
        </w:rPr>
        <w:t xml:space="preserve">     /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23"/>
        <w:ind w:firstLine="420"/>
        <w:spacing w:after="120" w:line="440" w:lineRule="exact"/>
        <w:rPr>
          <w:rFonts w:hint="eastAsia" w:ascii="宋体" w:hAnsi="宋体"/>
          <w:color w:val="000000"/>
          <w:szCs w:val="21"/>
          <w:highlight w:val="none"/>
        </w:rPr>
      </w:pPr>
      <w:r>
        <w:rPr>
          <w:rFonts w:hint="eastAsia" w:ascii="宋体" w:hAnsi="宋体"/>
          <w:color w:val="000000"/>
          <w:szCs w:val="21"/>
          <w:highlight w:val="none"/>
        </w:rPr>
        <w:t xml:space="preserve">风险范围以外合同价格的调整方法：1、因工程量清单漏项或设计变更引起新的工程量清单项目，其相应综合单价由承包人在接到变更通知7日内提出相应变更项目的报价，经造价工程师或监理工程师及发包人确认后作为结算的依据。</w:t>
      </w:r>
      <w:r>
        <w:rPr>
          <w:rFonts w:hint="eastAsia" w:ascii="宋体" w:hAnsi="宋体"/>
          <w:color w:val="000000"/>
          <w:szCs w:val="21"/>
          <w:highlight w:val="none"/>
        </w:rPr>
      </w:r>
      <w:r/>
    </w:p>
    <w:p>
      <w:pPr>
        <w:pStyle w:val="623"/>
        <w:ind w:firstLine="420"/>
        <w:spacing w:after="120" w:line="44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由于工程设计变更或工程量清单的工程数量有误引起的分部分项单项工程量变更，数量增减在15%以内按投标报价相应的清单项目数量调整，单价不变。</w:t>
      </w:r>
      <w:r>
        <w:rPr>
          <w:rFonts w:hint="eastAsia" w:ascii="宋体" w:hAnsi="宋体"/>
          <w:color w:val="000000"/>
          <w:szCs w:val="21"/>
          <w:highlight w:val="none"/>
        </w:rPr>
      </w:r>
      <w:r/>
    </w:p>
    <w:p>
      <w:pPr>
        <w:pStyle w:val="623"/>
        <w:ind w:firstLine="420"/>
        <w:spacing w:after="120" w:line="44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如工程量变更数量增减超过15%，并且该项分部分项工程费超过分部分项工程量清单计价合计1%的，增加部分的工程量或减少后剩余部分的工程量的综合单价由承包人提出，经发包人确认后，作为结算的依据。 </w:t>
      </w:r>
      <w:r>
        <w:rPr>
          <w:rFonts w:hint="eastAsia" w:ascii="宋体" w:hAnsi="宋体"/>
          <w:color w:val="000000"/>
          <w:szCs w:val="21"/>
          <w:highlight w:val="none"/>
        </w:rPr>
      </w:r>
      <w:r/>
    </w:p>
    <w:p>
      <w:pPr>
        <w:pStyle w:val="623"/>
        <w:ind w:firstLine="420"/>
        <w:spacing w:after="120" w:line="44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主要材料价格市场风险按苏建价</w:t>
      </w:r>
      <w:r>
        <w:rPr>
          <w:rFonts w:hint="eastAsia" w:ascii="宋体" w:hAnsi="宋体"/>
          <w:color w:val="000000"/>
          <w:szCs w:val="21"/>
          <w:highlight w:val="none"/>
          <w:lang w:eastAsia="zh-CN"/>
        </w:rPr>
        <w:t xml:space="preserve">〔2008〕67号</w:t>
      </w:r>
      <w:r>
        <w:rPr>
          <w:rFonts w:hint="eastAsia" w:ascii="宋体" w:hAnsi="宋体"/>
          <w:color w:val="000000"/>
          <w:szCs w:val="21"/>
          <w:highlight w:val="none"/>
        </w:rPr>
        <w:t xml:space="preserve">文规定超出风险范围的按文件规定调整单价；如遇有政策性调整因素按相关规定予以调整单价。</w:t>
      </w:r>
      <w:r>
        <w:rPr>
          <w:rFonts w:hint="eastAsia" w:ascii="宋体" w:hAnsi="宋体"/>
          <w:color w:val="000000"/>
          <w:szCs w:val="21"/>
          <w:highlight w:val="none"/>
        </w:rPr>
      </w:r>
      <w:r/>
    </w:p>
    <w:p>
      <w:pPr>
        <w:pStyle w:val="623"/>
        <w:ind w:firstLine="420"/>
        <w:spacing w:after="120" w:line="44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暂估价材料经发包人比质比价后确定暂估材料的供货单位、品牌、规格、产地、价格，并经发包人批准后购买。暂估价材料不让利下浮。</w:t>
      </w:r>
      <w:r>
        <w:rPr>
          <w:rFonts w:hint="eastAsia" w:ascii="宋体" w:hAnsi="宋体"/>
          <w:color w:val="000000"/>
          <w:szCs w:val="21"/>
          <w:highlight w:val="none"/>
        </w:rPr>
      </w:r>
      <w:r/>
    </w:p>
    <w:p>
      <w:pPr>
        <w:pStyle w:val="623"/>
        <w:ind w:firstLine="420"/>
        <w:spacing w:after="120" w:line="44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现场安全文明施工措施费中基本费按规定全额计入合同价，结算时按文件规定程序，由项目所在地工程造价管理机构核定计取。12.2 预付款</w:t>
      </w:r>
      <w:bookmarkEnd w:id="541"/>
      <w:r/>
      <w:bookmarkEnd w:id="542"/>
      <w:r/>
      <w:bookmarkEnd w:id="543"/>
      <w:r/>
      <w:bookmarkEnd w:id="554"/>
      <w:r/>
      <w:bookmarkEnd w:id="555"/>
      <w:r/>
      <w:bookmarkEnd w:id="556"/>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12.2.1 预付款的支付</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预付款支付比例或金额：</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预付款支付期限：</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预付款扣回的方式：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12.2.2 预付款担保</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承包人提交预付款担保的期限：</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预付款担保的形式为：</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bookmarkEnd w:id="544"/>
      <w:r/>
      <w:bookmarkEnd w:id="545"/>
      <w:r/>
      <w:bookmarkEnd w:id="546"/>
      <w:r/>
      <w:bookmarkEnd w:id="547"/>
      <w:r/>
      <w:bookmarkEnd w:id="548"/>
      <w:r/>
      <w:bookmarkEnd w:id="549"/>
      <w:r/>
      <w:bookmarkEnd w:id="550"/>
      <w:r/>
      <w:bookmarkEnd w:id="551"/>
      <w:r/>
      <w:bookmarkEnd w:id="552"/>
      <w:r/>
      <w:bookmarkEnd w:id="553"/>
      <w:r>
        <w:rPr>
          <w:rFonts w:ascii="宋体" w:hAnsi="宋体"/>
          <w:color w:val="000000"/>
          <w:szCs w:val="21"/>
          <w:highlight w:val="none"/>
        </w:rPr>
      </w:r>
      <w:r/>
    </w:p>
    <w:p>
      <w:pPr>
        <w:pStyle w:val="623"/>
        <w:ind w:firstLine="420"/>
        <w:spacing w:after="120" w:line="440" w:lineRule="exact"/>
        <w:rPr>
          <w:rFonts w:ascii="宋体" w:hAnsi="宋体"/>
          <w:color w:val="000000"/>
          <w:szCs w:val="21"/>
          <w:highlight w:val="none"/>
        </w:rPr>
      </w:pPr>
      <w:r>
        <w:rPr>
          <w:rFonts w:hint="eastAsia" w:ascii="宋体" w:hAnsi="宋体"/>
          <w:color w:val="000000"/>
          <w:szCs w:val="21"/>
          <w:highlight w:val="none"/>
        </w:rPr>
        <w:t xml:space="preserve">12.3 计量</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12.3.1 计量原则</w:t>
      </w:r>
      <w:r>
        <w:rPr>
          <w:rFonts w:ascii="宋体" w:hAnsi="宋体"/>
          <w:color w:val="000000"/>
          <w:szCs w:val="21"/>
          <w:highlight w:val="none"/>
        </w:rPr>
      </w:r>
      <w:r/>
    </w:p>
    <w:p>
      <w:pPr>
        <w:pStyle w:val="623"/>
        <w:ind w:firstLine="420"/>
        <w:spacing w:line="440" w:lineRule="exact"/>
        <w:rPr>
          <w:rFonts w:ascii="宋体" w:hAnsi="宋体"/>
          <w:bCs/>
          <w:color w:val="000000"/>
          <w:szCs w:val="21"/>
          <w:highlight w:val="none"/>
          <w:u w:val="single"/>
        </w:rPr>
      </w:pPr>
      <w:r>
        <w:rPr>
          <w:rFonts w:hint="eastAsia" w:ascii="宋体" w:hAnsi="宋体"/>
          <w:color w:val="000000"/>
          <w:szCs w:val="21"/>
          <w:highlight w:val="none"/>
        </w:rPr>
        <w:t xml:space="preserve">工程量计算规则：</w:t>
      </w:r>
      <w:r>
        <w:rPr>
          <w:rFonts w:hint="eastAsia" w:ascii="宋体" w:hAnsi="宋体"/>
          <w:bCs/>
          <w:color w:val="000000"/>
          <w:szCs w:val="21"/>
          <w:highlight w:val="none"/>
          <w:u w:val="single"/>
        </w:rPr>
        <w:t xml:space="preserve">建设工程工程量清单计价规范（GB 50500-2013）、江苏省建设工程计价定额（2014年）。</w:t>
      </w:r>
      <w:r>
        <w:rPr>
          <w:rFonts w:ascii="宋体" w:hAnsi="宋体"/>
          <w:bCs/>
          <w:color w:val="000000"/>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12.3.2 计量周期</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关于计量周期的约定：</w:t>
      </w:r>
      <w:r>
        <w:rPr>
          <w:rFonts w:hint="eastAsia" w:ascii="宋体" w:hAnsi="宋体" w:cs="Courier New"/>
          <w:color w:val="000000"/>
          <w:szCs w:val="21"/>
          <w:highlight w:val="none"/>
          <w:u w:val="single"/>
        </w:rPr>
        <w:t xml:space="preserve">       </w:t>
      </w:r>
      <w:r>
        <w:rPr>
          <w:rFonts w:hint="eastAsia" w:ascii="宋体" w:hAnsi="宋体"/>
          <w:bCs/>
          <w:color w:val="000000"/>
          <w:szCs w:val="21"/>
          <w:highlight w:val="none"/>
          <w:u w:val="single"/>
        </w:rPr>
        <w:t xml:space="preserve">按月计量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12.3.3 单价合同的计量</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关于单价合同计量的约定：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12.3.4 总价合同的计量</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关于总价合同计量的约定：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12.3.5总价合同采用支付分解表计量支付的，是否适用第12.3.4 项〔总价合同的计量〕约定进行计量：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12.3.6 其他价格形式合同的计量</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rPr>
        <w:t xml:space="preserve">其他价格形式的计量方式和程序：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after="120" w:line="440" w:lineRule="exact"/>
        <w:rPr>
          <w:rFonts w:ascii="宋体" w:hAnsi="宋体"/>
          <w:color w:val="000000"/>
          <w:szCs w:val="21"/>
          <w:highlight w:val="none"/>
        </w:rPr>
      </w:pPr>
      <w:r>
        <w:rPr>
          <w:rFonts w:hint="eastAsia" w:ascii="宋体" w:hAnsi="宋体"/>
          <w:color w:val="000000"/>
          <w:szCs w:val="21"/>
          <w:highlight w:val="none"/>
        </w:rPr>
        <w:t xml:space="preserve">12.4 工程进度款支付</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bookmarkStart w:id="557" w:name="_Toc297120511"/>
      <w:r/>
      <w:bookmarkStart w:id="558" w:name="_Toc297048397"/>
      <w:r/>
      <w:bookmarkStart w:id="559" w:name="_Toc296346712"/>
      <w:r/>
      <w:bookmarkStart w:id="560" w:name="_Toc296347210"/>
      <w:r/>
      <w:bookmarkStart w:id="561" w:name="_Toc292559921"/>
      <w:r/>
      <w:bookmarkStart w:id="562" w:name="_Toc303539163"/>
      <w:r/>
      <w:bookmarkStart w:id="563" w:name="_Toc296891251"/>
      <w:r/>
      <w:bookmarkStart w:id="564" w:name="_Toc292559416"/>
      <w:r/>
      <w:bookmarkStart w:id="565" w:name="_Toc296891039"/>
      <w:r/>
      <w:bookmarkStart w:id="566" w:name="_Toc296503211"/>
      <w:r/>
      <w:bookmarkStart w:id="567" w:name="_Toc297216215"/>
      <w:r/>
      <w:bookmarkStart w:id="568" w:name="_Toc300935006"/>
      <w:r/>
      <w:bookmarkStart w:id="569" w:name="_Toc296944550"/>
      <w:r/>
      <w:bookmarkStart w:id="570" w:name="_Toc297123556"/>
      <w:r>
        <w:rPr>
          <w:rFonts w:hint="eastAsia" w:ascii="宋体" w:hAnsi="宋体"/>
          <w:color w:val="000000"/>
          <w:szCs w:val="21"/>
          <w:highlight w:val="none"/>
        </w:rPr>
        <w:t xml:space="preserve">12.4.1 付款周期</w:t>
      </w:r>
      <w:r>
        <w:rPr>
          <w:rFonts w:ascii="宋体" w:hAnsi="宋体"/>
          <w:color w:val="000000"/>
          <w:szCs w:val="21"/>
          <w:highlight w:val="none"/>
        </w:rPr>
      </w:r>
      <w:r/>
    </w:p>
    <w:p>
      <w:pPr>
        <w:pStyle w:val="623"/>
        <w:ind w:firstLine="420"/>
        <w:spacing w:line="440" w:lineRule="exact"/>
        <w:rPr>
          <w:rFonts w:ascii="宋体" w:hAnsi="宋体" w:eastAsia="宋体"/>
          <w:b/>
          <w:bCs/>
          <w:color w:val="000000"/>
          <w:szCs w:val="21"/>
          <w:highlight w:val="none"/>
          <w:u w:val="single"/>
        </w:rPr>
      </w:pPr>
      <w:r>
        <w:rPr>
          <w:rFonts w:hint="eastAsia" w:ascii="宋体" w:hAnsi="宋体" w:eastAsia="宋体"/>
          <w:color w:val="000000"/>
          <w:szCs w:val="21"/>
          <w:highlight w:val="none"/>
        </w:rPr>
        <w:t xml:space="preserve">关于付款周期的约定：</w:t>
      </w:r>
      <w:r>
        <w:rPr>
          <w:rFonts w:ascii="宋体" w:hAnsi="宋体" w:eastAsia="宋体"/>
          <w:b/>
          <w:bCs/>
          <w:color w:val="000000"/>
          <w:szCs w:val="21"/>
          <w:highlight w:val="none"/>
          <w:u w:val="single"/>
        </w:rPr>
      </w:r>
      <w:r/>
    </w:p>
    <w:p>
      <w:pPr>
        <w:pStyle w:val="623"/>
        <w:ind w:firstLine="422"/>
        <w:spacing w:line="440" w:lineRule="exact"/>
        <w:rPr>
          <w:rFonts w:ascii="宋体" w:hAnsi="宋体" w:eastAsia="宋体"/>
          <w:b/>
          <w:color w:val="000000"/>
          <w:szCs w:val="21"/>
          <w:highlight w:val="none"/>
          <w:u w:val="none"/>
        </w:rPr>
      </w:pPr>
      <w:r>
        <w:rPr>
          <w:rFonts w:hint="eastAsia" w:ascii="宋体" w:hAnsi="宋体" w:eastAsia="宋体"/>
          <w:b/>
          <w:color w:val="000000"/>
          <w:szCs w:val="21"/>
          <w:highlight w:val="none"/>
          <w:u w:val="none"/>
        </w:rPr>
        <w:t xml:space="preserve">工程款经建设单位确认后分期支付：</w:t>
      </w:r>
      <w:r>
        <w:rPr>
          <w:rFonts w:ascii="宋体" w:hAnsi="宋体" w:eastAsia="宋体"/>
          <w:b/>
          <w:color w:val="000000"/>
          <w:szCs w:val="21"/>
          <w:highlight w:val="none"/>
          <w:u w:val="none"/>
        </w:rPr>
      </w:r>
      <w:r/>
    </w:p>
    <w:p>
      <w:pPr>
        <w:pStyle w:val="623"/>
        <w:ind w:firstLine="422"/>
        <w:spacing w:line="440" w:lineRule="exact"/>
        <w:rPr>
          <w:rFonts w:ascii="宋体" w:hAnsi="宋体" w:eastAsia="宋体" w:cs="Times New Roman"/>
          <w:b/>
          <w:bCs w:val="0"/>
          <w:color w:val="000000"/>
          <w:szCs w:val="21"/>
          <w:highlight w:val="none"/>
          <w:u w:val="none"/>
          <w:lang w:val="en-US" w:eastAsia="zh-CN"/>
        </w:rPr>
      </w:pPr>
      <w:r>
        <w:rPr>
          <w:rFonts w:hint="eastAsia" w:ascii="宋体" w:hAnsi="宋体" w:eastAsia="宋体" w:cs="Times New Roman"/>
          <w:b/>
          <w:bCs w:val="0"/>
          <w:color w:val="000000"/>
          <w:szCs w:val="21"/>
          <w:highlight w:val="none"/>
          <w:u w:val="none"/>
          <w:lang w:val="en-US" w:eastAsia="zh-CN"/>
        </w:rPr>
        <w:t xml:space="preserve">工程量完成50%后乙方开具发票，甲方在收到发票之日起十个工作日付至合同价的20%，完工后，</w:t>
      </w:r>
      <w:r>
        <w:rPr>
          <w:rFonts w:hint="eastAsia" w:ascii="宋体" w:hAnsi="宋体" w:eastAsia="宋体" w:cs="Times New Roman"/>
          <w:b/>
          <w:bCs w:val="0"/>
          <w:color w:val="000000"/>
          <w:szCs w:val="21"/>
          <w:highlight w:val="none"/>
          <w:u w:val="none"/>
          <w:lang w:val="en-US" w:eastAsia="zh-CN"/>
        </w:rPr>
        <w:t xml:space="preserve">甲方在收到发票之日起十个工作日内</w:t>
      </w:r>
      <w:r>
        <w:rPr>
          <w:rFonts w:hint="eastAsia" w:ascii="宋体" w:hAnsi="宋体" w:eastAsia="宋体" w:cs="Times New Roman"/>
          <w:b/>
          <w:bCs w:val="0"/>
          <w:color w:val="000000"/>
          <w:szCs w:val="21"/>
          <w:highlight w:val="none"/>
          <w:u w:val="none"/>
          <w:lang w:val="en-US" w:eastAsia="zh-CN"/>
        </w:rPr>
        <w:t xml:space="preserve">付至合同价的50%，验收合格后，</w:t>
      </w:r>
      <w:r>
        <w:rPr>
          <w:rFonts w:hint="eastAsia" w:ascii="宋体" w:hAnsi="宋体" w:eastAsia="宋体" w:cs="Times New Roman"/>
          <w:b/>
          <w:bCs w:val="0"/>
          <w:color w:val="000000"/>
          <w:szCs w:val="21"/>
          <w:highlight w:val="none"/>
          <w:u w:val="none"/>
          <w:lang w:val="en-US" w:eastAsia="zh-CN"/>
        </w:rPr>
        <w:t xml:space="preserve">甲方在收到发票之日起十个工作日内</w:t>
      </w:r>
      <w:r>
        <w:rPr>
          <w:rFonts w:hint="eastAsia" w:ascii="宋体" w:hAnsi="宋体" w:eastAsia="宋体" w:cs="Times New Roman"/>
          <w:b/>
          <w:bCs w:val="0"/>
          <w:color w:val="000000"/>
          <w:szCs w:val="21"/>
          <w:highlight w:val="none"/>
          <w:u w:val="none"/>
          <w:lang w:val="en-US" w:eastAsia="zh-CN"/>
        </w:rPr>
        <w:t xml:space="preserve">付至合同价的80%；工程审计结束，</w:t>
      </w:r>
      <w:r>
        <w:rPr>
          <w:rFonts w:hint="eastAsia" w:ascii="宋体" w:hAnsi="宋体" w:eastAsia="宋体" w:cs="Times New Roman"/>
          <w:b/>
          <w:bCs w:val="0"/>
          <w:color w:val="000000"/>
          <w:szCs w:val="21"/>
          <w:highlight w:val="none"/>
          <w:u w:val="none"/>
          <w:lang w:val="en-US" w:eastAsia="zh-CN"/>
        </w:rPr>
        <w:t xml:space="preserve">甲方在收到发票之日起十个工作日内</w:t>
      </w:r>
      <w:r>
        <w:rPr>
          <w:rFonts w:hint="eastAsia" w:ascii="宋体" w:hAnsi="宋体" w:eastAsia="宋体" w:cs="Times New Roman"/>
          <w:b/>
          <w:bCs w:val="0"/>
          <w:color w:val="000000"/>
          <w:szCs w:val="21"/>
          <w:highlight w:val="none"/>
          <w:u w:val="none"/>
          <w:lang w:val="en-US" w:eastAsia="zh-CN"/>
        </w:rPr>
        <w:t xml:space="preserve">付至审计价的97%，余款在两年保修期满后</w:t>
      </w:r>
      <w:r>
        <w:rPr>
          <w:rFonts w:hint="eastAsia" w:ascii="宋体" w:hAnsi="宋体" w:eastAsia="宋体" w:cs="Times New Roman"/>
          <w:b/>
          <w:bCs w:val="0"/>
          <w:color w:val="000000"/>
          <w:szCs w:val="21"/>
          <w:highlight w:val="none"/>
          <w:u w:val="none"/>
          <w:lang w:val="en-US" w:eastAsia="zh-CN"/>
        </w:rPr>
        <w:t xml:space="preserve">收到发票之日起十个工作日内</w:t>
      </w:r>
      <w:r>
        <w:rPr>
          <w:rFonts w:hint="eastAsia" w:ascii="宋体" w:hAnsi="宋体" w:eastAsia="宋体" w:cs="Times New Roman"/>
          <w:b/>
          <w:bCs w:val="0"/>
          <w:color w:val="000000"/>
          <w:szCs w:val="21"/>
          <w:highlight w:val="none"/>
          <w:u w:val="none"/>
          <w:lang w:val="en-US" w:eastAsia="zh-CN"/>
        </w:rPr>
        <w:t xml:space="preserve">付清（质保期从工程竣工验收合格起算，乙方也可以以银行保函替代预留保证金）。 </w:t>
      </w:r>
      <w:r>
        <w:rPr>
          <w:rFonts w:ascii="宋体" w:hAnsi="宋体" w:eastAsia="宋体" w:cs="Times New Roman"/>
          <w:b/>
          <w:bCs w:val="0"/>
          <w:color w:val="000000"/>
          <w:szCs w:val="21"/>
          <w:highlight w:val="none"/>
          <w:u w:val="none"/>
          <w:lang w:val="en-US" w:eastAsia="zh-CN"/>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12.4.2 进度付款申请单的编制</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关于进度付款申请单编制的约定：</w:t>
      </w:r>
      <w:r>
        <w:rPr>
          <w:rFonts w:hint="eastAsia" w:ascii="宋体" w:hAnsi="宋体"/>
          <w:color w:val="000000"/>
          <w:szCs w:val="21"/>
          <w:highlight w:val="none"/>
          <w:u w:val="single"/>
        </w:rPr>
        <w:t xml:space="preserve">按通用条款约定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rFonts w:hint="eastAsia" w:ascii="宋体" w:hAnsi="宋体"/>
          <w:color w:val="000000"/>
          <w:szCs w:val="21"/>
          <w:highlight w:val="none"/>
        </w:rPr>
        <w:t xml:space="preserve">2.4.3 进度付款申请单的提交</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（1）单价合同进度付款申请单提交的约定：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（2）总价合同进度付款申请单提交的约定：</w:t>
      </w:r>
      <w:r>
        <w:rPr>
          <w:rFonts w:hint="eastAsia" w:ascii="宋体" w:hAnsi="宋体"/>
          <w:color w:val="000000"/>
          <w:szCs w:val="21"/>
          <w:highlight w:val="none"/>
          <w:u w:val="single"/>
        </w:rPr>
        <w:t xml:space="preserve">  按月提交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rPr>
        <w:t xml:space="preserve">（3）其他价格形式合同进度付款申请单提交的约定：</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12.4.4 进度款审核和支付</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rPr>
        <w:t xml:space="preserve">（1）监理人审查并报送发包人的期限：</w:t>
      </w:r>
      <w:r>
        <w:rPr>
          <w:rFonts w:hint="eastAsia" w:ascii="宋体" w:hAnsi="宋体"/>
          <w:color w:val="000000"/>
          <w:szCs w:val="21"/>
          <w:highlight w:val="none"/>
          <w:u w:val="single"/>
        </w:rPr>
        <w:t xml:space="preserve">收到后7天内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发包人完成审批并签发进度款支付证书的期限：</w:t>
      </w:r>
      <w:r>
        <w:rPr>
          <w:rFonts w:hint="eastAsia" w:ascii="宋体" w:hAnsi="宋体"/>
          <w:color w:val="000000"/>
          <w:szCs w:val="21"/>
          <w:highlight w:val="none"/>
          <w:u w:val="single"/>
        </w:rPr>
        <w:t xml:space="preserve">收到后7天内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（2）发包人支付进度款的期限：</w:t>
      </w:r>
      <w:r>
        <w:rPr>
          <w:rFonts w:hint="eastAsia" w:ascii="宋体" w:hAnsi="宋体"/>
          <w:color w:val="000000"/>
          <w:szCs w:val="21"/>
          <w:highlight w:val="none"/>
          <w:u w:val="single"/>
        </w:rPr>
        <w:t xml:space="preserve">签发后14天内完成支付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发包人逾期支付进度款的违约金的计算方式：</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12.4.6 支付分解表的编制</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总价合同支付分解表的编制与审批：</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spacing w:line="440" w:lineRule="exact"/>
        <w:rPr>
          <w:rFonts w:ascii="宋体" w:hAnsi="宋体"/>
          <w:color w:val="000000"/>
          <w:szCs w:val="21"/>
          <w:highlight w:val="none"/>
          <w:u w:val="singl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单价合同的总价项目支付分解表的编制与审批：</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u w:val="single"/>
        </w:rPr>
        <w:t xml:space="preserve">/</w:t>
      </w:r>
      <w:r>
        <w:rPr>
          <w:rFonts w:hint="eastAsia" w:ascii="宋体" w:hAnsi="宋体" w:cs="Courier New"/>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23"/>
        <w:ind w:firstLine="420"/>
        <w:keepLines/>
        <w:keepNext/>
        <w:spacing w:before="120" w:after="120" w:line="440" w:lineRule="exact"/>
        <w:rPr>
          <w:rFonts w:ascii="宋体" w:hAnsi="宋体" w:eastAsia="宋体"/>
          <w:bCs/>
          <w:color w:val="000000"/>
          <w:szCs w:val="21"/>
          <w:highlight w:val="none"/>
        </w:rPr>
        <w:outlineLvl w:val="3"/>
      </w:pPr>
      <w:r/>
      <w:bookmarkEnd w:id="417"/>
      <w:r/>
      <w:bookmarkStart w:id="571" w:name="_Toc296346720"/>
      <w:r/>
      <w:bookmarkStart w:id="572" w:name="_Toc300935015"/>
      <w:r/>
      <w:bookmarkStart w:id="573" w:name="_Toc296891047"/>
      <w:r/>
      <w:bookmarkStart w:id="574" w:name="_Toc296891259"/>
      <w:r/>
      <w:bookmarkStart w:id="575" w:name="_Toc297048405"/>
      <w:r/>
      <w:bookmarkStart w:id="576" w:name="_Toc296503219"/>
      <w:r/>
      <w:bookmarkStart w:id="577" w:name="_Toc303539172"/>
      <w:r/>
      <w:bookmarkStart w:id="578" w:name="_Toc297120519"/>
      <w:r/>
      <w:bookmarkStart w:id="579" w:name="_Toc292559929"/>
      <w:r/>
      <w:bookmarkStart w:id="580" w:name="_Toc304295593"/>
      <w:r/>
      <w:bookmarkStart w:id="581" w:name="_Toc312678053"/>
      <w:r/>
      <w:bookmarkStart w:id="582" w:name="_Toc292559424"/>
      <w:r/>
      <w:bookmarkStart w:id="583" w:name="_Toc351203645"/>
      <w:r/>
      <w:bookmarkStart w:id="584" w:name="_Toc296347218"/>
      <w:r/>
      <w:bookmarkStart w:id="585" w:name="_Toc297123564"/>
      <w:r/>
      <w:bookmarkStart w:id="586" w:name="_Toc296944558"/>
      <w:r/>
      <w:bookmarkStart w:id="587" w:name="_Toc297216223"/>
      <w:r>
        <w:rPr>
          <w:rFonts w:hint="eastAsia" w:ascii="宋体" w:hAnsi="宋体" w:eastAsia="宋体"/>
          <w:bCs/>
          <w:color w:val="000000"/>
          <w:szCs w:val="21"/>
          <w:highlight w:val="none"/>
        </w:rPr>
        <w:t xml:space="preserve">13. 验收和工程试车</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ascii="宋体" w:hAnsi="宋体" w:eastAsia="宋体"/>
          <w:bCs/>
          <w:color w:val="000000"/>
          <w:szCs w:val="21"/>
          <w:highlight w:val="none"/>
        </w:rPr>
      </w:r>
      <w:r/>
    </w:p>
    <w:p>
      <w:pPr>
        <w:pStyle w:val="623"/>
        <w:ind w:firstLine="420"/>
        <w:spacing w:after="120"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13.1 分部分项工程验收</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13.1.2监理人不能按时进行验收时，应提前</w:t>
      </w:r>
      <w:r>
        <w:rPr>
          <w:rFonts w:hint="eastAsia" w:ascii="宋体" w:hAnsi="宋体" w:eastAsia="宋体"/>
          <w:color w:val="000000"/>
          <w:szCs w:val="21"/>
          <w:highlight w:val="none"/>
          <w:u w:val="single"/>
        </w:rPr>
        <w:t xml:space="preserve"> 24 </w:t>
      </w:r>
      <w:r>
        <w:rPr>
          <w:rFonts w:hint="eastAsia" w:ascii="宋体" w:hAnsi="宋体" w:eastAsia="宋体"/>
          <w:color w:val="000000"/>
          <w:szCs w:val="21"/>
          <w:highlight w:val="none"/>
        </w:rPr>
        <w:t xml:space="preserve">小时提交书面延期要求。</w:t>
      </w:r>
      <w:r>
        <w:rPr>
          <w:rFonts w:ascii="宋体" w:hAnsi="宋体" w:eastAsia="宋体"/>
          <w:color w:val="000000"/>
          <w:szCs w:val="21"/>
          <w:highlight w:val="none"/>
        </w:rPr>
      </w:r>
      <w:r/>
    </w:p>
    <w:p>
      <w:pPr>
        <w:pStyle w:val="623"/>
        <w:ind w:firstLine="420"/>
        <w:spacing w:line="440" w:lineRule="exact"/>
        <w:rPr>
          <w:rFonts w:ascii="宋体" w:hAnsi="宋体" w:eastAsia="宋体"/>
          <w:b/>
          <w:color w:val="000000"/>
          <w:szCs w:val="21"/>
          <w:highlight w:val="none"/>
        </w:rPr>
      </w:pPr>
      <w:r>
        <w:rPr>
          <w:rFonts w:hint="eastAsia" w:ascii="宋体" w:hAnsi="宋体" w:eastAsia="宋体"/>
          <w:color w:val="000000"/>
          <w:szCs w:val="21"/>
          <w:highlight w:val="none"/>
        </w:rPr>
        <w:t xml:space="preserve">关于延期最长不得超过：</w:t>
      </w:r>
      <w:r>
        <w:rPr>
          <w:rFonts w:hint="eastAsia" w:ascii="宋体" w:hAnsi="宋体" w:eastAsia="宋体"/>
          <w:color w:val="000000"/>
          <w:szCs w:val="21"/>
          <w:highlight w:val="none"/>
          <w:u w:val="single"/>
        </w:rPr>
        <w:t xml:space="preserve"> 48  </w:t>
      </w:r>
      <w:r>
        <w:rPr>
          <w:rFonts w:hint="eastAsia" w:ascii="宋体" w:hAnsi="宋体" w:eastAsia="宋体"/>
          <w:color w:val="000000"/>
          <w:szCs w:val="21"/>
          <w:highlight w:val="none"/>
        </w:rPr>
        <w:t xml:space="preserve">小时。</w:t>
      </w:r>
      <w:r>
        <w:rPr>
          <w:rFonts w:ascii="宋体" w:hAnsi="宋体" w:eastAsia="宋体"/>
          <w:b/>
          <w:color w:val="000000"/>
          <w:szCs w:val="21"/>
          <w:highlight w:val="none"/>
        </w:rPr>
      </w:r>
      <w:r/>
    </w:p>
    <w:p>
      <w:pPr>
        <w:pStyle w:val="623"/>
        <w:ind w:firstLine="420"/>
        <w:spacing w:after="120" w:line="440" w:lineRule="exact"/>
        <w:rPr>
          <w:rFonts w:ascii="宋体" w:hAnsi="宋体" w:eastAsia="宋体"/>
          <w:color w:val="000000"/>
          <w:szCs w:val="21"/>
          <w:highlight w:val="none"/>
        </w:rPr>
      </w:pPr>
      <w:r/>
      <w:bookmarkStart w:id="588" w:name="_Toc304295596"/>
      <w:r/>
      <w:bookmarkStart w:id="589" w:name="_Toc292559428"/>
      <w:r/>
      <w:bookmarkStart w:id="590" w:name="_Toc297123565"/>
      <w:r/>
      <w:bookmarkStart w:id="591" w:name="_Toc296346724"/>
      <w:r/>
      <w:bookmarkStart w:id="592" w:name="_Toc303539173"/>
      <w:r/>
      <w:bookmarkStart w:id="593" w:name="_Toc312678056"/>
      <w:r/>
      <w:bookmarkStart w:id="594" w:name="_Toc296347222"/>
      <w:r/>
      <w:bookmarkStart w:id="595" w:name="_Toc296503223"/>
      <w:r/>
      <w:bookmarkStart w:id="596" w:name="_Toc296891051"/>
      <w:r/>
      <w:bookmarkStart w:id="597" w:name="_Toc297120523"/>
      <w:r/>
      <w:bookmarkStart w:id="598" w:name="_Toc297216224"/>
      <w:r/>
      <w:bookmarkStart w:id="599" w:name="_Toc292559933"/>
      <w:r/>
      <w:bookmarkStart w:id="600" w:name="_Toc296891263"/>
      <w:r/>
      <w:bookmarkStart w:id="601" w:name="_Toc296944562"/>
      <w:r/>
      <w:bookmarkStart w:id="602" w:name="_Toc267251470"/>
      <w:r/>
      <w:bookmarkStart w:id="603" w:name="_Toc267251471"/>
      <w:r/>
      <w:bookmarkStart w:id="604" w:name="_Toc267251474"/>
      <w:r/>
      <w:bookmarkStart w:id="605" w:name="_Toc267251473"/>
      <w:r/>
      <w:bookmarkStart w:id="606" w:name="_Toc267251475"/>
      <w:r/>
      <w:bookmarkStart w:id="607" w:name="_Toc267251472"/>
      <w:r/>
      <w:bookmarkStart w:id="608" w:name="_Toc267251476"/>
      <w:r/>
      <w:bookmarkStart w:id="609" w:name="_Toc300935016"/>
      <w:r/>
      <w:bookmarkStart w:id="610" w:name="_Toc297048409"/>
      <w:r>
        <w:rPr>
          <w:rFonts w:hint="eastAsia" w:ascii="宋体" w:hAnsi="宋体" w:eastAsia="宋体"/>
          <w:color w:val="000000"/>
          <w:szCs w:val="21"/>
          <w:highlight w:val="none"/>
        </w:rPr>
        <w:t xml:space="preserve">13.2 竣工验收</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9"/>
      <w:r/>
      <w:bookmarkEnd w:id="610"/>
      <w:r/>
      <w:bookmarkStart w:id="611" w:name="_Toc280868707"/>
      <w:r/>
      <w:bookmarkStart w:id="612" w:name="_Toc280868708"/>
      <w:r/>
      <w:bookmarkStart w:id="613" w:name="_Toc280868704"/>
      <w:r/>
      <w:bookmarkStart w:id="614" w:name="_Toc280868709"/>
      <w:r/>
      <w:bookmarkStart w:id="615" w:name="_Toc280868706"/>
      <w:r/>
      <w:bookmarkStart w:id="616" w:name="_Toc280868705"/>
      <w:r>
        <w:rPr>
          <w:rFonts w:hint="eastAsia" w:ascii="宋体" w:hAnsi="宋体" w:eastAsia="宋体"/>
          <w:color w:val="000000"/>
          <w:szCs w:val="21"/>
          <w:highlight w:val="none"/>
        </w:rPr>
        <w:t xml:space="preserve">13.2.2竣工验收程序</w:t>
      </w:r>
      <w:bookmarkEnd w:id="613"/>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关于竣工验收程序的约定：</w:t>
      </w:r>
      <w:r>
        <w:rPr>
          <w:rFonts w:hint="eastAsia" w:ascii="宋体" w:hAnsi="宋体" w:eastAsia="宋体"/>
          <w:color w:val="000000"/>
          <w:szCs w:val="21"/>
          <w:highlight w:val="none"/>
          <w:u w:val="single"/>
        </w:rPr>
        <w:t xml:space="preserve">   按通用条款执行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发包人不按照本项约定组织竣工验收、颁发工程接收证书的违约金的计算方法：</w:t>
      </w:r>
      <w:r>
        <w:rPr>
          <w:rFonts w:hint="eastAsia" w:ascii="宋体" w:hAnsi="宋体" w:eastAsia="宋体"/>
          <w:color w:val="000000"/>
          <w:szCs w:val="21"/>
          <w:highlight w:val="none"/>
          <w:u w:val="single"/>
        </w:rPr>
        <w:t xml:space="preserve">按通用条款执行   </w:t>
      </w:r>
      <w:r>
        <w:rPr>
          <w:rFonts w:hint="eastAsia" w:ascii="宋体" w:hAnsi="宋体" w:eastAsia="宋体"/>
          <w:color w:val="000000"/>
          <w:szCs w:val="21"/>
          <w:highlight w:val="none"/>
        </w:rPr>
        <w:t xml:space="preserve">。</w:t>
      </w:r>
      <w:bookmarkEnd w:id="616"/>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13.2.5移交、接收全部与部分工程</w:t>
      </w:r>
      <w:bookmarkEnd w:id="615"/>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承包人向发包人移交工程的期限：</w:t>
      </w:r>
      <w:r>
        <w:rPr>
          <w:rFonts w:hint="eastAsia" w:ascii="宋体" w:hAnsi="宋体" w:eastAsia="宋体"/>
          <w:color w:val="000000"/>
          <w:szCs w:val="21"/>
          <w:highlight w:val="none"/>
          <w:u w:val="single"/>
        </w:rPr>
        <w:t xml:space="preserve">在颁发工程接收证书后7天内移交。</w:t>
      </w:r>
      <w:r>
        <w:rPr>
          <w:rFonts w:ascii="宋体" w:hAnsi="宋体" w:eastAsia="宋体"/>
          <w:color w:val="000000"/>
          <w:szCs w:val="21"/>
          <w:highlight w:val="none"/>
          <w:u w:val="single"/>
        </w:rPr>
      </w:r>
      <w:r/>
    </w:p>
    <w:p>
      <w:pPr>
        <w:pStyle w:val="623"/>
        <w:ind w:firstLine="420"/>
        <w:spacing w:line="44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发包人未按本合同约定接收全部或部分工程的，违约金的计算方法为：</w:t>
      </w:r>
      <w:r>
        <w:rPr>
          <w:rFonts w:hint="eastAsia" w:ascii="宋体" w:hAnsi="宋体" w:eastAsia="宋体"/>
          <w:color w:val="000000"/>
          <w:szCs w:val="21"/>
          <w:highlight w:val="none"/>
          <w:u w:val="single"/>
        </w:rPr>
        <w:t xml:space="preserve">  双方商定  </w:t>
      </w:r>
      <w:r>
        <w:rPr>
          <w:rFonts w:hint="eastAsia" w:ascii="宋体" w:hAnsi="宋体" w:eastAsia="宋体"/>
          <w:color w:val="000000"/>
          <w:szCs w:val="21"/>
          <w:highlight w:val="none"/>
        </w:rPr>
        <w:t xml:space="preserve">。</w:t>
      </w:r>
      <w:bookmarkEnd w:id="611"/>
      <w:r>
        <w:rPr>
          <w:rFonts w:ascii="宋体" w:hAnsi="宋体" w:eastAsia="宋体"/>
          <w:color w:val="000000"/>
          <w:szCs w:val="21"/>
          <w:highlight w:val="none"/>
          <w:u w:val="single"/>
        </w:rPr>
      </w:r>
      <w:r/>
    </w:p>
    <w:p>
      <w:pPr>
        <w:pStyle w:val="623"/>
        <w:ind w:firstLine="420"/>
        <w:spacing w:line="44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承包人未按时移交工程的，违约金的计算方法为：</w:t>
      </w:r>
      <w:r>
        <w:rPr>
          <w:rFonts w:hint="eastAsia" w:ascii="宋体" w:hAnsi="宋体" w:eastAsia="宋体"/>
          <w:color w:val="000000"/>
          <w:szCs w:val="21"/>
          <w:highlight w:val="none"/>
          <w:u w:val="single"/>
        </w:rPr>
        <w:t xml:space="preserve"> 双方商定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after="120"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13.3 工程试车</w:t>
      </w:r>
      <w:bookmarkEnd w:id="612"/>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13.3.1 试车程序</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工程试车内容：</w:t>
      </w:r>
      <w:r>
        <w:rPr>
          <w:rFonts w:hint="eastAsia" w:ascii="宋体" w:hAnsi="宋体" w:eastAsia="宋体"/>
          <w:color w:val="000000"/>
          <w:szCs w:val="21"/>
          <w:highlight w:val="none"/>
          <w:u w:val="single"/>
        </w:rPr>
        <w:t xml:space="preserve">    /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（1）单机无负荷试车费用由</w:t>
      </w:r>
      <w:r>
        <w:rPr>
          <w:rFonts w:hint="eastAsia" w:ascii="宋体" w:hAnsi="宋体" w:eastAsia="宋体"/>
          <w:color w:val="000000"/>
          <w:szCs w:val="21"/>
          <w:highlight w:val="none"/>
          <w:u w:val="single"/>
        </w:rPr>
        <w:t xml:space="preserve">   /   </w:t>
      </w:r>
      <w:r>
        <w:rPr>
          <w:rFonts w:hint="eastAsia" w:ascii="宋体" w:hAnsi="宋体" w:eastAsia="宋体"/>
          <w:color w:val="000000"/>
          <w:szCs w:val="21"/>
          <w:highlight w:val="none"/>
        </w:rPr>
        <w:t xml:space="preserve">承担；</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（2）无负荷联动试车费用由</w:t>
      </w:r>
      <w:r>
        <w:rPr>
          <w:rFonts w:hint="eastAsia" w:ascii="宋体" w:hAnsi="宋体" w:eastAsia="宋体"/>
          <w:color w:val="000000"/>
          <w:szCs w:val="21"/>
          <w:highlight w:val="none"/>
          <w:u w:val="single"/>
        </w:rPr>
        <w:t xml:space="preserve">    /  </w:t>
      </w:r>
      <w:r>
        <w:rPr>
          <w:rFonts w:hint="eastAsia" w:ascii="宋体" w:hAnsi="宋体" w:eastAsia="宋体"/>
          <w:color w:val="000000"/>
          <w:szCs w:val="21"/>
          <w:highlight w:val="none"/>
        </w:rPr>
        <w:t xml:space="preserve">承担。</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13.3.3 投料试车</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关于投料试车相关事项的约定：</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after="120"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13.6 竣工退场</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13.6.1 竣工退场</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承包人完成竣工退场的期限：</w:t>
      </w:r>
      <w:r>
        <w:rPr>
          <w:rFonts w:hint="eastAsia" w:ascii="宋体" w:hAnsi="宋体" w:eastAsia="宋体"/>
          <w:color w:val="000000"/>
          <w:szCs w:val="21"/>
          <w:highlight w:val="none"/>
          <w:u w:val="single"/>
        </w:rPr>
        <w:t xml:space="preserve">颁发工程接收证书后10天内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keepLines/>
        <w:keepNext/>
        <w:spacing w:before="120" w:after="120" w:line="440" w:lineRule="exact"/>
        <w:rPr>
          <w:rFonts w:ascii="宋体" w:hAnsi="宋体" w:eastAsia="宋体"/>
          <w:bCs/>
          <w:color w:val="000000"/>
          <w:szCs w:val="21"/>
          <w:highlight w:val="none"/>
        </w:rPr>
        <w:outlineLvl w:val="3"/>
      </w:pPr>
      <w:r/>
      <w:bookmarkStart w:id="617" w:name="_Toc351203646"/>
      <w:r>
        <w:rPr>
          <w:rFonts w:hint="eastAsia" w:ascii="宋体" w:hAnsi="宋体" w:eastAsia="宋体"/>
          <w:bCs/>
          <w:color w:val="000000"/>
          <w:szCs w:val="21"/>
          <w:highlight w:val="none"/>
        </w:rPr>
        <w:t xml:space="preserve">14. 竣工结算</w:t>
      </w:r>
      <w:bookmarkEnd w:id="617"/>
      <w:r>
        <w:rPr>
          <w:rFonts w:ascii="宋体" w:hAnsi="宋体" w:eastAsia="宋体"/>
          <w:bCs/>
          <w:color w:val="000000"/>
          <w:szCs w:val="21"/>
          <w:highlight w:val="none"/>
        </w:rPr>
      </w:r>
      <w:r/>
    </w:p>
    <w:p>
      <w:pPr>
        <w:pStyle w:val="623"/>
        <w:ind w:firstLine="420"/>
        <w:spacing w:after="120"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14.1 竣工付款申请</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承包人提交竣工付款申请单的期限：</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u w:val="single"/>
        </w:rPr>
        <w:t xml:space="preserve"> 工程完工后28天内提交竣工结算文件，承包人未能在28天内提交的，经发包人催告后14天内仍未提交或没有明确答复的，发包人有权根据已有资料编制竣工结算文件，作为办理竣工结算和支付结算款的依据，承包人应予以认可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竣工付款申请单应包括的内容：</w:t>
      </w:r>
      <w:r>
        <w:rPr>
          <w:rFonts w:hint="eastAsia" w:ascii="宋体" w:hAnsi="宋体" w:eastAsia="宋体"/>
          <w:color w:val="000000"/>
          <w:szCs w:val="21"/>
          <w:highlight w:val="none"/>
          <w:u w:val="single"/>
        </w:rPr>
        <w:t xml:space="preserve">按通用条款执行 。</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工程结算方法：</w:t>
      </w:r>
      <w:r>
        <w:rPr>
          <w:rFonts w:hint="eastAsia" w:ascii="宋体" w:hAnsi="宋体" w:eastAsia="宋体"/>
          <w:color w:val="000000"/>
          <w:szCs w:val="21"/>
          <w:highlight w:val="none"/>
          <w:u w:val="single"/>
        </w:rPr>
        <w:t xml:space="preserve">工程结算价=中标价</w:t>
      </w:r>
      <w:r>
        <w:rPr>
          <w:rFonts w:ascii="宋体" w:hAnsi="宋体" w:eastAsia="宋体"/>
          <w:color w:val="000000"/>
          <w:szCs w:val="21"/>
          <w:highlight w:val="none"/>
          <w:u w:val="single"/>
        </w:rPr>
        <w:t xml:space="preserve">±</w:t>
      </w:r>
      <w:r>
        <w:rPr>
          <w:rFonts w:hint="eastAsia" w:ascii="宋体" w:hAnsi="宋体" w:eastAsia="宋体"/>
          <w:color w:val="000000"/>
          <w:szCs w:val="21"/>
          <w:highlight w:val="none"/>
          <w:u w:val="single"/>
        </w:rPr>
        <w:t xml:space="preserve">设计变更</w:t>
      </w:r>
      <w:r>
        <w:rPr>
          <w:rFonts w:ascii="宋体" w:hAnsi="宋体" w:eastAsia="宋体"/>
          <w:color w:val="000000"/>
          <w:szCs w:val="21"/>
          <w:highlight w:val="none"/>
          <w:u w:val="single"/>
        </w:rPr>
        <w:t xml:space="preserve">±</w:t>
      </w:r>
      <w:r>
        <w:rPr>
          <w:rFonts w:hint="eastAsia" w:ascii="宋体" w:hAnsi="宋体" w:eastAsia="宋体"/>
          <w:color w:val="000000"/>
          <w:szCs w:val="21"/>
          <w:highlight w:val="none"/>
          <w:u w:val="single"/>
        </w:rPr>
        <w:t xml:space="preserve">签证。</w:t>
      </w:r>
      <w:r>
        <w:rPr>
          <w:rFonts w:ascii="宋体" w:hAnsi="宋体" w:eastAsia="宋体"/>
          <w:color w:val="000000"/>
          <w:szCs w:val="21"/>
          <w:highlight w:val="none"/>
          <w:u w:val="single"/>
        </w:rPr>
      </w:r>
      <w:r/>
    </w:p>
    <w:p>
      <w:pPr>
        <w:pStyle w:val="623"/>
        <w:ind w:firstLine="420"/>
        <w:jc w:val="left"/>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竣工结算资料要求</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r>
      <w:r/>
    </w:p>
    <w:p>
      <w:pPr>
        <w:pStyle w:val="623"/>
        <w:ind w:firstLine="420"/>
        <w:jc w:val="left"/>
        <w:spacing w:line="480" w:lineRule="exact"/>
        <w:widowControl/>
        <w:rPr>
          <w:rFonts w:ascii="宋体" w:hAnsi="宋体" w:eastAsia="宋体"/>
          <w:color w:val="000000"/>
          <w:szCs w:val="21"/>
          <w:highlight w:val="none"/>
          <w:u w:val="single"/>
        </w:rPr>
      </w:pPr>
      <w:r>
        <w:rPr>
          <w:rFonts w:hint="eastAsia" w:ascii="宋体" w:hAnsi="宋体" w:eastAsia="宋体"/>
          <w:color w:val="000000"/>
          <w:szCs w:val="21"/>
          <w:highlight w:val="none"/>
          <w:u w:val="single"/>
        </w:rPr>
        <w:t xml:space="preserve">(1</w:t>
      </w:r>
      <w:r>
        <w:rPr>
          <w:rFonts w:hint="eastAsia" w:ascii="宋体" w:hAnsi="宋体" w:eastAsia="宋体"/>
          <w:color w:val="000000"/>
          <w:szCs w:val="21"/>
          <w:highlight w:val="none"/>
          <w:u w:val="single"/>
          <w:lang w:eastAsia="zh-CN"/>
        </w:rPr>
        <w:t xml:space="preserve">）</w:t>
      </w:r>
      <w:r>
        <w:rPr>
          <w:rFonts w:hint="eastAsia" w:ascii="宋体" w:hAnsi="宋体" w:eastAsia="宋体"/>
          <w:color w:val="000000"/>
          <w:szCs w:val="21"/>
          <w:highlight w:val="none"/>
          <w:u w:val="single"/>
        </w:rPr>
        <w:t xml:space="preserve">结算资料须按规范格式申报，所附的资料须经发包人、监理人签章的原始签证（复印件无效）。凡资料中有未签章的，发包人不予接收。因乙方原因不能按时提交完整决算资料导致不能送审结算的，责任由承包人自负。</w:t>
      </w:r>
      <w:r>
        <w:rPr>
          <w:rFonts w:ascii="宋体" w:hAnsi="宋体" w:eastAsia="宋体"/>
          <w:color w:val="000000"/>
          <w:szCs w:val="21"/>
          <w:highlight w:val="none"/>
          <w:u w:val="single"/>
        </w:rPr>
      </w:r>
      <w:r/>
    </w:p>
    <w:p>
      <w:pPr>
        <w:pStyle w:val="623"/>
        <w:ind w:firstLine="420"/>
        <w:spacing w:before="60" w:line="480" w:lineRule="exact"/>
        <w:rPr>
          <w:rFonts w:ascii="宋体" w:hAnsi="宋体" w:eastAsia="宋体"/>
          <w:color w:val="000000"/>
          <w:szCs w:val="21"/>
          <w:highlight w:val="none"/>
          <w:u w:val="single"/>
        </w:rPr>
      </w:pPr>
      <w:r>
        <w:rPr>
          <w:rFonts w:hint="eastAsia" w:ascii="宋体" w:hAnsi="宋体" w:eastAsia="宋体"/>
          <w:color w:val="000000"/>
          <w:szCs w:val="21"/>
          <w:highlight w:val="none"/>
          <w:u w:val="single"/>
        </w:rPr>
        <w:t xml:space="preserve">(2</w:t>
      </w:r>
      <w:r>
        <w:rPr>
          <w:rFonts w:hint="eastAsia" w:ascii="宋体" w:hAnsi="宋体" w:eastAsia="宋体"/>
          <w:color w:val="000000"/>
          <w:szCs w:val="21"/>
          <w:highlight w:val="none"/>
          <w:u w:val="single"/>
          <w:lang w:eastAsia="zh-CN"/>
        </w:rPr>
        <w:t xml:space="preserve">）</w:t>
      </w:r>
      <w:r>
        <w:rPr>
          <w:rFonts w:hint="eastAsia" w:ascii="宋体" w:hAnsi="宋体" w:eastAsia="宋体"/>
          <w:color w:val="000000"/>
          <w:szCs w:val="21"/>
          <w:highlight w:val="none"/>
          <w:u w:val="single"/>
        </w:rPr>
        <w:t xml:space="preserve">竣工结算资料包括但不限于：a、合同及相关补充协议；b、竣工图纸（含工程变更）；c、现场签证及图纸会审纪要；d、竣工结算书及电子文件；e、采购文件；f、招标控制价（含编制说明）；g、商务标并提供电子文件；h.中标通知书；i.竣工验收报告；J、审计所需的</w:t>
      </w:r>
      <w:r>
        <w:rPr>
          <w:rFonts w:hint="eastAsia" w:ascii="宋体" w:hAnsi="宋体" w:eastAsia="宋体"/>
          <w:color w:val="000000"/>
          <w:szCs w:val="21"/>
          <w:highlight w:val="none"/>
          <w:u w:val="single"/>
          <w:lang w:eastAsia="zh-CN"/>
        </w:rPr>
        <w:t xml:space="preserve">其他</w:t>
      </w:r>
      <w:r>
        <w:rPr>
          <w:rFonts w:hint="eastAsia" w:ascii="宋体" w:hAnsi="宋体" w:eastAsia="宋体"/>
          <w:color w:val="000000"/>
          <w:szCs w:val="21"/>
          <w:highlight w:val="none"/>
          <w:u w:val="single"/>
        </w:rPr>
        <w:t xml:space="preserve">材料。</w:t>
      </w:r>
      <w:r>
        <w:rPr>
          <w:rFonts w:ascii="宋体" w:hAnsi="宋体" w:eastAsia="宋体"/>
          <w:color w:val="000000"/>
          <w:szCs w:val="21"/>
          <w:highlight w:val="none"/>
          <w:u w:val="singl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14.2 竣工结算审核</w:t>
      </w:r>
      <w:r>
        <w:rPr>
          <w:rFonts w:ascii="宋体" w:hAnsi="宋体" w:eastAsia="宋体"/>
          <w:color w:val="000000"/>
          <w:szCs w:val="21"/>
          <w:highlight w:val="none"/>
        </w:rPr>
      </w:r>
      <w:r/>
    </w:p>
    <w:p>
      <w:pPr>
        <w:pStyle w:val="623"/>
        <w:ind w:firstLine="420"/>
        <w:jc w:val="left"/>
        <w:spacing w:line="480" w:lineRule="exact"/>
        <w:widowControl/>
        <w:rPr>
          <w:rFonts w:ascii="宋体" w:hAnsi="宋体" w:eastAsia="宋体"/>
          <w:color w:val="000000"/>
          <w:szCs w:val="21"/>
          <w:highlight w:val="none"/>
        </w:rPr>
      </w:pPr>
      <w:r>
        <w:rPr>
          <w:rFonts w:hint="eastAsia" w:ascii="宋体" w:hAnsi="宋体" w:eastAsia="宋体"/>
          <w:color w:val="000000"/>
          <w:szCs w:val="21"/>
          <w:highlight w:val="none"/>
        </w:rPr>
        <w:t xml:space="preserve">发包人审批竣工付款申请单的期限：</w:t>
      </w:r>
      <w:r>
        <w:rPr>
          <w:rFonts w:ascii="宋体" w:hAnsi="宋体" w:eastAsia="宋体"/>
          <w:color w:val="000000"/>
          <w:szCs w:val="21"/>
          <w:highlight w:val="none"/>
        </w:rPr>
      </w:r>
      <w:r/>
    </w:p>
    <w:p>
      <w:pPr>
        <w:pStyle w:val="623"/>
        <w:ind w:firstLine="420"/>
        <w:jc w:val="left"/>
        <w:spacing w:line="480" w:lineRule="exact"/>
        <w:widowControl/>
        <w:rPr>
          <w:rFonts w:ascii="宋体" w:hAnsi="宋体" w:eastAsia="宋体"/>
          <w:color w:val="000000"/>
          <w:szCs w:val="21"/>
          <w:highlight w:val="none"/>
          <w:u w:val="single"/>
        </w:rPr>
      </w:pPr>
      <w:r>
        <w:rPr>
          <w:rFonts w:hint="eastAsia" w:ascii="宋体" w:hAnsi="宋体" w:eastAsia="宋体"/>
          <w:color w:val="000000"/>
          <w:szCs w:val="21"/>
          <w:highlight w:val="none"/>
          <w:u w:val="single"/>
        </w:rPr>
        <w:t xml:space="preserve"> ⑴发包人在收到承包人提交的竣工结算文件后的28天内核对，发包人经核实认为承包人还应进一步补充资料和修改结算文件，应在28天内向承包人提出核实意见，承包人在收到核实意见后的28天内应按照发包人提出的合理要求补充资料，修改竣工结算文件，并应再次提交给发包人复核后批准 。⑵发包人在收到承包人竣工结算文件后的28天内，不核对竣工结算或未提出核对意见的，应视为承包人提交的结算文件已被发包人认可，竣工结算办理完毕。⑶承包人在收到发包人提出的核对意见后28天内，不确认也未提出</w:t>
      </w:r>
      <w:r>
        <w:rPr>
          <w:rFonts w:hint="eastAsia" w:ascii="宋体" w:hAnsi="宋体" w:eastAsia="宋体"/>
          <w:color w:val="000000"/>
          <w:szCs w:val="21"/>
          <w:highlight w:val="none"/>
          <w:u w:val="single"/>
        </w:rPr>
        <w:t xml:space="preserve">异议的，应视为发包人提出的核实意见已被承包人认可，竣工结算办理完毕。⑷发包人委托工程造价咨询人核对竣工结算的，工程造价咨询人应在28天内核对完毕，核对结论与承包人竣工结算文件不一致的，应提交给承包人复核；承包人应在14天内将同意核对结论或不同意见的说明提交工程造价咨询人。工程造价咨询人在收到承包人提出的异议后，应再次复核，复核无异议的，应在7天内在竣工结算文件上签字确认，竣工结算办理完毕；复核后仍有异议的，无异议部分办理不完全竣工结算，有异议部分由双方协调解决；协调不成的，应按照合同约定的争议解决方式处理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发包人完成竣工付款的期限：</w:t>
      </w:r>
      <w:r>
        <w:rPr>
          <w:rFonts w:hint="eastAsia" w:ascii="宋体" w:hAnsi="宋体" w:eastAsia="宋体"/>
          <w:color w:val="000000"/>
          <w:szCs w:val="21"/>
          <w:highlight w:val="none"/>
          <w:u w:val="single"/>
        </w:rPr>
        <w:t xml:space="preserve"> 签发竣工付款申请单28天内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关于竣工付款证书异议部分复核的方式和程序：</w:t>
      </w:r>
      <w:r>
        <w:rPr>
          <w:rFonts w:hint="eastAsia" w:ascii="宋体" w:hAnsi="宋体" w:eastAsia="宋体"/>
          <w:color w:val="000000"/>
          <w:szCs w:val="21"/>
          <w:highlight w:val="none"/>
          <w:u w:val="single"/>
        </w:rPr>
        <w:t xml:space="preserve">按通用条款执行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14.4 最终结清</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14.4.1 最终结清申请单</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承包人提交最终结清申请单的份数：</w:t>
      </w:r>
      <w:r>
        <w:rPr>
          <w:rFonts w:hint="eastAsia" w:ascii="宋体" w:hAnsi="宋体" w:eastAsia="宋体"/>
          <w:color w:val="000000"/>
          <w:szCs w:val="21"/>
          <w:highlight w:val="none"/>
          <w:u w:val="single"/>
        </w:rPr>
        <w:t xml:space="preserve">   叁份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承包人提交最终结算申请单的期限：</w:t>
      </w:r>
      <w:r>
        <w:rPr>
          <w:rFonts w:hint="eastAsia" w:ascii="宋体" w:hAnsi="宋体" w:eastAsia="宋体"/>
          <w:color w:val="000000"/>
          <w:szCs w:val="21"/>
          <w:highlight w:val="none"/>
          <w:u w:val="single"/>
        </w:rPr>
        <w:t xml:space="preserve"> 在缺陷责任期终止后7天内  </w:t>
      </w: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14.4.2 最终结清证书和支付</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（1）发包人完成最终结清申请单的审批并颁发最终结清证书的期限：</w:t>
      </w:r>
      <w:r>
        <w:rPr>
          <w:rFonts w:hint="eastAsia" w:ascii="宋体" w:hAnsi="宋体" w:eastAsia="宋体"/>
          <w:color w:val="000000"/>
          <w:szCs w:val="21"/>
          <w:highlight w:val="none"/>
          <w:u w:val="single"/>
        </w:rPr>
        <w:t xml:space="preserve">收到承包人提交的最终结清申请单后14天内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（2）发包人完成支付的期限：</w:t>
      </w:r>
      <w:r>
        <w:rPr>
          <w:rFonts w:hint="eastAsia" w:ascii="宋体" w:hAnsi="宋体" w:eastAsia="宋体"/>
          <w:color w:val="000000"/>
          <w:szCs w:val="21"/>
          <w:highlight w:val="none"/>
          <w:u w:val="single"/>
        </w:rPr>
        <w:t xml:space="preserve">在颁发最终结清证书后7天内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keepLines/>
        <w:keepNext/>
        <w:spacing w:before="120" w:after="120" w:line="480" w:lineRule="exact"/>
        <w:rPr>
          <w:rFonts w:ascii="宋体" w:hAnsi="宋体" w:eastAsia="宋体"/>
          <w:bCs/>
          <w:color w:val="000000"/>
          <w:szCs w:val="21"/>
          <w:highlight w:val="none"/>
        </w:rPr>
        <w:outlineLvl w:val="3"/>
      </w:pPr>
      <w:r/>
      <w:bookmarkEnd w:id="602"/>
      <w:r/>
      <w:bookmarkEnd w:id="603"/>
      <w:r/>
      <w:bookmarkEnd w:id="604"/>
      <w:r/>
      <w:bookmarkEnd w:id="605"/>
      <w:r/>
      <w:bookmarkEnd w:id="606"/>
      <w:r/>
      <w:bookmarkEnd w:id="607"/>
      <w:r/>
      <w:bookmarkEnd w:id="608"/>
      <w:r/>
      <w:bookmarkEnd w:id="614"/>
      <w:r/>
      <w:bookmarkStart w:id="618" w:name="_Toc351203647"/>
      <w:r/>
      <w:bookmarkStart w:id="619" w:name="_Toc267251483"/>
      <w:r/>
      <w:bookmarkStart w:id="620" w:name="_Toc267251484"/>
      <w:r/>
      <w:bookmarkStart w:id="621" w:name="_Toc267251482"/>
      <w:r/>
      <w:bookmarkStart w:id="622" w:name="_Toc267251485"/>
      <w:r/>
      <w:bookmarkStart w:id="623" w:name="_Toc267251486"/>
      <w:r/>
      <w:bookmarkStart w:id="624" w:name="_Toc267251490"/>
      <w:r/>
      <w:bookmarkStart w:id="625" w:name="_Toc267251488"/>
      <w:r/>
      <w:bookmarkStart w:id="626" w:name="_Toc267251489"/>
      <w:r/>
      <w:bookmarkStart w:id="627" w:name="_Toc267251510"/>
      <w:r/>
      <w:bookmarkStart w:id="628" w:name="_Toc267251504"/>
      <w:r/>
      <w:bookmarkStart w:id="629" w:name="_Toc267251513"/>
      <w:r/>
      <w:bookmarkStart w:id="630" w:name="_Toc267251492"/>
      <w:r/>
      <w:bookmarkStart w:id="631" w:name="_Toc267251502"/>
      <w:r/>
      <w:bookmarkStart w:id="632" w:name="_Toc267251491"/>
      <w:r/>
      <w:bookmarkStart w:id="633" w:name="_Toc267251501"/>
      <w:r/>
      <w:bookmarkStart w:id="634" w:name="_Toc267251499"/>
      <w:r/>
      <w:bookmarkStart w:id="635" w:name="_Toc267251496"/>
      <w:r/>
      <w:bookmarkStart w:id="636" w:name="_Toc267251497"/>
      <w:r/>
      <w:bookmarkStart w:id="637" w:name="_Toc267251494"/>
      <w:r/>
      <w:bookmarkStart w:id="638" w:name="_Toc267251493"/>
      <w:r/>
      <w:bookmarkStart w:id="639" w:name="_Toc267251498"/>
      <w:r/>
      <w:bookmarkStart w:id="640" w:name="_Toc267251503"/>
      <w:r/>
      <w:bookmarkStart w:id="641" w:name="_Toc267251495"/>
      <w:r/>
      <w:bookmarkStart w:id="642" w:name="_Toc267251506"/>
      <w:r/>
      <w:bookmarkStart w:id="643" w:name="_Toc267251507"/>
      <w:r/>
      <w:bookmarkStart w:id="644" w:name="_Toc267251508"/>
      <w:r/>
      <w:bookmarkStart w:id="645" w:name="_Toc267251509"/>
      <w:r/>
      <w:bookmarkStart w:id="646" w:name="_Toc267251515"/>
      <w:r/>
      <w:bookmarkStart w:id="647" w:name="_Toc267251511"/>
      <w:r/>
      <w:bookmarkStart w:id="648" w:name="_Toc267251514"/>
      <w:r>
        <w:rPr>
          <w:rFonts w:hint="eastAsia" w:ascii="宋体" w:hAnsi="宋体" w:eastAsia="宋体"/>
          <w:bCs/>
          <w:color w:val="000000"/>
          <w:szCs w:val="21"/>
          <w:highlight w:val="none"/>
        </w:rPr>
        <w:t xml:space="preserve">15. 缺陷责任期与保修</w:t>
      </w:r>
      <w:bookmarkEnd w:id="618"/>
      <w:r>
        <w:rPr>
          <w:rFonts w:ascii="宋体" w:hAnsi="宋体" w:eastAsia="宋体"/>
          <w:bCs/>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15.2缺陷责任期</w:t>
      </w:r>
      <w:bookmarkEnd w:id="619"/>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缺陷责任期的具体期限：</w:t>
      </w:r>
      <w:r>
        <w:rPr>
          <w:rFonts w:hint="eastAsia" w:ascii="宋体" w:hAnsi="宋体" w:eastAsia="宋体"/>
          <w:color w:val="000000"/>
          <w:szCs w:val="21"/>
          <w:highlight w:val="none"/>
          <w:u w:val="single"/>
        </w:rPr>
        <w:t xml:space="preserve">   24个月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15.3 质量保证金</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关于是否扣留质量保证金的约定：</w:t>
      </w:r>
      <w:r>
        <w:rPr>
          <w:rFonts w:hint="eastAsia" w:ascii="宋体" w:hAnsi="宋体" w:eastAsia="宋体"/>
          <w:color w:val="000000"/>
          <w:szCs w:val="21"/>
          <w:highlight w:val="none"/>
          <w:u w:val="single"/>
        </w:rPr>
        <w:t xml:space="preserve">是</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15.3.1 承包人提供质量保证金的方式</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质量保证金采用以下第</w:t>
      </w:r>
      <w:r>
        <w:rPr>
          <w:rFonts w:hint="eastAsia" w:ascii="宋体" w:hAnsi="宋体" w:eastAsia="宋体"/>
          <w:color w:val="000000"/>
          <w:szCs w:val="21"/>
          <w:highlight w:val="none"/>
          <w:u w:val="single"/>
        </w:rPr>
        <w:t xml:space="preserve">  2或3   </w:t>
      </w:r>
      <w:r>
        <w:rPr>
          <w:rFonts w:hint="eastAsia" w:ascii="宋体" w:hAnsi="宋体" w:eastAsia="宋体"/>
          <w:color w:val="000000"/>
          <w:szCs w:val="21"/>
          <w:highlight w:val="none"/>
        </w:rPr>
        <w:t xml:space="preserve">种方式：</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（1）质量保证金保函，保证金额为：</w:t>
      </w:r>
      <w:r>
        <w:rPr>
          <w:rFonts w:hint="eastAsia" w:ascii="宋体" w:hAnsi="宋体" w:eastAsia="宋体"/>
          <w:color w:val="000000"/>
          <w:szCs w:val="21"/>
          <w:highlight w:val="none"/>
          <w:u w:val="single"/>
        </w:rPr>
        <w:t xml:space="preserve">   /   </w:t>
      </w: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w:t>
      </w:r>
      <w:r>
        <w:rPr>
          <w:rFonts w:hint="eastAsia" w:ascii="宋体" w:hAnsi="宋体" w:eastAsia="宋体"/>
          <w:color w:val="000000"/>
          <w:szCs w:val="21"/>
          <w:highlight w:val="none"/>
          <w:u w:val="single"/>
        </w:rPr>
        <w:t xml:space="preserve">  3  </w:t>
      </w:r>
      <w:r>
        <w:rPr>
          <w:rFonts w:hint="eastAsia" w:ascii="宋体" w:hAnsi="宋体" w:eastAsia="宋体"/>
          <w:color w:val="000000"/>
          <w:szCs w:val="21"/>
          <w:highlight w:val="none"/>
        </w:rPr>
        <w:t xml:space="preserve">%的工程款；</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（3）其他方式</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rPr>
        <w:t xml:space="preserve"> </w:t>
      </w:r>
      <w:r>
        <w:rPr>
          <w:rFonts w:hint="eastAsia" w:ascii="宋体" w:hAnsi="宋体" w:eastAsia="宋体"/>
          <w:b/>
          <w:color w:val="000000"/>
          <w:szCs w:val="21"/>
          <w:highlight w:val="none"/>
          <w:u w:val="single"/>
        </w:rPr>
        <w:t xml:space="preserve">乙方也可以以银行保函替代预留保证金</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15.3.2 质量保证金的扣留 </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质量保证金的扣留采取以下第</w:t>
      </w:r>
      <w:r>
        <w:rPr>
          <w:rFonts w:hint="eastAsia" w:ascii="宋体" w:hAnsi="宋体" w:eastAsia="宋体"/>
          <w:color w:val="000000"/>
          <w:szCs w:val="21"/>
          <w:highlight w:val="none"/>
          <w:u w:val="single"/>
        </w:rPr>
        <w:t xml:space="preserve">  2  </w:t>
      </w:r>
      <w:r>
        <w:rPr>
          <w:rFonts w:hint="eastAsia" w:ascii="宋体" w:hAnsi="宋体" w:eastAsia="宋体"/>
          <w:color w:val="000000"/>
          <w:szCs w:val="21"/>
          <w:highlight w:val="none"/>
        </w:rPr>
        <w:t xml:space="preserve">种方式：</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（1）在支付工程进度款时逐次扣留，在此情形下，质量保证金的计算基数不包括预付款的支付、扣回以及价格调整的金额；</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（2）工程竣工结算时一次性扣留质量保证金；</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（3）其他扣留方式</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关于质量保证金的补充约定：</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bookmarkEnd w:id="620"/>
      <w:r/>
      <w:bookmarkEnd w:id="621"/>
      <w:r>
        <w:rPr>
          <w:rFonts w:ascii="宋体" w:hAnsi="宋体" w:eastAsia="宋体"/>
          <w:color w:val="000000"/>
          <w:szCs w:val="21"/>
          <w:highlight w:val="none"/>
          <w:u w:val="singl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15.4保修</w:t>
      </w:r>
      <w:bookmarkEnd w:id="622"/>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15.4.1 保修责任</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工程保修期为：</w:t>
      </w:r>
      <w:r>
        <w:rPr>
          <w:rFonts w:hint="eastAsia" w:ascii="宋体" w:hAnsi="宋体" w:eastAsia="宋体"/>
          <w:color w:val="000000"/>
          <w:szCs w:val="21"/>
          <w:highlight w:val="none"/>
          <w:u w:val="single"/>
        </w:rPr>
        <w:t xml:space="preserve">见工程质量保修书</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15.4.3 修复通知</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承包人收到保修通知并到达工程现场的合理时间：</w:t>
      </w:r>
      <w:r>
        <w:rPr>
          <w:rFonts w:hint="eastAsia" w:ascii="宋体" w:hAnsi="宋体" w:eastAsia="宋体"/>
          <w:color w:val="000000"/>
          <w:szCs w:val="21"/>
          <w:highlight w:val="none"/>
          <w:u w:val="single"/>
        </w:rPr>
        <w:t xml:space="preserve"> 24小时内 。</w:t>
      </w:r>
      <w:r>
        <w:rPr>
          <w:rFonts w:ascii="宋体" w:hAnsi="宋体" w:eastAsia="宋体"/>
          <w:color w:val="000000"/>
          <w:szCs w:val="21"/>
          <w:highlight w:val="none"/>
        </w:rPr>
      </w:r>
      <w:r/>
    </w:p>
    <w:p>
      <w:pPr>
        <w:pStyle w:val="623"/>
        <w:ind w:firstLine="420"/>
        <w:keepLines/>
        <w:keepNext/>
        <w:spacing w:before="120" w:after="120" w:line="480" w:lineRule="exact"/>
        <w:rPr>
          <w:rFonts w:ascii="宋体" w:hAnsi="宋体" w:eastAsia="宋体"/>
          <w:bCs/>
          <w:color w:val="000000"/>
          <w:szCs w:val="21"/>
          <w:highlight w:val="none"/>
        </w:rPr>
        <w:outlineLvl w:val="3"/>
      </w:pPr>
      <w:r/>
      <w:bookmarkEnd w:id="623"/>
      <w:r/>
      <w:bookmarkEnd w:id="624"/>
      <w:r/>
      <w:bookmarkEnd w:id="625"/>
      <w:r/>
      <w:bookmarkEnd w:id="626"/>
      <w:r/>
      <w:bookmarkStart w:id="649" w:name="_Toc351203648"/>
      <w:r/>
      <w:bookmarkStart w:id="650" w:name="_Toc280868717"/>
      <w:r/>
      <w:bookmarkStart w:id="651" w:name="_Toc280868718"/>
      <w:r>
        <w:rPr>
          <w:rFonts w:hint="eastAsia" w:ascii="宋体" w:hAnsi="宋体" w:eastAsia="宋体"/>
          <w:bCs/>
          <w:color w:val="000000"/>
          <w:szCs w:val="21"/>
          <w:highlight w:val="none"/>
        </w:rPr>
        <w:t xml:space="preserve">16. 违约</w:t>
      </w:r>
      <w:bookmarkEnd w:id="649"/>
      <w:r>
        <w:rPr>
          <w:rFonts w:ascii="宋体" w:hAnsi="宋体" w:eastAsia="宋体"/>
          <w:bCs/>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16.1 发包人违约</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16.1.1发包人违约的情形</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发包人违约的其他情形：</w:t>
      </w:r>
      <w:r>
        <w:rPr>
          <w:rFonts w:hint="eastAsia" w:ascii="宋体" w:hAnsi="宋体" w:eastAsia="宋体"/>
          <w:color w:val="000000"/>
          <w:szCs w:val="21"/>
          <w:highlight w:val="none"/>
          <w:u w:val="single"/>
        </w:rPr>
        <w:t xml:space="preserve">  双方商定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    16.1.2 发包人违约的责任</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发包人违约责任的承担方式和计算方法：</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（1）因发包人原因未能在计划开工日期前7天内下达开工通知的违约责任：</w:t>
      </w:r>
      <w:r>
        <w:rPr>
          <w:rFonts w:hint="eastAsia" w:ascii="宋体" w:hAnsi="宋体" w:eastAsia="宋体"/>
          <w:color w:val="000000"/>
          <w:szCs w:val="21"/>
          <w:highlight w:val="none"/>
          <w:u w:val="single"/>
        </w:rPr>
        <w:t xml:space="preserve">  工期及竣工时间顺延，发包人不承担费用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（2）因发包人原因未能按合同约定支付合同价款的违约责任：</w:t>
      </w:r>
      <w:r>
        <w:rPr>
          <w:rFonts w:hint="eastAsia" w:ascii="宋体" w:hAnsi="宋体" w:eastAsia="宋体"/>
          <w:color w:val="000000"/>
          <w:szCs w:val="21"/>
          <w:highlight w:val="none"/>
          <w:u w:val="single"/>
        </w:rPr>
        <w:t xml:space="preserve"> 双方协商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（3）发包人违反第10.1款〔变更的范围〕第（2）项约定，自行实施被取消的工作或转由他人实施的违约责任：</w:t>
      </w:r>
      <w:r>
        <w:rPr>
          <w:rFonts w:hint="eastAsia" w:ascii="宋体" w:hAnsi="宋体" w:eastAsia="宋体"/>
          <w:color w:val="000000"/>
          <w:szCs w:val="21"/>
          <w:highlight w:val="none"/>
          <w:u w:val="single"/>
        </w:rPr>
        <w:t xml:space="preserve"> 应给予承包人合理的费用补偿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000000"/>
          <w:szCs w:val="21"/>
          <w:highlight w:val="none"/>
          <w:u w:val="single"/>
        </w:rPr>
        <w:t xml:space="preserve">  责任由发包人承担，相应顺延工期并补偿承包人因此而产生的窝工费用</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（5）因发包人违反合同约定造成暂停施工的违约责任：</w:t>
      </w:r>
      <w:r>
        <w:rPr>
          <w:rFonts w:hint="eastAsia" w:ascii="宋体" w:hAnsi="宋体" w:eastAsia="宋体"/>
          <w:color w:val="000000"/>
          <w:szCs w:val="21"/>
          <w:highlight w:val="none"/>
          <w:u w:val="single"/>
        </w:rPr>
        <w:t xml:space="preserve"> 由发包人承担 </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（6）发包人无正当理由没有在约定期限内发出复工指示，导致承包人无法复工的违约责任：</w:t>
      </w:r>
      <w:r>
        <w:rPr>
          <w:rFonts w:hint="eastAsia" w:ascii="宋体" w:hAnsi="宋体" w:eastAsia="宋体"/>
          <w:color w:val="000000"/>
          <w:szCs w:val="21"/>
          <w:highlight w:val="none"/>
          <w:u w:val="single"/>
        </w:rPr>
        <w:t xml:space="preserve"> 由发包人承担相应责任</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（7）其他：</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16.1.3 因发包人违约解除合同</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承包人按16.1.1项〔发包人违约的情形〕约定暂停施工满</w:t>
      </w:r>
      <w:r>
        <w:rPr>
          <w:rFonts w:hint="eastAsia" w:ascii="宋体" w:hAnsi="宋体" w:eastAsia="宋体"/>
          <w:color w:val="000000"/>
          <w:szCs w:val="21"/>
          <w:highlight w:val="none"/>
          <w:u w:val="single"/>
        </w:rPr>
        <w:t xml:space="preserve">  28  </w:t>
      </w:r>
      <w:r>
        <w:rPr>
          <w:rFonts w:hint="eastAsia" w:ascii="宋体" w:hAnsi="宋体" w:eastAsia="宋体"/>
          <w:color w:val="000000"/>
          <w:szCs w:val="21"/>
          <w:highlight w:val="none"/>
        </w:rPr>
        <w:t xml:space="preserve">天后发包人仍不纠正其违约行为并致使合同目的不能实现的，承包人有权解除合同。</w:t>
      </w:r>
      <w:r>
        <w:rPr>
          <w:rFonts w:ascii="宋体" w:hAnsi="宋体" w:eastAsia="宋体"/>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16.2 承包人违约</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16.2.1 承包人违约的情形</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承包人违约的其他情形：</w:t>
      </w:r>
      <w:r>
        <w:rPr>
          <w:rFonts w:hint="eastAsia" w:ascii="宋体" w:hAnsi="宋体" w:eastAsia="宋体"/>
          <w:color w:val="000000"/>
          <w:szCs w:val="21"/>
          <w:highlight w:val="none"/>
          <w:u w:val="single"/>
        </w:rPr>
        <w:t xml:space="preserve">中标人不得转包或变相转包、挂靠、违法分包，一经发现将取消中标资格并依法处罚；</w:t>
      </w:r>
      <w:r>
        <w:rPr>
          <w:rFonts w:hint="eastAsia" w:ascii="宋体" w:hAnsi="宋体" w:eastAsia="宋体"/>
          <w:color w:val="000000"/>
          <w:szCs w:val="21"/>
          <w:highlight w:val="none"/>
          <w:u w:val="single"/>
          <w:lang w:eastAsia="zh-CN"/>
        </w:rPr>
        <w:t xml:space="preserve">其他情形</w:t>
      </w:r>
      <w:r>
        <w:rPr>
          <w:rFonts w:hint="eastAsia" w:ascii="宋体" w:hAnsi="宋体" w:eastAsia="宋体"/>
          <w:color w:val="000000"/>
          <w:szCs w:val="21"/>
          <w:highlight w:val="none"/>
          <w:u w:val="single"/>
        </w:rPr>
        <w:t xml:space="preserve">由双方商定。</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16.2.2承包人违约的责任</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承包人违约责任的承担方式和计算方法：</w:t>
      </w:r>
      <w:r>
        <w:rPr>
          <w:rFonts w:ascii="宋体" w:hAnsi="宋体" w:eastAsia="宋体"/>
          <w:color w:val="000000"/>
          <w:szCs w:val="21"/>
          <w:highlight w:val="none"/>
        </w:rPr>
      </w:r>
      <w:r/>
    </w:p>
    <w:p>
      <w:pPr>
        <w:pStyle w:val="623"/>
        <w:ind w:firstLine="420"/>
        <w:spacing w:line="440" w:lineRule="exact"/>
        <w:rPr>
          <w:rFonts w:ascii="宋体" w:hAnsi="宋体" w:eastAsia="宋体"/>
          <w:color w:val="000000"/>
          <w:szCs w:val="21"/>
          <w:highlight w:val="none"/>
          <w:u w:val="single"/>
        </w:rPr>
      </w:pPr>
      <w:r>
        <w:rPr>
          <w:rFonts w:hint="eastAsia" w:ascii="宋体" w:hAnsi="宋体" w:eastAsia="宋体"/>
          <w:color w:val="000000"/>
          <w:szCs w:val="21"/>
          <w:highlight w:val="none"/>
          <w:u w:val="single"/>
        </w:rPr>
        <w:t xml:space="preserve">⑴因承包人违约的由其承担由此产生的全部费用和延误的工期，支付违约金并赔偿发包人一切经济损失，严重的发包人可单方面终止合同并由承包人承担所有责任</w:t>
      </w:r>
      <w:r>
        <w:rPr>
          <w:rFonts w:ascii="宋体" w:hAnsi="宋体" w:eastAsia="宋体"/>
          <w:color w:val="000000"/>
          <w:szCs w:val="21"/>
          <w:highlight w:val="none"/>
          <w:u w:val="single"/>
        </w:rPr>
        <w:t xml:space="preserve">。</w:t>
      </w:r>
      <w:r>
        <w:rPr>
          <w:rFonts w:ascii="宋体" w:hAnsi="宋体" w:eastAsia="宋体"/>
          <w:color w:val="000000"/>
          <w:szCs w:val="21"/>
          <w:highlight w:val="none"/>
          <w:u w:val="single"/>
        </w:rPr>
      </w:r>
      <w:r/>
    </w:p>
    <w:p>
      <w:pPr>
        <w:pStyle w:val="623"/>
        <w:ind w:firstLine="420"/>
        <w:spacing w:line="440" w:lineRule="exact"/>
        <w:rPr>
          <w:rFonts w:ascii="宋体" w:hAnsi="宋体" w:eastAsia="宋体"/>
          <w:color w:val="000000"/>
          <w:szCs w:val="21"/>
          <w:highlight w:val="none"/>
          <w:u w:val="single"/>
        </w:rPr>
      </w:pPr>
      <w:r>
        <w:rPr>
          <w:rFonts w:hint="eastAsia" w:ascii="宋体" w:hAnsi="宋体" w:eastAsia="宋体"/>
          <w:color w:val="000000"/>
          <w:szCs w:val="21"/>
          <w:highlight w:val="none"/>
          <w:u w:val="single"/>
        </w:rPr>
        <w:t xml:space="preserve">⑵施工过程中出现质量问题由承包人返工合格，相应工期不顺延，所造成的一切经济损失由乙方负责。</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u w:val="single"/>
        </w:rPr>
        <w:t xml:space="preserve">⑶工程质量验收达不到合格标准，除返工合格外，返工费用由乙方承担，另扣减工程总价款5%的违约金作为处罚。</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16.2.3 因承包人违约解除合同</w:t>
      </w:r>
      <w:r>
        <w:rPr>
          <w:rFonts w:ascii="宋体" w:hAnsi="宋体" w:eastAsia="宋体"/>
          <w:color w:val="000000"/>
          <w:szCs w:val="21"/>
          <w:highlight w:val="none"/>
        </w:rPr>
      </w:r>
      <w:r/>
    </w:p>
    <w:p>
      <w:pPr>
        <w:pStyle w:val="623"/>
        <w:ind w:firstLine="420"/>
        <w:spacing w:before="120" w:after="120"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关于承包人违约解除合同的特别约定：</w:t>
      </w:r>
      <w:r>
        <w:rPr>
          <w:rFonts w:hint="eastAsia" w:ascii="宋体" w:hAnsi="宋体" w:eastAsia="宋体"/>
          <w:color w:val="000000"/>
          <w:szCs w:val="21"/>
          <w:highlight w:val="none"/>
          <w:u w:val="single"/>
        </w:rPr>
        <w:t xml:space="preserve">按通用条款执行</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before="120"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000000"/>
          <w:szCs w:val="21"/>
          <w:highlight w:val="none"/>
          <w:u w:val="single"/>
        </w:rPr>
        <w:t xml:space="preserve">双方商定</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keepLines/>
        <w:keepNext/>
        <w:spacing w:before="120" w:after="120" w:line="480" w:lineRule="exact"/>
        <w:rPr>
          <w:rFonts w:ascii="宋体" w:hAnsi="宋体" w:eastAsia="宋体"/>
          <w:bCs/>
          <w:color w:val="000000"/>
          <w:szCs w:val="21"/>
          <w:highlight w:val="none"/>
        </w:rPr>
        <w:outlineLvl w:val="3"/>
      </w:pPr>
      <w:r/>
      <w:bookmarkStart w:id="652" w:name="_Toc351203649"/>
      <w:r>
        <w:rPr>
          <w:rFonts w:hint="eastAsia" w:ascii="宋体" w:hAnsi="宋体" w:eastAsia="宋体"/>
          <w:bCs/>
          <w:color w:val="000000"/>
          <w:szCs w:val="21"/>
          <w:highlight w:val="none"/>
        </w:rPr>
        <w:t xml:space="preserve">17. 不可抗力</w:t>
      </w:r>
      <w:bookmarkEnd w:id="650"/>
      <w:r/>
      <w:bookmarkEnd w:id="652"/>
      <w:r>
        <w:rPr>
          <w:rFonts w:ascii="宋体" w:hAnsi="宋体" w:eastAsia="宋体"/>
          <w:bCs/>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17.1 不可抗力的确认</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除通用合同条款约定的不可抗力事件之外，视为不可抗力的其他情形：</w:t>
      </w:r>
      <w:r>
        <w:rPr>
          <w:rFonts w:hint="eastAsia" w:ascii="宋体" w:hAnsi="宋体" w:eastAsia="宋体"/>
          <w:color w:val="000000"/>
          <w:szCs w:val="21"/>
          <w:highlight w:val="none"/>
          <w:u w:val="single"/>
        </w:rPr>
        <w:t xml:space="preserve">双方商定。</w:t>
      </w:r>
      <w:r>
        <w:rPr>
          <w:rFonts w:ascii="宋体" w:hAnsi="宋体" w:eastAsia="宋体"/>
          <w:color w:val="000000"/>
          <w:szCs w:val="21"/>
          <w:highlight w:val="none"/>
          <w:u w:val="singl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17.4 因不可抗力解除合同</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合同解除后，发包人应在商定或确定发包人应支付款项后</w:t>
      </w:r>
      <w:r>
        <w:rPr>
          <w:rFonts w:hint="eastAsia" w:ascii="宋体" w:hAnsi="宋体" w:eastAsia="宋体"/>
          <w:color w:val="000000"/>
          <w:szCs w:val="21"/>
          <w:highlight w:val="none"/>
          <w:u w:val="single"/>
        </w:rPr>
        <w:t xml:space="preserve"> 60  </w:t>
      </w:r>
      <w:r>
        <w:rPr>
          <w:rFonts w:hint="eastAsia" w:ascii="宋体" w:hAnsi="宋体" w:eastAsia="宋体"/>
          <w:color w:val="000000"/>
          <w:szCs w:val="21"/>
          <w:highlight w:val="none"/>
        </w:rPr>
        <w:t xml:space="preserve">天内完成款项的支付。</w:t>
      </w:r>
      <w:r>
        <w:rPr>
          <w:rFonts w:ascii="宋体" w:hAnsi="宋体" w:eastAsia="宋体"/>
          <w:color w:val="000000"/>
          <w:szCs w:val="21"/>
          <w:highlight w:val="none"/>
        </w:rPr>
      </w:r>
      <w:r/>
    </w:p>
    <w:p>
      <w:pPr>
        <w:pStyle w:val="623"/>
        <w:ind w:firstLine="420"/>
        <w:keepLines/>
        <w:keepNext/>
        <w:spacing w:before="120" w:after="120" w:line="480" w:lineRule="exact"/>
        <w:rPr>
          <w:rFonts w:ascii="宋体" w:hAnsi="宋体" w:eastAsia="宋体"/>
          <w:bCs/>
          <w:color w:val="000000"/>
          <w:szCs w:val="21"/>
          <w:highlight w:val="none"/>
        </w:rPr>
        <w:outlineLvl w:val="3"/>
      </w:pPr>
      <w:r/>
      <w:bookmarkStart w:id="653" w:name="_Toc351203650"/>
      <w:r>
        <w:rPr>
          <w:rFonts w:hint="eastAsia" w:ascii="宋体" w:hAnsi="宋体" w:eastAsia="宋体"/>
          <w:bCs/>
          <w:color w:val="000000"/>
          <w:szCs w:val="21"/>
          <w:highlight w:val="none"/>
        </w:rPr>
        <w:t xml:space="preserve">18. 保险</w:t>
      </w:r>
      <w:bookmarkEnd w:id="651"/>
      <w:r/>
      <w:bookmarkEnd w:id="653"/>
      <w:r>
        <w:rPr>
          <w:rFonts w:ascii="宋体" w:hAnsi="宋体" w:eastAsia="宋体"/>
          <w:bCs/>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18.1 工程保险</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关于工程保险的特别约定：</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18.3 其他保险</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关于其他保险的约定：</w:t>
      </w:r>
      <w:r>
        <w:rPr>
          <w:rFonts w:hint="eastAsia" w:ascii="宋体" w:hAnsi="宋体" w:eastAsia="宋体"/>
          <w:color w:val="000000"/>
          <w:szCs w:val="21"/>
          <w:highlight w:val="none"/>
          <w:u w:val="single"/>
        </w:rPr>
        <w:t xml:space="preserve">承包人须按规定从开工到竣工期间对所有施工人员的人身意外伤害保险及第三方责任险进行投保，支付保险费   。</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承包人是否应为其施工设备等办理财产保险：</w:t>
      </w:r>
      <w:r>
        <w:rPr>
          <w:rFonts w:hint="eastAsia" w:ascii="宋体" w:hAnsi="宋体" w:eastAsia="宋体"/>
          <w:color w:val="000000"/>
          <w:szCs w:val="21"/>
          <w:highlight w:val="none"/>
          <w:u w:val="single"/>
        </w:rPr>
        <w:t xml:space="preserve">  按通用条款执行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18.7 通知义务</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关于变更保险合同时的通知义务的约定：</w:t>
      </w:r>
      <w:r>
        <w:rPr>
          <w:rFonts w:hint="eastAsia" w:ascii="宋体" w:hAnsi="宋体" w:eastAsia="宋体"/>
          <w:color w:val="000000"/>
          <w:szCs w:val="21"/>
          <w:highlight w:val="none"/>
          <w:u w:val="single"/>
        </w:rPr>
        <w:t xml:space="preserve">按通用条款执行</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keepLines/>
        <w:keepNext/>
        <w:spacing w:before="120" w:after="120" w:line="480" w:lineRule="exact"/>
        <w:rPr>
          <w:rFonts w:ascii="宋体" w:hAnsi="宋体" w:eastAsia="宋体"/>
          <w:bCs/>
          <w:color w:val="000000"/>
          <w:szCs w:val="21"/>
          <w:highlight w:val="none"/>
        </w:rPr>
        <w:outlineLvl w:val="3"/>
      </w:pPr>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Start w:id="654" w:name="_Toc351203651"/>
      <w:r>
        <w:rPr>
          <w:rFonts w:hint="eastAsia" w:ascii="宋体" w:hAnsi="宋体" w:eastAsia="宋体"/>
          <w:bCs/>
          <w:color w:val="000000"/>
          <w:szCs w:val="21"/>
          <w:highlight w:val="none"/>
        </w:rPr>
        <w:t xml:space="preserve">20. 争议解决</w:t>
      </w:r>
      <w:bookmarkEnd w:id="628"/>
      <w:r/>
      <w:bookmarkEnd w:id="642"/>
      <w:r/>
      <w:bookmarkEnd w:id="654"/>
      <w:r>
        <w:rPr>
          <w:rFonts w:ascii="宋体" w:hAnsi="宋体" w:eastAsia="宋体"/>
          <w:bCs/>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20.3 争</w:t>
      </w:r>
      <w:bookmarkEnd w:id="643"/>
      <w:r>
        <w:rPr>
          <w:rFonts w:hint="eastAsia" w:ascii="宋体" w:hAnsi="宋体" w:eastAsia="宋体"/>
          <w:color w:val="000000"/>
          <w:szCs w:val="21"/>
          <w:highlight w:val="none"/>
        </w:rPr>
        <w:t xml:space="preserve">议评审</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合同当事人是否同意将工程争议提交争议评审小组决定：</w:t>
      </w:r>
      <w:r>
        <w:rPr>
          <w:rFonts w:hint="eastAsia" w:ascii="宋体" w:hAnsi="宋体" w:eastAsia="宋体"/>
          <w:color w:val="000000"/>
          <w:szCs w:val="21"/>
          <w:highlight w:val="none"/>
          <w:u w:val="single"/>
        </w:rPr>
        <w:t xml:space="preserve">  否  </w:t>
      </w:r>
      <w:r>
        <w:rPr>
          <w:rFonts w:hint="eastAsia" w:ascii="宋体" w:hAnsi="宋体" w:eastAsia="宋体"/>
          <w:color w:val="000000"/>
          <w:szCs w:val="21"/>
          <w:highlight w:val="none"/>
        </w:rPr>
        <w:t xml:space="preserve">。  </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20.3.1 争议评审小组的确定</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u w:val="single"/>
        </w:rPr>
      </w:pPr>
      <w:r>
        <w:rPr>
          <w:rFonts w:hint="eastAsia" w:ascii="宋体" w:hAnsi="宋体" w:eastAsia="宋体"/>
          <w:color w:val="000000"/>
          <w:szCs w:val="21"/>
          <w:highlight w:val="none"/>
        </w:rPr>
        <w:t xml:space="preserve">争议评审小组成员的确定：</w:t>
      </w:r>
      <w:r>
        <w:rPr>
          <w:rFonts w:hint="eastAsia" w:ascii="宋体" w:hAnsi="宋体" w:eastAsia="宋体"/>
          <w:color w:val="000000"/>
          <w:szCs w:val="21"/>
          <w:highlight w:val="none"/>
          <w:u w:val="single"/>
        </w:rPr>
        <w:t xml:space="preserve">/</w:t>
      </w:r>
      <w:r>
        <w:rPr>
          <w:rFonts w:hint="eastAsia" w:ascii="宋体" w:hAnsi="宋体" w:eastAsia="宋体"/>
          <w:color w:val="000000"/>
          <w:szCs w:val="21"/>
          <w:highlight w:val="none"/>
        </w:rPr>
        <w:t xml:space="preserve">。</w:t>
      </w:r>
      <w:r>
        <w:rPr>
          <w:rFonts w:ascii="宋体" w:hAnsi="宋体" w:eastAsia="宋体"/>
          <w:color w:val="000000"/>
          <w:szCs w:val="21"/>
          <w:highlight w:val="none"/>
          <w:u w:val="singl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选定争议评审员的期限：</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争议评审小组成员的报酬承担方式：</w:t>
      </w:r>
      <w:r>
        <w:rPr>
          <w:rFonts w:hint="eastAsia" w:ascii="宋体" w:hAnsi="宋体" w:eastAsia="宋体"/>
          <w:color w:val="000000"/>
          <w:szCs w:val="21"/>
          <w:highlight w:val="none"/>
          <w:u w:val="single"/>
        </w:rPr>
        <w:t xml:space="preserve">/</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其他事项的约定：</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20.3.2 争议评审小组的决定</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合同当事人关于本项的约定：</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20.4仲裁或诉讼</w:t>
      </w:r>
      <w:bookmarkEnd w:id="644"/>
      <w:r>
        <w:rPr>
          <w:rFonts w:ascii="宋体" w:hAnsi="宋体" w:eastAsia="宋体"/>
          <w:color w:val="000000"/>
          <w:szCs w:val="21"/>
          <w:highlight w:val="none"/>
        </w:rPr>
      </w:r>
      <w:r/>
    </w:p>
    <w:p>
      <w:pPr>
        <w:pStyle w:val="623"/>
        <w:ind w:firstLine="420"/>
        <w:spacing w:after="120"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因合同及合同有关事项发生的争议，按下列第</w:t>
      </w:r>
      <w:r>
        <w:rPr>
          <w:rFonts w:hint="eastAsia" w:ascii="宋体" w:hAnsi="宋体" w:eastAsia="宋体"/>
          <w:color w:val="000000"/>
          <w:szCs w:val="21"/>
          <w:highlight w:val="none"/>
          <w:u w:val="single"/>
        </w:rPr>
        <w:t xml:space="preserve">  2   </w:t>
      </w:r>
      <w:r>
        <w:rPr>
          <w:rFonts w:hint="eastAsia" w:ascii="宋体" w:hAnsi="宋体" w:eastAsia="宋体"/>
          <w:color w:val="000000"/>
          <w:szCs w:val="21"/>
          <w:highlight w:val="none"/>
        </w:rPr>
        <w:t xml:space="preserve">种方式解决：</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（1）向</w:t>
      </w:r>
      <w:r>
        <w:rPr>
          <w:rFonts w:hint="eastAsia" w:ascii="宋体" w:hAnsi="宋体" w:eastAsia="宋体"/>
          <w:color w:val="000000"/>
          <w:szCs w:val="21"/>
          <w:highlight w:val="none"/>
          <w:u w:val="single"/>
        </w:rPr>
        <w:t xml:space="preserve">  /  </w:t>
      </w:r>
      <w:r>
        <w:rPr>
          <w:rFonts w:hint="eastAsia" w:ascii="宋体" w:hAnsi="宋体" w:eastAsia="宋体"/>
          <w:color w:val="000000"/>
          <w:szCs w:val="21"/>
          <w:highlight w:val="none"/>
        </w:rPr>
        <w:t xml:space="preserve">仲裁委员会申请仲裁；</w:t>
      </w:r>
      <w:r>
        <w:rPr>
          <w:rFonts w:ascii="宋体" w:hAnsi="宋体" w:eastAsia="宋体"/>
          <w:color w:val="000000"/>
          <w:szCs w:val="21"/>
          <w:highlight w:val="none"/>
        </w:rPr>
      </w:r>
      <w:r/>
    </w:p>
    <w:p>
      <w:pPr>
        <w:pStyle w:val="623"/>
        <w:ind w:firstLine="420"/>
        <w:spacing w:line="48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（2）向 </w:t>
      </w:r>
      <w:r>
        <w:rPr>
          <w:rFonts w:hint="eastAsia" w:ascii="宋体" w:hAnsi="宋体" w:eastAsia="宋体"/>
          <w:color w:val="000000"/>
          <w:szCs w:val="21"/>
          <w:highlight w:val="none"/>
          <w:u w:val="single"/>
        </w:rPr>
        <w:t xml:space="preserve">宝应县</w:t>
      </w:r>
      <w:r>
        <w:rPr>
          <w:rFonts w:hint="eastAsia" w:ascii="宋体" w:hAnsi="宋体" w:eastAsia="宋体"/>
          <w:color w:val="000000"/>
          <w:szCs w:val="21"/>
          <w:highlight w:val="none"/>
        </w:rPr>
        <w:t xml:space="preserve">人民法院起诉。</w:t>
      </w:r>
      <w:bookmarkEnd w:id="627"/>
      <w:r/>
      <w:bookmarkEnd w:id="629"/>
      <w:r/>
      <w:bookmarkEnd w:id="645"/>
      <w:r/>
      <w:bookmarkEnd w:id="646"/>
      <w:r/>
      <w:bookmarkEnd w:id="647"/>
      <w:r/>
      <w:bookmarkEnd w:id="648"/>
      <w:r>
        <w:rPr>
          <w:rFonts w:ascii="宋体" w:hAnsi="宋体" w:eastAsia="宋体"/>
          <w:color w:val="000000"/>
          <w:szCs w:val="21"/>
          <w:highlight w:val="none"/>
        </w:rPr>
      </w:r>
      <w:r/>
    </w:p>
    <w:p>
      <w:pPr>
        <w:pStyle w:val="623"/>
        <w:ind w:firstLine="420"/>
        <w:jc w:val="left"/>
        <w:spacing w:line="480" w:lineRule="exact"/>
        <w:rPr>
          <w:rFonts w:ascii="宋体" w:hAnsi="宋体" w:eastAsia="宋体" w:cs="宋体"/>
          <w:color w:val="000000"/>
          <w:szCs w:val="21"/>
          <w:highlight w:val="none"/>
        </w:rPr>
      </w:pPr>
      <w:r>
        <w:rPr>
          <w:rFonts w:hint="eastAsia" w:ascii="宋体" w:hAnsi="宋体" w:eastAsia="宋体"/>
          <w:color w:val="000000"/>
          <w:szCs w:val="21"/>
          <w:highlight w:val="none"/>
        </w:rPr>
        <w:t xml:space="preserve">20.5补充</w:t>
      </w:r>
      <w:r>
        <w:rPr>
          <w:rFonts w:hint="eastAsia" w:ascii="宋体" w:hAnsi="宋体" w:eastAsia="宋体" w:cs="宋体"/>
          <w:color w:val="000000"/>
          <w:szCs w:val="21"/>
          <w:highlight w:val="none"/>
        </w:rPr>
        <w:t xml:space="preserve">条款</w:t>
      </w:r>
      <w:r>
        <w:rPr>
          <w:rFonts w:ascii="宋体" w:hAnsi="宋体" w:eastAsia="宋体" w:cs="宋体"/>
          <w:color w:val="000000"/>
          <w:szCs w:val="21"/>
          <w:highlight w:val="non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1.</w:t>
      </w:r>
      <w:r>
        <w:rPr>
          <w:rFonts w:hint="eastAsia" w:ascii="宋体" w:hAnsi="宋体" w:eastAsia="宋体" w:cs="Arial"/>
          <w:color w:val="000000"/>
          <w:sz w:val="21"/>
          <w:szCs w:val="21"/>
          <w:highlight w:val="none"/>
          <w:u w:val="single"/>
        </w:rPr>
        <w:t xml:space="preserve">招标文件、工程量清单、招标控制价及投标文件作为合同的组成部分，本合同没有的以之为准，也作为施工管理、竣工结算的依据</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投标文件与招标文件不一致或低于招标文件规定的，按招标文件规定</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投标文件高于招标文件规定的，按投标文件规定。</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2.</w:t>
      </w:r>
      <w:r>
        <w:rPr>
          <w:rFonts w:hint="eastAsia" w:ascii="宋体" w:hAnsi="宋体" w:eastAsia="宋体" w:cs="Arial"/>
          <w:color w:val="000000"/>
          <w:sz w:val="21"/>
          <w:szCs w:val="21"/>
          <w:highlight w:val="none"/>
          <w:u w:val="single"/>
        </w:rPr>
        <w:t xml:space="preserve">本工程的保修范围和期限按国务院第279号令《建设工程质量管理条例》。</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3.</w:t>
      </w:r>
      <w:r>
        <w:rPr>
          <w:rFonts w:hint="eastAsia" w:ascii="宋体" w:hAnsi="宋体" w:eastAsia="宋体" w:cs="Arial"/>
          <w:color w:val="000000"/>
          <w:sz w:val="21"/>
          <w:szCs w:val="21"/>
          <w:highlight w:val="none"/>
          <w:u w:val="single"/>
        </w:rPr>
        <w:t xml:space="preserve">承包人不得转包或变相转包、挂靠、违法分包，现场项目经理必须与投标项目经理一</w:t>
      </w:r>
      <w:r>
        <w:rPr>
          <w:rFonts w:hint="eastAsia" w:ascii="宋体" w:hAnsi="宋体" w:eastAsia="宋体" w:cs="Arial"/>
          <w:color w:val="000000"/>
          <w:sz w:val="21"/>
          <w:szCs w:val="21"/>
          <w:highlight w:val="none"/>
          <w:u w:val="single"/>
        </w:rPr>
      </w:r>
      <w:r/>
    </w:p>
    <w:p>
      <w:pPr>
        <w:pStyle w:val="64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rPr>
        <w:t xml:space="preserve">致，并不得设置项目副经理。</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4.</w:t>
      </w:r>
      <w:r>
        <w:rPr>
          <w:rFonts w:hint="eastAsia" w:ascii="宋体" w:hAnsi="宋体" w:eastAsia="宋体" w:cs="Arial"/>
          <w:color w:val="000000"/>
          <w:sz w:val="21"/>
          <w:szCs w:val="21"/>
          <w:highlight w:val="none"/>
          <w:u w:val="single"/>
        </w:rPr>
        <w:t xml:space="preserve">承包人应遵守政府和发包人对施工现场的一切规定和要求，承担因自身原因违反有</w:t>
      </w:r>
      <w:r>
        <w:rPr>
          <w:rFonts w:hint="eastAsia" w:ascii="宋体" w:hAnsi="宋体" w:eastAsia="宋体" w:cs="Arial"/>
          <w:color w:val="000000"/>
          <w:sz w:val="21"/>
          <w:szCs w:val="21"/>
          <w:highlight w:val="none"/>
          <w:u w:val="single"/>
        </w:rPr>
      </w:r>
      <w:r/>
    </w:p>
    <w:p>
      <w:pPr>
        <w:pStyle w:val="64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rPr>
        <w:t xml:space="preserve">关规定造成的损失和罚款。</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5.</w:t>
      </w:r>
      <w:r>
        <w:rPr>
          <w:rFonts w:hint="eastAsia" w:ascii="宋体" w:hAnsi="宋体" w:eastAsia="宋体" w:cs="Arial"/>
          <w:color w:val="000000"/>
          <w:sz w:val="21"/>
          <w:szCs w:val="21"/>
          <w:highlight w:val="none"/>
          <w:u w:val="single"/>
        </w:rPr>
        <w:t xml:space="preserve">本工程在实际施工过程中，建设单位和设计单位如根据需要发生变更，中标项目部</w:t>
      </w:r>
      <w:r>
        <w:rPr>
          <w:rFonts w:hint="eastAsia" w:ascii="宋体" w:hAnsi="宋体" w:eastAsia="宋体" w:cs="Arial"/>
          <w:color w:val="000000"/>
          <w:sz w:val="21"/>
          <w:szCs w:val="21"/>
          <w:highlight w:val="none"/>
          <w:u w:val="single"/>
        </w:rPr>
      </w:r>
      <w:r/>
    </w:p>
    <w:p>
      <w:pPr>
        <w:pStyle w:val="64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rPr>
        <w:t xml:space="preserve">必须无条件服从变更的有关事项。</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6.</w:t>
      </w:r>
      <w:r>
        <w:rPr>
          <w:rFonts w:hint="eastAsia" w:ascii="宋体" w:hAnsi="宋体" w:eastAsia="宋体" w:cs="Arial"/>
          <w:color w:val="000000"/>
          <w:sz w:val="21"/>
          <w:szCs w:val="21"/>
          <w:highlight w:val="none"/>
          <w:u w:val="single"/>
        </w:rPr>
        <w:t xml:space="preserve">施工现场</w:t>
      </w:r>
      <w:r>
        <w:rPr>
          <w:rFonts w:hint="eastAsia" w:ascii="宋体" w:hAnsi="宋体" w:eastAsia="宋体" w:cs="Arial"/>
          <w:color w:val="000000"/>
          <w:sz w:val="21"/>
          <w:szCs w:val="21"/>
          <w:highlight w:val="none"/>
          <w:u w:val="single"/>
          <w:lang w:eastAsia="zh-CN"/>
        </w:rPr>
        <w:t xml:space="preserve">上</w:t>
      </w:r>
      <w:r>
        <w:rPr>
          <w:rFonts w:hint="eastAsia" w:ascii="宋体" w:hAnsi="宋体" w:eastAsia="宋体" w:cs="Arial"/>
          <w:color w:val="000000"/>
          <w:sz w:val="21"/>
          <w:szCs w:val="21"/>
          <w:highlight w:val="none"/>
          <w:u w:val="single"/>
        </w:rPr>
        <w:t xml:space="preserve">的临时设施、建筑垃圾等施工单位在退场前必须清理完毕，如退场后该工作尚未完成的，建设单位有权将该工作委托相关专业队伍实施，费用从该施工单位工程款</w:t>
      </w:r>
      <w:r>
        <w:rPr>
          <w:rFonts w:hint="eastAsia" w:ascii="宋体" w:hAnsi="宋体" w:eastAsia="宋体" w:cs="Arial"/>
          <w:color w:val="000000"/>
          <w:sz w:val="21"/>
          <w:szCs w:val="21"/>
          <w:highlight w:val="none"/>
          <w:u w:val="single"/>
        </w:rPr>
      </w:r>
      <w:r/>
    </w:p>
    <w:p>
      <w:pPr>
        <w:pStyle w:val="64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rPr>
        <w:t xml:space="preserve">中扣除。</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7.</w:t>
      </w:r>
      <w:r>
        <w:rPr>
          <w:rFonts w:hint="eastAsia" w:ascii="宋体" w:hAnsi="宋体" w:eastAsia="宋体" w:cs="Arial"/>
          <w:color w:val="000000"/>
          <w:sz w:val="21"/>
          <w:szCs w:val="21"/>
          <w:highlight w:val="none"/>
          <w:u w:val="single"/>
        </w:rPr>
        <w:t xml:space="preserve">施工过程中所有矛盾由承包人自行解决，承包人应先到工地踏勘以充分了解工地位置、施工场地情况、施工道路、材料堆放空间、临时设施布置位置，装卸限制及任何</w:t>
      </w:r>
      <w:r>
        <w:rPr>
          <w:rFonts w:hint="eastAsia" w:ascii="宋体" w:hAnsi="宋体" w:eastAsia="宋体" w:cs="Arial"/>
          <w:color w:val="000000"/>
          <w:sz w:val="21"/>
          <w:szCs w:val="21"/>
          <w:highlight w:val="none"/>
          <w:u w:val="single"/>
          <w:lang w:eastAsia="zh-CN"/>
        </w:rPr>
        <w:t xml:space="preserve">其他</w:t>
      </w:r>
      <w:r>
        <w:rPr>
          <w:rFonts w:hint="eastAsia" w:ascii="宋体" w:hAnsi="宋体" w:eastAsia="宋体" w:cs="Arial"/>
          <w:color w:val="000000"/>
          <w:sz w:val="21"/>
          <w:szCs w:val="21"/>
          <w:highlight w:val="none"/>
          <w:u w:val="single"/>
        </w:rPr>
        <w:t xml:space="preserve">足以影响投标价的情况，任何因忽视或误解工地情况而导致的索赔或工期延长申请将不被批准。</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8.</w:t>
      </w:r>
      <w:r>
        <w:rPr>
          <w:rFonts w:hint="eastAsia" w:ascii="宋体" w:hAnsi="宋体" w:eastAsia="宋体" w:cs="Arial"/>
          <w:color w:val="000000"/>
          <w:sz w:val="21"/>
          <w:szCs w:val="21"/>
          <w:highlight w:val="none"/>
          <w:u w:val="single"/>
        </w:rPr>
        <w:t xml:space="preserve">承包人申报预结算(应扣除甲供材料及暂估价项目及其他非项目施工的项目</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应本着实事求是的原则，不得虚报造价，申报时应按规定申报本工程施工及变更部分的预算，如电报的预算价超出最终审定决算价10%，超过部分的审计费用由承包人承担，该费用由建设单位直接从决算总价款中扣支。</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9.</w:t>
      </w:r>
      <w:r>
        <w:rPr>
          <w:rFonts w:hint="eastAsia" w:ascii="宋体" w:hAnsi="宋体" w:eastAsia="宋体" w:cs="Arial"/>
          <w:color w:val="000000"/>
          <w:sz w:val="21"/>
          <w:szCs w:val="21"/>
          <w:highlight w:val="none"/>
          <w:u w:val="single"/>
        </w:rPr>
        <w:t xml:space="preserve">工程结算审计按《宝应县国有资金使用管理办法》(宝政发(2021</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61号</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、《宝应县政府投资工程建设管理办法》(宝政发(2021</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88号</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、《宝应县政府投资项目审计监督办</w:t>
      </w:r>
      <w:r>
        <w:rPr>
          <w:rFonts w:hint="eastAsia" w:ascii="宋体" w:hAnsi="宋体" w:eastAsia="宋体" w:cs="Arial"/>
          <w:color w:val="000000"/>
          <w:sz w:val="21"/>
          <w:szCs w:val="21"/>
          <w:highlight w:val="none"/>
          <w:u w:val="single"/>
        </w:rPr>
      </w:r>
      <w:r/>
    </w:p>
    <w:p>
      <w:pPr>
        <w:pStyle w:val="64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rPr>
        <w:t xml:space="preserve">法》(宝政发(2021</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89号</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等文件进行约定。</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10.</w:t>
      </w:r>
      <w:r>
        <w:rPr>
          <w:rFonts w:hint="eastAsia" w:ascii="宋体" w:hAnsi="宋体" w:eastAsia="宋体" w:cs="Arial"/>
          <w:color w:val="000000"/>
          <w:sz w:val="21"/>
          <w:szCs w:val="21"/>
          <w:highlight w:val="none"/>
          <w:u w:val="single"/>
        </w:rPr>
        <w:t xml:space="preserve">依据《保障农民工工资支付条例》第三章第二十四条“建设单位与施工总承包单位依法订立书面工程施工合同，应当约定工程款计量周期、工程款进度结算办法以及人工费用拨付周期，并按照保障农民工工资按时足额支付的要求约定人工费用。人工费用拨付周期不得超过1个月”和第二十八条“施工总承包单位或者分包单位应当依法与所招用的农民工订立劳动合同，并在</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扬州市建筑工人管理服务信息平台”进行用工实名登记、管理。未与施工总承包单位或者分包单位订立劳动合同并进行用工实名登记的人员，不得进入项目现场施工”的规定支付农民工工资。</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11.</w:t>
      </w:r>
      <w:r>
        <w:rPr>
          <w:rFonts w:hint="eastAsia" w:ascii="宋体" w:hAnsi="宋体" w:eastAsia="宋体" w:cs="Arial"/>
          <w:color w:val="000000"/>
          <w:sz w:val="21"/>
          <w:szCs w:val="21"/>
          <w:highlight w:val="none"/>
          <w:u w:val="single"/>
        </w:rPr>
        <w:t xml:space="preserve">承包人须向招标人提供保函形式的差额履约担保，担保金额为最高投标限制价和中标价的差值(要求出具银行保函的级别</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支行及其以上级别国有银行</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rPr>
        <w:t xml:space="preserve">12、承包人自行协调及处理现场矛盾(包含周边矛盾</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w:t>
      </w:r>
      <w:r>
        <w:rPr>
          <w:rFonts w:hint="eastAsia" w:ascii="宋体" w:hAnsi="宋体" w:eastAsia="宋体" w:cs="Arial"/>
          <w:color w:val="000000"/>
          <w:sz w:val="21"/>
          <w:szCs w:val="21"/>
          <w:highlight w:val="none"/>
          <w:u w:val="single"/>
        </w:rPr>
      </w:r>
      <w:r/>
    </w:p>
    <w:p>
      <w:pPr>
        <w:pStyle w:val="640"/>
        <w:ind w:firstLine="420"/>
        <w:keepLines w:val="0"/>
        <w:keepNext w:val="0"/>
        <w:pageBreakBefore w:val="0"/>
        <w:spacing w:line="460" w:lineRule="exact"/>
        <w:widowControl w:val="off"/>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lang w:eastAsia="zh-CN"/>
        </w:rPr>
        <w:t xml:space="preserve">13.</w:t>
      </w:r>
      <w:r>
        <w:rPr>
          <w:rFonts w:hint="eastAsia" w:ascii="宋体" w:hAnsi="宋体" w:eastAsia="宋体" w:cs="Arial"/>
          <w:color w:val="000000"/>
          <w:sz w:val="21"/>
          <w:szCs w:val="21"/>
          <w:highlight w:val="none"/>
          <w:u w:val="single"/>
        </w:rPr>
        <w:t xml:space="preserve">招标控制价作为投标及签订合同的依据，项目实施过程中，甲方以经审图及审标后的施工图预算为准(计算口径同最高投标限价</w:t>
      </w:r>
      <w:r>
        <w:rPr>
          <w:rFonts w:hint="eastAsia" w:ascii="宋体" w:hAnsi="宋体" w:eastAsia="宋体" w:cs="Arial"/>
          <w:color w:val="000000"/>
          <w:sz w:val="21"/>
          <w:szCs w:val="21"/>
          <w:highlight w:val="none"/>
          <w:u w:val="single"/>
          <w:lang w:eastAsia="zh-CN"/>
        </w:rPr>
        <w:t xml:space="preserve">）</w:t>
      </w:r>
      <w:r>
        <w:rPr>
          <w:rFonts w:hint="eastAsia" w:ascii="宋体" w:hAnsi="宋体" w:eastAsia="宋体" w:cs="Arial"/>
          <w:color w:val="000000"/>
          <w:sz w:val="21"/>
          <w:szCs w:val="21"/>
          <w:highlight w:val="none"/>
          <w:u w:val="single"/>
        </w:rPr>
        <w:t xml:space="preserve">，对签约合同价进行中标同比例调整并签订补充协议。项目结算价以审计部门的竣工结算审计价为准。</w:t>
      </w:r>
      <w:r>
        <w:rPr>
          <w:rFonts w:hint="eastAsia" w:ascii="宋体" w:hAnsi="宋体" w:eastAsia="宋体" w:cs="Arial"/>
          <w:color w:val="000000"/>
          <w:sz w:val="21"/>
          <w:szCs w:val="21"/>
          <w:highlight w:val="none"/>
          <w:u w:val="single"/>
        </w:rPr>
      </w:r>
      <w:r/>
    </w:p>
    <w:p>
      <w:pPr>
        <w:pStyle w:val="623"/>
        <w:rPr>
          <w:color w:val="000000"/>
          <w:highlight w:val="none"/>
        </w:rPr>
      </w:pPr>
      <w:r>
        <w:rPr>
          <w:color w:val="000000"/>
          <w:highlight w:val="none"/>
        </w:rPr>
      </w:r>
      <w:r/>
    </w:p>
    <w:p>
      <w:pPr>
        <w:pStyle w:val="640"/>
        <w:rPr>
          <w:rFonts w:hint="eastAsia" w:ascii="宋体" w:hAnsi="宋体" w:eastAsia="宋体" w:cs="Arial"/>
          <w:color w:val="000000"/>
          <w:sz w:val="21"/>
          <w:szCs w:val="21"/>
          <w:highlight w:val="none"/>
          <w:u w:val="single"/>
        </w:rPr>
      </w:pPr>
      <w:r>
        <w:rPr>
          <w:rFonts w:hint="eastAsia" w:ascii="宋体" w:hAnsi="宋体" w:eastAsia="宋体" w:cs="Arial"/>
          <w:color w:val="000000"/>
          <w:sz w:val="21"/>
          <w:szCs w:val="21"/>
          <w:highlight w:val="none"/>
          <w:u w:val="single"/>
        </w:rPr>
      </w:r>
      <w:r/>
    </w:p>
    <w:p>
      <w:pPr>
        <w:pStyle w:val="640"/>
        <w:rPr>
          <w:rFonts w:ascii="宋体" w:hAnsi="宋体" w:eastAsia="宋体" w:cs="Arial"/>
          <w:color w:val="000000"/>
          <w:sz w:val="21"/>
          <w:szCs w:val="21"/>
          <w:highlight w:val="none"/>
          <w:u w:val="single"/>
        </w:rPr>
      </w:pPr>
      <w:r>
        <w:rPr>
          <w:rFonts w:ascii="宋体" w:hAnsi="宋体" w:eastAsia="宋体" w:cs="Arial"/>
          <w:color w:val="000000"/>
          <w:sz w:val="21"/>
          <w:szCs w:val="21"/>
          <w:highlight w:val="none"/>
          <w:u w:val="single"/>
        </w:rPr>
      </w:r>
      <w:r/>
    </w:p>
    <w:p>
      <w:pPr>
        <w:pStyle w:val="623"/>
        <w:ind w:firstLine="600"/>
        <w:jc w:val="center"/>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23"/>
        <w:ind w:firstLine="600"/>
        <w:jc w:val="center"/>
        <w:spacing w:line="440" w:lineRule="exact"/>
        <w:rPr>
          <w:rFonts w:ascii="宋体" w:hAnsi="宋体" w:cs="宋体"/>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工程质量保修书</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23"/>
        <w:spacing w:line="440" w:lineRule="exact"/>
        <w:rPr>
          <w:rFonts w:ascii="宋体" w:hAnsi="宋体"/>
          <w:color w:val="000000"/>
          <w:szCs w:val="21"/>
          <w:highlight w:val="none"/>
        </w:rPr>
      </w:pPr>
      <w:r>
        <w:rPr>
          <w:rFonts w:ascii="宋体" w:hAnsi="宋体"/>
          <w:color w:val="000000"/>
          <w:szCs w:val="21"/>
          <w:highlight w:val="none"/>
        </w:rPr>
        <w:t xml:space="preserve">发包人（全称）：</w:t>
      </w:r>
      <w:r>
        <w:rPr>
          <w:rFonts w:ascii="宋体" w:hAnsi="宋体"/>
          <w:color w:val="000000"/>
          <w:szCs w:val="21"/>
          <w:highlight w:val="none"/>
        </w:rPr>
      </w:r>
      <w:r/>
    </w:p>
    <w:p>
      <w:pPr>
        <w:pStyle w:val="623"/>
        <w:spacing w:line="440" w:lineRule="exact"/>
        <w:rPr>
          <w:rFonts w:ascii="宋体" w:hAnsi="宋体"/>
          <w:color w:val="000000"/>
          <w:szCs w:val="21"/>
          <w:highlight w:val="none"/>
        </w:rPr>
      </w:pPr>
      <w:r>
        <w:rPr>
          <w:rFonts w:hint="eastAsia" w:ascii="宋体" w:hAnsi="宋体"/>
          <w:color w:val="000000"/>
          <w:szCs w:val="21"/>
          <w:highlight w:val="none"/>
          <w:u w:val="none"/>
        </w:rPr>
        <w:t xml:space="preserve">集中建设实施单位</w:t>
      </w:r>
      <w:r>
        <w:rPr>
          <w:rFonts w:hint="eastAsia" w:ascii="宋体" w:hAnsi="宋体"/>
          <w:color w:val="000000"/>
          <w:szCs w:val="21"/>
          <w:highlight w:val="none"/>
        </w:rPr>
        <w:t xml:space="preserve">（全称）： </w:t>
      </w:r>
      <w:r>
        <w:rPr>
          <w:rFonts w:ascii="宋体" w:hAnsi="宋体"/>
          <w:color w:val="000000"/>
          <w:szCs w:val="21"/>
          <w:highlight w:val="none"/>
        </w:rPr>
      </w:r>
      <w:r/>
    </w:p>
    <w:p>
      <w:pPr>
        <w:pStyle w:val="623"/>
        <w:spacing w:line="440" w:lineRule="exact"/>
        <w:rPr>
          <w:rFonts w:ascii="宋体" w:hAnsi="宋体"/>
          <w:color w:val="000000"/>
          <w:szCs w:val="21"/>
          <w:highlight w:val="none"/>
          <w:u w:val="single"/>
        </w:rPr>
      </w:pPr>
      <w:r>
        <w:rPr>
          <w:rFonts w:ascii="宋体" w:hAnsi="宋体"/>
          <w:color w:val="000000"/>
          <w:szCs w:val="21"/>
          <w:highlight w:val="none"/>
        </w:rPr>
        <w:t xml:space="preserve">承包人（全称）：</w:t>
      </w:r>
      <w:r>
        <w:rPr>
          <w:rFonts w:ascii="宋体" w:hAnsi="宋体"/>
          <w:color w:val="000000"/>
          <w:szCs w:val="21"/>
          <w:highlight w:val="none"/>
          <w:u w:val="single"/>
        </w:rPr>
      </w:r>
      <w:r/>
    </w:p>
    <w:p>
      <w:pPr>
        <w:pStyle w:val="623"/>
        <w:ind w:firstLine="630"/>
        <w:spacing w:line="440" w:lineRule="exact"/>
        <w:rPr>
          <w:rFonts w:ascii="宋体" w:hAnsi="宋体"/>
          <w:color w:val="000000"/>
          <w:szCs w:val="21"/>
          <w:highlight w:val="none"/>
        </w:rPr>
      </w:pPr>
      <w:r>
        <w:rPr>
          <w:rFonts w:ascii="宋体" w:hAnsi="宋体"/>
          <w:color w:val="000000"/>
          <w:szCs w:val="21"/>
          <w:highlight w:val="none"/>
        </w:rPr>
        <w:t xml:space="preserve">发包人和承包人根据《中华人民共和国建筑法》和《建设工程质量管理条例》，经协商一致就（工程全称）签订工程质量保修书。</w:t>
      </w:r>
      <w:r>
        <w:rPr>
          <w:rFonts w:ascii="宋体" w:hAnsi="宋体"/>
          <w:color w:val="000000"/>
          <w:szCs w:val="21"/>
          <w:highlight w:val="none"/>
        </w:rPr>
      </w:r>
      <w:r/>
    </w:p>
    <w:p>
      <w:pPr>
        <w:pStyle w:val="623"/>
        <w:spacing w:line="440" w:lineRule="exact"/>
        <w:rPr>
          <w:rFonts w:ascii="宋体" w:hAnsi="宋体"/>
          <w:color w:val="000000"/>
          <w:szCs w:val="21"/>
          <w:highlight w:val="none"/>
        </w:rPr>
      </w:pPr>
      <w:r>
        <w:rPr>
          <w:rFonts w:ascii="宋体" w:hAnsi="宋体"/>
          <w:color w:val="000000"/>
          <w:szCs w:val="21"/>
          <w:highlight w:val="none"/>
        </w:rPr>
        <w:t xml:space="preserve">　　　一、工程质量保修范围和内容</w:t>
      </w:r>
      <w:r>
        <w:rPr>
          <w:rFonts w:ascii="宋体" w:hAnsi="宋体"/>
          <w:color w:val="000000"/>
          <w:szCs w:val="21"/>
          <w:highlight w:val="none"/>
        </w:rPr>
      </w:r>
      <w:r/>
    </w:p>
    <w:p>
      <w:pPr>
        <w:pStyle w:val="623"/>
        <w:spacing w:line="440" w:lineRule="exact"/>
        <w:rPr>
          <w:rFonts w:ascii="宋体" w:hAnsi="宋体"/>
          <w:color w:val="000000"/>
          <w:szCs w:val="21"/>
          <w:highlight w:val="none"/>
        </w:rPr>
      </w:pPr>
      <w:r>
        <w:rPr>
          <w:rFonts w:ascii="宋体" w:hAnsi="宋体"/>
          <w:color w:val="000000"/>
          <w:szCs w:val="21"/>
          <w:highlight w:val="none"/>
        </w:rPr>
        <w:t xml:space="preserve">　　承包人在质量保修期内，按照有关法律规定和合同约定，承担工程质量保修责任。</w:t>
      </w:r>
      <w:r>
        <w:rPr>
          <w:rFonts w:ascii="宋体" w:hAnsi="宋体"/>
          <w:color w:val="000000"/>
          <w:szCs w:val="21"/>
          <w:highlight w:val="none"/>
        </w:rPr>
      </w:r>
      <w:r/>
    </w:p>
    <w:p>
      <w:pPr>
        <w:pStyle w:val="623"/>
        <w:spacing w:line="440" w:lineRule="exact"/>
        <w:rPr>
          <w:rFonts w:ascii="宋体" w:hAnsi="宋体"/>
          <w:color w:val="000000"/>
          <w:szCs w:val="21"/>
          <w:highlight w:val="none"/>
          <w:u w:val="single"/>
        </w:rPr>
      </w:pPr>
      <w:r>
        <w:rPr>
          <w:rFonts w:ascii="宋体" w:hAnsi="宋体"/>
          <w:color w:val="000000"/>
          <w:szCs w:val="21"/>
          <w:highlight w:val="none"/>
        </w:rPr>
        <w:t xml:space="preserve">　　质量保修范围</w:t>
      </w:r>
      <w:r>
        <w:rPr>
          <w:rFonts w:hint="eastAsia" w:ascii="宋体" w:hAnsi="宋体"/>
          <w:color w:val="000000"/>
          <w:szCs w:val="21"/>
          <w:highlight w:val="none"/>
        </w:rPr>
        <w:t xml:space="preserve">：质量保修范围包括地基基础工程、主体结构工程和双方约定的其他土建工程。</w:t>
      </w:r>
      <w:r>
        <w:rPr>
          <w:rFonts w:ascii="宋体" w:hAnsi="宋体"/>
          <w:color w:val="000000"/>
          <w:szCs w:val="21"/>
          <w:highlight w:val="none"/>
          <w:u w:val="single"/>
        </w:rPr>
      </w:r>
      <w:r/>
    </w:p>
    <w:p>
      <w:pPr>
        <w:pStyle w:val="623"/>
        <w:spacing w:line="440" w:lineRule="exact"/>
        <w:rPr>
          <w:rFonts w:ascii="宋体" w:hAnsi="宋体"/>
          <w:color w:val="000000"/>
          <w:szCs w:val="21"/>
          <w:highlight w:val="none"/>
        </w:rPr>
      </w:pPr>
      <w:r>
        <w:rPr>
          <w:rFonts w:ascii="宋体" w:hAnsi="宋体"/>
          <w:b/>
          <w:color w:val="000000"/>
          <w:szCs w:val="21"/>
          <w:highlight w:val="none"/>
        </w:rPr>
        <w:t xml:space="preserve">　</w:t>
      </w:r>
      <w:r>
        <w:rPr>
          <w:rFonts w:ascii="宋体" w:hAnsi="宋体"/>
          <w:color w:val="000000"/>
          <w:szCs w:val="21"/>
          <w:highlight w:val="none"/>
        </w:rPr>
        <w:t xml:space="preserve">二、质量保修期</w:t>
      </w:r>
      <w:r>
        <w:rPr>
          <w:rFonts w:ascii="宋体" w:hAnsi="宋体"/>
          <w:color w:val="000000"/>
          <w:szCs w:val="21"/>
          <w:highlight w:val="none"/>
        </w:rPr>
      </w:r>
      <w:r/>
    </w:p>
    <w:p>
      <w:pPr>
        <w:pStyle w:val="623"/>
        <w:ind w:firstLine="420"/>
        <w:spacing w:line="480" w:lineRule="exact"/>
        <w:rPr>
          <w:rFonts w:ascii="宋体" w:hAnsi="宋体"/>
          <w:color w:val="000000"/>
          <w:szCs w:val="21"/>
          <w:highlight w:val="none"/>
        </w:rPr>
      </w:pPr>
      <w:r>
        <w:rPr>
          <w:rFonts w:ascii="宋体" w:hAnsi="宋体"/>
          <w:color w:val="000000"/>
          <w:szCs w:val="21"/>
          <w:highlight w:val="none"/>
        </w:rPr>
        <w:t xml:space="preserve">根据《建设工程质量管理条例》及有关规定，工程的质量保修期如下：</w:t>
      </w:r>
      <w:r>
        <w:rPr>
          <w:rFonts w:ascii="宋体" w:hAnsi="宋体"/>
          <w:color w:val="000000"/>
          <w:szCs w:val="21"/>
          <w:highlight w:val="none"/>
        </w:rPr>
      </w:r>
      <w:r/>
    </w:p>
    <w:p>
      <w:pPr>
        <w:pStyle w:val="623"/>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质量保修期从工程实际竣工之日算起。分单项竣工验收的工程，按单项工程分别计算质量保修期。</w:t>
      </w:r>
      <w:r>
        <w:rPr>
          <w:rFonts w:ascii="宋体" w:hAnsi="宋体"/>
          <w:color w:val="000000"/>
          <w:szCs w:val="21"/>
          <w:highlight w:val="none"/>
        </w:rPr>
      </w:r>
      <w:r/>
    </w:p>
    <w:p>
      <w:pPr>
        <w:pStyle w:val="623"/>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双方根据国家有关规定，结合具体工程约定质量保修期如下：</w:t>
      </w:r>
      <w:r>
        <w:rPr>
          <w:rFonts w:ascii="宋体" w:hAnsi="宋体"/>
          <w:color w:val="000000"/>
          <w:szCs w:val="21"/>
          <w:highlight w:val="none"/>
        </w:rPr>
      </w:r>
      <w:r/>
    </w:p>
    <w:p>
      <w:pPr>
        <w:pStyle w:val="623"/>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1.本工程保修期为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2.其他约定：/。</w:t>
      </w:r>
      <w:r>
        <w:rPr>
          <w:rFonts w:ascii="宋体" w:hAnsi="宋体"/>
          <w:color w:val="000000"/>
          <w:szCs w:val="21"/>
          <w:highlight w:val="none"/>
        </w:rPr>
      </w:r>
      <w:r/>
    </w:p>
    <w:p>
      <w:pPr>
        <w:pStyle w:val="623"/>
        <w:spacing w:line="440" w:lineRule="exact"/>
        <w:rPr>
          <w:rFonts w:ascii="宋体" w:hAnsi="宋体"/>
          <w:color w:val="000000"/>
          <w:szCs w:val="21"/>
          <w:highlight w:val="none"/>
        </w:rPr>
      </w:pPr>
      <w:r>
        <w:rPr>
          <w:rFonts w:ascii="宋体" w:hAnsi="宋体"/>
          <w:color w:val="000000"/>
          <w:szCs w:val="21"/>
          <w:highlight w:val="none"/>
        </w:rPr>
        <w:t xml:space="preserve">　　质量保修期自工程竣工验收合格之日起计算。</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ascii="宋体" w:hAnsi="宋体"/>
          <w:color w:val="000000"/>
          <w:szCs w:val="21"/>
          <w:highlight w:val="none"/>
        </w:rPr>
        <w:t xml:space="preserve">三、缺陷责任期</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ascii="宋体" w:hAnsi="宋体"/>
          <w:color w:val="000000"/>
          <w:szCs w:val="21"/>
          <w:highlight w:val="none"/>
        </w:rPr>
        <w:t xml:space="preserve">工程缺陷责任期为</w:t>
      </w:r>
      <w:r>
        <w:rPr>
          <w:rFonts w:hint="eastAsia" w:ascii="宋体" w:hAnsi="宋体"/>
          <w:color w:val="000000"/>
          <w:szCs w:val="21"/>
          <w:highlight w:val="none"/>
          <w:u w:val="single"/>
        </w:rPr>
        <w:t xml:space="preserve">24</w:t>
      </w:r>
      <w:r>
        <w:rPr>
          <w:rFonts w:ascii="宋体" w:hAnsi="宋体"/>
          <w:color w:val="000000"/>
          <w:szCs w:val="21"/>
          <w:highlight w:val="none"/>
        </w:rPr>
        <w:t xml:space="preserve">个月，缺陷责任期自工程竣工验收合格之日起计算。单位工程先于全部工程进行验收，单位工程缺陷责任期自单位工程验收合格之日起算。</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ascii="宋体" w:hAnsi="宋体"/>
          <w:color w:val="000000"/>
          <w:szCs w:val="21"/>
          <w:highlight w:val="none"/>
        </w:rPr>
        <w:t xml:space="preserve">缺陷责任期终止后，发包人应退还剩余的质量保证金。</w:t>
      </w:r>
      <w:r>
        <w:rPr>
          <w:rFonts w:ascii="宋体" w:hAnsi="宋体"/>
          <w:color w:val="000000"/>
          <w:szCs w:val="21"/>
          <w:highlight w:val="none"/>
        </w:rPr>
      </w:r>
      <w:r/>
    </w:p>
    <w:p>
      <w:pPr>
        <w:pStyle w:val="623"/>
        <w:spacing w:line="440" w:lineRule="exact"/>
        <w:rPr>
          <w:rFonts w:ascii="宋体" w:hAnsi="宋体"/>
          <w:color w:val="000000"/>
          <w:szCs w:val="21"/>
          <w:highlight w:val="none"/>
        </w:rPr>
      </w:pPr>
      <w:r>
        <w:rPr>
          <w:rFonts w:ascii="宋体" w:hAnsi="宋体"/>
          <w:color w:val="000000"/>
          <w:szCs w:val="21"/>
          <w:highlight w:val="none"/>
        </w:rPr>
        <w:t xml:space="preserve">    四、质量保修责任</w:t>
      </w:r>
      <w:r>
        <w:rPr>
          <w:rFonts w:ascii="宋体" w:hAnsi="宋体"/>
          <w:color w:val="000000"/>
          <w:szCs w:val="21"/>
          <w:highlight w:val="none"/>
        </w:rPr>
      </w:r>
      <w:r/>
    </w:p>
    <w:p>
      <w:pPr>
        <w:pStyle w:val="623"/>
        <w:ind w:firstLine="430"/>
        <w:spacing w:line="44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ascii="宋体" w:hAnsi="宋体"/>
          <w:color w:val="000000"/>
          <w:szCs w:val="21"/>
          <w:highlight w:val="none"/>
        </w:rPr>
        <w:t xml:space="preserve">属于保修范围、内容的项目，承包人应当在接到保修通知之日起7天内派人保修。承包人不在约定期限内派人保修的，发包人可以委托他人修理。</w:t>
      </w:r>
      <w:r>
        <w:rPr>
          <w:rFonts w:ascii="宋体" w:hAnsi="宋体"/>
          <w:color w:val="000000"/>
          <w:szCs w:val="21"/>
          <w:highlight w:val="none"/>
        </w:rPr>
      </w:r>
      <w:r/>
    </w:p>
    <w:p>
      <w:pPr>
        <w:pStyle w:val="623"/>
        <w:ind w:firstLine="430"/>
        <w:spacing w:line="440" w:lineRule="exact"/>
        <w:rPr>
          <w:rFonts w:ascii="宋体" w:hAnsi="宋体"/>
          <w:color w:val="000000"/>
          <w:szCs w:val="21"/>
          <w:highlight w:val="none"/>
        </w:rPr>
      </w:pPr>
      <w:r>
        <w:rPr>
          <w:rFonts w:hint="eastAsia" w:ascii="宋体" w:hAnsi="宋体"/>
          <w:color w:val="000000"/>
          <w:szCs w:val="21"/>
          <w:highlight w:val="none"/>
          <w:lang w:eastAsia="zh-CN"/>
        </w:rPr>
        <w:t xml:space="preserve">2.</w:t>
      </w:r>
      <w:r>
        <w:rPr>
          <w:rFonts w:ascii="宋体" w:hAnsi="宋体"/>
          <w:color w:val="000000"/>
          <w:szCs w:val="21"/>
          <w:highlight w:val="none"/>
        </w:rPr>
        <w:t xml:space="preserve">发生紧急事故需抢修的，承包人在接到事故通知后，应当立即到达事故现场抢修。</w:t>
      </w:r>
      <w:r>
        <w:rPr>
          <w:rFonts w:ascii="宋体" w:hAnsi="宋体"/>
          <w:color w:val="000000"/>
          <w:szCs w:val="21"/>
          <w:highlight w:val="none"/>
        </w:rPr>
      </w:r>
      <w:r/>
    </w:p>
    <w:p>
      <w:pPr>
        <w:pStyle w:val="623"/>
        <w:ind w:firstLine="430"/>
        <w:spacing w:line="44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ascii="宋体" w:hAnsi="宋体"/>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olor w:val="000000"/>
          <w:szCs w:val="21"/>
          <w:highlight w:val="none"/>
          <w:lang w:eastAsia="zh-CN"/>
        </w:rPr>
        <w:t xml:space="preserve">，由</w:t>
      </w:r>
      <w:r>
        <w:rPr>
          <w:rFonts w:ascii="宋体" w:hAnsi="宋体"/>
          <w:color w:val="000000"/>
          <w:szCs w:val="21"/>
          <w:highlight w:val="none"/>
        </w:rPr>
        <w:t xml:space="preserve">承包人实施保修。</w:t>
      </w:r>
      <w:r>
        <w:rPr>
          <w:rFonts w:ascii="宋体" w:hAnsi="宋体"/>
          <w:color w:val="000000"/>
          <w:szCs w:val="21"/>
          <w:highlight w:val="none"/>
        </w:rPr>
      </w:r>
      <w:r/>
    </w:p>
    <w:p>
      <w:pPr>
        <w:pStyle w:val="623"/>
        <w:ind w:firstLine="420"/>
        <w:spacing w:line="44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ascii="宋体" w:hAnsi="宋体"/>
          <w:color w:val="000000"/>
          <w:szCs w:val="21"/>
          <w:highlight w:val="none"/>
        </w:rPr>
        <w:t xml:space="preserve">质量保修完成后，由发包人组织验收。</w:t>
      </w:r>
      <w:r>
        <w:rPr>
          <w:rFonts w:ascii="宋体" w:hAnsi="宋体"/>
          <w:color w:val="000000"/>
          <w:szCs w:val="21"/>
          <w:highlight w:val="none"/>
        </w:rPr>
      </w:r>
      <w:r/>
    </w:p>
    <w:p>
      <w:pPr>
        <w:pStyle w:val="623"/>
        <w:spacing w:line="440" w:lineRule="exact"/>
        <w:rPr>
          <w:rFonts w:ascii="宋体" w:hAnsi="宋体"/>
          <w:color w:val="000000"/>
          <w:szCs w:val="21"/>
          <w:highlight w:val="none"/>
        </w:rPr>
      </w:pPr>
      <w:r>
        <w:rPr>
          <w:rFonts w:ascii="宋体" w:hAnsi="宋体"/>
          <w:color w:val="000000"/>
          <w:szCs w:val="21"/>
          <w:highlight w:val="none"/>
        </w:rPr>
        <w:t xml:space="preserve">　　五、保修费用</w:t>
      </w:r>
      <w:r>
        <w:rPr>
          <w:rFonts w:ascii="宋体" w:hAnsi="宋体"/>
          <w:color w:val="000000"/>
          <w:szCs w:val="21"/>
          <w:highlight w:val="none"/>
        </w:rPr>
      </w:r>
      <w:r/>
    </w:p>
    <w:p>
      <w:pPr>
        <w:pStyle w:val="623"/>
        <w:ind w:firstLine="480"/>
        <w:spacing w:line="440" w:lineRule="exact"/>
        <w:rPr>
          <w:rFonts w:ascii="宋体" w:hAnsi="宋体"/>
          <w:color w:val="000000"/>
          <w:szCs w:val="21"/>
          <w:highlight w:val="none"/>
        </w:rPr>
      </w:pPr>
      <w:r>
        <w:rPr>
          <w:rFonts w:ascii="宋体" w:hAnsi="宋体"/>
          <w:color w:val="000000"/>
          <w:szCs w:val="21"/>
          <w:highlight w:val="none"/>
        </w:rPr>
        <w:t xml:space="preserve">保修费用由造成质量缺陷的责任方承担。</w:t>
      </w:r>
      <w:r>
        <w:rPr>
          <w:rFonts w:ascii="宋体" w:hAnsi="宋体"/>
          <w:color w:val="000000"/>
          <w:szCs w:val="21"/>
          <w:highlight w:val="none"/>
        </w:rPr>
      </w:r>
      <w:r/>
    </w:p>
    <w:p>
      <w:pPr>
        <w:pStyle w:val="623"/>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费用的承担：</w:t>
      </w:r>
      <w:r>
        <w:rPr>
          <w:rFonts w:hint="eastAsia" w:ascii="宋体" w:hAnsi="宋体"/>
          <w:color w:val="000000"/>
          <w:szCs w:val="21"/>
          <w:highlight w:val="none"/>
          <w:u w:val="single"/>
        </w:rPr>
        <w:t xml:space="preserve">①由承包人自行维修的，费用自行承担，不收取管理费；②由发包人直接委托他人进行维修的，费用按定额规定计取，另按10%的标准加收管理费。</w:t>
      </w:r>
      <w:r>
        <w:rPr>
          <w:rFonts w:ascii="宋体" w:hAnsi="宋体"/>
          <w:color w:val="000000"/>
          <w:szCs w:val="21"/>
          <w:highlight w:val="none"/>
        </w:rPr>
      </w:r>
      <w:r/>
    </w:p>
    <w:p>
      <w:pPr>
        <w:pStyle w:val="693"/>
        <w:ind w:firstLine="480"/>
        <w:spacing w:line="440" w:lineRule="exact"/>
        <w:rPr>
          <w:rFonts w:ascii="宋体" w:hAnsi="宋体"/>
          <w:color w:val="000000"/>
          <w:sz w:val="21"/>
          <w:szCs w:val="21"/>
          <w:highlight w:val="non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rPr>
          <w:rFonts w:ascii="宋体" w:hAnsi="宋体"/>
          <w:color w:val="000000"/>
          <w:sz w:val="21"/>
          <w:szCs w:val="21"/>
          <w:highlight w:val="none"/>
        </w:rPr>
      </w:r>
      <w:r/>
    </w:p>
    <w:p>
      <w:pPr>
        <w:pStyle w:val="623"/>
        <w:ind w:firstLine="480"/>
        <w:spacing w:line="440" w:lineRule="exact"/>
        <w:rPr>
          <w:rFonts w:ascii="宋体" w:hAnsi="宋体"/>
          <w:color w:val="000000"/>
          <w:szCs w:val="21"/>
          <w:highlight w:val="none"/>
        </w:rPr>
      </w:pPr>
      <w:r>
        <w:rPr>
          <w:rFonts w:ascii="宋体" w:hAnsi="宋体"/>
          <w:color w:val="000000"/>
          <w:szCs w:val="21"/>
          <w:highlight w:val="none"/>
        </w:rPr>
        <w:t xml:space="preserve">工程质量保修书由发包人、承包人在工程竣工验收前共同签署，作为施工合同附件，其有效期限至保修期满。</w:t>
      </w:r>
      <w:r>
        <w:rPr>
          <w:rFonts w:ascii="宋体" w:hAnsi="宋体"/>
          <w:color w:val="000000"/>
          <w:szCs w:val="21"/>
          <w:highlight w:val="none"/>
        </w:rPr>
      </w:r>
      <w:r/>
    </w:p>
    <w:p>
      <w:pPr>
        <w:pStyle w:val="623"/>
        <w:rPr>
          <w:rFonts w:ascii="宋体" w:hAnsi="宋体"/>
          <w:color w:val="000000"/>
          <w:szCs w:val="21"/>
          <w:highlight w:val="none"/>
        </w:rPr>
      </w:pPr>
      <w:r>
        <w:rPr>
          <w:rFonts w:ascii="宋体" w:hAnsi="宋体"/>
          <w:color w:val="000000"/>
          <w:szCs w:val="21"/>
          <w:highlight w:val="none"/>
        </w:rPr>
      </w:r>
      <w:r/>
    </w:p>
    <w:p>
      <w:pPr>
        <w:pStyle w:val="623"/>
        <w:rPr>
          <w:rFonts w:ascii="宋体" w:hAnsi="宋体"/>
          <w:color w:val="000000"/>
          <w:szCs w:val="21"/>
          <w:highlight w:val="none"/>
        </w:rPr>
      </w:pPr>
      <w:r>
        <w:rPr>
          <w:rFonts w:ascii="宋体" w:hAnsi="宋体"/>
          <w:color w:val="000000"/>
          <w:szCs w:val="21"/>
          <w:highlight w:val="none"/>
        </w:rPr>
      </w:r>
      <w:r/>
    </w:p>
    <w:p>
      <w:pPr>
        <w:pStyle w:val="623"/>
        <w:spacing w:line="480" w:lineRule="exact"/>
        <w:rPr>
          <w:rFonts w:ascii="宋体" w:hAnsi="宋体"/>
          <w:color w:val="000000"/>
          <w:szCs w:val="21"/>
          <w:highlight w:val="none"/>
        </w:rPr>
      </w:pPr>
      <w:r>
        <w:rPr>
          <w:rFonts w:ascii="宋体" w:hAnsi="宋体"/>
          <w:color w:val="000000"/>
          <w:szCs w:val="21"/>
          <w:highlight w:val="none"/>
        </w:rPr>
        <w:t xml:space="preserve">发包人(公章</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w:t>
      </w:r>
      <w:r>
        <w:rPr>
          <w:rFonts w:ascii="宋体" w:hAnsi="宋体"/>
          <w:color w:val="000000"/>
          <w:szCs w:val="21"/>
          <w:highlight w:val="none"/>
          <w:u w:val="single"/>
        </w:rPr>
        <w:t xml:space="preserve">        </w:t>
      </w:r>
      <w:r>
        <w:rPr>
          <w:rFonts w:hint="eastAsia" w:ascii="宋体" w:hAnsi="宋体"/>
          <w:color w:val="000000"/>
          <w:szCs w:val="21"/>
          <w:highlight w:val="none"/>
          <w:u w:val="single"/>
        </w:rPr>
        <w:t xml:space="preserve">          </w:t>
      </w:r>
      <w:r>
        <w:rPr>
          <w:rFonts w:ascii="宋体" w:hAnsi="宋体"/>
          <w:color w:val="000000"/>
          <w:szCs w:val="21"/>
          <w:highlight w:val="none"/>
        </w:rPr>
        <w:t xml:space="preserve">承包人(公章</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ascii="宋体" w:hAnsi="宋体"/>
          <w:color w:val="000000"/>
          <w:szCs w:val="21"/>
          <w:highlight w:val="none"/>
        </w:rPr>
      </w:r>
      <w:r/>
    </w:p>
    <w:p>
      <w:pPr>
        <w:pStyle w:val="623"/>
        <w:spacing w:line="480" w:lineRule="exact"/>
        <w:rPr>
          <w:rFonts w:ascii="宋体" w:hAnsi="宋体"/>
          <w:color w:val="000000"/>
          <w:szCs w:val="21"/>
          <w:highlight w:val="none"/>
        </w:rPr>
      </w:pPr>
      <w:r>
        <w:rPr>
          <w:rFonts w:ascii="宋体" w:hAnsi="宋体"/>
          <w:color w:val="000000"/>
          <w:szCs w:val="21"/>
          <w:highlight w:val="none"/>
        </w:rPr>
        <w:t xml:space="preserve">地  址：</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rPr>
        <w:t xml:space="preserve">地  址：</w:t>
      </w:r>
      <w:r>
        <w:rPr>
          <w:rFonts w:ascii="宋体" w:hAnsi="宋体"/>
          <w:color w:val="000000"/>
          <w:szCs w:val="21"/>
          <w:highlight w:val="none"/>
          <w:u w:val="single"/>
        </w:rPr>
        <w:t xml:space="preserve"> </w:t>
      </w:r>
      <w:r>
        <w:rPr>
          <w:rFonts w:ascii="宋体" w:hAnsi="宋体"/>
          <w:color w:val="000000"/>
          <w:szCs w:val="21"/>
          <w:highlight w:val="none"/>
        </w:rPr>
      </w:r>
      <w:r/>
    </w:p>
    <w:p>
      <w:pPr>
        <w:pStyle w:val="623"/>
        <w:spacing w:line="480" w:lineRule="exact"/>
        <w:rPr>
          <w:rFonts w:ascii="宋体" w:hAnsi="宋体"/>
          <w:color w:val="000000"/>
          <w:szCs w:val="21"/>
          <w:highlight w:val="none"/>
        </w:rPr>
      </w:pPr>
      <w:r>
        <w:rPr>
          <w:rFonts w:ascii="宋体" w:hAnsi="宋体"/>
          <w:color w:val="000000"/>
          <w:szCs w:val="21"/>
          <w:highlight w:val="none"/>
        </w:rPr>
        <w:t xml:space="preserve">法定代表人(签字</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w:t>
      </w:r>
      <w:r>
        <w:rPr>
          <w:rFonts w:ascii="宋体" w:hAnsi="宋体"/>
          <w:color w:val="000000"/>
          <w:szCs w:val="21"/>
          <w:highlight w:val="none"/>
          <w:u w:val="single"/>
        </w:rPr>
        <w:t xml:space="preserve"></w:t>
      </w:r>
      <w:r>
        <w:rPr>
          <w:rFonts w:hint="eastAsia" w:ascii="宋体" w:hAnsi="宋体"/>
          <w:color w:val="000000"/>
          <w:szCs w:val="21"/>
          <w:highlight w:val="none"/>
          <w:u w:val="single"/>
        </w:rPr>
        <w:t xml:space="preserve">                 </w:t>
      </w:r>
      <w:r>
        <w:rPr>
          <w:rFonts w:ascii="宋体" w:hAnsi="宋体"/>
          <w:color w:val="000000"/>
          <w:szCs w:val="21"/>
          <w:highlight w:val="none"/>
        </w:rPr>
        <w:t xml:space="preserve">法定代表人(签字</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w:t>
      </w:r>
      <w:r>
        <w:rPr>
          <w:rFonts w:ascii="宋体" w:hAnsi="宋体"/>
          <w:color w:val="000000"/>
          <w:szCs w:val="21"/>
          <w:highlight w:val="none"/>
          <w:u w:val="single"/>
        </w:rPr>
        <w:t xml:space="preserve"></w:t>
      </w:r>
      <w:r>
        <w:rPr>
          <w:rFonts w:ascii="宋体" w:hAnsi="宋体"/>
          <w:color w:val="000000"/>
          <w:szCs w:val="21"/>
          <w:highlight w:val="none"/>
        </w:rPr>
      </w:r>
      <w:r/>
    </w:p>
    <w:p>
      <w:pPr>
        <w:pStyle w:val="623"/>
        <w:spacing w:line="480" w:lineRule="exact"/>
        <w:rPr>
          <w:rFonts w:ascii="宋体" w:hAnsi="宋体"/>
          <w:color w:val="000000"/>
          <w:szCs w:val="21"/>
          <w:highlight w:val="none"/>
        </w:rPr>
      </w:pPr>
      <w:r>
        <w:rPr>
          <w:rFonts w:ascii="宋体" w:hAnsi="宋体"/>
          <w:color w:val="000000"/>
          <w:szCs w:val="21"/>
          <w:highlight w:val="none"/>
        </w:rPr>
        <w:t xml:space="preserve">委托代理人(签字</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委托代理人(签字</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ascii="宋体" w:hAnsi="宋体"/>
          <w:color w:val="000000"/>
          <w:szCs w:val="21"/>
          <w:highlight w:val="none"/>
        </w:rPr>
      </w:r>
      <w:r/>
    </w:p>
    <w:p>
      <w:pPr>
        <w:pStyle w:val="623"/>
        <w:spacing w:line="480" w:lineRule="exact"/>
        <w:rPr>
          <w:rFonts w:ascii="宋体" w:hAnsi="宋体"/>
          <w:color w:val="000000"/>
          <w:szCs w:val="21"/>
          <w:highlight w:val="none"/>
        </w:rPr>
      </w:pPr>
      <w:r>
        <w:rPr>
          <w:rFonts w:ascii="宋体" w:hAnsi="宋体"/>
          <w:color w:val="000000"/>
          <w:szCs w:val="21"/>
          <w:highlight w:val="none"/>
        </w:rPr>
        <w:t xml:space="preserve">电  话：</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电  话：</w:t>
      </w:r>
      <w:r>
        <w:rPr>
          <w:rFonts w:ascii="宋体" w:hAnsi="宋体"/>
          <w:color w:val="000000"/>
          <w:szCs w:val="21"/>
          <w:highlight w:val="none"/>
          <w:u w:val="single"/>
        </w:rPr>
        <w:t xml:space="preserve"></w:t>
      </w:r>
      <w:r>
        <w:rPr>
          <w:rFonts w:ascii="宋体" w:hAnsi="宋体"/>
          <w:color w:val="000000"/>
          <w:szCs w:val="21"/>
          <w:highlight w:val="none"/>
        </w:rPr>
      </w:r>
      <w:r/>
    </w:p>
    <w:p>
      <w:pPr>
        <w:pStyle w:val="623"/>
        <w:spacing w:line="480" w:lineRule="exact"/>
        <w:rPr>
          <w:rFonts w:ascii="宋体" w:hAnsi="宋体"/>
          <w:color w:val="000000"/>
          <w:szCs w:val="21"/>
          <w:highlight w:val="none"/>
        </w:rPr>
      </w:pPr>
      <w:r>
        <w:rPr>
          <w:rFonts w:ascii="宋体" w:hAnsi="宋体"/>
          <w:color w:val="000000"/>
          <w:szCs w:val="21"/>
          <w:highlight w:val="none"/>
        </w:rPr>
        <w:t xml:space="preserve">传  真：</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传  真：</w:t>
      </w:r>
      <w:r>
        <w:rPr>
          <w:rFonts w:ascii="宋体" w:hAnsi="宋体"/>
          <w:color w:val="000000"/>
          <w:szCs w:val="21"/>
          <w:highlight w:val="none"/>
          <w:u w:val="single"/>
        </w:rPr>
        <w:t xml:space="preserve">   </w:t>
      </w:r>
      <w:r>
        <w:rPr>
          <w:rFonts w:ascii="宋体" w:hAnsi="宋体"/>
          <w:color w:val="000000"/>
          <w:szCs w:val="21"/>
          <w:highlight w:val="none"/>
        </w:rPr>
      </w:r>
      <w:r/>
    </w:p>
    <w:p>
      <w:pPr>
        <w:pStyle w:val="623"/>
        <w:spacing w:line="480" w:lineRule="exact"/>
        <w:rPr>
          <w:rFonts w:ascii="宋体" w:hAnsi="宋体"/>
          <w:color w:val="000000"/>
          <w:szCs w:val="21"/>
          <w:highlight w:val="none"/>
        </w:rPr>
      </w:pPr>
      <w:r>
        <w:rPr>
          <w:rFonts w:ascii="宋体" w:hAnsi="宋体"/>
          <w:color w:val="000000"/>
          <w:szCs w:val="21"/>
          <w:highlight w:val="none"/>
        </w:rPr>
        <w:t xml:space="preserve">开户银行：</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开户银行：</w:t>
      </w:r>
      <w:r>
        <w:rPr>
          <w:rFonts w:ascii="宋体" w:hAnsi="宋体"/>
          <w:color w:val="000000"/>
          <w:szCs w:val="21"/>
          <w:highlight w:val="none"/>
          <w:u w:val="single"/>
        </w:rPr>
        <w:t xml:space="preserve">   </w:t>
      </w:r>
      <w:r>
        <w:rPr>
          <w:rFonts w:ascii="宋体" w:hAnsi="宋体"/>
          <w:color w:val="000000"/>
          <w:szCs w:val="21"/>
          <w:highlight w:val="none"/>
        </w:rPr>
      </w:r>
      <w:r/>
    </w:p>
    <w:p>
      <w:pPr>
        <w:pStyle w:val="623"/>
        <w:spacing w:line="480" w:lineRule="exact"/>
        <w:rPr>
          <w:rFonts w:ascii="宋体" w:hAnsi="宋体"/>
          <w:color w:val="000000"/>
          <w:szCs w:val="21"/>
          <w:highlight w:val="none"/>
          <w:u w:val="single"/>
        </w:rPr>
      </w:pPr>
      <w:r>
        <w:rPr>
          <w:rFonts w:ascii="宋体" w:hAnsi="宋体"/>
          <w:color w:val="000000"/>
          <w:szCs w:val="21"/>
          <w:highlight w:val="none"/>
        </w:rPr>
        <w:t xml:space="preserve">账  号：</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rPr>
        <w:t xml:space="preserve">账 号：</w:t>
      </w:r>
      <w:r>
        <w:rPr>
          <w:rFonts w:ascii="宋体" w:hAnsi="宋体"/>
          <w:color w:val="000000"/>
          <w:szCs w:val="21"/>
          <w:highlight w:val="none"/>
          <w:u w:val="single"/>
        </w:rPr>
        <w:t xml:space="preserve"></w:t>
      </w:r>
      <w:r>
        <w:rPr>
          <w:rFonts w:ascii="宋体" w:hAnsi="宋体"/>
          <w:color w:val="000000"/>
          <w:szCs w:val="21"/>
          <w:highlight w:val="none"/>
          <w:u w:val="single"/>
        </w:rPr>
      </w:r>
      <w:r/>
    </w:p>
    <w:p>
      <w:pPr>
        <w:pStyle w:val="623"/>
        <w:spacing w:line="480" w:lineRule="exact"/>
        <w:rPr>
          <w:rFonts w:ascii="宋体" w:hAnsi="宋体"/>
          <w:color w:val="000000"/>
          <w:szCs w:val="21"/>
          <w:highlight w:val="none"/>
          <w:u w:val="single"/>
        </w:rPr>
      </w:pPr>
      <w:r>
        <w:rPr>
          <w:rFonts w:ascii="宋体" w:hAnsi="宋体"/>
          <w:color w:val="000000"/>
          <w:szCs w:val="21"/>
          <w:highlight w:val="none"/>
          <w:u w:val="single"/>
        </w:rPr>
      </w:r>
      <w:r/>
    </w:p>
    <w:p>
      <w:pPr>
        <w:pStyle w:val="623"/>
        <w:spacing w:line="480" w:lineRule="exact"/>
        <w:rPr>
          <w:rFonts w:ascii="宋体" w:hAnsi="宋体"/>
          <w:color w:val="000000"/>
          <w:szCs w:val="21"/>
          <w:highlight w:val="none"/>
        </w:rPr>
      </w:pPr>
      <w:r>
        <w:rPr>
          <w:rFonts w:ascii="宋体" w:hAnsi="宋体"/>
          <w:color w:val="000000"/>
          <w:szCs w:val="21"/>
          <w:highlight w:val="none"/>
        </w:rPr>
      </w:r>
      <w:r/>
    </w:p>
    <w:p>
      <w:pPr>
        <w:pStyle w:val="646"/>
        <w:ind w:firstLine="420"/>
        <w:spacing w:line="360" w:lineRule="auto"/>
        <w:rPr>
          <w:rFonts w:hAnsi="宋体" w:cs="宋体"/>
          <w:color w:val="000000"/>
          <w:sz w:val="21"/>
          <w:szCs w:val="21"/>
          <w:highlight w:val="none"/>
        </w:rPr>
      </w:pPr>
      <w:r>
        <w:rPr>
          <w:rFonts w:hAnsi="宋体" w:cs="宋体"/>
          <w:color w:val="000000"/>
          <w:sz w:val="21"/>
          <w:szCs w:val="21"/>
          <w:highlight w:val="none"/>
        </w:rPr>
      </w:r>
      <w:r/>
    </w:p>
    <w:p>
      <w:pPr>
        <w:pStyle w:val="624"/>
        <w:jc w:val="center"/>
        <w:spacing w:line="360" w:lineRule="auto"/>
        <w:rPr>
          <w:rFonts w:hint="eastAsia"/>
          <w:color w:val="000000"/>
          <w:highlight w:val="none"/>
        </w:rPr>
      </w:pPr>
      <w:r/>
      <w:bookmarkStart w:id="655" w:name="_Toc109304974"/>
      <w:r>
        <w:rPr>
          <w:rFonts w:hint="eastAsia"/>
          <w:color w:val="000000"/>
          <w:highlight w:val="none"/>
        </w:rPr>
        <w:br w:type="page" w:clear="all"/>
      </w:r>
      <w:r>
        <w:rPr>
          <w:rFonts w:hint="eastAsia"/>
          <w:color w:val="000000"/>
          <w:highlight w:val="none"/>
        </w:rPr>
        <w:t xml:space="preserve">第四章 项目需求</w:t>
      </w:r>
      <w:bookmarkEnd w:id="655"/>
      <w:r>
        <w:rPr>
          <w:rFonts w:hint="eastAsia"/>
          <w:color w:val="000000"/>
          <w:highlight w:val="none"/>
        </w:rPr>
      </w:r>
      <w:r/>
    </w:p>
    <w:p>
      <w:pPr>
        <w:pStyle w:val="6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项目属性：工程类项目</w:t>
      </w:r>
      <w:r>
        <w:rPr>
          <w:rFonts w:hint="eastAsia" w:ascii="宋体" w:hAnsi="宋体" w:cs="宋体"/>
          <w:color w:val="000000"/>
          <w:szCs w:val="21"/>
          <w:highlight w:val="none"/>
        </w:rPr>
      </w:r>
      <w:r/>
    </w:p>
    <w:p>
      <w:pPr>
        <w:pStyle w:val="681"/>
        <w:rPr>
          <w:rFonts w:hint="eastAsia" w:ascii="宋体" w:hAnsi="宋体" w:cs="宋体"/>
          <w:color w:val="000000"/>
          <w:szCs w:val="21"/>
          <w:highlight w:val="none"/>
        </w:rPr>
      </w:pPr>
      <w:r>
        <w:rPr>
          <w:rFonts w:hint="eastAsia" w:ascii="宋体" w:hAnsi="宋体" w:cs="宋体"/>
          <w:color w:val="000000"/>
          <w:szCs w:val="21"/>
          <w:highlight w:val="none"/>
        </w:rPr>
        <w:t xml:space="preserve">其他要求</w:t>
      </w:r>
      <w:r>
        <w:rPr>
          <w:rFonts w:hint="eastAsia" w:ascii="宋体" w:hAnsi="宋体" w:cs="宋体"/>
          <w:color w:val="000000"/>
          <w:szCs w:val="21"/>
          <w:highlight w:val="none"/>
        </w:rPr>
      </w:r>
      <w:r/>
    </w:p>
    <w:p>
      <w:pPr>
        <w:pStyle w:val="681"/>
        <w:spacing w:line="52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Cs/>
          <w:i/>
          <w:iCs/>
          <w:color w:val="000000"/>
          <w:szCs w:val="21"/>
          <w:highlight w:val="none"/>
          <w:u w:val="single"/>
        </w:rPr>
        <w:t xml:space="preserve">如属政府强制采购产品未提供认证证书的或认证证书提供不全的将视为未实质性响应采购要求</w:t>
      </w:r>
      <w:r>
        <w:rPr>
          <w:rFonts w:hint="eastAsia" w:ascii="宋体" w:hAnsi="宋体" w:cs="宋体"/>
          <w:color w:val="000000"/>
          <w:szCs w:val="21"/>
          <w:highlight w:val="none"/>
        </w:rPr>
        <w:t xml:space="preserve">。其他条件相同情况下，应当优先采购节能产品、环境标志产品。</w:t>
      </w:r>
      <w:r>
        <w:rPr>
          <w:rFonts w:hint="eastAsia" w:ascii="宋体" w:hAnsi="宋体" w:cs="宋体"/>
          <w:b/>
          <w:bCs/>
          <w:color w:val="000000"/>
          <w:szCs w:val="21"/>
          <w:highlight w:val="none"/>
        </w:rPr>
      </w:r>
      <w:r/>
    </w:p>
    <w:p>
      <w:pPr>
        <w:pStyle w:val="681"/>
        <w:ind w:firstLine="315"/>
        <w:spacing w:line="520" w:lineRule="exact"/>
        <w:rPr>
          <w:color w:val="000000"/>
          <w:highlight w:val="none"/>
        </w:rPr>
      </w:pPr>
      <w:r>
        <w:rPr>
          <w:rFonts w:hint="eastAsia" w:ascii="宋体" w:hAnsi="宋体" w:cs="宋体"/>
          <w:bCs/>
          <w:color w:val="000000"/>
          <w:szCs w:val="21"/>
          <w:highlight w:val="none"/>
        </w:rPr>
        <w:t xml:space="preserve">供应商对于投标产品的包装应按照“财办库〔2020〕123号《关于印发《商品包装政府采购需求标准（试行）》《快递包装政府采购需求标准（试行）》的通知》”执行。</w:t>
      </w:r>
      <w:r>
        <w:rPr>
          <w:color w:val="000000"/>
          <w:highlight w:val="none"/>
        </w:rPr>
      </w:r>
      <w:r/>
    </w:p>
    <w:p>
      <w:pPr>
        <w:pStyle w:val="623"/>
        <w:ind w:firstLine="316"/>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采购标的对应的中小企业划分标准所属行业一览表</w:t>
      </w:r>
      <w:r>
        <w:rPr>
          <w:rFonts w:ascii="宋体" w:hAnsi="宋体" w:cs="宋体"/>
          <w:b/>
          <w:color w:val="000000"/>
          <w:szCs w:val="21"/>
          <w:highlight w:val="none"/>
        </w:rPr>
      </w:r>
      <w:r/>
    </w:p>
    <w:tbl>
      <w:tblPr>
        <w:tblW w:w="75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821"/>
        <w:gridCol w:w="3785"/>
      </w:tblGrid>
      <w:tr>
        <w:trPr>
          <w:cantSplit/>
        </w:trPr>
        <w:tc>
          <w:tcPr>
            <w:tcW w:w="928" w:type="dxa"/>
            <w:vAlign w:val="center"/>
            <w:textDirection w:val="lrTb"/>
            <w:noWrap w:val="false"/>
          </w:tcPr>
          <w:p>
            <w:pPr>
              <w:pStyle w:val="6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821" w:type="dxa"/>
            <w:vAlign w:val="center"/>
            <w:textDirection w:val="lrTb"/>
            <w:noWrap w:val="false"/>
          </w:tcPr>
          <w:p>
            <w:pPr>
              <w:pStyle w:val="6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p>
        </w:tc>
        <w:tc>
          <w:tcPr>
            <w:tcW w:w="3785" w:type="dxa"/>
            <w:vAlign w:val="center"/>
            <w:textDirection w:val="lrTb"/>
            <w:noWrap w:val="false"/>
          </w:tcPr>
          <w:p>
            <w:pPr>
              <w:pStyle w:val="6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p>
        </w:tc>
      </w:tr>
      <w:tr>
        <w:trPr>
          <w:cantSplit/>
          <w:trHeight w:val="291"/>
        </w:trPr>
        <w:tc>
          <w:tcPr>
            <w:tcW w:w="928" w:type="dxa"/>
            <w:vAlign w:val="top"/>
            <w:textDirection w:val="lrTb"/>
            <w:noWrap w:val="false"/>
          </w:tcPr>
          <w:p>
            <w:pPr>
              <w:pStyle w:val="623"/>
              <w:jc w:val="center"/>
              <w:spacing w:line="0" w:lineRule="atLeast"/>
              <w:rPr>
                <w:rFonts w:ascii="宋体" w:hAnsi="宋体"/>
                <w:color w:val="000000"/>
                <w:highlight w:val="none"/>
              </w:rPr>
            </w:pPr>
            <w:r>
              <w:rPr>
                <w:rFonts w:hint="eastAsia" w:ascii="宋体" w:hAnsi="宋体"/>
                <w:color w:val="000000"/>
                <w:szCs w:val="21"/>
                <w:highlight w:val="none"/>
              </w:rPr>
              <w:t xml:space="preserve">1</w:t>
            </w:r>
            <w:r>
              <w:rPr>
                <w:rFonts w:ascii="宋体" w:hAnsi="宋体"/>
                <w:color w:val="000000"/>
                <w:highlight w:val="none"/>
              </w:rPr>
            </w:r>
            <w:r/>
          </w:p>
        </w:tc>
        <w:tc>
          <w:tcPr>
            <w:tcW w:w="2821" w:type="dxa"/>
            <w:vAlign w:val="top"/>
            <w:textDirection w:val="lrTb"/>
            <w:noWrap w:val="false"/>
          </w:tcPr>
          <w:p>
            <w:pPr>
              <w:pStyle w:val="623"/>
              <w:jc w:val="center"/>
              <w:spacing w:line="0" w:lineRule="atLeast"/>
              <w:rPr>
                <w:rFonts w:hint="eastAsia" w:ascii="宋体" w:hAnsi="宋体" w:eastAsia="宋体"/>
                <w:color w:val="000000"/>
                <w:highlight w:val="none"/>
                <w:lang w:eastAsia="zh-CN"/>
              </w:rPr>
            </w:pPr>
            <w:r>
              <w:rPr>
                <w:rFonts w:hint="eastAsia" w:ascii="宋体" w:hAnsi="宋体"/>
                <w:color w:val="000000"/>
                <w:highlight w:val="none"/>
                <w:lang w:eastAsia="zh-CN"/>
              </w:rPr>
              <w:t xml:space="preserve">扬州市宝应生态环境局维修工程</w:t>
            </w:r>
            <w:r>
              <w:rPr>
                <w:rFonts w:hint="eastAsia" w:ascii="宋体" w:hAnsi="宋体" w:eastAsia="宋体"/>
                <w:color w:val="000000"/>
                <w:highlight w:val="none"/>
                <w:lang w:eastAsia="zh-CN"/>
              </w:rPr>
            </w:r>
            <w:r/>
          </w:p>
        </w:tc>
        <w:tc>
          <w:tcPr>
            <w:tcW w:w="3785" w:type="dxa"/>
            <w:vAlign w:val="center"/>
            <w:textDirection w:val="lrTb"/>
            <w:noWrap w:val="false"/>
          </w:tcPr>
          <w:p>
            <w:pPr>
              <w:pStyle w:val="623"/>
              <w:jc w:val="center"/>
              <w:spacing w:line="0" w:lineRule="atLeast"/>
              <w:rPr>
                <w:rFonts w:ascii="宋体" w:hAnsi="宋体"/>
                <w:color w:val="000000"/>
                <w:highlight w:val="none"/>
              </w:rPr>
            </w:pPr>
            <w:r>
              <w:rPr>
                <w:rFonts w:hint="eastAsia" w:ascii="宋体" w:hAnsi="宋体"/>
                <w:color w:val="000000"/>
                <w:highlight w:val="none"/>
              </w:rPr>
              <w:t xml:space="preserve">建筑业</w:t>
            </w:r>
            <w:r>
              <w:rPr>
                <w:rFonts w:ascii="宋体" w:hAnsi="宋体"/>
                <w:color w:val="000000"/>
                <w:highlight w:val="none"/>
              </w:rPr>
            </w:r>
            <w:r/>
          </w:p>
        </w:tc>
      </w:tr>
    </w:tbl>
    <w:p>
      <w:pPr>
        <w:pStyle w:val="623"/>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一、项目要求</w:t>
      </w:r>
      <w:r>
        <w:rPr>
          <w:rFonts w:ascii="宋体" w:hAnsi="宋体" w:cs="宋体"/>
          <w:b/>
          <w:bCs/>
          <w:color w:val="000000"/>
          <w:szCs w:val="21"/>
          <w:highlight w:val="none"/>
        </w:rPr>
      </w:r>
      <w:r/>
    </w:p>
    <w:p>
      <w:pPr>
        <w:pStyle w:val="623"/>
        <w:ind w:firstLine="420"/>
        <w:spacing w:line="400" w:lineRule="exact"/>
        <w:rPr>
          <w:color w:val="000000"/>
          <w:highlight w:val="none"/>
        </w:rPr>
      </w:pPr>
      <w:r>
        <w:rPr>
          <w:rFonts w:hint="eastAsia"/>
          <w:color w:val="000000"/>
          <w:highlight w:val="none"/>
        </w:rPr>
        <w:t xml:space="preserve">（一）范围：</w:t>
      </w:r>
      <w:r>
        <w:rPr>
          <w:color w:val="000000"/>
          <w:highlight w:val="none"/>
        </w:rPr>
      </w:r>
      <w:r/>
    </w:p>
    <w:p>
      <w:pPr>
        <w:pStyle w:val="623"/>
        <w:ind w:firstLine="420"/>
        <w:spacing w:line="400" w:lineRule="exact"/>
        <w:rPr>
          <w:rFonts w:hint="eastAsia"/>
          <w:color w:val="000000"/>
          <w:highlight w:val="none"/>
          <w:lang w:val="en-US" w:eastAsia="zh-CN"/>
        </w:rPr>
      </w:pPr>
      <w:r>
        <w:rPr>
          <w:rFonts w:hint="eastAsia"/>
          <w:color w:val="000000"/>
          <w:highlight w:val="none"/>
          <w:lang w:val="en-US" w:eastAsia="zh-CN"/>
        </w:rPr>
        <w:t xml:space="preserve">扬州市宝应生态环境局维修工程主要施工内容：</w:t>
      </w:r>
      <w:r>
        <w:rPr>
          <w:rFonts w:hint="eastAsia" w:ascii="宋体" w:hAnsi="宋体" w:cs="宋体"/>
          <w:color w:val="000000"/>
          <w:sz w:val="21"/>
          <w:szCs w:val="21"/>
          <w:highlight w:val="none"/>
          <w:lang w:val="en-US" w:eastAsia="zh-CN"/>
        </w:rPr>
        <w:t xml:space="preserve">大楼1~5层、墙面、顶面、门窗、防水、局部加固等</w:t>
      </w:r>
      <w:r>
        <w:rPr>
          <w:rFonts w:hint="eastAsia"/>
          <w:color w:val="000000"/>
          <w:highlight w:val="none"/>
          <w:lang w:val="en-US" w:eastAsia="zh-CN"/>
        </w:rPr>
        <w:t xml:space="preserve">。</w:t>
      </w:r>
      <w:r>
        <w:rPr>
          <w:rFonts w:hint="eastAsia"/>
          <w:color w:val="000000"/>
          <w:highlight w:val="none"/>
          <w:lang w:val="en-US" w:eastAsia="zh-CN"/>
        </w:rPr>
      </w:r>
      <w:r/>
    </w:p>
    <w:p>
      <w:pPr>
        <w:pStyle w:val="623"/>
        <w:ind w:firstLine="420"/>
        <w:spacing w:line="400" w:lineRule="exact"/>
        <w:rPr>
          <w:rFonts w:hint="eastAsia"/>
          <w:color w:val="000000"/>
          <w:highlight w:val="none"/>
          <w:lang w:val="en-US" w:eastAsia="zh-CN"/>
        </w:rPr>
      </w:pPr>
      <w:r>
        <w:rPr>
          <w:rFonts w:hint="eastAsia"/>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color w:val="000000"/>
          <w:highlight w:val="none"/>
        </w:rPr>
        <w:t xml:space="preserve">（</w:t>
      </w:r>
      <w:r>
        <w:rPr>
          <w:rFonts w:hint="eastAsia" w:ascii="Times New Roman" w:hAnsi="Times New Roman" w:eastAsia="宋体" w:cs="Times New Roman"/>
          <w:color w:val="000000"/>
          <w:highlight w:val="none"/>
          <w:lang w:val="en-US" w:eastAsia="zh-CN"/>
        </w:rPr>
        <w:t xml:space="preserve">二）其他磋商须知：</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声、粉尘、污水、垃圾的限制或处理要求。</w:t>
      </w:r>
      <w:r>
        <w:rPr>
          <w:rFonts w:hint="eastAsia" w:ascii="Times New Roman" w:hAnsi="Times New Roman" w:eastAsia="宋体" w:cs="Times New Roman"/>
          <w:color w:val="000000"/>
          <w:highlight w:val="none"/>
          <w:lang w:val="en-US" w:eastAsia="zh-CN"/>
        </w:rPr>
      </w:r>
      <w:r/>
    </w:p>
    <w:p>
      <w:pPr>
        <w:pStyle w:val="623"/>
        <w:ind w:firstLine="420"/>
        <w:spacing w:line="360" w:lineRule="auto"/>
        <w:rPr>
          <w:rFonts w:ascii="宋体" w:hAnsi="宋体" w:cs="宋体"/>
          <w:b/>
          <w:bCs/>
          <w:color w:val="000000"/>
          <w:szCs w:val="21"/>
          <w:highlight w:val="none"/>
          <w:u w:val="single"/>
        </w:rPr>
      </w:pPr>
      <w:r>
        <w:rPr>
          <w:rFonts w:hint="eastAsia"/>
          <w:i/>
          <w:iCs/>
          <w:color w:val="000000"/>
          <w:highlight w:val="none"/>
          <w:u w:val="single"/>
          <w:lang w:eastAsia="zh-CN"/>
        </w:rPr>
        <w:t xml:space="preserve">2.</w:t>
      </w:r>
      <w:r>
        <w:rPr>
          <w:rFonts w:hint="eastAsia"/>
          <w:i/>
          <w:iCs/>
          <w:color w:val="000000"/>
          <w:highlight w:val="none"/>
          <w:u w:val="single"/>
        </w:rPr>
        <w:t xml:space="preserve">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i/>
          <w:iCs/>
          <w:color w:val="000000"/>
          <w:szCs w:val="21"/>
          <w:highlight w:val="none"/>
          <w:u w:val="single"/>
        </w:rPr>
        <w:t xml:space="preserve">漏报项视为价格已分摊到其他清单项中，</w:t>
      </w:r>
      <w:r>
        <w:rPr>
          <w:rFonts w:hint="eastAsia"/>
          <w:i/>
          <w:iCs/>
          <w:color w:val="000000"/>
          <w:highlight w:val="none"/>
          <w:u w:val="single"/>
        </w:rPr>
        <w:t xml:space="preserve">承包人自行承担工程量清单数量偏差、漏项及清单错误的风险。否则自行承担所有损失。</w:t>
      </w:r>
      <w:r>
        <w:rPr>
          <w:rFonts w:ascii="宋体" w:hAnsi="宋体" w:cs="宋体"/>
          <w:b/>
          <w:bCs/>
          <w:color w:val="000000"/>
          <w:szCs w:val="21"/>
          <w:highlight w:val="none"/>
          <w:u w:val="single"/>
        </w:rPr>
      </w:r>
      <w:r/>
    </w:p>
    <w:p>
      <w:pPr>
        <w:pStyle w:val="623"/>
        <w:ind w:firstLine="420"/>
        <w:spacing w:line="400" w:lineRule="exact"/>
        <w:rPr>
          <w:rFonts w:hint="eastAsia"/>
          <w:i w:val="0"/>
          <w:iCs w:val="0"/>
          <w:color w:val="000000"/>
          <w:highlight w:val="none"/>
          <w:u w:val="none"/>
          <w:lang w:val="en-US" w:eastAsia="zh-CN"/>
        </w:rPr>
      </w:pPr>
      <w:r>
        <w:rPr>
          <w:rFonts w:hint="eastAsia"/>
          <w:i w:val="0"/>
          <w:iCs w:val="0"/>
          <w:color w:val="000000"/>
          <w:highlight w:val="none"/>
          <w:u w:val="none"/>
          <w:lang w:eastAsia="zh-CN"/>
        </w:rPr>
        <w:t xml:space="preserve">3.</w:t>
      </w:r>
      <w:r>
        <w:rPr>
          <w:rFonts w:hint="eastAsia"/>
          <w:i w:val="0"/>
          <w:iCs w:val="0"/>
          <w:color w:val="000000"/>
          <w:highlight w:val="none"/>
          <w:u w:val="none"/>
        </w:rPr>
        <w:t xml:space="preserve">施工工期要求：</w:t>
      </w:r>
      <w:r>
        <w:rPr>
          <w:rFonts w:hint="eastAsia"/>
          <w:i w:val="0"/>
          <w:iCs w:val="0"/>
          <w:color w:val="000000"/>
          <w:highlight w:val="none"/>
          <w:u w:val="none"/>
          <w:lang w:val="en-US" w:eastAsia="zh-CN"/>
        </w:rPr>
        <w:t xml:space="preserve">120日历天。</w:t>
      </w:r>
      <w:r>
        <w:rPr>
          <w:rFonts w:hint="eastAsia"/>
          <w:i w:val="0"/>
          <w:iCs w:val="0"/>
          <w:color w:val="000000"/>
          <w:highlight w:val="none"/>
          <w:u w:val="none"/>
          <w:lang w:val="en-US" w:eastAsia="zh-CN"/>
        </w:rPr>
      </w:r>
      <w:r/>
    </w:p>
    <w:p>
      <w:pPr>
        <w:pStyle w:val="623"/>
        <w:ind w:firstLine="420"/>
        <w:spacing w:line="400" w:lineRule="exact"/>
        <w:rPr>
          <w:rFonts w:ascii="宋体" w:hAnsi="宋体" w:cs="宋体"/>
          <w:color w:val="000000"/>
          <w:highlight w:val="none"/>
        </w:rPr>
      </w:pPr>
      <w:r>
        <w:rPr>
          <w:rFonts w:hint="eastAsia"/>
          <w:color w:val="000000"/>
          <w:highlight w:val="none"/>
          <w:lang w:eastAsia="zh-CN"/>
        </w:rPr>
        <w:t xml:space="preserve">4.</w:t>
      </w:r>
      <w:r>
        <w:rPr>
          <w:rFonts w:hint="eastAsia"/>
          <w:color w:val="000000"/>
          <w:highlight w:val="none"/>
        </w:rPr>
        <w:t xml:space="preserve">成交单位必须服从现场管理，对工序和材料及时报验，原材料及配件必须符合国家标</w:t>
      </w:r>
      <w:r>
        <w:rPr>
          <w:rFonts w:hint="eastAsia" w:ascii="宋体" w:hAnsi="宋体" w:cs="宋体"/>
          <w:color w:val="000000"/>
          <w:highlight w:val="none"/>
        </w:rPr>
        <w:t xml:space="preserve">准，经复试合格后方可使用，不合格的检测</w:t>
      </w:r>
      <w:r>
        <w:rPr>
          <w:rFonts w:hint="eastAsia" w:ascii="宋体" w:hAnsi="宋体" w:cs="宋体"/>
          <w:color w:val="000000"/>
          <w:highlight w:val="none"/>
          <w:lang w:eastAsia="zh-CN"/>
        </w:rPr>
        <w:t xml:space="preserve">费用</w:t>
      </w:r>
      <w:r>
        <w:rPr>
          <w:rFonts w:hint="eastAsia" w:ascii="宋体" w:hAnsi="宋体" w:cs="宋体"/>
          <w:color w:val="000000"/>
          <w:highlight w:val="none"/>
        </w:rPr>
        <w:t xml:space="preserve">自行承担。</w:t>
      </w:r>
      <w:r>
        <w:rPr>
          <w:rFonts w:ascii="宋体" w:hAnsi="宋体" w:cs="宋体"/>
          <w:color w:val="000000"/>
          <w:highlight w:val="none"/>
        </w:rPr>
      </w:r>
      <w:r/>
    </w:p>
    <w:p>
      <w:pPr>
        <w:pStyle w:val="623"/>
        <w:ind w:firstLine="420"/>
        <w:spacing w:line="400" w:lineRule="exact"/>
        <w:rPr>
          <w:rFonts w:ascii="宋体" w:hAnsi="宋体" w:cs="宋体"/>
          <w:color w:val="000000"/>
          <w:highlight w:val="none"/>
        </w:rPr>
      </w:pPr>
      <w:r>
        <w:rPr>
          <w:rFonts w:hint="eastAsia" w:ascii="宋体" w:hAnsi="宋体" w:cs="宋体"/>
          <w:color w:val="000000"/>
          <w:highlight w:val="none"/>
          <w:lang w:eastAsia="zh-CN"/>
        </w:rPr>
        <w:t xml:space="preserve">5.</w:t>
      </w:r>
      <w:r>
        <w:rPr>
          <w:rFonts w:hint="eastAsia" w:ascii="宋体" w:hAnsi="宋体" w:cs="宋体"/>
          <w:color w:val="000000"/>
          <w:highlight w:val="none"/>
        </w:rPr>
        <w:t xml:space="preserve">施工过程中产生的垃圾及时清运，费用由成交单位承担。</w:t>
      </w:r>
      <w:r>
        <w:rPr>
          <w:rFonts w:ascii="宋体" w:hAnsi="宋体" w:cs="宋体"/>
          <w:color w:val="000000"/>
          <w:highlight w:val="none"/>
        </w:rPr>
      </w:r>
      <w:r/>
    </w:p>
    <w:p>
      <w:pPr>
        <w:pStyle w:val="623"/>
        <w:ind w:firstLine="420"/>
        <w:spacing w:line="400" w:lineRule="exact"/>
        <w:rPr>
          <w:rFonts w:ascii="宋体" w:hAnsi="宋体" w:cs="宋体"/>
          <w:color w:val="000000"/>
          <w:highlight w:val="none"/>
        </w:rPr>
      </w:pPr>
      <w:r>
        <w:rPr>
          <w:rFonts w:hint="eastAsia" w:ascii="宋体" w:hAnsi="宋体" w:cs="宋体"/>
          <w:color w:val="000000"/>
          <w:highlight w:val="none"/>
          <w:lang w:eastAsia="zh-CN"/>
        </w:rPr>
        <w:t xml:space="preserve">6.</w:t>
      </w:r>
      <w:r>
        <w:rPr>
          <w:rFonts w:hint="eastAsia" w:ascii="宋体" w:hAnsi="宋体" w:cs="宋体"/>
          <w:color w:val="000000"/>
          <w:highlight w:val="none"/>
        </w:rPr>
        <w:t xml:space="preserve">成交单位采购的所有材料必须达到环保要求。</w:t>
      </w:r>
      <w:r>
        <w:rPr>
          <w:rFonts w:ascii="宋体" w:hAnsi="宋体" w:cs="宋体"/>
          <w:color w:val="000000"/>
          <w:highlight w:val="none"/>
        </w:rPr>
      </w:r>
      <w:r/>
    </w:p>
    <w:p>
      <w:pPr>
        <w:pStyle w:val="623"/>
        <w:ind w:firstLine="420"/>
        <w:spacing w:line="400" w:lineRule="exact"/>
        <w:rPr>
          <w:rFonts w:ascii="宋体" w:hAnsi="宋体" w:cs="宋体"/>
          <w:bCs/>
          <w:color w:val="000000"/>
          <w:highlight w:val="none"/>
        </w:rPr>
      </w:pPr>
      <w:r>
        <w:rPr>
          <w:rFonts w:hint="eastAsia" w:ascii="宋体" w:hAnsi="宋体" w:cs="宋体"/>
          <w:bCs/>
          <w:color w:val="000000"/>
          <w:szCs w:val="21"/>
          <w:highlight w:val="none"/>
          <w:lang w:eastAsia="zh-CN"/>
        </w:rPr>
        <w:t xml:space="preserve">7.</w:t>
      </w:r>
      <w:r>
        <w:rPr>
          <w:rFonts w:hint="eastAsia" w:ascii="宋体" w:hAnsi="宋体" w:cs="宋体"/>
          <w:bCs/>
          <w:color w:val="000000"/>
          <w:szCs w:val="21"/>
          <w:highlight w:val="none"/>
        </w:rPr>
        <w:t xml:space="preserve">工程质量：合格。</w:t>
      </w:r>
      <w:r>
        <w:rPr>
          <w:rFonts w:ascii="宋体" w:hAnsi="宋体" w:cs="宋体"/>
          <w:bCs/>
          <w:color w:val="000000"/>
          <w:highlight w:val="none"/>
        </w:rPr>
      </w:r>
      <w:r/>
    </w:p>
    <w:p>
      <w:pPr>
        <w:pStyle w:val="623"/>
        <w:ind w:firstLine="420"/>
        <w:spacing w:line="400" w:lineRule="exact"/>
        <w:rPr>
          <w:rFonts w:ascii="宋体" w:hAnsi="宋体" w:cs="宋体"/>
          <w:color w:val="000000"/>
          <w:highlight w:val="none"/>
        </w:rPr>
      </w:pPr>
      <w:r>
        <w:rPr>
          <w:rFonts w:hint="eastAsia" w:ascii="宋体" w:hAnsi="宋体" w:cs="宋体"/>
          <w:color w:val="000000"/>
          <w:highlight w:val="none"/>
          <w:lang w:eastAsia="zh-CN"/>
        </w:rPr>
        <w:t xml:space="preserve">8.</w:t>
      </w:r>
      <w:r>
        <w:rPr>
          <w:rFonts w:hint="eastAsia" w:ascii="宋体" w:hAnsi="宋体" w:cs="宋体"/>
          <w:color w:val="000000"/>
          <w:highlight w:val="none"/>
        </w:rPr>
        <w:t xml:space="preserve">工程量清单编制说明</w:t>
      </w:r>
      <w:r>
        <w:rPr>
          <w:rFonts w:ascii="宋体" w:hAnsi="宋体" w:cs="宋体"/>
          <w:color w:val="000000"/>
          <w:highlight w:val="none"/>
        </w:rPr>
      </w:r>
      <w:r/>
    </w:p>
    <w:p>
      <w:pPr>
        <w:pStyle w:val="623"/>
        <w:ind w:firstLine="420"/>
        <w:spacing w:line="400" w:lineRule="exact"/>
        <w:rPr>
          <w:rFonts w:hint="eastAsia" w:ascii="Times New Roman" w:hAnsi="Times New Roman" w:eastAsia="宋体" w:cs="Times New Roman"/>
          <w:i w:val="0"/>
          <w:iCs w:val="0"/>
          <w:color w:val="000000"/>
          <w:highlight w:val="none"/>
          <w:u w:val="none"/>
          <w:lang w:val="en-US" w:eastAsia="zh-CN"/>
        </w:rPr>
      </w:pPr>
      <w:r>
        <w:rPr>
          <w:rFonts w:hint="eastAsia" w:ascii="Times New Roman" w:hAnsi="Times New Roman" w:eastAsia="宋体" w:cs="Times New Roman"/>
          <w:i w:val="0"/>
          <w:iCs w:val="0"/>
          <w:color w:val="000000"/>
          <w:highlight w:val="none"/>
          <w:u w:val="none"/>
          <w:lang w:val="en-US" w:eastAsia="zh-CN"/>
        </w:rPr>
        <w:t xml:space="preserve">8.1编制依据</w:t>
      </w:r>
      <w:r>
        <w:rPr>
          <w:rFonts w:hint="eastAsia" w:ascii="Times New Roman" w:hAnsi="Times New Roman" w:eastAsia="宋体" w:cs="Times New Roman"/>
          <w:i w:val="0"/>
          <w:iCs w:val="0"/>
          <w:color w:val="000000"/>
          <w:highlight w:val="none"/>
          <w:u w:val="none"/>
          <w:lang w:val="en-US" w:eastAsia="zh-CN"/>
        </w:rPr>
      </w:r>
      <w:r/>
    </w:p>
    <w:p>
      <w:pPr>
        <w:pStyle w:val="623"/>
        <w:ind w:firstLine="420"/>
        <w:spacing w:line="400" w:lineRule="exact"/>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（1）建设单位提供的《</w:t>
      </w:r>
      <w:r>
        <w:rPr>
          <w:rFonts w:hint="eastAsia"/>
          <w:color w:val="000000"/>
          <w:highlight w:val="none"/>
          <w:lang w:val="en-US" w:eastAsia="zh-CN"/>
        </w:rPr>
        <w:t xml:space="preserve">扬州市宝应</w:t>
      </w:r>
      <w:r>
        <w:rPr>
          <w:rFonts w:hint="eastAsia" w:ascii="Times New Roman" w:hAnsi="Times New Roman" w:eastAsia="宋体" w:cs="Times New Roman"/>
          <w:color w:val="000000"/>
          <w:highlight w:val="none"/>
          <w:lang w:eastAsia="zh-CN"/>
        </w:rPr>
        <w:t xml:space="preserve">生态环境局维修工程</w:t>
      </w:r>
      <w:r>
        <w:rPr>
          <w:rFonts w:hint="eastAsia" w:ascii="Times New Roman" w:hAnsi="Times New Roman" w:eastAsia="宋体" w:cs="Times New Roman"/>
          <w:color w:val="000000"/>
          <w:highlight w:val="none"/>
          <w:lang w:val="en-US" w:eastAsia="zh-CN"/>
        </w:rPr>
        <w:t xml:space="preserve">》设计施工图纸；</w:t>
      </w:r>
      <w:r>
        <w:rPr>
          <w:rFonts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rPr>
        <w:t xml:space="preserve">《建设工程工程量清单计价规范》（2013）、《江苏省建设工程费用定额》（2014）；</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lang w:val="zh-CN"/>
        </w:rPr>
        <w:t xml:space="preserve">苏建函价 〔2019〕178号文</w:t>
      </w:r>
      <w:r>
        <w:rPr>
          <w:rFonts w:hint="eastAsia" w:ascii="Times New Roman" w:hAnsi="Times New Roman" w:eastAsia="宋体" w:cs="Times New Roman"/>
          <w:color w:val="000000"/>
          <w:highlight w:val="none"/>
        </w:rPr>
        <w:t xml:space="preserve">关于省</w:t>
      </w:r>
      <w:r>
        <w:rPr>
          <w:rFonts w:hint="eastAsia" w:ascii="Times New Roman" w:hAnsi="Times New Roman" w:eastAsia="宋体" w:cs="Times New Roman"/>
          <w:color w:val="000000"/>
          <w:highlight w:val="none"/>
          <w:lang w:eastAsia="zh-CN"/>
        </w:rPr>
        <w:t xml:space="preserve">住房和城乡建设厅</w:t>
      </w:r>
      <w:r>
        <w:rPr>
          <w:rFonts w:hint="eastAsia" w:ascii="Times New Roman" w:hAnsi="Times New Roman" w:eastAsia="宋体" w:cs="Times New Roman"/>
          <w:color w:val="000000"/>
          <w:highlight w:val="none"/>
        </w:rPr>
        <w:t xml:space="preserve">关于调整建设工程计价增值税税率的通知；</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《建设工程工程量清单计价</w:t>
      </w:r>
      <w:r>
        <w:rPr>
          <w:rFonts w:hint="eastAsia" w:ascii="Times New Roman" w:hAnsi="Times New Roman" w:eastAsia="宋体" w:cs="Times New Roman"/>
          <w:color w:val="000000"/>
          <w:highlight w:val="none"/>
          <w:lang w:val="en-US" w:eastAsia="zh-CN"/>
        </w:rPr>
        <w:t xml:space="preserve">标准</w:t>
      </w:r>
      <w:r>
        <w:rPr>
          <w:rFonts w:hint="eastAsia" w:ascii="Times New Roman" w:hAnsi="Times New Roman" w:eastAsia="宋体" w:cs="Times New Roman"/>
          <w:color w:val="000000"/>
          <w:highlight w:val="none"/>
        </w:rPr>
        <w:t xml:space="preserve">》（GB</w:t>
      </w:r>
      <w:r>
        <w:rPr>
          <w:rFonts w:hint="eastAsia" w:ascii="Times New Roman" w:hAnsi="Times New Roman" w:eastAsia="宋体" w:cs="Times New Roman"/>
          <w:color w:val="000000"/>
          <w:highlight w:val="none"/>
          <w:lang w:val="en-US" w:eastAsia="zh-CN"/>
        </w:rPr>
        <w:t xml:space="preserve">/T</w:t>
      </w:r>
      <w:r>
        <w:rPr>
          <w:rFonts w:hint="eastAsia" w:ascii="Times New Roman" w:hAnsi="Times New Roman" w:eastAsia="宋体" w:cs="Times New Roman"/>
          <w:color w:val="000000"/>
          <w:highlight w:val="none"/>
        </w:rPr>
        <w:t xml:space="preserve">505</w:t>
      </w:r>
      <w:r>
        <w:rPr>
          <w:rFonts w:hint="eastAsia" w:ascii="Times New Roman" w:hAnsi="Times New Roman" w:eastAsia="宋体" w:cs="Times New Roman"/>
          <w:color w:val="000000"/>
          <w:highlight w:val="none"/>
          <w:lang w:val="en-US" w:eastAsia="zh-CN"/>
        </w:rPr>
        <w:t xml:space="preserve">00</w:t>
      </w:r>
      <w:r>
        <w:rPr>
          <w:rFonts w:hint="eastAsia" w:ascii="Times New Roman" w:hAnsi="Times New Roman" w:eastAsia="宋体" w:cs="Times New Roman"/>
          <w:color w:val="000000"/>
          <w:highlight w:val="none"/>
        </w:rPr>
        <w:t xml:space="preserve">-20</w:t>
      </w:r>
      <w:r>
        <w:rPr>
          <w:rFonts w:hint="eastAsia" w:ascii="Times New Roman" w:hAnsi="Times New Roman" w:eastAsia="宋体" w:cs="Times New Roman"/>
          <w:color w:val="000000"/>
          <w:highlight w:val="none"/>
          <w:lang w:val="en-US" w:eastAsia="zh-CN"/>
        </w:rPr>
        <w:t xml:space="preserve">24</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5</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国家或省级、行业建设主管部门颁发的计价依据和办法。</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江苏省房屋修缮工程计价表</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2009</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《江苏省</w:t>
      </w:r>
      <w:r>
        <w:rPr>
          <w:rFonts w:hint="eastAsia" w:ascii="Times New Roman" w:hAnsi="Times New Roman" w:eastAsia="宋体" w:cs="Times New Roman"/>
          <w:color w:val="000000"/>
          <w:highlight w:val="none"/>
          <w:lang w:val="en-US" w:eastAsia="zh-CN"/>
        </w:rPr>
        <w:t xml:space="preserve">建筑与装饰</w:t>
      </w:r>
      <w:r>
        <w:rPr>
          <w:rFonts w:hint="eastAsia" w:ascii="Times New Roman" w:hAnsi="Times New Roman" w:eastAsia="宋体" w:cs="Times New Roman"/>
          <w:color w:val="000000"/>
          <w:highlight w:val="none"/>
        </w:rPr>
        <w:t xml:space="preserve">工程</w:t>
      </w:r>
      <w:r>
        <w:rPr>
          <w:rFonts w:hint="eastAsia" w:ascii="Times New Roman" w:hAnsi="Times New Roman" w:eastAsia="宋体" w:cs="Times New Roman"/>
          <w:color w:val="000000"/>
          <w:highlight w:val="none"/>
          <w:lang w:val="en-US" w:eastAsia="zh-CN"/>
        </w:rPr>
        <w:t xml:space="preserve">消耗量</w:t>
      </w:r>
      <w:r>
        <w:rPr>
          <w:rFonts w:hint="eastAsia" w:ascii="Times New Roman" w:hAnsi="Times New Roman" w:eastAsia="宋体" w:cs="Times New Roman"/>
          <w:color w:val="000000"/>
          <w:highlight w:val="none"/>
        </w:rPr>
        <w:t xml:space="preserve">》（20</w:t>
      </w:r>
      <w:r>
        <w:rPr>
          <w:rFonts w:hint="eastAsia" w:ascii="Times New Roman" w:hAnsi="Times New Roman" w:eastAsia="宋体" w:cs="Times New Roman"/>
          <w:color w:val="000000"/>
          <w:highlight w:val="none"/>
          <w:lang w:val="en-US" w:eastAsia="zh-CN"/>
        </w:rPr>
        <w:t xml:space="preserve">26</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《江苏省</w:t>
      </w:r>
      <w:r>
        <w:rPr>
          <w:rFonts w:hint="eastAsia" w:ascii="Times New Roman" w:hAnsi="Times New Roman" w:eastAsia="宋体" w:cs="Times New Roman"/>
          <w:color w:val="000000"/>
          <w:highlight w:val="none"/>
          <w:lang w:val="en-US" w:eastAsia="zh-CN"/>
        </w:rPr>
        <w:t xml:space="preserve">通用安装</w:t>
      </w:r>
      <w:r>
        <w:rPr>
          <w:rFonts w:hint="eastAsia" w:ascii="Times New Roman" w:hAnsi="Times New Roman" w:eastAsia="宋体" w:cs="Times New Roman"/>
          <w:color w:val="000000"/>
          <w:highlight w:val="none"/>
        </w:rPr>
        <w:t xml:space="preserve">工程</w:t>
      </w:r>
      <w:r>
        <w:rPr>
          <w:rFonts w:hint="eastAsia" w:ascii="Times New Roman" w:hAnsi="Times New Roman" w:eastAsia="宋体" w:cs="Times New Roman"/>
          <w:color w:val="000000"/>
          <w:highlight w:val="none"/>
          <w:lang w:val="en-US" w:eastAsia="zh-CN"/>
        </w:rPr>
        <w:t xml:space="preserve">消耗量</w:t>
      </w:r>
      <w:r>
        <w:rPr>
          <w:rFonts w:hint="eastAsia" w:ascii="Times New Roman" w:hAnsi="Times New Roman" w:eastAsia="宋体" w:cs="Times New Roman"/>
          <w:color w:val="000000"/>
          <w:highlight w:val="none"/>
        </w:rPr>
        <w:t xml:space="preserve">》（20</w:t>
      </w:r>
      <w:r>
        <w:rPr>
          <w:rFonts w:hint="eastAsia" w:ascii="Times New Roman" w:hAnsi="Times New Roman" w:eastAsia="宋体" w:cs="Times New Roman"/>
          <w:color w:val="000000"/>
          <w:highlight w:val="none"/>
          <w:lang w:val="en-US" w:eastAsia="zh-CN"/>
        </w:rPr>
        <w:t xml:space="preserve">26</w:t>
      </w:r>
      <w:r>
        <w:rPr>
          <w:rFonts w:hint="eastAsia" w:ascii="Times New Roman" w:hAnsi="Times New Roman" w:eastAsia="宋体" w:cs="Times New Roman"/>
          <w:color w:val="000000"/>
          <w:highlight w:val="none"/>
        </w:rPr>
        <w:t xml:space="preserve">）《江苏省建设工程费用</w:t>
      </w:r>
      <w:r>
        <w:rPr>
          <w:rFonts w:hint="eastAsia" w:ascii="Times New Roman" w:hAnsi="Times New Roman" w:eastAsia="宋体" w:cs="Times New Roman"/>
          <w:color w:val="000000"/>
          <w:highlight w:val="none"/>
          <w:lang w:val="en-US" w:eastAsia="zh-CN"/>
        </w:rPr>
        <w:t xml:space="preserve">参考</w:t>
      </w:r>
      <w:r>
        <w:rPr>
          <w:rFonts w:hint="eastAsia" w:ascii="Times New Roman" w:hAnsi="Times New Roman" w:eastAsia="宋体" w:cs="Times New Roman"/>
          <w:color w:val="000000"/>
          <w:highlight w:val="none"/>
        </w:rPr>
        <w:t xml:space="preserve">》（20</w:t>
      </w:r>
      <w:r>
        <w:rPr>
          <w:rFonts w:hint="eastAsia" w:ascii="Times New Roman" w:hAnsi="Times New Roman" w:eastAsia="宋体" w:cs="Times New Roman"/>
          <w:color w:val="000000"/>
          <w:highlight w:val="none"/>
          <w:lang w:val="en-US" w:eastAsia="zh-CN"/>
        </w:rPr>
        <w:t xml:space="preserve">26</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（7）</w:t>
      </w:r>
      <w:r>
        <w:rPr>
          <w:rFonts w:hint="eastAsia" w:ascii="Times New Roman" w:hAnsi="Times New Roman" w:eastAsia="宋体" w:cs="Times New Roman"/>
          <w:color w:val="000000"/>
          <w:highlight w:val="none"/>
        </w:rPr>
        <w:t xml:space="preserve">其它相关计价规定和办法。</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（8）</w:t>
      </w:r>
      <w:r>
        <w:rPr>
          <w:rFonts w:hint="eastAsia" w:ascii="Times New Roman" w:hAnsi="Times New Roman" w:eastAsia="宋体" w:cs="Times New Roman"/>
          <w:color w:val="000000"/>
          <w:highlight w:val="none"/>
        </w:rPr>
        <w:t xml:space="preserve">建设单位提供的由</w:t>
      </w:r>
      <w:r>
        <w:rPr>
          <w:rFonts w:hint="eastAsia" w:ascii="Times New Roman" w:hAnsi="Times New Roman" w:eastAsia="宋体" w:cs="Times New Roman"/>
          <w:color w:val="000000"/>
          <w:highlight w:val="none"/>
          <w:lang w:val="en-US" w:eastAsia="zh-CN"/>
        </w:rPr>
        <w:t xml:space="preserve">江苏江都建设集团有限公司设计的施工图纸</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（9）</w:t>
      </w:r>
      <w:r>
        <w:rPr>
          <w:rFonts w:hint="eastAsia" w:ascii="Times New Roman" w:hAnsi="Times New Roman" w:eastAsia="宋体" w:cs="Times New Roman"/>
          <w:color w:val="000000"/>
          <w:highlight w:val="none"/>
        </w:rPr>
        <w:t xml:space="preserve">与本工程项目有关的标准、规范、技术资料。</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（10）</w:t>
      </w:r>
      <w:r>
        <w:rPr>
          <w:rFonts w:hint="eastAsia" w:ascii="Times New Roman" w:hAnsi="Times New Roman" w:eastAsia="宋体" w:cs="Times New Roman"/>
          <w:color w:val="000000"/>
          <w:highlight w:val="none"/>
        </w:rPr>
        <w:t xml:space="preserve">施工现场情况、工程特点及常规施工方案。</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（11）</w:t>
      </w:r>
      <w:r>
        <w:rPr>
          <w:rFonts w:hint="eastAsia" w:ascii="Times New Roman" w:hAnsi="Times New Roman" w:eastAsia="宋体" w:cs="Times New Roman"/>
          <w:color w:val="000000"/>
          <w:highlight w:val="none"/>
        </w:rPr>
        <w:t xml:space="preserve">材料价格参照《扬州工程造价管理》（202</w:t>
      </w: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rPr>
        <w:t xml:space="preserve">年</w:t>
      </w:r>
      <w:r>
        <w:rPr>
          <w:rFonts w:hint="eastAsia" w:ascii="Times New Roman" w:hAnsi="Times New Roman" w:eastAsia="宋体" w:cs="Times New Roman"/>
          <w:color w:val="000000"/>
          <w:highlight w:val="none"/>
          <w:lang w:val="en-US" w:eastAsia="zh-CN"/>
        </w:rPr>
        <w:t xml:space="preserve">5</w:t>
      </w:r>
      <w:r>
        <w:rPr>
          <w:rFonts w:hint="eastAsia" w:ascii="Times New Roman" w:hAnsi="Times New Roman" w:eastAsia="宋体" w:cs="Times New Roman"/>
          <w:color w:val="000000"/>
          <w:highlight w:val="none"/>
        </w:rPr>
        <w:t xml:space="preserve">月）信息价及市场价计算。</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其他相关的工程造价法规；</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正常施工条件下考虑的施工组织设计或施工方案。</w:t>
      </w: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9、计价说明</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9.1、分部分项工程量清单计价</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9.1.1、本预算费用不含外立面整体改造费用，仅外墙涂料剥落部位考虑修补，修补面积按300平方计入；</w:t>
      </w:r>
      <w:r>
        <w:rPr>
          <w:rFonts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9.1.2、南立面窗户预算范围为一~四层直行窗，不含弧形幕墙、门联窗；</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9.1.2、一层值班室卫生间地面墙面未考虑拆除重新铺地砖、墙砖；</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9.1.3、五层接待室门洞位置按原有位置考虑；</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9.1.4、墙面护墙板位置不考虑拆除；</w:t>
      </w:r>
      <w:r>
        <w:rPr>
          <w:rFonts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9.1.5、外接电源具体工作内容和工程量无法确定，暂未计；</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9.1.6、建设单位回复：外接电源利用原线路不变，智能照明相关内容取消不做，消防、暖通、抗震支架暂不考虑，防雷接地、应急照明暂不考虑，暂按现有资料计算，其余待进一步完善。</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9.1.7、房屋修缮工程管理费和利润按一般计税费率区间的最低值计算。</w:t>
      </w:r>
      <w:r>
        <w:rPr>
          <w:rFonts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9.2、措施项目清单计价</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通用措施项目</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安全文明施工费:按《江苏省建设工程费用参考》（2026年）中值计取；</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夜间施工费：按《江苏省建设工程费用参考》（2026年）中值计取；</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冬雨季施工增加费:按《江苏省建设工程费用参考》（2026年）中值计取； </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已完工程及设备保护:按《江苏省建设工程费用参考》（2026年）中值计取；</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临时设施费: 按《江苏省建设工程费用参考》（2026年）中值计取；</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赶工措施费:无；</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建筑工人实名制费用按规定的费率计取；</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智慧工地费用：无；</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工程按质论价费：无</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9.3其它项目清单计价</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9.3.1暂列金额:无。</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9.3.2暂估价：</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9.3.2.1材料暂估价：无；</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9.3.2.2甲供材：无；</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9.3.2.3专业工程暂估价：加固鉴定费4000元、五层会议室维修5000元；</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9.3.3计日工: 办公桌椅搬运4050元；</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9.3.4 总承包服务费：无。</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10、税金项目清单计价</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税金按现行计税标准9%计价。</w:t>
      </w:r>
      <w:r>
        <w:rPr>
          <w:rFonts w:hint="eastAsia" w:ascii="Times New Roman" w:hAnsi="Times New Roman" w:eastAsia="宋体" w:cs="Times New Roman"/>
          <w:color w:val="000000"/>
          <w:highlight w:val="none"/>
          <w:lang w:val="en-US" w:eastAsia="zh-CN"/>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623"/>
        <w:ind w:firstLine="420"/>
        <w:spacing w:line="4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688"/>
        <w:ind w:firstLine="422"/>
        <w:rPr>
          <w:rFonts w:hint="eastAsia" w:ascii="宋体" w:hAnsi="宋体"/>
          <w:b/>
          <w:bCs/>
          <w:color w:val="000000"/>
          <w:highlight w:val="none"/>
        </w:rPr>
      </w:pPr>
      <w:r>
        <w:rPr>
          <w:rFonts w:hint="eastAsia" w:ascii="宋体" w:hAnsi="宋体"/>
          <w:b/>
          <w:bCs/>
          <w:color w:val="000000"/>
          <w:highlight w:val="none"/>
        </w:rPr>
      </w:r>
      <w:r/>
    </w:p>
    <w:p>
      <w:pPr>
        <w:pStyle w:val="688"/>
        <w:ind w:firstLine="422"/>
        <w:rPr>
          <w:rFonts w:hint="eastAsia" w:ascii="宋体" w:hAnsi="宋体"/>
          <w:b/>
          <w:bCs/>
          <w:color w:val="000000"/>
          <w:highlight w:val="none"/>
        </w:rPr>
      </w:pPr>
      <w:r>
        <w:rPr>
          <w:rFonts w:hint="eastAsia" w:ascii="宋体" w:hAnsi="宋体"/>
          <w:b/>
          <w:bCs/>
          <w:color w:val="000000"/>
          <w:highlight w:val="none"/>
        </w:rPr>
      </w:r>
      <w:r/>
    </w:p>
    <w:p>
      <w:pPr>
        <w:pStyle w:val="688"/>
        <w:ind w:firstLine="422"/>
        <w:rPr>
          <w:rFonts w:hint="eastAsia" w:ascii="宋体" w:hAnsi="宋体"/>
          <w:b/>
          <w:bCs/>
          <w:color w:val="000000"/>
          <w:highlight w:val="none"/>
        </w:rPr>
      </w:pPr>
      <w:r>
        <w:rPr>
          <w:rFonts w:hint="eastAsia" w:ascii="宋体" w:hAnsi="宋体"/>
          <w:b/>
          <w:bCs/>
          <w:color w:val="000000"/>
          <w:highlight w:val="none"/>
        </w:rPr>
      </w:r>
      <w:r/>
    </w:p>
    <w:p>
      <w:pPr>
        <w:pStyle w:val="688"/>
        <w:ind w:firstLine="422"/>
        <w:rPr>
          <w:rFonts w:ascii="宋体" w:hAnsi="宋体"/>
          <w:b/>
          <w:bCs/>
          <w:color w:val="000000"/>
          <w:highlight w:val="none"/>
        </w:rPr>
      </w:pPr>
      <w:r>
        <w:rPr>
          <w:rFonts w:hint="eastAsia" w:ascii="宋体" w:hAnsi="宋体"/>
          <w:b/>
          <w:bCs/>
          <w:color w:val="000000"/>
          <w:highlight w:val="none"/>
        </w:rPr>
        <w:t xml:space="preserve">二、工程量清单</w:t>
      </w:r>
      <w:r>
        <w:rPr>
          <w:rFonts w:ascii="宋体" w:hAnsi="宋体"/>
          <w:b/>
          <w:bCs/>
          <w:color w:val="000000"/>
          <w:highlight w:val="none"/>
        </w:rPr>
      </w:r>
      <w:r/>
    </w:p>
    <w:p>
      <w:pPr>
        <w:pStyle w:val="689"/>
        <w:ind w:left="0" w:firstLine="0"/>
        <w:jc w:val="left"/>
        <w:rPr>
          <w:rFonts w:hint="eastAsia" w:ascii="宋体" w:hAnsi="宋体"/>
          <w:b/>
          <w:bCs/>
          <w:color w:val="000000"/>
          <w:highlight w:val="none"/>
        </w:rPr>
      </w:pPr>
      <w:r>
        <w:rPr>
          <w:rFonts w:hint="eastAsia" w:ascii="宋体" w:hAnsi="宋体"/>
          <w:b/>
          <w:bCs/>
          <w:color w:val="000000"/>
          <w:highlight w:val="none"/>
        </w:rPr>
        <w:t xml:space="preserve">详见附件</w:t>
      </w:r>
      <w:r>
        <w:rPr>
          <w:rFonts w:hint="eastAsia" w:ascii="宋体" w:hAnsi="宋体"/>
          <w:b/>
          <w:bCs/>
          <w:color w:val="000000"/>
          <w:highlight w:val="none"/>
        </w:rPr>
      </w:r>
      <w:r/>
    </w:p>
    <w:p>
      <w:pPr>
        <w:pStyle w:val="623"/>
        <w:rPr>
          <w:rFonts w:hint="eastAsia"/>
          <w:color w:val="000000"/>
          <w:highlight w:val="none"/>
        </w:rPr>
      </w:pPr>
      <w:r>
        <w:rPr>
          <w:rFonts w:hint="eastAsia"/>
          <w:color w:val="000000"/>
          <w:highlight w:val="none"/>
        </w:rPr>
      </w:r>
      <w:r/>
    </w:p>
    <w:p>
      <w:pPr>
        <w:pStyle w:val="623"/>
        <w:rPr>
          <w:rFonts w:hint="eastAsia"/>
          <w:color w:val="000000"/>
          <w:highlight w:val="none"/>
        </w:rPr>
      </w:pPr>
      <w:r>
        <w:rPr>
          <w:rFonts w:hint="eastAsia"/>
          <w:color w:val="000000"/>
          <w:highlight w:val="none"/>
        </w:rPr>
      </w:r>
      <w:r/>
    </w:p>
    <w:p>
      <w:pPr>
        <w:pStyle w:val="623"/>
        <w:rPr>
          <w:color w:val="000000"/>
          <w:highlight w:val="none"/>
        </w:rPr>
      </w:pPr>
      <w:r>
        <w:rPr>
          <w:color w:val="000000"/>
          <w:highlight w:val="none"/>
        </w:rPr>
      </w:r>
      <w:r/>
    </w:p>
    <w:p>
      <w:pPr>
        <w:pStyle w:val="624"/>
        <w:jc w:val="center"/>
        <w:spacing w:line="360" w:lineRule="auto"/>
        <w:rPr>
          <w:rFonts w:hint="eastAsia" w:ascii="宋体" w:hAnsi="宋体"/>
          <w:color w:val="000000"/>
          <w:highlight w:val="none"/>
        </w:rPr>
      </w:pPr>
      <w:r/>
      <w:bookmarkStart w:id="656" w:name="_Toc109304975"/>
      <w:r>
        <w:rPr>
          <w:rFonts w:hint="eastAsia" w:ascii="宋体" w:hAnsi="宋体"/>
          <w:color w:val="000000"/>
          <w:highlight w:val="none"/>
        </w:rPr>
        <w:br w:type="page" w:clear="all"/>
      </w:r>
      <w:r>
        <w:rPr>
          <w:rFonts w:hint="eastAsia" w:ascii="宋体" w:hAnsi="宋体"/>
          <w:color w:val="000000"/>
          <w:highlight w:val="none"/>
        </w:rPr>
        <w:t xml:space="preserve">第五章 评审方法及评审标准</w:t>
      </w:r>
      <w:bookmarkEnd w:id="1"/>
      <w:r/>
      <w:bookmarkEnd w:id="656"/>
      <w:r>
        <w:rPr>
          <w:rFonts w:hint="eastAsia" w:ascii="宋体" w:hAnsi="宋体"/>
          <w:color w:val="000000"/>
          <w:highlight w:val="none"/>
        </w:rPr>
      </w:r>
      <w:r/>
    </w:p>
    <w:p>
      <w:pPr>
        <w:pStyle w:val="659"/>
        <w:ind w:firstLine="413"/>
        <w:jc w:val="both"/>
        <w:keepLines w:val="0"/>
        <w:keepNext w:val="0"/>
        <w:pageBreakBefore w:val="0"/>
        <w:spacing w:before="240" w:beforeAutospacing="0" w:after="60" w:afterAutospacing="0" w:line="400" w:lineRule="exact"/>
        <w:widowControl w:val="off"/>
        <w:rPr>
          <w:color w:val="000000"/>
          <w:sz w:val="21"/>
          <w:szCs w:val="21"/>
          <w:highlight w:val="none"/>
        </w:rPr>
        <w:outlineLvl w:val="1"/>
      </w:pPr>
      <w:r/>
      <w:bookmarkStart w:id="657" w:name="_Toc503874597"/>
      <w:r>
        <w:rPr>
          <w:rFonts w:hint="eastAsia"/>
          <w:b/>
          <w:color w:val="000000"/>
          <w:sz w:val="21"/>
          <w:szCs w:val="21"/>
          <w:highlight w:val="none"/>
        </w:rPr>
        <w:t xml:space="preserve">一、评标方法</w:t>
      </w:r>
      <w:bookmarkEnd w:id="657"/>
      <w:r>
        <w:rPr>
          <w:color w:val="000000"/>
          <w:sz w:val="21"/>
          <w:szCs w:val="21"/>
          <w:highlight w:val="none"/>
        </w:rPr>
      </w:r>
      <w:r/>
    </w:p>
    <w:p>
      <w:pPr>
        <w:pStyle w:val="659"/>
        <w:ind w:firstLine="420"/>
        <w:keepLines w:val="0"/>
        <w:keepNext w:val="0"/>
        <w:pageBreakBefore w:val="0"/>
        <w:spacing w:before="120" w:beforeAutospacing="0" w:after="120" w:afterAutospacing="0" w:line="400" w:lineRule="exact"/>
        <w:widowControl w:val="off"/>
        <w:rPr>
          <w:color w:val="000000"/>
          <w:sz w:val="21"/>
          <w:szCs w:val="21"/>
          <w:highlight w:val="none"/>
        </w:rPr>
      </w:pPr>
      <w:r>
        <w:rPr>
          <w:rFonts w:hint="eastAsia"/>
          <w:color w:val="000000"/>
          <w:sz w:val="21"/>
          <w:szCs w:val="21"/>
          <w:highlight w:val="none"/>
        </w:rPr>
        <w:t xml:space="preserve">本项目采用综合评分法，评委会将对确定为实质性响应</w:t>
      </w:r>
      <w:r>
        <w:rPr>
          <w:rFonts w:hint="eastAsia"/>
          <w:color w:val="000000"/>
          <w:sz w:val="21"/>
          <w:szCs w:val="21"/>
          <w:highlight w:val="none"/>
          <w:lang w:eastAsia="zh-CN"/>
        </w:rPr>
        <w:t xml:space="preserve">磋商文件</w:t>
      </w:r>
      <w:r>
        <w:rPr>
          <w:rFonts w:hint="eastAsia"/>
          <w:color w:val="000000"/>
          <w:sz w:val="21"/>
          <w:szCs w:val="21"/>
          <w:highlight w:val="none"/>
        </w:rPr>
        <w:t xml:space="preserve">要求的投标文件进行评价和比较。评标结果按评审后得分由高到低顺序排列。得分相同的，按投标报价由低到高顺序排列。得分且投标报价相同的并列。投标文件满足</w:t>
      </w:r>
      <w:r>
        <w:rPr>
          <w:rFonts w:hint="eastAsia"/>
          <w:color w:val="000000"/>
          <w:sz w:val="21"/>
          <w:szCs w:val="21"/>
          <w:highlight w:val="none"/>
          <w:lang w:eastAsia="zh-CN"/>
        </w:rPr>
        <w:t xml:space="preserve">磋商文件</w:t>
      </w:r>
      <w:r>
        <w:rPr>
          <w:rFonts w:hint="eastAsia"/>
          <w:color w:val="000000"/>
          <w:sz w:val="21"/>
          <w:szCs w:val="21"/>
          <w:highlight w:val="none"/>
        </w:rPr>
        <w:t xml:space="preserve">全部实质性要求，按照评审得分由高到低顺序推荐3名以上成交候选供应商，并编写评审报告。</w:t>
      </w:r>
      <w:r>
        <w:rPr>
          <w:color w:val="000000"/>
          <w:sz w:val="21"/>
          <w:szCs w:val="21"/>
          <w:highlight w:val="none"/>
        </w:rPr>
      </w:r>
      <w:r/>
    </w:p>
    <w:p>
      <w:pPr>
        <w:pStyle w:val="623"/>
        <w:numPr>
          <w:ilvl w:val="0"/>
          <w:numId w:val="3"/>
        </w:numPr>
        <w:ind w:firstLine="422"/>
        <w:keepLines w:val="0"/>
        <w:keepNext w:val="0"/>
        <w:pageBreakBefore w:val="0"/>
        <w:spacing w:line="400" w:lineRule="exact"/>
        <w:widowControl w:val="off"/>
        <w:rPr>
          <w:rFonts w:ascii="宋体" w:hAnsi="宋体"/>
          <w:b/>
          <w:color w:val="000000"/>
          <w:highlight w:val="none"/>
        </w:rPr>
      </w:pPr>
      <w:r/>
      <w:bookmarkStart w:id="658" w:name="_Toc449017024"/>
      <w:r/>
      <w:bookmarkEnd w:id="658"/>
      <w:r/>
      <w:bookmarkStart w:id="659" w:name="_Toc449016388"/>
      <w:r>
        <w:rPr>
          <w:rFonts w:hint="eastAsia" w:ascii="宋体" w:hAnsi="宋体"/>
          <w:b/>
          <w:color w:val="000000"/>
          <w:highlight w:val="none"/>
        </w:rPr>
        <w:t xml:space="preserve">小型和微型企业产品价格扣除及政府采购不诚信记录扣分评审</w:t>
      </w:r>
      <w:bookmarkEnd w:id="659"/>
      <w:r>
        <w:rPr>
          <w:rFonts w:ascii="宋体" w:hAnsi="宋体"/>
          <w:b/>
          <w:color w:val="000000"/>
          <w:highlight w:val="none"/>
        </w:rPr>
      </w:r>
      <w:r/>
    </w:p>
    <w:p>
      <w:pPr>
        <w:pStyle w:val="673"/>
        <w:ind w:firstLine="420"/>
        <w:keepLines w:val="0"/>
        <w:keepNext w:val="0"/>
        <w:pageBreakBefore w:val="0"/>
        <w:spacing w:line="40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color w:val="000000"/>
          <w:sz w:val="21"/>
          <w:szCs w:val="21"/>
          <w:highlight w:val="none"/>
        </w:rPr>
      </w:r>
      <w:r/>
    </w:p>
    <w:p>
      <w:pPr>
        <w:pStyle w:val="673"/>
        <w:ind w:firstLine="420"/>
        <w:keepLines w:val="0"/>
        <w:keepNext w:val="0"/>
        <w:pageBreakBefore w:val="0"/>
        <w:spacing w:line="400" w:lineRule="exact"/>
        <w:widowControl w:val="off"/>
        <w:rPr>
          <w:rFonts w:ascii="宋体" w:hAnsi="宋体"/>
          <w:color w:val="000000"/>
          <w:sz w:val="21"/>
          <w:szCs w:val="21"/>
          <w:highlight w:val="none"/>
        </w:rPr>
      </w:pPr>
      <w:r>
        <w:rPr>
          <w:rFonts w:hint="eastAsia" w:ascii="宋体" w:hAnsi="宋体"/>
          <w:color w:val="000000"/>
          <w:sz w:val="21"/>
          <w:szCs w:val="21"/>
          <w:highlight w:val="none"/>
          <w:lang w:eastAsia="zh-CN"/>
        </w:rPr>
        <w:t xml:space="preserve">1.</w:t>
      </w:r>
      <w:r>
        <w:rPr>
          <w:rFonts w:ascii="宋体" w:hAnsi="宋体"/>
          <w:color w:val="000000"/>
          <w:sz w:val="21"/>
          <w:szCs w:val="21"/>
          <w:highlight w:val="none"/>
        </w:rPr>
        <w:t xml:space="preserve">本项目专门面向中小企业采购</w:t>
      </w:r>
      <w:r>
        <w:rPr>
          <w:rFonts w:ascii="宋体" w:hAnsi="宋体"/>
          <w:color w:val="000000"/>
          <w:sz w:val="21"/>
          <w:szCs w:val="21"/>
          <w:highlight w:val="none"/>
        </w:rPr>
      </w:r>
      <w:r/>
    </w:p>
    <w:p>
      <w:pPr>
        <w:pStyle w:val="673"/>
        <w:ind w:firstLine="420"/>
        <w:keepLines w:val="0"/>
        <w:keepNext w:val="0"/>
        <w:pageBreakBefore w:val="0"/>
        <w:spacing w:line="40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1）供应商需按照采购文件的要求提供相应的《中小企业声明函》，《中小企业声明函》不符合要求或未提供的，投标文件无效。</w:t>
      </w:r>
      <w:r>
        <w:rPr>
          <w:rFonts w:ascii="宋体" w:hAnsi="宋体"/>
          <w:color w:val="000000"/>
          <w:sz w:val="21"/>
          <w:szCs w:val="21"/>
          <w:highlight w:val="none"/>
        </w:rPr>
      </w:r>
      <w:r/>
    </w:p>
    <w:p>
      <w:pPr>
        <w:pStyle w:val="673"/>
        <w:ind w:firstLine="420"/>
        <w:keepLines w:val="0"/>
        <w:keepNext w:val="0"/>
        <w:pageBreakBefore w:val="0"/>
        <w:spacing w:line="40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2）企业标准请参照《关于印发中小企业划型标准规定的通知》（工信部联企业</w:t>
      </w:r>
      <w:r>
        <w:rPr>
          <w:rFonts w:hint="eastAsia" w:ascii="宋体" w:hAnsi="宋体"/>
          <w:color w:val="000000"/>
          <w:sz w:val="21"/>
          <w:szCs w:val="21"/>
          <w:highlight w:val="none"/>
          <w:lang w:eastAsia="zh-CN"/>
        </w:rPr>
        <w:t xml:space="preserve">〔2011〕300号</w:t>
      </w:r>
      <w:r>
        <w:rPr>
          <w:rFonts w:ascii="宋体" w:hAnsi="宋体"/>
          <w:color w:val="000000"/>
          <w:sz w:val="21"/>
          <w:szCs w:val="21"/>
          <w:highlight w:val="none"/>
        </w:rPr>
        <w:t xml:space="preserve">）文件规定自行填写。</w:t>
      </w:r>
      <w:r>
        <w:rPr>
          <w:rFonts w:ascii="宋体" w:hAnsi="宋体"/>
          <w:color w:val="000000"/>
          <w:sz w:val="21"/>
          <w:szCs w:val="21"/>
          <w:highlight w:val="none"/>
        </w:rPr>
      </w:r>
      <w:r/>
    </w:p>
    <w:p>
      <w:pPr>
        <w:pStyle w:val="673"/>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残疾人福利单位价格扣除</w:t>
      </w:r>
      <w:r>
        <w:rPr>
          <w:rFonts w:ascii="宋体" w:hAnsi="宋体" w:cs="宋体"/>
          <w:color w:val="000000"/>
          <w:sz w:val="21"/>
          <w:szCs w:val="21"/>
          <w:highlight w:val="none"/>
        </w:rPr>
      </w:r>
      <w:r/>
    </w:p>
    <w:p>
      <w:pPr>
        <w:pStyle w:val="673"/>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（1）残疾人福利性单位视同小型、微型企业。</w:t>
      </w:r>
      <w:r>
        <w:rPr>
          <w:rFonts w:ascii="宋体" w:hAnsi="宋体" w:cs="宋体"/>
          <w:color w:val="000000"/>
          <w:sz w:val="21"/>
          <w:szCs w:val="21"/>
          <w:highlight w:val="none"/>
        </w:rPr>
      </w:r>
      <w:r/>
    </w:p>
    <w:p>
      <w:pPr>
        <w:pStyle w:val="673"/>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（2）残疾人福利单位需按照采购文件的要求提供《残疾人福利性单位声明函》。</w:t>
      </w:r>
      <w:r>
        <w:rPr>
          <w:rFonts w:ascii="宋体" w:hAnsi="宋体" w:cs="宋体"/>
          <w:color w:val="000000"/>
          <w:sz w:val="21"/>
          <w:szCs w:val="21"/>
          <w:highlight w:val="none"/>
        </w:rPr>
      </w:r>
      <w:r/>
    </w:p>
    <w:p>
      <w:pPr>
        <w:pStyle w:val="673"/>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（3）残疾人福利单位标准请参照《关于促进残疾人就业政府采购政策的通知》（财库〔2017〕141 号）。</w:t>
      </w:r>
      <w:r>
        <w:rPr>
          <w:rFonts w:ascii="宋体" w:hAnsi="宋体" w:cs="宋体"/>
          <w:color w:val="000000"/>
          <w:sz w:val="21"/>
          <w:szCs w:val="21"/>
          <w:highlight w:val="none"/>
        </w:rPr>
      </w:r>
      <w:r/>
    </w:p>
    <w:p>
      <w:pPr>
        <w:pStyle w:val="673"/>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cs="宋体"/>
          <w:color w:val="000000"/>
          <w:sz w:val="21"/>
          <w:szCs w:val="21"/>
          <w:highlight w:val="none"/>
        </w:rPr>
        <w:t xml:space="preserve">监狱和戒毒企业价格扣除</w:t>
      </w:r>
      <w:r>
        <w:rPr>
          <w:rFonts w:ascii="宋体" w:hAnsi="宋体" w:cs="宋体"/>
          <w:color w:val="000000"/>
          <w:sz w:val="21"/>
          <w:szCs w:val="21"/>
          <w:highlight w:val="none"/>
        </w:rPr>
      </w:r>
      <w:r/>
    </w:p>
    <w:p>
      <w:pPr>
        <w:pStyle w:val="673"/>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（1）监狱和戒毒企业（简称监狱企业）视同小型、微型企业。</w:t>
      </w:r>
      <w:r>
        <w:rPr>
          <w:rFonts w:ascii="宋体" w:hAnsi="宋体" w:cs="宋体"/>
          <w:color w:val="000000"/>
          <w:sz w:val="21"/>
          <w:szCs w:val="21"/>
          <w:highlight w:val="none"/>
        </w:rPr>
      </w:r>
      <w:r/>
    </w:p>
    <w:p>
      <w:pPr>
        <w:pStyle w:val="673"/>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（2）监狱企业参加政府采购活动时，需提供由省级以上监狱管理局、戒毒管理局(含新疆生产建设兵团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出具的属于监狱企业的证明文件。供应商如不提供上述证明文件，价格将不做相应扣除。</w:t>
      </w:r>
      <w:r>
        <w:rPr>
          <w:rFonts w:ascii="宋体" w:hAnsi="宋体" w:cs="宋体"/>
          <w:color w:val="000000"/>
          <w:sz w:val="21"/>
          <w:szCs w:val="21"/>
          <w:highlight w:val="none"/>
        </w:rPr>
      </w:r>
      <w:r/>
    </w:p>
    <w:p>
      <w:pPr>
        <w:pStyle w:val="673"/>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（3）监狱企业标准请参照《关于政府采购支持监狱企业发展有关问题的通知》（财库</w:t>
      </w:r>
      <w:r>
        <w:rPr>
          <w:rFonts w:hint="eastAsia" w:ascii="宋体" w:hAnsi="宋体" w:cs="宋体"/>
          <w:color w:val="000000"/>
          <w:sz w:val="21"/>
          <w:szCs w:val="21"/>
          <w:highlight w:val="none"/>
          <w:lang w:eastAsia="zh-CN"/>
        </w:rPr>
        <w:t xml:space="preserve">〔2014〕</w:t>
      </w:r>
      <w:r>
        <w:rPr>
          <w:rFonts w:hint="eastAsia" w:ascii="宋体" w:hAnsi="宋体" w:cs="宋体"/>
          <w:color w:val="000000"/>
          <w:sz w:val="21"/>
          <w:szCs w:val="21"/>
          <w:highlight w:val="none"/>
        </w:rPr>
        <w:t xml:space="preserve">68 号）。</w:t>
      </w:r>
      <w:r>
        <w:rPr>
          <w:rFonts w:ascii="宋体" w:hAnsi="宋体" w:cs="宋体"/>
          <w:color w:val="000000"/>
          <w:sz w:val="21"/>
          <w:szCs w:val="21"/>
          <w:highlight w:val="none"/>
        </w:rPr>
      </w:r>
      <w:r/>
    </w:p>
    <w:p>
      <w:pPr>
        <w:pStyle w:val="673"/>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cs="宋体"/>
          <w:color w:val="000000"/>
          <w:sz w:val="21"/>
          <w:szCs w:val="21"/>
          <w:highlight w:val="none"/>
        </w:rPr>
        <w:t xml:space="preserve">残疾人福利单位、监狱企业属于小型、微型企业的，不重复享受政策。</w:t>
      </w:r>
      <w:r>
        <w:rPr>
          <w:rFonts w:ascii="宋体" w:hAnsi="宋体" w:cs="宋体"/>
          <w:color w:val="000000"/>
          <w:sz w:val="21"/>
          <w:szCs w:val="21"/>
          <w:highlight w:val="none"/>
        </w:rPr>
      </w:r>
      <w:r/>
    </w:p>
    <w:p>
      <w:pPr>
        <w:pStyle w:val="673"/>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三、评审标准</w:t>
      </w:r>
      <w:r>
        <w:rPr>
          <w:rFonts w:hint="eastAsia" w:ascii="宋体" w:hAnsi="宋体"/>
          <w:b/>
          <w:color w:val="000000"/>
          <w:sz w:val="21"/>
          <w:szCs w:val="21"/>
          <w:highlight w:val="none"/>
        </w:rPr>
      </w:r>
      <w:r/>
    </w:p>
    <w:tbl>
      <w:tblPr>
        <w:tblW w:w="8891"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585"/>
        <w:gridCol w:w="7313"/>
      </w:tblGrid>
      <w:tr>
        <w:trPr/>
        <w:tc>
          <w:tcPr>
            <w:tcW w:w="993" w:type="dxa"/>
            <w:vAlign w:val="center"/>
            <w:textDirection w:val="lrTb"/>
            <w:noWrap w:val="false"/>
          </w:tcPr>
          <w:p>
            <w:pPr>
              <w:pStyle w:val="623"/>
              <w:jc w:val="center"/>
              <w:keepLines w:val="0"/>
              <w:keepNext w:val="0"/>
              <w:pageBreakBefore w:val="0"/>
              <w:spacing w:line="320" w:lineRule="exact"/>
              <w:widowControl w:val="off"/>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 目</w:t>
            </w:r>
            <w:r>
              <w:rPr>
                <w:rFonts w:ascii="宋体" w:hAnsi="宋体" w:eastAsia="宋体" w:cs="宋体"/>
                <w:color w:val="000000"/>
                <w:sz w:val="18"/>
                <w:szCs w:val="18"/>
                <w:highlight w:val="none"/>
              </w:rPr>
            </w:r>
            <w:r/>
          </w:p>
        </w:tc>
        <w:tc>
          <w:tcPr>
            <w:tcW w:w="585" w:type="dxa"/>
            <w:vAlign w:val="center"/>
            <w:textDirection w:val="lrTb"/>
            <w:noWrap w:val="false"/>
          </w:tcPr>
          <w:p>
            <w:pPr>
              <w:pStyle w:val="623"/>
              <w:jc w:val="center"/>
              <w:keepLines w:val="0"/>
              <w:keepNext w:val="0"/>
              <w:pageBreakBefore w:val="0"/>
              <w:spacing w:line="320" w:lineRule="exact"/>
              <w:widowControl w:val="off"/>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分数</w:t>
            </w:r>
            <w:r>
              <w:rPr>
                <w:rFonts w:ascii="宋体" w:hAnsi="宋体" w:eastAsia="宋体" w:cs="宋体"/>
                <w:color w:val="000000"/>
                <w:sz w:val="18"/>
                <w:szCs w:val="18"/>
                <w:highlight w:val="none"/>
              </w:rPr>
            </w:r>
            <w:r/>
          </w:p>
        </w:tc>
        <w:tc>
          <w:tcPr>
            <w:tcW w:w="7313" w:type="dxa"/>
            <w:vAlign w:val="center"/>
            <w:textDirection w:val="lrTb"/>
            <w:noWrap w:val="false"/>
          </w:tcPr>
          <w:p>
            <w:pPr>
              <w:pStyle w:val="623"/>
              <w:jc w:val="center"/>
              <w:keepLines w:val="0"/>
              <w:keepNext w:val="0"/>
              <w:pageBreakBefore w:val="0"/>
              <w:spacing w:line="320" w:lineRule="exact"/>
              <w:widowControl w:val="off"/>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评审标准</w:t>
            </w:r>
            <w:r>
              <w:rPr>
                <w:rFonts w:ascii="宋体" w:hAnsi="宋体" w:eastAsia="宋体" w:cs="宋体"/>
                <w:color w:val="000000"/>
                <w:sz w:val="18"/>
                <w:szCs w:val="18"/>
                <w:highlight w:val="none"/>
              </w:rPr>
            </w:r>
            <w:r/>
          </w:p>
        </w:tc>
      </w:tr>
      <w:tr>
        <w:trPr>
          <w:trHeight w:val="2169"/>
        </w:trPr>
        <w:tc>
          <w:tcPr>
            <w:tcW w:w="993" w:type="dxa"/>
            <w:vAlign w:val="center"/>
            <w:textDirection w:val="lrTb"/>
            <w:noWrap w:val="false"/>
          </w:tcPr>
          <w:p>
            <w:pPr>
              <w:pStyle w:val="623"/>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投标报价</w:t>
            </w:r>
            <w:r>
              <w:rPr>
                <w:rFonts w:hint="eastAsia" w:ascii="宋体" w:hAnsi="宋体" w:eastAsia="宋体" w:cs="宋体"/>
                <w:color w:val="000000"/>
                <w:position w:val="6"/>
                <w:szCs w:val="21"/>
                <w:highlight w:val="none"/>
              </w:rPr>
            </w:r>
            <w:r/>
          </w:p>
        </w:tc>
        <w:tc>
          <w:tcPr>
            <w:tcW w:w="585" w:type="dxa"/>
            <w:vAlign w:val="center"/>
            <w:textDirection w:val="lrTb"/>
            <w:noWrap w:val="false"/>
          </w:tcPr>
          <w:p>
            <w:pPr>
              <w:pStyle w:val="623"/>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lang w:val="en-US" w:eastAsia="zh-CN"/>
              </w:rPr>
              <w:t xml:space="preserve">40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tc>
        <w:tc>
          <w:tcPr>
            <w:tcW w:w="7313" w:type="dxa"/>
            <w:vAlign w:val="center"/>
            <w:textDirection w:val="lrTb"/>
            <w:noWrap w:val="false"/>
          </w:tcPr>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eastAsia="宋体" w:cs="宋体"/>
                <w:color w:val="000000"/>
                <w:position w:val="6"/>
                <w:szCs w:val="21"/>
                <w:highlight w:val="none"/>
                <w:lang w:val="en-US" w:eastAsia="zh-CN"/>
              </w:rPr>
              <w:t xml:space="preserve">40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注：</w:t>
            </w:r>
            <w:r>
              <w:rPr>
                <w:rFonts w:hint="eastAsia" w:ascii="宋体" w:hAnsi="宋体"/>
                <w:bCs/>
                <w:color w:val="000000"/>
                <w:sz w:val="21"/>
                <w:szCs w:val="21"/>
                <w:highlight w:val="none"/>
              </w:rPr>
              <w:t xml:space="preserve">异常低价投标（响应）</w:t>
            </w:r>
            <w:r>
              <w:rPr>
                <w:rFonts w:hint="eastAsia" w:ascii="宋体" w:hAnsi="宋体"/>
                <w:bCs/>
                <w:color w:val="000000"/>
                <w:sz w:val="21"/>
                <w:szCs w:val="21"/>
                <w:highlight w:val="none"/>
              </w:rPr>
            </w:r>
            <w:r/>
          </w:p>
          <w:p>
            <w:pPr>
              <w:pStyle w:val="623"/>
              <w:ind w:firstLine="420"/>
              <w:keepLines w:val="0"/>
              <w:keepNext w:val="0"/>
              <w:pageBreakBefore w:val="0"/>
              <w:spacing w:line="32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bCs/>
                <w:color w:val="000000"/>
                <w:sz w:val="21"/>
                <w:szCs w:val="21"/>
                <w:highlight w:val="none"/>
              </w:rPr>
            </w:r>
            <w:r/>
          </w:p>
          <w:p>
            <w:pPr>
              <w:pStyle w:val="623"/>
              <w:ind w:firstLine="420"/>
              <w:keepLines w:val="0"/>
              <w:keepNext w:val="0"/>
              <w:pageBreakBefore w:val="0"/>
              <w:spacing w:line="32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bCs/>
                <w:color w:val="000000"/>
                <w:sz w:val="21"/>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投标（响应）报价低于采购项目最高限价 45% 的，即投标（响应）报价&lt;采购项目最高限价×45%；</w:t>
            </w:r>
            <w:r>
              <w:rPr>
                <w:rFonts w:hint="eastAsia" w:ascii="宋体" w:hAnsi="宋体" w:eastAsia="宋体" w:cs="宋体"/>
                <w:color w:val="000000"/>
                <w:position w:val="6"/>
                <w:szCs w:val="21"/>
                <w:highlight w:val="none"/>
              </w:rPr>
            </w:r>
            <w:r/>
          </w:p>
        </w:tc>
      </w:tr>
      <w:tr>
        <w:trPr>
          <w:trHeight w:val="2555"/>
        </w:trPr>
        <w:tc>
          <w:tcPr>
            <w:tcW w:w="993" w:type="dxa"/>
            <w:vAlign w:val="center"/>
            <w:textDirection w:val="lrTb"/>
            <w:noWrap w:val="false"/>
          </w:tcPr>
          <w:p>
            <w:pPr>
              <w:pStyle w:val="623"/>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施工方案</w:t>
            </w:r>
            <w:r>
              <w:rPr>
                <w:rFonts w:hint="eastAsia" w:ascii="宋体" w:hAnsi="宋体" w:eastAsia="宋体" w:cs="宋体"/>
                <w:color w:val="000000"/>
                <w:position w:val="6"/>
                <w:szCs w:val="21"/>
                <w:highlight w:val="none"/>
              </w:rPr>
            </w:r>
            <w:r/>
          </w:p>
        </w:tc>
        <w:tc>
          <w:tcPr>
            <w:tcW w:w="585" w:type="dxa"/>
            <w:vAlign w:val="center"/>
            <w:textDirection w:val="lrTb"/>
            <w:noWrap w:val="false"/>
          </w:tcPr>
          <w:p>
            <w:pPr>
              <w:pStyle w:val="623"/>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lang w:val="en-US" w:eastAsia="zh-CN"/>
              </w:rPr>
              <w:t xml:space="preserve">50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tc>
        <w:tc>
          <w:tcPr>
            <w:tcW w:w="7313" w:type="dxa"/>
            <w:vAlign w:val="center"/>
            <w:textDirection w:val="lrTb"/>
            <w:noWrap w:val="false"/>
          </w:tcPr>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lang w:eastAsia="zh-CN"/>
              </w:rPr>
              <w:t xml:space="preserve">1.</w:t>
            </w:r>
            <w:r>
              <w:rPr>
                <w:rFonts w:hint="eastAsia" w:ascii="宋体" w:hAnsi="宋体" w:eastAsia="宋体" w:cs="宋体"/>
                <w:color w:val="000000"/>
                <w:position w:val="6"/>
                <w:szCs w:val="21"/>
                <w:highlight w:val="none"/>
              </w:rPr>
              <w:t xml:space="preserve">对工程总体设想、组织形式、各项管理目标及控制措施、施工的协调措施内容进行评审。满分</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方案完整详尽、具有一定的专业性及可行性，供应商提供的方案能全面响应要求并提供更为针对性、可行性、细致性与本项目相关内容的方案，能完全符合或优于项目需求的，得</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分；方案完整、可行、思路清晰，能符合项目需求的，得</w:t>
            </w:r>
            <w:r>
              <w:rPr>
                <w:rFonts w:hint="eastAsia" w:ascii="宋体" w:hAnsi="宋体" w:eastAsia="宋体" w:cs="宋体"/>
                <w:color w:val="000000"/>
                <w:position w:val="6"/>
                <w:szCs w:val="21"/>
                <w:highlight w:val="none"/>
                <w:lang w:val="en-US" w:eastAsia="zh-CN"/>
              </w:rPr>
              <w:t xml:space="preserve">8</w:t>
            </w:r>
            <w:r>
              <w:rPr>
                <w:rFonts w:hint="eastAsia" w:ascii="宋体" w:hAnsi="宋体" w:eastAsia="宋体" w:cs="宋体"/>
                <w:color w:val="000000"/>
                <w:position w:val="6"/>
                <w:szCs w:val="21"/>
                <w:highlight w:val="none"/>
              </w:rPr>
              <w:t xml:space="preserve">分；方案较为完整、可行、思路较清晰，能基本符合项目需求的，得</w:t>
            </w:r>
            <w:r>
              <w:rPr>
                <w:rFonts w:hint="eastAsia" w:ascii="宋体" w:hAnsi="宋体" w:eastAsia="宋体" w:cs="宋体"/>
                <w:color w:val="000000"/>
                <w:position w:val="6"/>
                <w:szCs w:val="21"/>
                <w:highlight w:val="none"/>
                <w:lang w:val="en-US" w:eastAsia="zh-CN"/>
              </w:rPr>
              <w:t xml:space="preserve">6</w:t>
            </w:r>
            <w:r>
              <w:rPr>
                <w:rFonts w:hint="eastAsia" w:ascii="宋体" w:hAnsi="宋体" w:eastAsia="宋体" w:cs="宋体"/>
                <w:color w:val="000000"/>
                <w:position w:val="6"/>
                <w:szCs w:val="21"/>
                <w:highlight w:val="none"/>
              </w:rPr>
              <w:t xml:space="preserve">分；方案</w:t>
            </w:r>
            <w:r>
              <w:rPr>
                <w:rFonts w:hint="eastAsia" w:ascii="宋体" w:hAnsi="宋体" w:eastAsia="宋体" w:cs="宋体"/>
                <w:color w:val="000000"/>
                <w:position w:val="6"/>
                <w:szCs w:val="21"/>
                <w:highlight w:val="none"/>
                <w:lang w:val="en-US" w:eastAsia="zh-CN"/>
              </w:rPr>
              <w:t xml:space="preserve">一般</w:t>
            </w:r>
            <w:r>
              <w:rPr>
                <w:rFonts w:hint="eastAsia" w:ascii="宋体" w:hAnsi="宋体" w:eastAsia="宋体" w:cs="宋体"/>
                <w:color w:val="000000"/>
                <w:position w:val="6"/>
                <w:szCs w:val="21"/>
                <w:highlight w:val="none"/>
              </w:rPr>
              <w:t xml:space="preserve">、可行性</w:t>
            </w:r>
            <w:r>
              <w:rPr>
                <w:rFonts w:hint="eastAsia" w:ascii="宋体" w:hAnsi="宋体" w:eastAsia="宋体" w:cs="宋体"/>
                <w:color w:val="000000"/>
                <w:position w:val="6"/>
                <w:szCs w:val="21"/>
                <w:highlight w:val="none"/>
                <w:lang w:val="en-US" w:eastAsia="zh-CN"/>
              </w:rPr>
              <w:t xml:space="preserve">略</w:t>
            </w:r>
            <w:r>
              <w:rPr>
                <w:rFonts w:hint="eastAsia" w:ascii="宋体" w:hAnsi="宋体" w:eastAsia="宋体" w:cs="宋体"/>
                <w:color w:val="000000"/>
                <w:position w:val="6"/>
                <w:szCs w:val="21"/>
                <w:highlight w:val="none"/>
              </w:rPr>
              <w:t xml:space="preserve">差、项目需求响应</w:t>
            </w:r>
            <w:r>
              <w:rPr>
                <w:rFonts w:hint="eastAsia" w:ascii="宋体" w:hAnsi="宋体" w:eastAsia="宋体" w:cs="宋体"/>
                <w:color w:val="000000"/>
                <w:position w:val="6"/>
                <w:szCs w:val="21"/>
                <w:highlight w:val="none"/>
                <w:lang w:val="en-US" w:eastAsia="zh-CN"/>
              </w:rPr>
              <w:t xml:space="preserve">一般</w:t>
            </w:r>
            <w:r>
              <w:rPr>
                <w:rFonts w:hint="eastAsia" w:ascii="宋体" w:hAnsi="宋体" w:eastAsia="宋体" w:cs="宋体"/>
                <w:color w:val="000000"/>
                <w:position w:val="6"/>
                <w:szCs w:val="21"/>
                <w:highlight w:val="none"/>
              </w:rPr>
              <w:t xml:space="preserve">，内容简单，该项得</w:t>
            </w:r>
            <w:r>
              <w:rPr>
                <w:rFonts w:hint="eastAsia" w:ascii="宋体" w:hAnsi="宋体" w:eastAsia="宋体" w:cs="宋体"/>
                <w:color w:val="000000"/>
                <w:position w:val="6"/>
                <w:szCs w:val="21"/>
                <w:highlight w:val="none"/>
                <w:lang w:val="en-US" w:eastAsia="zh-CN"/>
              </w:rPr>
              <w:t xml:space="preserve">4</w:t>
            </w:r>
            <w:r>
              <w:rPr>
                <w:rFonts w:hint="eastAsia" w:ascii="宋体" w:hAnsi="宋体" w:eastAsia="宋体" w:cs="宋体"/>
                <w:color w:val="000000"/>
                <w:position w:val="6"/>
                <w:szCs w:val="21"/>
                <w:highlight w:val="none"/>
              </w:rPr>
              <w:t xml:space="preserve">分；方案不细致、可行性差、项目需求响应度低，内容简单，该项得</w:t>
            </w:r>
            <w:r>
              <w:rPr>
                <w:rFonts w:hint="eastAsia" w:ascii="宋体" w:hAnsi="宋体" w:eastAsia="宋体" w:cs="宋体"/>
                <w:color w:val="000000"/>
                <w:position w:val="6"/>
                <w:szCs w:val="21"/>
                <w:highlight w:val="none"/>
                <w:lang w:val="en-US" w:eastAsia="zh-CN"/>
              </w:rPr>
              <w:t xml:space="preserve">2</w:t>
            </w:r>
            <w:r>
              <w:rPr>
                <w:rFonts w:hint="eastAsia" w:ascii="宋体" w:hAnsi="宋体" w:eastAsia="宋体" w:cs="宋体"/>
                <w:color w:val="000000"/>
                <w:position w:val="6"/>
                <w:szCs w:val="21"/>
                <w:highlight w:val="none"/>
              </w:rPr>
              <w:t xml:space="preserve">分；未提供的不得分。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lang w:eastAsia="zh-CN"/>
              </w:rPr>
              <w:t xml:space="preserve">2.</w:t>
            </w:r>
            <w:r>
              <w:rPr>
                <w:rFonts w:hint="eastAsia" w:ascii="宋体" w:hAnsi="宋体" w:eastAsia="宋体" w:cs="宋体"/>
                <w:color w:val="000000"/>
                <w:position w:val="6"/>
                <w:szCs w:val="21"/>
                <w:highlight w:val="none"/>
              </w:rPr>
              <w:t xml:space="preserve">针对本项目施工工艺、检查方案、测量方案、质量检验制度、材料质量检验制度、施工质量试验制度、设备质量检验制度、验收质量规范等方面进行评审。满分</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分项施工</w:t>
            </w:r>
            <w:r>
              <w:rPr>
                <w:rFonts w:hint="eastAsia" w:ascii="宋体" w:hAnsi="宋体" w:eastAsia="宋体" w:cs="宋体"/>
                <w:color w:val="000000"/>
                <w:position w:val="6"/>
                <w:szCs w:val="21"/>
                <w:highlight w:val="none"/>
                <w:lang w:val="en-US" w:eastAsia="zh-CN"/>
              </w:rPr>
              <w:t xml:space="preserve">工艺</w:t>
            </w:r>
            <w:r>
              <w:rPr>
                <w:rFonts w:hint="eastAsia" w:ascii="宋体" w:hAnsi="宋体" w:eastAsia="宋体" w:cs="宋体"/>
                <w:color w:val="000000"/>
                <w:position w:val="6"/>
                <w:szCs w:val="21"/>
                <w:highlight w:val="none"/>
              </w:rPr>
              <w:t xml:space="preserve">、</w:t>
            </w:r>
            <w:r>
              <w:rPr>
                <w:rFonts w:hint="eastAsia" w:ascii="宋体" w:hAnsi="宋体" w:eastAsia="宋体" w:cs="宋体"/>
                <w:color w:val="000000"/>
                <w:position w:val="6"/>
                <w:szCs w:val="21"/>
                <w:highlight w:val="none"/>
                <w:lang w:val="en-US" w:eastAsia="zh-CN"/>
              </w:rPr>
              <w:t xml:space="preserve">检测方案等</w:t>
            </w:r>
            <w:r>
              <w:rPr>
                <w:rFonts w:hint="eastAsia" w:ascii="宋体" w:hAnsi="宋体" w:eastAsia="宋体" w:cs="宋体"/>
                <w:color w:val="000000"/>
                <w:position w:val="6"/>
                <w:szCs w:val="21"/>
                <w:highlight w:val="none"/>
              </w:rPr>
              <w:t xml:space="preserve">方案完整详尽、具有一定的专业性及可行性，供应商提供的方案能全面响应要求并提供更为针对性、可行性、细致性与本项目相关内容的方案，能完全符合或优于项目需求的，得</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分；分项施工</w:t>
            </w:r>
            <w:r>
              <w:rPr>
                <w:rFonts w:hint="eastAsia" w:ascii="宋体" w:hAnsi="宋体" w:eastAsia="宋体" w:cs="宋体"/>
                <w:color w:val="000000"/>
                <w:position w:val="6"/>
                <w:szCs w:val="21"/>
                <w:highlight w:val="none"/>
                <w:lang w:val="en-US" w:eastAsia="zh-CN"/>
              </w:rPr>
              <w:t xml:space="preserve">工艺</w:t>
            </w:r>
            <w:r>
              <w:rPr>
                <w:rFonts w:hint="eastAsia" w:ascii="宋体" w:hAnsi="宋体" w:eastAsia="宋体" w:cs="宋体"/>
                <w:color w:val="000000"/>
                <w:position w:val="6"/>
                <w:szCs w:val="21"/>
                <w:highlight w:val="none"/>
              </w:rPr>
              <w:t xml:space="preserve">、</w:t>
            </w:r>
            <w:r>
              <w:rPr>
                <w:rFonts w:hint="eastAsia" w:ascii="宋体" w:hAnsi="宋体" w:eastAsia="宋体" w:cs="宋体"/>
                <w:color w:val="000000"/>
                <w:position w:val="6"/>
                <w:szCs w:val="21"/>
                <w:highlight w:val="none"/>
                <w:lang w:val="en-US" w:eastAsia="zh-CN"/>
              </w:rPr>
              <w:t xml:space="preserve">检测方案等</w:t>
            </w:r>
            <w:r>
              <w:rPr>
                <w:rFonts w:hint="eastAsia" w:ascii="宋体" w:hAnsi="宋体" w:eastAsia="宋体" w:cs="宋体"/>
                <w:color w:val="000000"/>
                <w:position w:val="6"/>
                <w:szCs w:val="21"/>
                <w:highlight w:val="none"/>
              </w:rPr>
              <w:t xml:space="preserve">方案完整、可行、思路较清晰，能符合项目需求的，得</w:t>
            </w:r>
            <w:r>
              <w:rPr>
                <w:rFonts w:hint="eastAsia" w:ascii="宋体" w:hAnsi="宋体" w:eastAsia="宋体" w:cs="宋体"/>
                <w:color w:val="000000"/>
                <w:position w:val="6"/>
                <w:szCs w:val="21"/>
                <w:highlight w:val="none"/>
                <w:lang w:val="en-US" w:eastAsia="zh-CN"/>
              </w:rPr>
              <w:t xml:space="preserve">8</w:t>
            </w:r>
            <w:r>
              <w:rPr>
                <w:rFonts w:hint="eastAsia" w:ascii="宋体" w:hAnsi="宋体" w:eastAsia="宋体" w:cs="宋体"/>
                <w:color w:val="000000"/>
                <w:position w:val="6"/>
                <w:szCs w:val="21"/>
                <w:highlight w:val="none"/>
              </w:rPr>
              <w:t xml:space="preserve">分；分项施工</w:t>
            </w:r>
            <w:r>
              <w:rPr>
                <w:rFonts w:hint="eastAsia" w:ascii="宋体" w:hAnsi="宋体" w:eastAsia="宋体" w:cs="宋体"/>
                <w:color w:val="000000"/>
                <w:position w:val="6"/>
                <w:szCs w:val="21"/>
                <w:highlight w:val="none"/>
                <w:lang w:val="en-US" w:eastAsia="zh-CN"/>
              </w:rPr>
              <w:t xml:space="preserve">工艺</w:t>
            </w:r>
            <w:r>
              <w:rPr>
                <w:rFonts w:hint="eastAsia" w:ascii="宋体" w:hAnsi="宋体" w:eastAsia="宋体" w:cs="宋体"/>
                <w:color w:val="000000"/>
                <w:position w:val="6"/>
                <w:szCs w:val="21"/>
                <w:highlight w:val="none"/>
              </w:rPr>
              <w:t xml:space="preserve">、</w:t>
            </w:r>
            <w:r>
              <w:rPr>
                <w:rFonts w:hint="eastAsia" w:ascii="宋体" w:hAnsi="宋体" w:eastAsia="宋体" w:cs="宋体"/>
                <w:color w:val="000000"/>
                <w:position w:val="6"/>
                <w:szCs w:val="21"/>
                <w:highlight w:val="none"/>
                <w:lang w:val="en-US" w:eastAsia="zh-CN"/>
              </w:rPr>
              <w:t xml:space="preserve">检测方案等</w:t>
            </w:r>
            <w:r>
              <w:rPr>
                <w:rFonts w:hint="eastAsia" w:ascii="宋体" w:hAnsi="宋体" w:eastAsia="宋体" w:cs="宋体"/>
                <w:color w:val="000000"/>
                <w:position w:val="6"/>
                <w:szCs w:val="21"/>
                <w:highlight w:val="none"/>
              </w:rPr>
              <w:t xml:space="preserve">方案较为完整、可行、思路较清晰，能基本符合项目需求的，得</w:t>
            </w:r>
            <w:r>
              <w:rPr>
                <w:rFonts w:hint="eastAsia" w:ascii="宋体" w:hAnsi="宋体" w:eastAsia="宋体" w:cs="宋体"/>
                <w:color w:val="000000"/>
                <w:position w:val="6"/>
                <w:szCs w:val="21"/>
                <w:highlight w:val="none"/>
                <w:lang w:val="en-US" w:eastAsia="zh-CN"/>
              </w:rPr>
              <w:t xml:space="preserve">6</w:t>
            </w:r>
            <w:r>
              <w:rPr>
                <w:rFonts w:hint="eastAsia" w:ascii="宋体" w:hAnsi="宋体" w:eastAsia="宋体" w:cs="宋体"/>
                <w:color w:val="000000"/>
                <w:position w:val="6"/>
                <w:szCs w:val="21"/>
                <w:highlight w:val="none"/>
              </w:rPr>
              <w:t xml:space="preserve">分；分项施工</w:t>
            </w:r>
            <w:r>
              <w:rPr>
                <w:rFonts w:hint="eastAsia" w:ascii="宋体" w:hAnsi="宋体" w:eastAsia="宋体" w:cs="宋体"/>
                <w:color w:val="000000"/>
                <w:position w:val="6"/>
                <w:szCs w:val="21"/>
                <w:highlight w:val="none"/>
                <w:lang w:val="en-US" w:eastAsia="zh-CN"/>
              </w:rPr>
              <w:t xml:space="preserve">工艺</w:t>
            </w:r>
            <w:r>
              <w:rPr>
                <w:rFonts w:hint="eastAsia" w:ascii="宋体" w:hAnsi="宋体" w:eastAsia="宋体" w:cs="宋体"/>
                <w:color w:val="000000"/>
                <w:position w:val="6"/>
                <w:szCs w:val="21"/>
                <w:highlight w:val="none"/>
              </w:rPr>
              <w:t xml:space="preserve">、</w:t>
            </w:r>
            <w:r>
              <w:rPr>
                <w:rFonts w:hint="eastAsia" w:ascii="宋体" w:hAnsi="宋体" w:eastAsia="宋体" w:cs="宋体"/>
                <w:color w:val="000000"/>
                <w:position w:val="6"/>
                <w:szCs w:val="21"/>
                <w:highlight w:val="none"/>
                <w:lang w:val="en-US" w:eastAsia="zh-CN"/>
              </w:rPr>
              <w:t xml:space="preserve">检测方案等</w:t>
            </w:r>
            <w:r>
              <w:rPr>
                <w:rFonts w:hint="eastAsia" w:ascii="宋体" w:hAnsi="宋体" w:eastAsia="宋体" w:cs="宋体"/>
                <w:color w:val="000000"/>
                <w:position w:val="6"/>
                <w:szCs w:val="21"/>
                <w:highlight w:val="none"/>
              </w:rPr>
              <w:t xml:space="preserve">方案不细致、可行性</w:t>
            </w:r>
            <w:r>
              <w:rPr>
                <w:rFonts w:hint="eastAsia" w:ascii="宋体" w:hAnsi="宋体" w:eastAsia="宋体" w:cs="宋体"/>
                <w:color w:val="000000"/>
                <w:position w:val="6"/>
                <w:szCs w:val="21"/>
                <w:highlight w:val="none"/>
                <w:lang w:val="en-US" w:eastAsia="zh-CN"/>
              </w:rPr>
              <w:t xml:space="preserve">一般</w:t>
            </w:r>
            <w:r>
              <w:rPr>
                <w:rFonts w:hint="eastAsia" w:ascii="宋体" w:hAnsi="宋体" w:eastAsia="宋体" w:cs="宋体"/>
                <w:color w:val="000000"/>
                <w:position w:val="6"/>
                <w:szCs w:val="21"/>
                <w:highlight w:val="none"/>
              </w:rPr>
              <w:t xml:space="preserve">、项目需求响应度</w:t>
            </w:r>
            <w:r>
              <w:rPr>
                <w:rFonts w:hint="eastAsia" w:ascii="宋体" w:hAnsi="宋体" w:eastAsia="宋体" w:cs="宋体"/>
                <w:color w:val="000000"/>
                <w:position w:val="6"/>
                <w:szCs w:val="21"/>
                <w:highlight w:val="none"/>
                <w:lang w:val="en-US" w:eastAsia="zh-CN"/>
              </w:rPr>
              <w:t xml:space="preserve">较</w:t>
            </w:r>
            <w:r>
              <w:rPr>
                <w:rFonts w:hint="eastAsia" w:ascii="宋体" w:hAnsi="宋体" w:eastAsia="宋体" w:cs="宋体"/>
                <w:color w:val="000000"/>
                <w:position w:val="6"/>
                <w:szCs w:val="21"/>
                <w:highlight w:val="none"/>
              </w:rPr>
              <w:t xml:space="preserve">低，内容</w:t>
            </w:r>
            <w:r>
              <w:rPr>
                <w:rFonts w:hint="eastAsia" w:ascii="宋体" w:hAnsi="宋体" w:eastAsia="宋体" w:cs="宋体"/>
                <w:color w:val="000000"/>
                <w:position w:val="6"/>
                <w:szCs w:val="21"/>
                <w:highlight w:val="none"/>
                <w:lang w:val="en-US" w:eastAsia="zh-CN"/>
              </w:rPr>
              <w:t xml:space="preserve">较</w:t>
            </w:r>
            <w:r>
              <w:rPr>
                <w:rFonts w:hint="eastAsia" w:ascii="宋体" w:hAnsi="宋体" w:eastAsia="宋体" w:cs="宋体"/>
                <w:color w:val="000000"/>
                <w:position w:val="6"/>
                <w:szCs w:val="21"/>
                <w:highlight w:val="none"/>
              </w:rPr>
              <w:t xml:space="preserve">简单，该项得</w:t>
            </w:r>
            <w:r>
              <w:rPr>
                <w:rFonts w:hint="eastAsia" w:ascii="宋体" w:hAnsi="宋体" w:eastAsia="宋体" w:cs="宋体"/>
                <w:color w:val="000000"/>
                <w:position w:val="6"/>
                <w:szCs w:val="21"/>
                <w:highlight w:val="none"/>
                <w:lang w:val="en-US" w:eastAsia="zh-CN"/>
              </w:rPr>
              <w:t xml:space="preserve">4</w:t>
            </w:r>
            <w:r>
              <w:rPr>
                <w:rFonts w:hint="eastAsia" w:ascii="宋体" w:hAnsi="宋体" w:eastAsia="宋体" w:cs="宋体"/>
                <w:color w:val="000000"/>
                <w:position w:val="6"/>
                <w:szCs w:val="21"/>
                <w:highlight w:val="none"/>
              </w:rPr>
              <w:t xml:space="preserve">分；分项施工</w:t>
            </w:r>
            <w:r>
              <w:rPr>
                <w:rFonts w:hint="eastAsia" w:ascii="宋体" w:hAnsi="宋体" w:eastAsia="宋体" w:cs="宋体"/>
                <w:color w:val="000000"/>
                <w:position w:val="6"/>
                <w:szCs w:val="21"/>
                <w:highlight w:val="none"/>
                <w:lang w:val="en-US" w:eastAsia="zh-CN"/>
              </w:rPr>
              <w:t xml:space="preserve">工艺</w:t>
            </w:r>
            <w:r>
              <w:rPr>
                <w:rFonts w:hint="eastAsia" w:ascii="宋体" w:hAnsi="宋体" w:eastAsia="宋体" w:cs="宋体"/>
                <w:color w:val="000000"/>
                <w:position w:val="6"/>
                <w:szCs w:val="21"/>
                <w:highlight w:val="none"/>
              </w:rPr>
              <w:t xml:space="preserve">、</w:t>
            </w:r>
            <w:r>
              <w:rPr>
                <w:rFonts w:hint="eastAsia" w:ascii="宋体" w:hAnsi="宋体" w:eastAsia="宋体" w:cs="宋体"/>
                <w:color w:val="000000"/>
                <w:position w:val="6"/>
                <w:szCs w:val="21"/>
                <w:highlight w:val="none"/>
                <w:lang w:val="en-US" w:eastAsia="zh-CN"/>
              </w:rPr>
              <w:t xml:space="preserve">检测方案等</w:t>
            </w:r>
            <w:r>
              <w:rPr>
                <w:rFonts w:hint="eastAsia" w:ascii="宋体" w:hAnsi="宋体" w:eastAsia="宋体" w:cs="宋体"/>
                <w:color w:val="000000"/>
                <w:position w:val="6"/>
                <w:szCs w:val="21"/>
                <w:highlight w:val="none"/>
              </w:rPr>
              <w:t xml:space="preserve">解决方案不细致、可行性差、项目需求响应度低，内容简单，该项得</w:t>
            </w:r>
            <w:r>
              <w:rPr>
                <w:rFonts w:hint="eastAsia" w:ascii="宋体" w:hAnsi="宋体" w:eastAsia="宋体" w:cs="宋体"/>
                <w:color w:val="000000"/>
                <w:position w:val="6"/>
                <w:szCs w:val="21"/>
                <w:highlight w:val="none"/>
                <w:lang w:val="en-US" w:eastAsia="zh-CN"/>
              </w:rPr>
              <w:t xml:space="preserve">2</w:t>
            </w:r>
            <w:r>
              <w:rPr>
                <w:rFonts w:hint="eastAsia" w:ascii="宋体" w:hAnsi="宋体" w:eastAsia="宋体" w:cs="宋体"/>
                <w:color w:val="000000"/>
                <w:position w:val="6"/>
                <w:szCs w:val="21"/>
                <w:highlight w:val="none"/>
              </w:rPr>
              <w:t xml:space="preserve">分；未提供的不得分。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lang w:eastAsia="zh-CN"/>
              </w:rPr>
              <w:t xml:space="preserve">3.</w:t>
            </w:r>
            <w:r>
              <w:rPr>
                <w:rFonts w:hint="eastAsia" w:ascii="宋体" w:hAnsi="宋体" w:eastAsia="宋体" w:cs="宋体"/>
                <w:color w:val="000000"/>
                <w:position w:val="6"/>
                <w:szCs w:val="21"/>
                <w:highlight w:val="none"/>
              </w:rPr>
              <w:t xml:space="preserve">针对本项目进度计划、成本控制、设备控制、协调方案、资源配置等内容进行评审。满分</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进度计划、成本控制、设备控制、协调方案、资源配置等完整详尽、具有一定的专业性及可行性，供应商提供的方案能全面响应要求并提供更为针对性、可行性、细致性与本项目相关内容的方案，能完全符合或优于项目需求的，得</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分；进度计划、成本控制、设备控制、协调方案、资源配置等完整、可行、思路较清晰，能符合项目需求的，得</w:t>
            </w:r>
            <w:r>
              <w:rPr>
                <w:rFonts w:hint="eastAsia" w:ascii="宋体" w:hAnsi="宋体" w:eastAsia="宋体" w:cs="宋体"/>
                <w:color w:val="000000"/>
                <w:position w:val="6"/>
                <w:szCs w:val="21"/>
                <w:highlight w:val="none"/>
                <w:lang w:val="en-US" w:eastAsia="zh-CN"/>
              </w:rPr>
              <w:t xml:space="preserve">8</w:t>
            </w:r>
            <w:r>
              <w:rPr>
                <w:rFonts w:hint="eastAsia" w:ascii="宋体" w:hAnsi="宋体" w:eastAsia="宋体" w:cs="宋体"/>
                <w:color w:val="000000"/>
                <w:position w:val="6"/>
                <w:szCs w:val="21"/>
                <w:highlight w:val="none"/>
              </w:rPr>
              <w:t xml:space="preserve">分；进度计划、成本控制、设备控制、协调方案、资源配置等较为完整、可行、思路较清晰，能基本符合项目需求的，得</w:t>
            </w:r>
            <w:r>
              <w:rPr>
                <w:rFonts w:hint="eastAsia" w:ascii="宋体" w:hAnsi="宋体" w:eastAsia="宋体" w:cs="宋体"/>
                <w:color w:val="000000"/>
                <w:position w:val="6"/>
                <w:szCs w:val="21"/>
                <w:highlight w:val="none"/>
                <w:lang w:val="en-US" w:eastAsia="zh-CN"/>
              </w:rPr>
              <w:t xml:space="preserve">6</w:t>
            </w:r>
            <w:r>
              <w:rPr>
                <w:rFonts w:hint="eastAsia" w:ascii="宋体" w:hAnsi="宋体" w:eastAsia="宋体" w:cs="宋体"/>
                <w:color w:val="000000"/>
                <w:position w:val="6"/>
                <w:szCs w:val="21"/>
                <w:highlight w:val="none"/>
              </w:rPr>
              <w:t xml:space="preserve">分；进度计划、成本控制、设备控制、协调方案、资源配置等不细致、可行性</w:t>
            </w:r>
            <w:r>
              <w:rPr>
                <w:rFonts w:hint="eastAsia" w:ascii="宋体" w:hAnsi="宋体" w:eastAsia="宋体" w:cs="宋体"/>
                <w:color w:val="000000"/>
                <w:position w:val="6"/>
                <w:szCs w:val="21"/>
                <w:highlight w:val="none"/>
                <w:lang w:val="en-US" w:eastAsia="zh-CN"/>
              </w:rPr>
              <w:t xml:space="preserve">一般</w:t>
            </w:r>
            <w:r>
              <w:rPr>
                <w:rFonts w:hint="eastAsia" w:ascii="宋体" w:hAnsi="宋体" w:eastAsia="宋体" w:cs="宋体"/>
                <w:color w:val="000000"/>
                <w:position w:val="6"/>
                <w:szCs w:val="21"/>
                <w:highlight w:val="none"/>
              </w:rPr>
              <w:t xml:space="preserve">、项目需求响应度</w:t>
            </w:r>
            <w:r>
              <w:rPr>
                <w:rFonts w:hint="eastAsia" w:ascii="宋体" w:hAnsi="宋体" w:eastAsia="宋体" w:cs="宋体"/>
                <w:color w:val="000000"/>
                <w:position w:val="6"/>
                <w:szCs w:val="21"/>
                <w:highlight w:val="none"/>
                <w:lang w:val="en-US" w:eastAsia="zh-CN"/>
              </w:rPr>
              <w:t xml:space="preserve">较</w:t>
            </w:r>
            <w:r>
              <w:rPr>
                <w:rFonts w:hint="eastAsia" w:ascii="宋体" w:hAnsi="宋体" w:eastAsia="宋体" w:cs="宋体"/>
                <w:color w:val="000000"/>
                <w:position w:val="6"/>
                <w:szCs w:val="21"/>
                <w:highlight w:val="none"/>
              </w:rPr>
              <w:t xml:space="preserve">低，内容</w:t>
            </w:r>
            <w:r>
              <w:rPr>
                <w:rFonts w:hint="eastAsia" w:ascii="宋体" w:hAnsi="宋体" w:eastAsia="宋体" w:cs="宋体"/>
                <w:color w:val="000000"/>
                <w:position w:val="6"/>
                <w:szCs w:val="21"/>
                <w:highlight w:val="none"/>
                <w:lang w:val="en-US" w:eastAsia="zh-CN"/>
              </w:rPr>
              <w:t xml:space="preserve">较</w:t>
            </w:r>
            <w:r>
              <w:rPr>
                <w:rFonts w:hint="eastAsia" w:ascii="宋体" w:hAnsi="宋体" w:eastAsia="宋体" w:cs="宋体"/>
                <w:color w:val="000000"/>
                <w:position w:val="6"/>
                <w:szCs w:val="21"/>
                <w:highlight w:val="none"/>
              </w:rPr>
              <w:t xml:space="preserve">简单，该项得</w:t>
            </w:r>
            <w:r>
              <w:rPr>
                <w:rFonts w:hint="eastAsia" w:ascii="宋体" w:hAnsi="宋体" w:eastAsia="宋体" w:cs="宋体"/>
                <w:color w:val="000000"/>
                <w:position w:val="6"/>
                <w:szCs w:val="21"/>
                <w:highlight w:val="none"/>
                <w:lang w:val="en-US" w:eastAsia="zh-CN"/>
              </w:rPr>
              <w:t xml:space="preserve">4</w:t>
            </w:r>
            <w:r>
              <w:rPr>
                <w:rFonts w:hint="eastAsia" w:ascii="宋体" w:hAnsi="宋体" w:eastAsia="宋体" w:cs="宋体"/>
                <w:color w:val="000000"/>
                <w:position w:val="6"/>
                <w:szCs w:val="21"/>
                <w:highlight w:val="none"/>
              </w:rPr>
              <w:t xml:space="preserve">分；进度计划、成本控制、设备控制、协调方案、资源配置等不细致、可行性差、项目需求响应度低，内容简单，该项得</w:t>
            </w:r>
            <w:r>
              <w:rPr>
                <w:rFonts w:hint="eastAsia" w:ascii="宋体" w:hAnsi="宋体" w:eastAsia="宋体" w:cs="宋体"/>
                <w:color w:val="000000"/>
                <w:position w:val="6"/>
                <w:szCs w:val="21"/>
                <w:highlight w:val="none"/>
                <w:lang w:val="en-US" w:eastAsia="zh-CN"/>
              </w:rPr>
              <w:t xml:space="preserve">2</w:t>
            </w:r>
            <w:r>
              <w:rPr>
                <w:rFonts w:hint="eastAsia" w:ascii="宋体" w:hAnsi="宋体" w:eastAsia="宋体" w:cs="宋体"/>
                <w:color w:val="000000"/>
                <w:position w:val="6"/>
                <w:szCs w:val="21"/>
                <w:highlight w:val="none"/>
              </w:rPr>
              <w:t xml:space="preserve">分；未提供的不得分。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lang w:eastAsia="zh-CN"/>
              </w:rPr>
              <w:t xml:space="preserve">4.</w:t>
            </w:r>
            <w:r>
              <w:rPr>
                <w:rFonts w:hint="eastAsia" w:ascii="宋体" w:hAnsi="宋体" w:eastAsia="宋体" w:cs="宋体"/>
                <w:color w:val="000000"/>
                <w:position w:val="6"/>
                <w:szCs w:val="21"/>
                <w:highlight w:val="none"/>
              </w:rPr>
              <w:t xml:space="preserve">对关键施工技术、工艺及工程项目实施的特点、重点、难点、解决方案、应急方案等内容进行评审。满分</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关键施工技术、工艺及工程项目实施的特点、重点、难点、解决方案、应急方案等完整详尽、具有一定的专业性及可行性，供应商提供的方案能全面响应要求并提供更为针对性、可行性、细致性与本项目相关内容的方案，能完全符合或优于项目需求的，得</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分；关键施工技术、工艺及工程项目实施的特点、重点、难点、解决方案、应急方案等完整、可行、思路较清晰，能符合项目需求的，得</w:t>
            </w:r>
            <w:r>
              <w:rPr>
                <w:rFonts w:hint="eastAsia" w:ascii="宋体" w:hAnsi="宋体" w:eastAsia="宋体" w:cs="宋体"/>
                <w:color w:val="000000"/>
                <w:position w:val="6"/>
                <w:szCs w:val="21"/>
                <w:highlight w:val="none"/>
                <w:lang w:val="en-US" w:eastAsia="zh-CN"/>
              </w:rPr>
              <w:t xml:space="preserve">8</w:t>
            </w:r>
            <w:r>
              <w:rPr>
                <w:rFonts w:hint="eastAsia" w:ascii="宋体" w:hAnsi="宋体" w:eastAsia="宋体" w:cs="宋体"/>
                <w:color w:val="000000"/>
                <w:position w:val="6"/>
                <w:szCs w:val="21"/>
                <w:highlight w:val="none"/>
              </w:rPr>
              <w:t xml:space="preserve">分；关键施工技术、工艺及工程项目实施的特点、重点、难点、解决方案、应急方案等较为完整、可行、思路较清晰，能基本符合项目需求的，得</w:t>
            </w:r>
            <w:r>
              <w:rPr>
                <w:rFonts w:hint="eastAsia" w:ascii="宋体" w:hAnsi="宋体" w:eastAsia="宋体" w:cs="宋体"/>
                <w:color w:val="000000"/>
                <w:position w:val="6"/>
                <w:szCs w:val="21"/>
                <w:highlight w:val="none"/>
                <w:lang w:val="en-US" w:eastAsia="zh-CN"/>
              </w:rPr>
              <w:t xml:space="preserve">6</w:t>
            </w:r>
            <w:r>
              <w:rPr>
                <w:rFonts w:hint="eastAsia" w:ascii="宋体" w:hAnsi="宋体" w:eastAsia="宋体" w:cs="宋体"/>
                <w:color w:val="000000"/>
                <w:position w:val="6"/>
                <w:szCs w:val="21"/>
                <w:highlight w:val="none"/>
              </w:rPr>
              <w:t xml:space="preserve">分；关键施工技术、工艺及工程项目实施的特点、重点、难点、解决方案、应急方案等不细致、可行性</w:t>
            </w:r>
            <w:r>
              <w:rPr>
                <w:rFonts w:hint="eastAsia" w:ascii="宋体" w:hAnsi="宋体" w:eastAsia="宋体" w:cs="宋体"/>
                <w:color w:val="000000"/>
                <w:position w:val="6"/>
                <w:szCs w:val="21"/>
                <w:highlight w:val="none"/>
                <w:lang w:val="en-US" w:eastAsia="zh-CN"/>
              </w:rPr>
              <w:t xml:space="preserve">一般</w:t>
            </w:r>
            <w:r>
              <w:rPr>
                <w:rFonts w:hint="eastAsia" w:ascii="宋体" w:hAnsi="宋体" w:eastAsia="宋体" w:cs="宋体"/>
                <w:color w:val="000000"/>
                <w:position w:val="6"/>
                <w:szCs w:val="21"/>
                <w:highlight w:val="none"/>
              </w:rPr>
              <w:t xml:space="preserve">、项目需求响应度</w:t>
            </w:r>
            <w:r>
              <w:rPr>
                <w:rFonts w:hint="eastAsia" w:ascii="宋体" w:hAnsi="宋体" w:eastAsia="宋体" w:cs="宋体"/>
                <w:color w:val="000000"/>
                <w:position w:val="6"/>
                <w:szCs w:val="21"/>
                <w:highlight w:val="none"/>
                <w:lang w:val="en-US" w:eastAsia="zh-CN"/>
              </w:rPr>
              <w:t xml:space="preserve">较</w:t>
            </w:r>
            <w:r>
              <w:rPr>
                <w:rFonts w:hint="eastAsia" w:ascii="宋体" w:hAnsi="宋体" w:eastAsia="宋体" w:cs="宋体"/>
                <w:color w:val="000000"/>
                <w:position w:val="6"/>
                <w:szCs w:val="21"/>
                <w:highlight w:val="none"/>
              </w:rPr>
              <w:t xml:space="preserve">低，内容</w:t>
            </w:r>
            <w:r>
              <w:rPr>
                <w:rFonts w:hint="eastAsia" w:ascii="宋体" w:hAnsi="宋体" w:eastAsia="宋体" w:cs="宋体"/>
                <w:color w:val="000000"/>
                <w:position w:val="6"/>
                <w:szCs w:val="21"/>
                <w:highlight w:val="none"/>
                <w:lang w:val="en-US" w:eastAsia="zh-CN"/>
              </w:rPr>
              <w:t xml:space="preserve">较</w:t>
            </w:r>
            <w:r>
              <w:rPr>
                <w:rFonts w:hint="eastAsia" w:ascii="宋体" w:hAnsi="宋体" w:eastAsia="宋体" w:cs="宋体"/>
                <w:color w:val="000000"/>
                <w:position w:val="6"/>
                <w:szCs w:val="21"/>
                <w:highlight w:val="none"/>
              </w:rPr>
              <w:t xml:space="preserve">简单，该项得</w:t>
            </w:r>
            <w:r>
              <w:rPr>
                <w:rFonts w:hint="eastAsia" w:ascii="宋体" w:hAnsi="宋体" w:eastAsia="宋体" w:cs="宋体"/>
                <w:color w:val="000000"/>
                <w:position w:val="6"/>
                <w:szCs w:val="21"/>
                <w:highlight w:val="none"/>
                <w:lang w:val="en-US" w:eastAsia="zh-CN"/>
              </w:rPr>
              <w:t xml:space="preserve">4</w:t>
            </w:r>
            <w:r>
              <w:rPr>
                <w:rFonts w:hint="eastAsia" w:ascii="宋体" w:hAnsi="宋体" w:eastAsia="宋体" w:cs="宋体"/>
                <w:color w:val="000000"/>
                <w:position w:val="6"/>
                <w:szCs w:val="21"/>
                <w:highlight w:val="none"/>
              </w:rPr>
              <w:t xml:space="preserve">分；关键施工技术、工艺及工程项目实施的特点、重点、难点、解决方案、应急方案等不细致、可行性差、项目需求响应度低，内容简单，该项得</w:t>
            </w:r>
            <w:r>
              <w:rPr>
                <w:rFonts w:hint="eastAsia" w:ascii="宋体" w:hAnsi="宋体" w:eastAsia="宋体" w:cs="宋体"/>
                <w:color w:val="000000"/>
                <w:position w:val="6"/>
                <w:szCs w:val="21"/>
                <w:highlight w:val="none"/>
                <w:lang w:val="en-US" w:eastAsia="zh-CN"/>
              </w:rPr>
              <w:t xml:space="preserve">2</w:t>
            </w:r>
            <w:r>
              <w:rPr>
                <w:rFonts w:hint="eastAsia" w:ascii="宋体" w:hAnsi="宋体" w:eastAsia="宋体" w:cs="宋体"/>
                <w:color w:val="000000"/>
                <w:position w:val="6"/>
                <w:szCs w:val="21"/>
                <w:highlight w:val="none"/>
              </w:rPr>
              <w:t xml:space="preserve">分；未提供的不得分。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lang w:eastAsia="zh-CN"/>
              </w:rPr>
              <w:t xml:space="preserve">5.</w:t>
            </w:r>
            <w:r>
              <w:rPr>
                <w:rFonts w:hint="eastAsia" w:ascii="宋体" w:hAnsi="宋体" w:eastAsia="宋体" w:cs="宋体"/>
                <w:color w:val="000000"/>
                <w:position w:val="6"/>
                <w:szCs w:val="21"/>
                <w:highlight w:val="none"/>
              </w:rPr>
              <w:t xml:space="preserve">针对本项目安全生产、安全标准、文明施工保证措施、人员安全生产配置、安全事故解决方案等内容进行评审。满分</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color w:val="000000"/>
                <w:sz w:val="24"/>
                <w:szCs w:val="24"/>
                <w:highlight w:val="none"/>
              </w:rPr>
            </w:pPr>
            <w:r>
              <w:rPr>
                <w:rFonts w:hint="eastAsia" w:ascii="宋体" w:hAnsi="宋体" w:eastAsia="宋体" w:cs="宋体"/>
                <w:color w:val="000000"/>
                <w:position w:val="6"/>
                <w:szCs w:val="21"/>
                <w:highlight w:val="none"/>
              </w:rPr>
              <w:t xml:space="preserve">安全生产、安全标准、文明施工保证措施、人员安全生产配置、安全事故解决方案等完整详尽、具有一定的专业性及可行性，供应商提供的方案能全面响应要求并提供更为针对性、可行性、细致性与本项目相关内容的方案，能完全符合或优于项目需求的，得</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分；安全生产、安全标准、文明施工保证措施、人员安全生产配置、安全事故解决方案等完整、可行、思路较清晰，能符合项目需求的，得</w:t>
            </w:r>
            <w:r>
              <w:rPr>
                <w:rFonts w:hint="eastAsia" w:ascii="宋体" w:hAnsi="宋体" w:eastAsia="宋体" w:cs="宋体"/>
                <w:color w:val="000000"/>
                <w:position w:val="6"/>
                <w:szCs w:val="21"/>
                <w:highlight w:val="none"/>
                <w:lang w:val="en-US" w:eastAsia="zh-CN"/>
              </w:rPr>
              <w:t xml:space="preserve">8</w:t>
            </w:r>
            <w:r>
              <w:rPr>
                <w:rFonts w:hint="eastAsia" w:ascii="宋体" w:hAnsi="宋体" w:eastAsia="宋体" w:cs="宋体"/>
                <w:color w:val="000000"/>
                <w:position w:val="6"/>
                <w:szCs w:val="21"/>
                <w:highlight w:val="none"/>
              </w:rPr>
              <w:t xml:space="preserve">分；关键施工技术、工艺及工程项目实施的特点、重点、难点、解决方案、应急方案等较为完整、可行、思路较清晰，能基本符合项目需求的，得</w:t>
            </w:r>
            <w:r>
              <w:rPr>
                <w:rFonts w:hint="eastAsia" w:ascii="宋体" w:hAnsi="宋体" w:eastAsia="宋体" w:cs="宋体"/>
                <w:color w:val="000000"/>
                <w:position w:val="6"/>
                <w:szCs w:val="21"/>
                <w:highlight w:val="none"/>
                <w:lang w:val="en-US" w:eastAsia="zh-CN"/>
              </w:rPr>
              <w:t xml:space="preserve">6</w:t>
            </w:r>
            <w:r>
              <w:rPr>
                <w:rFonts w:hint="eastAsia" w:ascii="宋体" w:hAnsi="宋体" w:eastAsia="宋体" w:cs="宋体"/>
                <w:color w:val="000000"/>
                <w:position w:val="6"/>
                <w:szCs w:val="21"/>
                <w:highlight w:val="none"/>
              </w:rPr>
              <w:t xml:space="preserve">分；安全生产、安全标准、文明施工保证措施、人员安全生产配置、安全事故解决方案等不细致、可行性</w:t>
            </w:r>
            <w:r>
              <w:rPr>
                <w:rFonts w:hint="eastAsia" w:ascii="宋体" w:hAnsi="宋体" w:eastAsia="宋体" w:cs="宋体"/>
                <w:color w:val="000000"/>
                <w:position w:val="6"/>
                <w:szCs w:val="21"/>
                <w:highlight w:val="none"/>
                <w:lang w:val="en-US" w:eastAsia="zh-CN"/>
              </w:rPr>
              <w:t xml:space="preserve">一般</w:t>
            </w:r>
            <w:r>
              <w:rPr>
                <w:rFonts w:hint="eastAsia" w:ascii="宋体" w:hAnsi="宋体" w:eastAsia="宋体" w:cs="宋体"/>
                <w:color w:val="000000"/>
                <w:position w:val="6"/>
                <w:szCs w:val="21"/>
                <w:highlight w:val="none"/>
              </w:rPr>
              <w:t xml:space="preserve">、项目需求响应度</w:t>
            </w:r>
            <w:r>
              <w:rPr>
                <w:rFonts w:hint="eastAsia" w:ascii="宋体" w:hAnsi="宋体" w:eastAsia="宋体" w:cs="宋体"/>
                <w:color w:val="000000"/>
                <w:position w:val="6"/>
                <w:szCs w:val="21"/>
                <w:highlight w:val="none"/>
                <w:lang w:val="en-US" w:eastAsia="zh-CN"/>
              </w:rPr>
              <w:t xml:space="preserve">较</w:t>
            </w:r>
            <w:r>
              <w:rPr>
                <w:rFonts w:hint="eastAsia" w:ascii="宋体" w:hAnsi="宋体" w:eastAsia="宋体" w:cs="宋体"/>
                <w:color w:val="000000"/>
                <w:position w:val="6"/>
                <w:szCs w:val="21"/>
                <w:highlight w:val="none"/>
              </w:rPr>
              <w:t xml:space="preserve">低，内容</w:t>
            </w:r>
            <w:r>
              <w:rPr>
                <w:rFonts w:hint="eastAsia" w:ascii="宋体" w:hAnsi="宋体" w:eastAsia="宋体" w:cs="宋体"/>
                <w:color w:val="000000"/>
                <w:position w:val="6"/>
                <w:szCs w:val="21"/>
                <w:highlight w:val="none"/>
                <w:lang w:val="en-US" w:eastAsia="zh-CN"/>
              </w:rPr>
              <w:t xml:space="preserve">较</w:t>
            </w:r>
            <w:r>
              <w:rPr>
                <w:rFonts w:hint="eastAsia" w:ascii="宋体" w:hAnsi="宋体" w:eastAsia="宋体" w:cs="宋体"/>
                <w:color w:val="000000"/>
                <w:position w:val="6"/>
                <w:szCs w:val="21"/>
                <w:highlight w:val="none"/>
              </w:rPr>
              <w:t xml:space="preserve">简单，该项得</w:t>
            </w:r>
            <w:r>
              <w:rPr>
                <w:rFonts w:hint="eastAsia" w:ascii="宋体" w:hAnsi="宋体" w:eastAsia="宋体" w:cs="宋体"/>
                <w:color w:val="000000"/>
                <w:position w:val="6"/>
                <w:szCs w:val="21"/>
                <w:highlight w:val="none"/>
                <w:lang w:val="en-US" w:eastAsia="zh-CN"/>
              </w:rPr>
              <w:t xml:space="preserve">4</w:t>
            </w:r>
            <w:r>
              <w:rPr>
                <w:rFonts w:hint="eastAsia" w:ascii="宋体" w:hAnsi="宋体" w:eastAsia="宋体" w:cs="宋体"/>
                <w:color w:val="000000"/>
                <w:position w:val="6"/>
                <w:szCs w:val="21"/>
                <w:highlight w:val="none"/>
              </w:rPr>
              <w:t xml:space="preserve">分；安全生产、安全标准、文明施工保证措施、人员安全生产配置、安全事故解决方案等不细致、可行性差、项目需求响应度低，内容简单，该项得</w:t>
            </w:r>
            <w:r>
              <w:rPr>
                <w:rFonts w:hint="eastAsia" w:ascii="宋体" w:hAnsi="宋体" w:eastAsia="宋体" w:cs="宋体"/>
                <w:color w:val="000000"/>
                <w:position w:val="6"/>
                <w:szCs w:val="21"/>
                <w:highlight w:val="none"/>
                <w:lang w:val="en-US" w:eastAsia="zh-CN"/>
              </w:rPr>
              <w:t xml:space="preserve">2</w:t>
            </w:r>
            <w:r>
              <w:rPr>
                <w:rFonts w:hint="eastAsia" w:ascii="宋体" w:hAnsi="宋体" w:eastAsia="宋体" w:cs="宋体"/>
                <w:color w:val="000000"/>
                <w:position w:val="6"/>
                <w:szCs w:val="21"/>
                <w:highlight w:val="none"/>
              </w:rPr>
              <w:t xml:space="preserve">分；未提供的不得分。</w:t>
            </w:r>
            <w:r>
              <w:rPr>
                <w:color w:val="000000"/>
                <w:sz w:val="24"/>
                <w:szCs w:val="24"/>
                <w:highlight w:val="none"/>
              </w:rPr>
            </w:r>
            <w:r/>
          </w:p>
        </w:tc>
      </w:tr>
      <w:tr>
        <w:trPr>
          <w:trHeight w:val="1825"/>
        </w:trPr>
        <w:tc>
          <w:tcPr>
            <w:tcW w:w="993" w:type="dxa"/>
            <w:vAlign w:val="center"/>
            <w:textDirection w:val="lrTb"/>
            <w:noWrap w:val="false"/>
          </w:tcPr>
          <w:p>
            <w:pPr>
              <w:pStyle w:val="623"/>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类似业绩</w:t>
            </w:r>
            <w:r>
              <w:rPr>
                <w:rFonts w:hint="eastAsia" w:ascii="宋体" w:hAnsi="宋体" w:eastAsia="宋体" w:cs="宋体"/>
                <w:color w:val="000000"/>
                <w:position w:val="6"/>
                <w:szCs w:val="21"/>
                <w:highlight w:val="none"/>
              </w:rPr>
            </w:r>
            <w:r/>
          </w:p>
        </w:tc>
        <w:tc>
          <w:tcPr>
            <w:tcW w:w="585" w:type="dxa"/>
            <w:vAlign w:val="center"/>
            <w:textDirection w:val="lrTb"/>
            <w:noWrap w:val="false"/>
          </w:tcPr>
          <w:p>
            <w:pPr>
              <w:pStyle w:val="623"/>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tc>
        <w:tc>
          <w:tcPr>
            <w:tcW w:w="7313" w:type="dxa"/>
            <w:vAlign w:val="center"/>
            <w:textDirection w:val="lrTb"/>
            <w:noWrap w:val="false"/>
          </w:tcPr>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供应商自202</w:t>
            </w:r>
            <w:r>
              <w:rPr>
                <w:rFonts w:hint="eastAsia" w:ascii="宋体" w:hAnsi="宋体" w:eastAsia="宋体" w:cs="宋体"/>
                <w:color w:val="000000"/>
                <w:position w:val="6"/>
                <w:szCs w:val="21"/>
                <w:highlight w:val="none"/>
                <w:lang w:val="en-US" w:eastAsia="zh-CN"/>
              </w:rPr>
              <w:t xml:space="preserve">3</w:t>
            </w:r>
            <w:r>
              <w:rPr>
                <w:rFonts w:hint="eastAsia" w:ascii="宋体" w:hAnsi="宋体" w:eastAsia="宋体" w:cs="宋体"/>
                <w:color w:val="000000"/>
                <w:position w:val="6"/>
                <w:szCs w:val="21"/>
                <w:highlight w:val="none"/>
              </w:rPr>
              <w:t xml:space="preserve">年1月1日以来（以竣工验收证明时间为准）承担过类似项目施工业绩，提供一份业绩得1分，满分</w:t>
            </w:r>
            <w:r>
              <w:rPr>
                <w:rFonts w:hint="eastAsia" w:ascii="宋体" w:hAnsi="宋体" w:eastAsia="宋体" w:cs="宋体"/>
                <w:color w:val="000000"/>
                <w:position w:val="6"/>
                <w:szCs w:val="21"/>
                <w:highlight w:val="none"/>
                <w:lang w:val="en-US" w:eastAsia="zh-CN"/>
              </w:rPr>
              <w:t xml:space="preserve">10</w:t>
            </w:r>
            <w:r>
              <w:rPr>
                <w:rFonts w:hint="eastAsia" w:ascii="宋体" w:hAnsi="宋体" w:eastAsia="宋体" w:cs="宋体"/>
                <w:color w:val="000000"/>
                <w:position w:val="6"/>
                <w:szCs w:val="21"/>
                <w:highlight w:val="none"/>
              </w:rPr>
              <w:t xml:space="preserve">分。</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hint="eastAsia" w:ascii="宋体" w:hAnsi="宋体" w:eastAsia="宋体" w:cs="宋体"/>
                <w:color w:val="000000"/>
                <w:position w:val="6"/>
                <w:szCs w:val="21"/>
                <w:highlight w:val="none"/>
              </w:rPr>
            </w:pPr>
            <w:r>
              <w:rPr>
                <w:rFonts w:hint="eastAsia" w:ascii="宋体" w:hAnsi="宋体" w:eastAsia="宋体" w:cs="宋体"/>
                <w:color w:val="000000"/>
                <w:position w:val="6"/>
                <w:szCs w:val="21"/>
                <w:highlight w:val="none"/>
              </w:rPr>
              <w:t xml:space="preserve">（需同时提供以下材料，原件扫描上传</w:t>
            </w:r>
            <w:r>
              <w:rPr>
                <w:rFonts w:hint="eastAsia" w:ascii="宋体" w:hAnsi="宋体" w:eastAsia="宋体" w:cs="宋体"/>
                <w:color w:val="000000"/>
                <w:position w:val="6"/>
                <w:szCs w:val="21"/>
                <w:highlight w:val="none"/>
                <w:lang w:eastAsia="zh-CN"/>
              </w:rPr>
              <w:t xml:space="preserve">，</w:t>
            </w:r>
            <w:r>
              <w:rPr>
                <w:rFonts w:hint="eastAsia" w:ascii="宋体" w:hAnsi="宋体" w:eastAsia="宋体" w:cs="宋体"/>
                <w:color w:val="000000"/>
                <w:position w:val="6"/>
                <w:szCs w:val="21"/>
                <w:highlight w:val="none"/>
              </w:rPr>
              <w:t xml:space="preserve">未提供不得分：①依法承发包的交易结果（中标或成交）文件；②合同；③符合国家规定的竣工验收证明材料；④其他证明资料（如有）。</w:t>
            </w:r>
            <w:r>
              <w:rPr>
                <w:rFonts w:hint="eastAsia" w:ascii="宋体" w:hAnsi="宋体" w:eastAsia="宋体" w:cs="宋体"/>
                <w:color w:val="000000"/>
                <w:position w:val="6"/>
                <w:szCs w:val="21"/>
                <w:highlight w:val="none"/>
              </w:rPr>
            </w:r>
            <w:r/>
          </w:p>
          <w:p>
            <w:pPr>
              <w:pStyle w:val="623"/>
              <w:ind w:firstLine="420"/>
              <w:keepLines w:val="0"/>
              <w:keepNext w:val="0"/>
              <w:pageBreakBefore w:val="0"/>
              <w:spacing w:line="320" w:lineRule="exact"/>
              <w:widowControl w:val="off"/>
              <w:rPr>
                <w:rFonts w:ascii="宋体" w:hAnsi="宋体" w:eastAsia="宋体" w:cs="宋体"/>
                <w:color w:val="000000"/>
                <w:sz w:val="18"/>
                <w:szCs w:val="18"/>
                <w:highlight w:val="none"/>
              </w:rPr>
            </w:pPr>
            <w:r>
              <w:rPr>
                <w:rFonts w:hint="eastAsia" w:ascii="宋体" w:hAnsi="宋体" w:eastAsia="宋体" w:cs="宋体"/>
                <w:color w:val="000000"/>
                <w:position w:val="6"/>
                <w:szCs w:val="21"/>
                <w:highlight w:val="none"/>
              </w:rPr>
              <w:t xml:space="preserve">依法承发包的交易结果文件包括中标公示网上截图、中标通知书、直接发包通知书（或备案表）和成交通知书等；依法可以不进行招标的项目，可以提供业主单位出具的有关中标文件。）</w:t>
            </w:r>
            <w:r>
              <w:rPr>
                <w:rFonts w:ascii="宋体" w:hAnsi="宋体" w:eastAsia="宋体" w:cs="宋体"/>
                <w:color w:val="000000"/>
                <w:sz w:val="18"/>
                <w:szCs w:val="18"/>
                <w:highlight w:val="none"/>
              </w:rPr>
            </w:r>
            <w:r/>
          </w:p>
        </w:tc>
      </w:tr>
    </w:tbl>
    <w:p>
      <w:pPr>
        <w:pStyle w:val="624"/>
        <w:jc w:val="center"/>
        <w:spacing w:line="360" w:lineRule="auto"/>
        <w:rPr>
          <w:rFonts w:hint="eastAsia" w:ascii="宋体" w:hAnsi="宋体"/>
          <w:color w:val="000000"/>
          <w:sz w:val="52"/>
          <w:highlight w:val="none"/>
        </w:rPr>
      </w:pPr>
      <w:r/>
      <w:bookmarkStart w:id="660" w:name="_Toc109304976"/>
      <w:r>
        <w:rPr>
          <w:rFonts w:hint="eastAsia" w:ascii="宋体" w:hAnsi="宋体"/>
          <w:color w:val="000000"/>
          <w:highlight w:val="none"/>
        </w:rPr>
        <w:br w:type="page" w:clear="all"/>
      </w:r>
      <w:r>
        <w:rPr>
          <w:rFonts w:hint="eastAsia" w:ascii="宋体" w:hAnsi="宋体"/>
          <w:color w:val="000000"/>
          <w:highlight w:val="none"/>
        </w:rPr>
        <w:t xml:space="preserve">第六章 竞争性磋商响应文件格式</w:t>
      </w:r>
      <w:bookmarkEnd w:id="2"/>
      <w:r/>
      <w:bookmarkEnd w:id="660"/>
      <w:r>
        <w:rPr>
          <w:rFonts w:hint="eastAsia" w:ascii="宋体" w:hAnsi="宋体"/>
          <w:color w:val="000000"/>
          <w:sz w:val="52"/>
          <w:highlight w:val="none"/>
        </w:rPr>
      </w:r>
      <w:r/>
    </w:p>
    <w:p>
      <w:pPr>
        <w:pStyle w:val="623"/>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pStyle w:val="623"/>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rPr>
          <w:rFonts w:hint="eastAsia" w:ascii="宋体" w:hAnsi="宋体" w:cs="Arial"/>
          <w:b/>
          <w:bCs/>
          <w:color w:val="000000"/>
          <w:sz w:val="72"/>
          <w:szCs w:val="72"/>
          <w:highlight w:val="none"/>
        </w:rPr>
      </w:r>
      <w:r/>
    </w:p>
    <w:p>
      <w:pPr>
        <w:pStyle w:val="623"/>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23"/>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23"/>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23"/>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23"/>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23"/>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23"/>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623"/>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623"/>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623"/>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623"/>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623"/>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623"/>
        <w:jc w:val="center"/>
        <w:rPr>
          <w:rFonts w:ascii="宋体" w:hAnsi="宋体"/>
          <w:b/>
          <w:color w:val="000000"/>
          <w:szCs w:val="21"/>
          <w:highlight w:val="none"/>
        </w:rPr>
      </w:pPr>
      <w:r>
        <w:rPr>
          <w:rFonts w:hint="eastAsia" w:ascii="宋体" w:hAnsi="宋体"/>
          <w:color w:val="000000"/>
          <w:sz w:val="24"/>
          <w:highlight w:val="none"/>
        </w:rPr>
        <w:br w:type="page" w:clear="all"/>
      </w:r>
      <w:r>
        <w:rPr>
          <w:rFonts w:hint="eastAsia" w:ascii="宋体" w:hAnsi="宋体"/>
          <w:b/>
          <w:color w:val="000000"/>
          <w:szCs w:val="21"/>
          <w:highlight w:val="none"/>
        </w:rPr>
        <w:t xml:space="preserve">评分索引表</w:t>
      </w:r>
      <w:r>
        <w:rPr>
          <w:rFonts w:ascii="宋体" w:hAnsi="宋体"/>
          <w:b/>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695"/>
              <w:ind w:left="420"/>
              <w:jc w:val="center"/>
              <w:spacing w:line="265" w:lineRule="atLeast"/>
              <w:shd w:val="clear" w:color="auto" w:fill="ffffff"/>
              <w:rPr>
                <w:rFonts w:ascii="宋体" w:hAnsi="宋体"/>
                <w:b/>
                <w:bCs/>
                <w:color w:val="000000"/>
                <w:sz w:val="21"/>
                <w:szCs w:val="21"/>
                <w:highlight w:val="none"/>
                <w:lang w:eastAsia="zh-CN"/>
              </w:rPr>
            </w:pPr>
            <w:r>
              <w:rPr>
                <w:rFonts w:hint="eastAsia" w:ascii="宋体" w:hAnsi="宋体"/>
                <w:b/>
                <w:color w:val="000000"/>
                <w:sz w:val="21"/>
                <w:szCs w:val="21"/>
                <w:highlight w:val="none"/>
                <w:lang w:eastAsia="zh-CN"/>
              </w:rPr>
              <w:t xml:space="preserve">评分项目</w:t>
            </w:r>
            <w:r>
              <w:rPr>
                <w:rFonts w:ascii="宋体" w:hAnsi="宋体"/>
                <w:b/>
                <w:bCs/>
                <w:color w:val="000000"/>
                <w:sz w:val="21"/>
                <w:szCs w:val="21"/>
                <w:highlight w:val="none"/>
                <w:lang w:eastAsia="zh-CN"/>
              </w:rPr>
            </w:r>
            <w:r/>
          </w:p>
        </w:tc>
        <w:tc>
          <w:tcPr>
            <w:tcW w:w="3570" w:type="dxa"/>
            <w:vAlign w:val="top"/>
            <w:textDirection w:val="lrTb"/>
            <w:noWrap w:val="false"/>
          </w:tcPr>
          <w:p>
            <w:pPr>
              <w:pStyle w:val="623"/>
              <w:jc w:val="center"/>
              <w:spacing w:after="200" w:line="220" w:lineRule="atLeast"/>
              <w:rPr>
                <w:rFonts w:ascii="宋体" w:hAnsi="宋体"/>
                <w:b/>
                <w:color w:val="000000"/>
                <w:szCs w:val="21"/>
                <w:highlight w:val="none"/>
              </w:rPr>
            </w:pPr>
            <w:r>
              <w:rPr>
                <w:rFonts w:hint="eastAsia" w:ascii="宋体" w:hAnsi="宋体"/>
                <w:b/>
                <w:color w:val="000000"/>
                <w:szCs w:val="21"/>
                <w:highlight w:val="none"/>
                <w:lang w:bidi="en-US"/>
              </w:rPr>
              <w:t xml:space="preserve">在响应文件中的页码位置</w:t>
            </w:r>
            <w:r>
              <w:rPr>
                <w:rFonts w:ascii="宋体" w:hAnsi="宋体"/>
                <w:b/>
                <w:color w:val="000000"/>
                <w:szCs w:val="21"/>
                <w:highlight w:val="none"/>
              </w:rPr>
            </w:r>
            <w:r/>
          </w:p>
        </w:tc>
      </w:tr>
      <w:tr>
        <w:trPr>
          <w:trHeight w:val="446"/>
        </w:trPr>
        <w:tc>
          <w:tcPr>
            <w:tcW w:w="5670" w:type="dxa"/>
            <w:vAlign w:val="top"/>
            <w:textDirection w:val="lrTb"/>
            <w:noWrap w:val="false"/>
          </w:tcPr>
          <w:p>
            <w:pPr>
              <w:pStyle w:val="695"/>
              <w:ind w:left="420"/>
              <w:jc w:val="both"/>
              <w:spacing w:line="265" w:lineRule="atLeast"/>
              <w:shd w:val="clear" w:color="auto" w:fill="ffffff"/>
              <w:rPr>
                <w:rFonts w:ascii="宋体" w:hAnsi="宋体"/>
                <w:b/>
                <w:color w:val="000000"/>
                <w:highlight w:val="none"/>
                <w:lang w:eastAsia="zh-CN"/>
              </w:rPr>
            </w:pPr>
            <w:r>
              <w:rPr>
                <w:rFonts w:ascii="宋体" w:hAnsi="宋体"/>
                <w:b/>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b/>
                <w:color w:val="000000"/>
                <w:sz w:val="24"/>
                <w:highlight w:val="none"/>
                <w:lang w:bidi="en-US"/>
              </w:rPr>
            </w:pPr>
            <w:r>
              <w:rPr>
                <w:rFonts w:ascii="宋体" w:hAnsi="宋体"/>
                <w:b/>
                <w:color w:val="000000"/>
                <w:sz w:val="24"/>
                <w:highlight w:val="none"/>
                <w:lang w:bidi="en-US"/>
              </w:rPr>
            </w:r>
            <w:r/>
          </w:p>
        </w:tc>
      </w:tr>
      <w:tr>
        <w:trPr>
          <w:trHeight w:val="300"/>
        </w:trPr>
        <w:tc>
          <w:tcPr>
            <w:gridSpan w:val="2"/>
            <w:tcW w:w="9240" w:type="dxa"/>
            <w:vAlign w:val="top"/>
            <w:textDirection w:val="lrTb"/>
            <w:noWrap w:val="false"/>
          </w:tcPr>
          <w:p>
            <w:pPr>
              <w:pStyle w:val="695"/>
              <w:ind w:left="420"/>
              <w:jc w:val="both"/>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r>
      <w:tr>
        <w:trPr>
          <w:trHeight w:val="320"/>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280"/>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460"/>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460"/>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280"/>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389"/>
        </w:trPr>
        <w:tc>
          <w:tcPr>
            <w:gridSpan w:val="2"/>
            <w:tcW w:w="9240" w:type="dxa"/>
            <w:vAlign w:val="top"/>
            <w:textDirection w:val="lrTb"/>
            <w:noWrap w:val="false"/>
          </w:tcPr>
          <w:p>
            <w:pPr>
              <w:pStyle w:val="695"/>
              <w:ind w:left="420"/>
              <w:jc w:val="both"/>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r>
      <w:tr>
        <w:trPr>
          <w:trHeight w:val="600"/>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160"/>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289"/>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278"/>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269"/>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460"/>
        </w:trPr>
        <w:tc>
          <w:tcPr>
            <w:gridSpan w:val="2"/>
            <w:tcW w:w="9240" w:type="dxa"/>
            <w:vAlign w:val="top"/>
            <w:textDirection w:val="lrTb"/>
            <w:noWrap w:val="false"/>
          </w:tcPr>
          <w:p>
            <w:pPr>
              <w:pStyle w:val="695"/>
              <w:ind w:left="420"/>
              <w:jc w:val="both"/>
              <w:spacing w:line="265" w:lineRule="atLeast"/>
              <w:shd w:val="clear" w:color="auto" w:fill="ffffff"/>
              <w:rPr>
                <w:rFonts w:ascii="宋体" w:hAnsi="宋体"/>
                <w:b/>
                <w:color w:val="000000"/>
                <w:highlight w:val="none"/>
                <w:lang w:eastAsia="zh-CN"/>
              </w:rPr>
            </w:pPr>
            <w:r>
              <w:rPr>
                <w:rFonts w:ascii="宋体" w:hAnsi="宋体"/>
                <w:b/>
                <w:color w:val="000000"/>
                <w:highlight w:val="none"/>
                <w:lang w:eastAsia="zh-CN"/>
              </w:rPr>
            </w:r>
            <w:r/>
          </w:p>
        </w:tc>
      </w:tr>
      <w:tr>
        <w:trPr>
          <w:trHeight w:val="320"/>
        </w:trPr>
        <w:tc>
          <w:tcPr>
            <w:tcW w:w="5670" w:type="dxa"/>
            <w:vAlign w:val="top"/>
            <w:textDirection w:val="lrTb"/>
            <w:noWrap w:val="false"/>
          </w:tcPr>
          <w:p>
            <w:pPr>
              <w:pStyle w:val="695"/>
              <w:ind w:left="420"/>
              <w:spacing w:line="265" w:lineRule="atLeast"/>
              <w:shd w:val="clear" w:color="auto" w:fill="ffffff"/>
              <w:rPr>
                <w:rFonts w:ascii="宋体" w:hAnsi="宋体"/>
                <w:b/>
                <w:bCs/>
                <w:color w:val="000000"/>
                <w:highlight w:val="none"/>
                <w:lang w:eastAsia="zh-CN"/>
              </w:rPr>
            </w:pPr>
            <w:r>
              <w:rPr>
                <w:rFonts w:ascii="宋体" w:hAnsi="宋体"/>
                <w:b/>
                <w:bCs/>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280"/>
        </w:trPr>
        <w:tc>
          <w:tcPr>
            <w:tcW w:w="5670" w:type="dxa"/>
            <w:vAlign w:val="top"/>
            <w:textDirection w:val="lrTb"/>
            <w:noWrap w:val="false"/>
          </w:tcPr>
          <w:p>
            <w:pPr>
              <w:pStyle w:val="695"/>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320"/>
        </w:trPr>
        <w:tc>
          <w:tcPr>
            <w:tcW w:w="5670" w:type="dxa"/>
            <w:vAlign w:val="top"/>
            <w:textDirection w:val="lrTb"/>
            <w:noWrap w:val="false"/>
          </w:tcPr>
          <w:p>
            <w:pPr>
              <w:pStyle w:val="695"/>
              <w:ind w:left="420"/>
              <w:spacing w:line="265" w:lineRule="atLeast"/>
              <w:shd w:val="clear" w:color="auto" w:fill="ffffff"/>
              <w:rPr>
                <w:rFonts w:ascii="宋体" w:hAnsi="宋体"/>
                <w:b/>
                <w:bCs/>
                <w:color w:val="000000"/>
                <w:highlight w:val="none"/>
                <w:lang w:eastAsia="zh-CN"/>
              </w:rPr>
            </w:pPr>
            <w:r>
              <w:rPr>
                <w:rFonts w:ascii="宋体" w:hAnsi="宋体"/>
                <w:b/>
                <w:bCs/>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260"/>
        </w:trPr>
        <w:tc>
          <w:tcPr>
            <w:gridSpan w:val="2"/>
            <w:tcW w:w="9240" w:type="dxa"/>
            <w:vAlign w:val="top"/>
            <w:textDirection w:val="lrTb"/>
            <w:noWrap w:val="false"/>
          </w:tcPr>
          <w:p>
            <w:pPr>
              <w:pStyle w:val="695"/>
              <w:ind w:left="420"/>
              <w:jc w:val="both"/>
              <w:spacing w:line="265" w:lineRule="atLeast"/>
              <w:shd w:val="clear" w:color="auto" w:fill="ffffff"/>
              <w:rPr>
                <w:rFonts w:ascii="宋体" w:hAnsi="宋体"/>
                <w:b/>
                <w:color w:val="000000"/>
                <w:highlight w:val="none"/>
                <w:lang w:eastAsia="zh-CN"/>
              </w:rPr>
            </w:pPr>
            <w:r>
              <w:rPr>
                <w:rFonts w:ascii="宋体" w:hAnsi="宋体"/>
                <w:b/>
                <w:color w:val="000000"/>
                <w:highlight w:val="none"/>
                <w:lang w:eastAsia="zh-CN"/>
              </w:rPr>
            </w:r>
            <w:r/>
          </w:p>
        </w:tc>
      </w:tr>
      <w:tr>
        <w:trPr>
          <w:trHeight w:val="500"/>
        </w:trPr>
        <w:tc>
          <w:tcPr>
            <w:tcW w:w="5670" w:type="dxa"/>
            <w:vAlign w:val="top"/>
            <w:textDirection w:val="lrTb"/>
            <w:noWrap w:val="false"/>
          </w:tcPr>
          <w:p>
            <w:pPr>
              <w:pStyle w:val="695"/>
              <w:ind w:left="0" w:firstLine="480"/>
              <w:spacing w:line="265" w:lineRule="atLeast"/>
              <w:shd w:val="clear" w:color="auto" w:fill="ffffff"/>
              <w:rPr>
                <w:rFonts w:ascii="宋体" w:hAnsi="宋体"/>
                <w:color w:val="000000"/>
                <w:szCs w:val="21"/>
                <w:highlight w:val="none"/>
                <w:lang w:eastAsia="zh-CN"/>
              </w:rPr>
            </w:pPr>
            <w:r>
              <w:rPr>
                <w:rFonts w:ascii="宋体" w:hAnsi="宋体"/>
                <w:color w:val="000000"/>
                <w:szCs w:val="21"/>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r>
        <w:trPr>
          <w:trHeight w:val="440"/>
        </w:trPr>
        <w:tc>
          <w:tcPr>
            <w:tcW w:w="5670" w:type="dxa"/>
            <w:vAlign w:val="top"/>
            <w:textDirection w:val="lrTb"/>
            <w:noWrap w:val="false"/>
          </w:tcPr>
          <w:p>
            <w:pPr>
              <w:pStyle w:val="695"/>
              <w:ind w:left="0" w:firstLine="48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570" w:type="dxa"/>
            <w:vAlign w:val="top"/>
            <w:textDirection w:val="lrTb"/>
            <w:noWrap w:val="false"/>
          </w:tcPr>
          <w:p>
            <w:pPr>
              <w:pStyle w:val="623"/>
              <w:spacing w:after="200" w:line="220" w:lineRule="atLeast"/>
              <w:rPr>
                <w:rFonts w:ascii="宋体" w:hAnsi="宋体"/>
                <w:color w:val="000000"/>
                <w:highlight w:val="none"/>
              </w:rPr>
            </w:pPr>
            <w:r>
              <w:rPr>
                <w:rFonts w:ascii="宋体" w:hAnsi="宋体"/>
                <w:color w:val="000000"/>
                <w:highlight w:val="none"/>
              </w:rPr>
            </w:r>
            <w:r/>
          </w:p>
        </w:tc>
      </w:tr>
    </w:tbl>
    <w:p>
      <w:pPr>
        <w:pStyle w:val="623"/>
        <w:rPr>
          <w:rFonts w:ascii="宋体" w:hAnsi="宋体" w:eastAsia="微软雅黑"/>
          <w:color w:val="000000"/>
          <w:highlight w:val="none"/>
        </w:rPr>
      </w:pPr>
      <w:r>
        <w:rPr>
          <w:rFonts w:ascii="宋体" w:hAnsi="宋体" w:eastAsia="微软雅黑"/>
          <w:color w:val="000000"/>
          <w:highlight w:val="none"/>
        </w:rPr>
      </w:r>
      <w:r/>
    </w:p>
    <w:p>
      <w:pPr>
        <w:pStyle w:val="623"/>
        <w:jc w:val="center"/>
        <w:spacing w:line="360" w:lineRule="auto"/>
        <w:rPr>
          <w:rFonts w:ascii="宋体" w:hAnsi="宋体"/>
          <w:b/>
          <w:bCs/>
          <w:color w:val="000000"/>
          <w:szCs w:val="21"/>
          <w:highlight w:val="none"/>
        </w:rPr>
      </w:pPr>
      <w:r>
        <w:rPr>
          <w:rFonts w:hint="eastAsia" w:ascii="宋体" w:hAnsi="宋体"/>
          <w:b/>
          <w:color w:val="000000"/>
          <w:sz w:val="36"/>
          <w:highlight w:val="none"/>
          <w:u w:val="single"/>
        </w:rPr>
        <w:br w:type="page" w:clear="all"/>
      </w:r>
      <w:r>
        <w:rPr>
          <w:rFonts w:hint="eastAsia" w:ascii="宋体" w:hAnsi="宋体"/>
          <w:b/>
          <w:bCs/>
          <w:color w:val="000000"/>
          <w:szCs w:val="21"/>
          <w:highlight w:val="none"/>
        </w:rPr>
        <w:t xml:space="preserve">响应文件主要目录</w:t>
      </w:r>
      <w:r>
        <w:rPr>
          <w:rFonts w:ascii="宋体" w:hAnsi="宋体"/>
          <w:b/>
          <w:bCs/>
          <w:color w:val="000000"/>
          <w:szCs w:val="21"/>
          <w:highlight w:val="none"/>
        </w:rPr>
      </w:r>
      <w:r/>
    </w:p>
    <w:p>
      <w:pPr>
        <w:pStyle w:val="623"/>
        <w:ind w:firstLine="420"/>
        <w:spacing w:line="480" w:lineRule="auto"/>
        <w:rPr>
          <w:rFonts w:ascii="宋体" w:hAnsi="宋体"/>
          <w:color w:val="000000"/>
          <w:szCs w:val="21"/>
          <w:highlight w:val="none"/>
        </w:rPr>
      </w:pPr>
      <w:r>
        <w:rPr>
          <w:rFonts w:hint="eastAsia" w:ascii="宋体" w:hAnsi="宋体"/>
          <w:color w:val="000000"/>
          <w:szCs w:val="21"/>
          <w:highlight w:val="none"/>
        </w:rPr>
        <w:t xml:space="preserve">一、资格审查响应对照表</w:t>
      </w:r>
      <w:r>
        <w:rPr>
          <w:rFonts w:ascii="宋体" w:hAnsi="宋体"/>
          <w:color w:val="000000"/>
          <w:szCs w:val="21"/>
          <w:highlight w:val="none"/>
        </w:rPr>
      </w:r>
      <w:r/>
    </w:p>
    <w:p>
      <w:pPr>
        <w:pStyle w:val="623"/>
        <w:ind w:firstLine="422"/>
        <w:spacing w:line="480" w:lineRule="auto"/>
        <w:rPr>
          <w:rFonts w:ascii="宋体" w:hAnsi="宋体"/>
          <w:bCs/>
          <w:color w:val="000000"/>
          <w:szCs w:val="21"/>
          <w:highlight w:val="none"/>
        </w:rPr>
      </w:pPr>
      <w:r>
        <w:rPr>
          <w:rFonts w:hint="eastAsia" w:ascii="宋体" w:hAnsi="宋体"/>
          <w:b/>
          <w:bCs/>
          <w:color w:val="000000"/>
          <w:szCs w:val="21"/>
          <w:highlight w:val="none"/>
        </w:rPr>
        <w:t xml:space="preserve">二</w:t>
      </w:r>
      <w:r>
        <w:rPr>
          <w:rFonts w:hint="eastAsia" w:ascii="宋体" w:hAnsi="宋体"/>
          <w:color w:val="000000"/>
          <w:szCs w:val="21"/>
          <w:highlight w:val="none"/>
        </w:rPr>
        <w:t xml:space="preserve">、</w:t>
      </w:r>
      <w:r>
        <w:rPr>
          <w:rFonts w:hint="eastAsia" w:ascii="宋体" w:hAnsi="宋体"/>
          <w:bCs/>
          <w:color w:val="000000"/>
          <w:szCs w:val="21"/>
          <w:highlight w:val="none"/>
        </w:rPr>
        <w:t xml:space="preserve">符合性审查响应对照表</w:t>
      </w:r>
      <w:r>
        <w:rPr>
          <w:rFonts w:ascii="宋体" w:hAnsi="宋体"/>
          <w:bCs/>
          <w:color w:val="000000"/>
          <w:szCs w:val="21"/>
          <w:highlight w:val="none"/>
        </w:rPr>
      </w:r>
      <w:r/>
    </w:p>
    <w:p>
      <w:pPr>
        <w:pStyle w:val="623"/>
        <w:ind w:firstLine="420"/>
        <w:spacing w:line="480" w:lineRule="auto"/>
        <w:rPr>
          <w:rFonts w:ascii="宋体" w:hAnsi="宋体"/>
          <w:color w:val="000000"/>
          <w:szCs w:val="21"/>
          <w:highlight w:val="none"/>
        </w:rPr>
      </w:pPr>
      <w:r>
        <w:rPr>
          <w:rFonts w:hint="eastAsia" w:ascii="宋体" w:hAnsi="宋体"/>
          <w:color w:val="000000"/>
          <w:szCs w:val="21"/>
          <w:highlight w:val="none"/>
        </w:rPr>
        <w:t xml:space="preserve">三、非实质性响应对照表</w:t>
      </w:r>
      <w:r>
        <w:rPr>
          <w:rFonts w:ascii="宋体" w:hAnsi="宋体"/>
          <w:color w:val="000000"/>
          <w:szCs w:val="21"/>
          <w:highlight w:val="none"/>
        </w:rPr>
      </w:r>
      <w:r/>
    </w:p>
    <w:p>
      <w:pPr>
        <w:pStyle w:val="623"/>
        <w:ind w:firstLine="420"/>
        <w:spacing w:line="480" w:lineRule="auto"/>
        <w:rPr>
          <w:rFonts w:ascii="宋体" w:hAnsi="宋体"/>
          <w:b/>
          <w:bCs/>
          <w:color w:val="000000"/>
          <w:sz w:val="24"/>
          <w:highlight w:val="none"/>
        </w:rPr>
      </w:pPr>
      <w:r>
        <w:rPr>
          <w:rFonts w:hint="eastAsia" w:ascii="宋体" w:hAnsi="宋体"/>
          <w:color w:val="000000"/>
          <w:szCs w:val="21"/>
          <w:highlight w:val="none"/>
        </w:rPr>
        <w:t xml:space="preserve">四、</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623"/>
        <w:ind w:firstLine="420"/>
        <w:spacing w:line="480" w:lineRule="auto"/>
        <w:rPr>
          <w:rFonts w:ascii="宋体" w:hAnsi="宋体" w:cs="Courier New"/>
          <w:color w:val="000000"/>
          <w:szCs w:val="21"/>
          <w:highlight w:val="none"/>
        </w:rPr>
      </w:pPr>
      <w:r>
        <w:rPr>
          <w:rFonts w:hint="eastAsia" w:ascii="宋体" w:hAnsi="宋体" w:cs="Courier New"/>
          <w:color w:val="000000"/>
          <w:szCs w:val="21"/>
          <w:highlight w:val="none"/>
        </w:rPr>
        <w:t xml:space="preserve">五、技术参数响应及偏离表</w:t>
      </w:r>
      <w:r>
        <w:rPr>
          <w:rFonts w:ascii="宋体" w:hAnsi="宋体" w:cs="Courier New"/>
          <w:color w:val="000000"/>
          <w:szCs w:val="21"/>
          <w:highlight w:val="none"/>
        </w:rPr>
      </w:r>
      <w:r/>
    </w:p>
    <w:p>
      <w:pPr>
        <w:pStyle w:val="623"/>
        <w:ind w:firstLine="420"/>
        <w:spacing w:line="480" w:lineRule="auto"/>
        <w:rPr>
          <w:rFonts w:ascii="宋体" w:hAnsi="宋体" w:cs="Courier New"/>
          <w:color w:val="000000"/>
          <w:szCs w:val="21"/>
          <w:highlight w:val="none"/>
        </w:rPr>
      </w:pPr>
      <w:r>
        <w:rPr>
          <w:rFonts w:hint="eastAsia" w:ascii="宋体" w:hAnsi="宋体" w:cs="Courier New"/>
          <w:color w:val="000000"/>
          <w:szCs w:val="21"/>
          <w:highlight w:val="none"/>
        </w:rPr>
        <w:t xml:space="preserve">六、商务条款响应及偏离表</w:t>
      </w:r>
      <w:r>
        <w:rPr>
          <w:rFonts w:ascii="宋体" w:hAnsi="宋体" w:cs="Courier New"/>
          <w:color w:val="000000"/>
          <w:szCs w:val="21"/>
          <w:highlight w:val="none"/>
        </w:rPr>
      </w:r>
      <w:r/>
    </w:p>
    <w:p>
      <w:pPr>
        <w:pStyle w:val="640"/>
        <w:spacing w:line="480" w:lineRule="auto"/>
        <w:rPr>
          <w:rFonts w:ascii="宋体" w:hAnsi="宋体" w:eastAsia="宋体" w:cs="Courier New"/>
          <w:color w:val="000000"/>
          <w:sz w:val="21"/>
          <w:szCs w:val="21"/>
          <w:highlight w:val="none"/>
        </w:rPr>
      </w:pPr>
      <w:r>
        <w:rPr>
          <w:rFonts w:hint="eastAsia"/>
          <w:color w:val="000000"/>
          <w:highlight w:val="none"/>
        </w:rPr>
        <w:t xml:space="preserve">   </w:t>
      </w:r>
      <w:r>
        <w:rPr>
          <w:rFonts w:hint="eastAsia" w:ascii="宋体" w:hAnsi="宋体" w:eastAsia="宋体" w:cs="Courier New"/>
          <w:color w:val="000000"/>
          <w:sz w:val="21"/>
          <w:szCs w:val="21"/>
          <w:highlight w:val="none"/>
        </w:rPr>
        <w:t xml:space="preserve">七、其他 （磋商文件中要求提供的资料及投标供应商认为需要提供的资料）</w:t>
      </w:r>
      <w:r>
        <w:rPr>
          <w:rFonts w:ascii="宋体" w:hAnsi="宋体" w:eastAsia="宋体" w:cs="Courier New"/>
          <w:color w:val="000000"/>
          <w:sz w:val="21"/>
          <w:szCs w:val="21"/>
          <w:highlight w:val="none"/>
        </w:rPr>
      </w:r>
      <w:r/>
    </w:p>
    <w:p>
      <w:pPr>
        <w:pStyle w:val="640"/>
        <w:ind w:firstLine="420"/>
        <w:spacing w:line="480" w:lineRule="auto"/>
        <w:rPr>
          <w:rFonts w:ascii="宋体" w:hAnsi="宋体" w:eastAsia="宋体" w:cs="Courier New"/>
          <w:color w:val="000000"/>
          <w:sz w:val="21"/>
          <w:szCs w:val="21"/>
          <w:highlight w:val="none"/>
        </w:rPr>
      </w:pPr>
      <w:r>
        <w:rPr>
          <w:rFonts w:hint="eastAsia" w:ascii="宋体" w:hAnsi="宋体" w:eastAsia="宋体" w:cs="Courier New"/>
          <w:color w:val="000000"/>
          <w:sz w:val="21"/>
          <w:szCs w:val="21"/>
          <w:highlight w:val="none"/>
        </w:rPr>
        <w:t xml:space="preserve">八、工程量清单报价</w:t>
      </w:r>
      <w:r>
        <w:rPr>
          <w:rFonts w:ascii="宋体" w:hAnsi="宋体" w:eastAsia="宋体" w:cs="Courier New"/>
          <w:color w:val="000000"/>
          <w:sz w:val="21"/>
          <w:szCs w:val="21"/>
          <w:highlight w:val="none"/>
        </w:rPr>
      </w:r>
      <w:r/>
    </w:p>
    <w:p>
      <w:pPr>
        <w:pStyle w:val="640"/>
        <w:ind w:firstLine="420"/>
        <w:spacing w:line="48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九、拟投入人员一览表</w:t>
      </w:r>
      <w:r>
        <w:rPr>
          <w:rFonts w:ascii="宋体" w:hAnsi="宋体" w:eastAsia="宋体"/>
          <w:color w:val="000000"/>
          <w:sz w:val="21"/>
          <w:szCs w:val="21"/>
          <w:highlight w:val="none"/>
        </w:rPr>
      </w:r>
      <w:r/>
    </w:p>
    <w:p>
      <w:pPr>
        <w:pStyle w:val="623"/>
        <w:ind w:firstLine="420"/>
        <w:spacing w:line="480" w:lineRule="auto"/>
        <w:rPr>
          <w:rFonts w:ascii="宋体" w:hAnsi="宋体"/>
          <w:color w:val="000000"/>
          <w:szCs w:val="21"/>
          <w:highlight w:val="none"/>
        </w:rPr>
      </w:pPr>
      <w:r>
        <w:rPr>
          <w:rFonts w:hint="eastAsia" w:ascii="宋体" w:hAnsi="宋体"/>
          <w:color w:val="000000"/>
          <w:szCs w:val="21"/>
          <w:highlight w:val="none"/>
        </w:rPr>
        <w:t xml:space="preserve">十、承诺书</w:t>
      </w:r>
      <w:r>
        <w:rPr>
          <w:rFonts w:ascii="宋体" w:hAnsi="宋体"/>
          <w:color w:val="000000"/>
          <w:szCs w:val="21"/>
          <w:highlight w:val="none"/>
        </w:rPr>
      </w:r>
      <w:r/>
    </w:p>
    <w:p>
      <w:pPr>
        <w:pStyle w:val="623"/>
        <w:ind w:firstLine="420"/>
        <w:spacing w:line="480" w:lineRule="auto"/>
        <w:rPr>
          <w:rFonts w:ascii="宋体" w:hAnsi="宋体"/>
          <w:color w:val="000000"/>
          <w:szCs w:val="21"/>
          <w:highlight w:val="none"/>
        </w:rPr>
      </w:pPr>
      <w:r>
        <w:rPr>
          <w:rFonts w:ascii="宋体" w:hAnsi="宋体"/>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 w:val="22"/>
          <w:szCs w:val="21"/>
          <w:highlight w:val="none"/>
        </w:rPr>
      </w:pPr>
      <w:r>
        <w:rPr>
          <w:rFonts w:ascii="宋体" w:hAnsi="宋体"/>
          <w:b/>
          <w:color w:val="000000"/>
          <w:sz w:val="22"/>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left"/>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一、资格审查响应对照表</w:t>
      </w:r>
      <w:r>
        <w:rPr>
          <w:rFonts w:ascii="宋体" w:hAnsi="宋体"/>
          <w:b/>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784"/>
        <w:gridCol w:w="1821"/>
      </w:tblGrid>
      <w:tr>
        <w:trPr>
          <w:trHeight w:val="647"/>
        </w:trPr>
        <w:tc>
          <w:tcPr>
            <w:tcW w:w="646"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784"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821"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623"/>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623"/>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784" w:type="dxa"/>
            <w:vAlign w:val="center"/>
            <w:textDirection w:val="lrTb"/>
            <w:noWrap w:val="false"/>
          </w:tcPr>
          <w:p>
            <w:pPr>
              <w:pStyle w:val="623"/>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(复印件加盖投标人公章</w:t>
            </w:r>
            <w:r>
              <w:rPr>
                <w:rFonts w:hint="eastAsia" w:ascii="宋体" w:hAnsi="宋体"/>
                <w:color w:val="000000"/>
                <w:szCs w:val="21"/>
                <w:highlight w:val="none"/>
                <w:lang w:eastAsia="zh-CN"/>
              </w:rPr>
              <w:t xml:space="preserve">）</w:t>
            </w:r>
            <w:r>
              <w:rPr>
                <w:rFonts w:ascii="宋体" w:hAnsi="宋体"/>
                <w:iCs/>
                <w:color w:val="000000"/>
                <w:szCs w:val="21"/>
                <w:highlight w:val="none"/>
              </w:rPr>
            </w:r>
            <w:r/>
          </w:p>
        </w:tc>
        <w:tc>
          <w:tcPr>
            <w:tcW w:w="1821" w:type="dxa"/>
            <w:vAlign w:val="center"/>
            <w:textDirection w:val="lrTb"/>
            <w:noWrap w:val="false"/>
          </w:tcPr>
          <w:p>
            <w:pPr>
              <w:pStyle w:val="623"/>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784" w:type="dxa"/>
            <w:vAlign w:val="center"/>
            <w:textDirection w:val="lrTb"/>
            <w:noWrap w:val="false"/>
          </w:tcPr>
          <w:p>
            <w:pPr>
              <w:pStyle w:val="623"/>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rPr>
                <w:rFonts w:hint="eastAsia" w:ascii="宋体" w:hAnsi="宋体" w:cs="宋体"/>
                <w:b/>
                <w:bCs/>
                <w:color w:val="000000"/>
                <w:szCs w:val="21"/>
                <w:highlight w:val="none"/>
                <w:lang w:eastAsia="zh-CN"/>
              </w:rPr>
              <w:t xml:space="preserve">）</w:t>
            </w:r>
            <w:r>
              <w:rPr>
                <w:rFonts w:ascii="宋体" w:hAnsi="宋体"/>
                <w:iCs/>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784" w:type="dxa"/>
            <w:vAlign w:val="center"/>
            <w:textDirection w:val="lrTb"/>
            <w:noWrap w:val="false"/>
          </w:tcPr>
          <w:p>
            <w:pPr>
              <w:pStyle w:val="623"/>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投标人近三个月内任意一份依法纳税的缴款凭证（投标人依法享受缓缴、免缴的提供证明材料）</w:t>
            </w:r>
            <w:r>
              <w:rPr>
                <w:rFonts w:ascii="宋体" w:hAnsi="宋体"/>
                <w:iCs/>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371"/>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784" w:type="dxa"/>
            <w:vAlign w:val="center"/>
            <w:textDirection w:val="lrTb"/>
            <w:noWrap w:val="false"/>
          </w:tcPr>
          <w:p>
            <w:pPr>
              <w:pStyle w:val="623"/>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rPr>
                <w:rFonts w:ascii="宋体" w:hAnsi="宋体"/>
                <w:iCs/>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397"/>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784" w:type="dxa"/>
            <w:vAlign w:val="center"/>
            <w:textDirection w:val="lrTb"/>
            <w:noWrap w:val="false"/>
          </w:tcPr>
          <w:p>
            <w:pPr>
              <w:pStyle w:val="623"/>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ascii="宋体" w:hAnsi="宋体"/>
                <w:iCs/>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838"/>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784" w:type="dxa"/>
            <w:vAlign w:val="center"/>
            <w:textDirection w:val="lrTb"/>
            <w:noWrap w:val="false"/>
          </w:tcPr>
          <w:p>
            <w:pPr>
              <w:pStyle w:val="623"/>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参加本次政府采购活动前3年内在经营活动中没有重大违法记录的书面声明（原件）</w:t>
            </w:r>
            <w:r>
              <w:rPr>
                <w:rFonts w:ascii="宋体" w:hAnsi="宋体"/>
                <w:iCs/>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533"/>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784" w:type="dxa"/>
            <w:vAlign w:val="center"/>
            <w:textDirection w:val="lrTb"/>
            <w:noWrap w:val="false"/>
          </w:tcPr>
          <w:p>
            <w:pPr>
              <w:pStyle w:val="62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供应商信用承诺函（原件）</w:t>
            </w:r>
            <w:r>
              <w:rPr>
                <w:rFonts w:ascii="宋体" w:hAnsi="宋体" w:cs="宋体"/>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5784" w:type="dxa"/>
            <w:vAlign w:val="center"/>
            <w:textDirection w:val="lrTb"/>
            <w:noWrap w:val="false"/>
          </w:tcPr>
          <w:p>
            <w:pPr>
              <w:pStyle w:val="62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(www.ccgp.gov.cn</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列入失信被执行人、重大税收违法案件当事人名单、政府采购严重违法失信行为记录名单及其他不符合《中华人民共和国政府采购法》第二十二条规定条件的信用记录。（响应文件中无需提供证明材料）</w:t>
            </w:r>
            <w:r>
              <w:rPr>
                <w:rFonts w:ascii="宋体" w:hAnsi="宋体" w:cs="宋体"/>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623"/>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5784" w:type="dxa"/>
            <w:vAlign w:val="center"/>
            <w:textDirection w:val="lrTb"/>
            <w:noWrap w:val="false"/>
          </w:tcPr>
          <w:p>
            <w:pPr>
              <w:pStyle w:val="623"/>
              <w:rPr>
                <w:rFonts w:ascii="宋体" w:hAnsi="宋体"/>
                <w:iCs/>
                <w:color w:val="000000"/>
                <w:szCs w:val="21"/>
                <w:highlight w:val="none"/>
              </w:rPr>
            </w:pPr>
            <w:r>
              <w:rPr>
                <w:rFonts w:hint="eastAsia" w:ascii="宋体" w:hAnsi="宋体"/>
                <w:iCs/>
                <w:color w:val="000000"/>
                <w:szCs w:val="21"/>
                <w:highlight w:val="none"/>
              </w:rPr>
              <w:t xml:space="preserve">根据《政府采购促进中小企业发展管理办法》的规定，本项目专门面向中小企业采购，投标人投标时须提供《中小企业声明函》。本项目属于（建筑业）（该行业类别不可修改），《中小企业声明函》不符合本文件要求或未提供的，投标文件无效。</w:t>
            </w:r>
            <w:r>
              <w:rPr>
                <w:rFonts w:ascii="宋体" w:hAnsi="宋体"/>
                <w:iCs/>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623"/>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784" w:type="dxa"/>
            <w:vAlign w:val="center"/>
            <w:textDirection w:val="lrTb"/>
            <w:noWrap w:val="false"/>
          </w:tcPr>
          <w:p>
            <w:pPr>
              <w:pStyle w:val="640"/>
              <w:pageBreakBefore w:val="0"/>
              <w:spacing w:line="400" w:lineRule="exact"/>
              <w:rPr>
                <w:rFonts w:ascii="宋体" w:hAnsi="宋体"/>
                <w:i w:val="0"/>
                <w:iCs/>
                <w:color w:val="000000"/>
                <w:szCs w:val="21"/>
                <w:highlight w:val="none"/>
                <w:u w:val="none"/>
              </w:rPr>
            </w:pPr>
            <w:r>
              <w:rPr>
                <w:rFonts w:hint="eastAsia" w:ascii="宋体" w:hAnsi="宋体" w:eastAsia="宋体" w:cs="宋体"/>
                <w:i w:val="0"/>
                <w:iCs/>
                <w:color w:val="000000"/>
                <w:sz w:val="21"/>
                <w:szCs w:val="21"/>
                <w:highlight w:val="none"/>
                <w:u w:val="none"/>
                <w:lang w:eastAsia="zh-CN"/>
              </w:rPr>
              <w:t xml:space="preserve">1.</w:t>
            </w:r>
            <w:r>
              <w:rPr>
                <w:rFonts w:hint="eastAsia" w:ascii="宋体" w:hAnsi="宋体" w:eastAsia="宋体" w:cs="宋体"/>
                <w:i w:val="0"/>
                <w:iCs/>
                <w:color w:val="000000"/>
                <w:sz w:val="21"/>
                <w:szCs w:val="21"/>
                <w:highlight w:val="none"/>
                <w:u w:val="none"/>
              </w:rPr>
              <w:t xml:space="preserve">供应商须具有有效期内的</w:t>
            </w:r>
            <w:r>
              <w:rPr>
                <w:rFonts w:hint="eastAsia" w:ascii="宋体" w:hAnsi="宋体" w:eastAsia="宋体" w:cs="宋体"/>
                <w:i w:val="0"/>
                <w:iCs/>
                <w:color w:val="000000"/>
                <w:sz w:val="21"/>
                <w:szCs w:val="21"/>
                <w:highlight w:val="none"/>
                <w:u w:val="none"/>
                <w:lang w:val="en-US" w:eastAsia="zh-CN"/>
              </w:rPr>
              <w:t xml:space="preserve">建筑装修装饰工程专业承包二级</w:t>
            </w:r>
            <w:r>
              <w:rPr>
                <w:rFonts w:hint="eastAsia" w:ascii="宋体" w:hAnsi="宋体" w:eastAsia="宋体" w:cs="宋体"/>
                <w:i w:val="0"/>
                <w:iCs/>
                <w:color w:val="000000"/>
                <w:sz w:val="21"/>
                <w:szCs w:val="21"/>
                <w:highlight w:val="none"/>
                <w:u w:val="none"/>
              </w:rPr>
              <w:t xml:space="preserve">及以上资质；</w:t>
            </w:r>
            <w:r>
              <w:rPr>
                <w:rFonts w:ascii="宋体" w:hAnsi="宋体"/>
                <w:i w:val="0"/>
                <w:iCs/>
                <w:color w:val="000000"/>
                <w:szCs w:val="21"/>
                <w:highlight w:val="none"/>
                <w:u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389"/>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784" w:type="dxa"/>
            <w:vAlign w:val="center"/>
            <w:textDirection w:val="lrTb"/>
            <w:noWrap w:val="false"/>
          </w:tcPr>
          <w:p>
            <w:pPr>
              <w:pStyle w:val="640"/>
              <w:pageBreakBefore w:val="0"/>
              <w:spacing w:line="400" w:lineRule="exact"/>
              <w:rPr>
                <w:rFonts w:ascii="宋体" w:hAnsi="宋体"/>
                <w:i w:val="0"/>
                <w:iCs/>
                <w:color w:val="000000"/>
                <w:szCs w:val="21"/>
                <w:highlight w:val="none"/>
                <w:u w:val="none"/>
              </w:rPr>
            </w:pPr>
            <w:r>
              <w:rPr>
                <w:rFonts w:hint="eastAsia" w:ascii="宋体" w:hAnsi="宋体" w:eastAsia="宋体" w:cs="宋体"/>
                <w:i w:val="0"/>
                <w:iCs/>
                <w:color w:val="000000"/>
                <w:sz w:val="21"/>
                <w:szCs w:val="21"/>
                <w:highlight w:val="none"/>
                <w:u w:val="none"/>
                <w:lang w:eastAsia="zh-CN"/>
              </w:rPr>
              <w:t xml:space="preserve">2.</w:t>
            </w:r>
            <w:r>
              <w:rPr>
                <w:rFonts w:hint="eastAsia" w:ascii="宋体" w:hAnsi="宋体" w:eastAsia="宋体" w:cs="宋体"/>
                <w:i w:val="0"/>
                <w:iCs/>
                <w:color w:val="000000"/>
                <w:sz w:val="21"/>
                <w:szCs w:val="21"/>
                <w:highlight w:val="none"/>
                <w:u w:val="none"/>
              </w:rPr>
              <w:t xml:space="preserve">供应商具备安全生产条件，并取得有效期内的安全生产许可证；</w:t>
            </w:r>
            <w:r>
              <w:rPr>
                <w:rFonts w:ascii="宋体" w:hAnsi="宋体"/>
                <w:i w:val="0"/>
                <w:iCs/>
                <w:color w:val="000000"/>
                <w:szCs w:val="21"/>
                <w:highlight w:val="none"/>
                <w:u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389"/>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5784" w:type="dxa"/>
            <w:vAlign w:val="center"/>
            <w:textDirection w:val="lrTb"/>
            <w:noWrap w:val="false"/>
          </w:tcPr>
          <w:p>
            <w:pPr>
              <w:pStyle w:val="640"/>
              <w:pageBreakBefore w:val="0"/>
              <w:spacing w:line="400" w:lineRule="exact"/>
              <w:rPr>
                <w:rFonts w:ascii="宋体" w:hAnsi="宋体"/>
                <w:i w:val="0"/>
                <w:iCs/>
                <w:color w:val="000000"/>
                <w:szCs w:val="21"/>
                <w:highlight w:val="none"/>
                <w:u w:val="none"/>
              </w:rPr>
            </w:pPr>
            <w:r>
              <w:rPr>
                <w:rFonts w:hint="eastAsia" w:ascii="宋体" w:hAnsi="宋体" w:eastAsia="宋体" w:cs="宋体"/>
                <w:i w:val="0"/>
                <w:iCs/>
                <w:color w:val="000000"/>
                <w:sz w:val="21"/>
                <w:szCs w:val="21"/>
                <w:highlight w:val="none"/>
                <w:u w:val="none"/>
                <w:lang w:eastAsia="zh-CN"/>
              </w:rPr>
              <w:t xml:space="preserve">3.</w:t>
            </w:r>
            <w:r>
              <w:rPr>
                <w:rFonts w:hint="eastAsia" w:ascii="宋体" w:hAnsi="宋体" w:eastAsia="宋体" w:cs="宋体"/>
                <w:i w:val="0"/>
                <w:iCs/>
                <w:color w:val="000000"/>
                <w:sz w:val="21"/>
                <w:szCs w:val="21"/>
                <w:highlight w:val="none"/>
                <w:u w:val="none"/>
              </w:rPr>
              <w:t xml:space="preserve">拟派项目经理具备建筑工程专业二级（含以上）注册建造师，具备有效的安全生产考核合格证B证、项目经理无在建工程（提供拟派项目经理建筑工程专业二级建造师及以上证书、有效的B类安全生产考核合格证书、供应商为其缴纳的近三个月任意一个月的社保证明及项目经理无在建工程承诺书）；</w:t>
            </w:r>
            <w:r>
              <w:rPr>
                <w:rFonts w:ascii="宋体" w:hAnsi="宋体"/>
                <w:i w:val="0"/>
                <w:iCs/>
                <w:color w:val="000000"/>
                <w:szCs w:val="21"/>
                <w:highlight w:val="none"/>
                <w:u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623"/>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5784" w:type="dxa"/>
            <w:vAlign w:val="center"/>
            <w:textDirection w:val="lrTb"/>
            <w:noWrap w:val="false"/>
          </w:tcPr>
          <w:p>
            <w:pPr>
              <w:pStyle w:val="623"/>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hint="eastAsia" w:ascii="宋体" w:hAnsi="宋体" w:cs="宋体"/>
                <w:color w:val="000000"/>
                <w:szCs w:val="21"/>
                <w:highlight w:val="none"/>
              </w:rPr>
              <w:t xml:space="preserve">（原件）</w:t>
            </w:r>
            <w:r>
              <w:rPr>
                <w:rFonts w:ascii="宋体" w:hAnsi="宋体"/>
                <w:iCs/>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5784" w:type="dxa"/>
            <w:vAlign w:val="center"/>
            <w:textDirection w:val="lrTb"/>
            <w:noWrap w:val="false"/>
          </w:tcPr>
          <w:p>
            <w:pPr>
              <w:pStyle w:val="623"/>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提供《法人授权书》原件和授权代表身份证复印件加盖投标人公章</w:t>
            </w:r>
            <w:r>
              <w:rPr>
                <w:rFonts w:ascii="宋体" w:hAnsi="宋体"/>
                <w:iCs/>
                <w:color w:val="000000"/>
                <w:szCs w:val="21"/>
                <w:highlight w:val="none"/>
              </w:rPr>
            </w:r>
            <w:r/>
          </w:p>
        </w:tc>
        <w:tc>
          <w:tcPr>
            <w:tcW w:w="1821"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bl>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jc w:val="center"/>
        <w:spacing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62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62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ascii="宋体" w:hAnsi="宋体"/>
          <w:bCs/>
          <w:color w:val="000000"/>
          <w:szCs w:val="21"/>
          <w:highlight w:val="none"/>
        </w:rPr>
      </w:r>
      <w:r/>
    </w:p>
    <w:p>
      <w:pPr>
        <w:pStyle w:val="62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ascii="宋体" w:hAnsi="宋体"/>
          <w:bCs/>
          <w:color w:val="000000"/>
          <w:szCs w:val="21"/>
          <w:highlight w:val="none"/>
        </w:rPr>
      </w:r>
      <w:r/>
    </w:p>
    <w:p>
      <w:pPr>
        <w:pStyle w:val="623"/>
        <w:spacing w:before="50" w:after="50"/>
        <w:rPr>
          <w:rFonts w:ascii="黑体" w:eastAsia="黑体"/>
          <w:color w:val="000000"/>
          <w:szCs w:val="21"/>
          <w:highlight w:val="none"/>
        </w:rPr>
      </w:pPr>
      <w:r>
        <w:rPr>
          <w:rFonts w:ascii="黑体" w:eastAsia="黑体"/>
          <w:color w:val="000000"/>
          <w:szCs w:val="21"/>
          <w:highlight w:val="none"/>
        </w:rPr>
      </w:r>
      <w:r/>
    </w:p>
    <w:p>
      <w:pPr>
        <w:pStyle w:val="623"/>
        <w:spacing w:before="50" w:after="50"/>
        <w:rPr>
          <w:rFonts w:ascii="黑体" w:eastAsia="黑体"/>
          <w:color w:val="000000"/>
          <w:szCs w:val="21"/>
          <w:highlight w:val="none"/>
        </w:rPr>
      </w:pPr>
      <w:r>
        <w:rPr>
          <w:rFonts w:ascii="黑体" w:eastAsia="黑体"/>
          <w:color w:val="000000"/>
          <w:szCs w:val="21"/>
          <w:highlight w:val="none"/>
        </w:rPr>
      </w:r>
      <w:r/>
    </w:p>
    <w:p>
      <w:pPr>
        <w:pStyle w:val="623"/>
        <w:spacing w:before="50" w:after="50"/>
        <w:rPr>
          <w:rFonts w:ascii="黑体" w:eastAsia="黑体"/>
          <w:color w:val="000000"/>
          <w:szCs w:val="21"/>
          <w:highlight w:val="none"/>
        </w:rPr>
      </w:pPr>
      <w:r>
        <w:rPr>
          <w:rFonts w:ascii="黑体" w:eastAsia="黑体"/>
          <w:color w:val="000000"/>
          <w:szCs w:val="21"/>
          <w:highlight w:val="none"/>
        </w:rPr>
      </w:r>
      <w:r/>
    </w:p>
    <w:p>
      <w:pPr>
        <w:pStyle w:val="623"/>
        <w:spacing w:before="50" w:after="50"/>
        <w:rPr>
          <w:rFonts w:ascii="黑体" w:eastAsia="黑体"/>
          <w:color w:val="000000"/>
          <w:szCs w:val="21"/>
          <w:highlight w:val="none"/>
        </w:rPr>
      </w:pPr>
      <w:r>
        <w:rPr>
          <w:rFonts w:ascii="黑体" w:eastAsia="黑体"/>
          <w:color w:val="000000"/>
          <w:szCs w:val="21"/>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spacing w:before="50" w:after="50"/>
        <w:rPr>
          <w:rFonts w:ascii="黑体" w:eastAsia="黑体"/>
          <w:color w:val="000000"/>
          <w:szCs w:val="21"/>
          <w:highlight w:val="none"/>
        </w:rPr>
      </w:pPr>
      <w:r>
        <w:rPr>
          <w:rFonts w:ascii="黑体" w:eastAsia="黑体"/>
          <w:color w:val="000000"/>
          <w:szCs w:val="21"/>
          <w:highlight w:val="none"/>
        </w:rPr>
      </w:r>
      <w:r/>
    </w:p>
    <w:p>
      <w:pPr>
        <w:pStyle w:val="623"/>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623"/>
        <w:spacing w:line="360" w:lineRule="auto"/>
        <w:rPr>
          <w:rFonts w:ascii="宋体" w:hAnsi="宋体"/>
          <w:color w:val="000000"/>
          <w:highlight w:val="none"/>
        </w:rPr>
      </w:pPr>
      <w:r>
        <w:rPr>
          <w:rFonts w:ascii="宋体" w:hAnsi="宋体"/>
          <w:color w:val="000000"/>
          <w:highlight w:val="none"/>
        </w:rPr>
      </w:r>
      <w:r/>
    </w:p>
    <w:p>
      <w:pPr>
        <w:pStyle w:val="623"/>
        <w:jc w:val="center"/>
        <w:spacing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623"/>
        <w:spacing w:line="360" w:lineRule="auto"/>
        <w:rPr>
          <w:rFonts w:ascii="宋体" w:hAnsi="宋体"/>
          <w:bCs/>
          <w:color w:val="000000"/>
          <w:highlight w:val="none"/>
        </w:rPr>
      </w:pP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623"/>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623"/>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623"/>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jc w:val="center"/>
        <w:spacing w:line="500" w:lineRule="exact"/>
        <w:rPr>
          <w:rFonts w:ascii="宋体" w:hAnsi="宋体" w:cs="宋体"/>
          <w:color w:val="000000"/>
          <w:szCs w:val="21"/>
          <w:highlight w:val="none"/>
        </w:rPr>
      </w:pPr>
      <w:r>
        <w:rPr>
          <w:rFonts w:hint="eastAsia" w:ascii="宋体" w:hAnsi="宋体" w:cs="宋体"/>
          <w:b/>
          <w:bCs/>
          <w:color w:val="000000"/>
          <w:szCs w:val="21"/>
          <w:highlight w:val="none"/>
        </w:rPr>
        <w:t xml:space="preserve">供应商信用承诺书</w:t>
      </w:r>
      <w:r>
        <w:rPr>
          <w:rFonts w:ascii="宋体" w:hAnsi="宋体" w:cs="宋体"/>
          <w:color w:val="000000"/>
          <w:szCs w:val="21"/>
          <w:highlight w:val="none"/>
        </w:rPr>
      </w:r>
      <w:r/>
    </w:p>
    <w:p>
      <w:pPr>
        <w:pStyle w:val="62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承诺主体名称：</w:t>
      </w:r>
      <w:r>
        <w:rPr>
          <w:rFonts w:ascii="宋体" w:hAnsi="宋体" w:cs="宋体"/>
          <w:color w:val="000000"/>
          <w:szCs w:val="21"/>
          <w:highlight w:val="none"/>
        </w:rPr>
      </w:r>
      <w:r/>
    </w:p>
    <w:p>
      <w:pPr>
        <w:pStyle w:val="62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二、严格按照国家</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和规章开展采购活动，全面履行应尽的责任和义务，全面做到履约守信，具备《中华人民共和国政府采购法》第二十二条第一款规定的条件</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w:t>
      </w:r>
      <w:r>
        <w:rPr>
          <w:rFonts w:hint="eastAsia" w:ascii="宋体" w:hAnsi="宋体" w:cs="宋体"/>
          <w:color w:val="000000"/>
          <w:szCs w:val="21"/>
          <w:highlight w:val="none"/>
          <w:lang w:eastAsia="zh-CN"/>
        </w:rPr>
        <w:t xml:space="preserve">作出</w:t>
      </w:r>
      <w:r>
        <w:rPr>
          <w:rFonts w:hint="eastAsia" w:ascii="宋体" w:hAnsi="宋体" w:cs="宋体"/>
          <w:color w:val="000000"/>
          <w:szCs w:val="21"/>
          <w:highlight w:val="none"/>
        </w:rPr>
        <w:t xml:space="preserve">承诺。）</w:t>
      </w:r>
      <w:r>
        <w:rPr>
          <w:rFonts w:ascii="宋体" w:hAnsi="宋体" w:cs="宋体"/>
          <w:color w:val="000000"/>
          <w:szCs w:val="21"/>
          <w:highlight w:val="none"/>
        </w:rPr>
      </w:r>
      <w:r/>
    </w:p>
    <w:p>
      <w:pPr>
        <w:pStyle w:val="62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承诺单位（签章）：           </w:t>
      </w:r>
      <w:r>
        <w:rPr>
          <w:rFonts w:ascii="宋体" w:hAnsi="宋体" w:cs="宋体"/>
          <w:color w:val="000000"/>
          <w:szCs w:val="21"/>
          <w:highlight w:val="none"/>
        </w:rPr>
      </w:r>
      <w:r/>
    </w:p>
    <w:p>
      <w:pPr>
        <w:pStyle w:val="62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法定代表人（负责人）：</w:t>
      </w:r>
      <w:r>
        <w:rPr>
          <w:rFonts w:ascii="宋体" w:hAnsi="宋体" w:cs="宋体"/>
          <w:color w:val="000000"/>
          <w:szCs w:val="21"/>
          <w:highlight w:val="none"/>
        </w:rPr>
      </w:r>
      <w:r/>
    </w:p>
    <w:p>
      <w:pPr>
        <w:pStyle w:val="62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rPr>
          <w:rFonts w:ascii="宋体" w:hAnsi="宋体" w:cs="宋体"/>
          <w:color w:val="000000"/>
          <w:szCs w:val="21"/>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jc w:val="center"/>
        <w:spacing w:line="360" w:lineRule="auto"/>
        <w:rPr>
          <w:rFonts w:ascii="宋体" w:hAnsi="宋体"/>
          <w:b/>
          <w:color w:val="000000"/>
          <w:highlight w:val="none"/>
        </w:rPr>
      </w:pPr>
      <w:r>
        <w:rPr>
          <w:rFonts w:hint="eastAsia" w:ascii="宋体" w:hAnsi="宋体"/>
          <w:b/>
          <w:color w:val="000000"/>
          <w:highlight w:val="none"/>
        </w:rPr>
        <w:t xml:space="preserve">磋商响应函</w:t>
      </w:r>
      <w:r>
        <w:rPr>
          <w:rFonts w:ascii="宋体" w:hAnsi="宋体"/>
          <w:b/>
          <w:color w:val="000000"/>
          <w:highlight w:val="none"/>
        </w:rPr>
      </w:r>
      <w:r/>
    </w:p>
    <w:p>
      <w:pPr>
        <w:pStyle w:val="674"/>
        <w:ind w:left="0" w:firstLine="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致：</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根据贵方的号磋商文件，正式授权下述签字人_________ (姓名和职务</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代表我方______________（供应商的名称），全权处理本次项目磋商采购的有关事宜。</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w:t>
      </w:r>
      <w:r>
        <w:rPr>
          <w:rFonts w:hint="eastAsia" w:ascii="宋体" w:hAnsi="宋体"/>
          <w:color w:val="000000"/>
          <w:sz w:val="21"/>
          <w:szCs w:val="21"/>
          <w:highlight w:val="none"/>
          <w:lang w:eastAsia="zh-CN"/>
        </w:rPr>
        <w:t xml:space="preserve">间内</w:t>
      </w:r>
      <w:r>
        <w:rPr>
          <w:rFonts w:hint="eastAsia" w:ascii="宋体" w:hAnsi="宋体"/>
          <w:color w:val="000000"/>
          <w:sz w:val="21"/>
          <w:szCs w:val="21"/>
          <w:highlight w:val="none"/>
        </w:rPr>
        <w:t xml:space="preserve">完成项目，交付买方验收、使用。</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地 址：                         邮 编：</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电 话：                         传 真：</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74"/>
        <w:ind w:firstLine="422"/>
        <w:jc w:val="center"/>
        <w:spacing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674"/>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_______________________</w:t>
      </w:r>
      <w:r>
        <w:rPr>
          <w:rFonts w:ascii="宋体" w:hAnsi="宋体"/>
          <w:color w:val="000000"/>
          <w:sz w:val="21"/>
          <w:szCs w:val="21"/>
          <w:highlight w:val="none"/>
        </w:rPr>
      </w:r>
      <w:r/>
    </w:p>
    <w:p>
      <w:pPr>
        <w:pStyle w:val="674"/>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ascii="宋体" w:hAnsi="宋体"/>
          <w:color w:val="000000"/>
          <w:sz w:val="21"/>
          <w:szCs w:val="21"/>
          <w:highlight w:val="none"/>
          <w:u w:val="single"/>
        </w:rPr>
      </w:r>
      <w:r/>
    </w:p>
    <w:p>
      <w:pPr>
        <w:pStyle w:val="674"/>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674"/>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r>
      <w:r/>
    </w:p>
    <w:p>
      <w:pPr>
        <w:pStyle w:val="674"/>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rPr>
      </w:r>
      <w:r/>
    </w:p>
    <w:p>
      <w:pPr>
        <w:pStyle w:val="623"/>
        <w:spacing w:line="460" w:lineRule="exact"/>
        <w:rPr>
          <w:rFonts w:ascii="宋体" w:hAnsi="宋体"/>
          <w:bCs/>
          <w:color w:val="000000"/>
          <w:highlight w:val="none"/>
        </w:rPr>
      </w:pPr>
      <w:r>
        <w:rPr>
          <w:rFonts w:ascii="宋体" w:hAnsi="宋体"/>
          <w:bCs/>
          <w:color w:val="000000"/>
          <w:highlight w:val="none"/>
        </w:rPr>
      </w:r>
      <w:r/>
    </w:p>
    <w:p>
      <w:pPr>
        <w:pStyle w:val="623"/>
        <w:spacing w:line="460" w:lineRule="exact"/>
        <w:rPr>
          <w:rFonts w:ascii="宋体" w:hAnsi="宋体"/>
          <w:bCs/>
          <w:color w:val="000000"/>
          <w:sz w:val="24"/>
          <w:highlight w:val="none"/>
        </w:rPr>
      </w:pPr>
      <w:r>
        <w:rPr>
          <w:rFonts w:ascii="宋体" w:hAnsi="宋体"/>
          <w:bCs/>
          <w:color w:val="000000"/>
          <w:sz w:val="24"/>
          <w:highlight w:val="none"/>
        </w:rPr>
      </w:r>
      <w:r/>
    </w:p>
    <w:p>
      <w:pPr>
        <w:pStyle w:val="623"/>
        <w:ind w:firstLine="420"/>
        <w:spacing w:line="360" w:lineRule="auto"/>
        <w:rPr>
          <w:rFonts w:ascii="宋体" w:hAnsi="宋体"/>
          <w:b/>
          <w:color w:val="000000"/>
          <w:szCs w:val="21"/>
          <w:highlight w:val="none"/>
        </w:rPr>
      </w:pPr>
      <w:r>
        <w:rPr>
          <w:rFonts w:hint="eastAsia" w:ascii="宋体" w:hAnsi="宋体"/>
          <w:bCs/>
          <w:color w:val="000000"/>
          <w:highlight w:val="none"/>
        </w:rPr>
        <w:t xml:space="preserve">被授权人身份证复印件</w:t>
      </w: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23"/>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numPr>
          <w:ilvl w:val="0"/>
          <w:numId w:val="4"/>
        </w:numPr>
        <w:jc w:val="center"/>
        <w:rPr>
          <w:rFonts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ascii="宋体" w:hAnsi="宋体"/>
          <w:b/>
          <w:color w:val="000000"/>
          <w:sz w:val="32"/>
          <w:szCs w:val="32"/>
          <w:highlight w:val="none"/>
        </w:rPr>
      </w:r>
      <w:r/>
    </w:p>
    <w:p>
      <w:pPr>
        <w:pStyle w:val="623"/>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623"/>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623"/>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623"/>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623"/>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623"/>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623"/>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623"/>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623"/>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bl>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ind w:firstLine="316"/>
        <w:spacing w:line="360" w:lineRule="auto"/>
        <w:rPr>
          <w:rFonts w:ascii="宋体" w:hAnsi="宋体"/>
          <w:b/>
          <w:bCs/>
          <w:color w:val="000000"/>
          <w:szCs w:val="21"/>
          <w:highlight w:val="none"/>
        </w:rPr>
      </w:pPr>
      <w:r>
        <w:rPr>
          <w:rFonts w:ascii="宋体" w:hAnsi="宋体"/>
          <w:b/>
          <w:bCs/>
          <w:color w:val="000000"/>
          <w:szCs w:val="21"/>
          <w:highlight w:val="none"/>
        </w:rPr>
      </w:r>
      <w:r/>
    </w:p>
    <w:p>
      <w:pPr>
        <w:pStyle w:val="640"/>
        <w:rPr>
          <w:color w:val="000000"/>
          <w:highlight w:val="none"/>
        </w:rPr>
      </w:pPr>
      <w:r>
        <w:rPr>
          <w:color w:val="000000"/>
          <w:highlight w:val="none"/>
        </w:rPr>
      </w:r>
      <w:r/>
    </w:p>
    <w:p>
      <w:pPr>
        <w:pStyle w:val="623"/>
        <w:numPr>
          <w:ilvl w:val="0"/>
          <w:numId w:val="4"/>
        </w:numPr>
        <w:jc w:val="center"/>
        <w:rPr>
          <w:rFonts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rPr>
          <w:rFonts w:ascii="宋体" w:hAnsi="宋体"/>
          <w:b/>
          <w:color w:val="000000"/>
          <w:sz w:val="32"/>
          <w:szCs w:val="32"/>
          <w:highlight w:val="none"/>
        </w:rPr>
      </w:r>
      <w:r/>
    </w:p>
    <w:p>
      <w:pPr>
        <w:pStyle w:val="623"/>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6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623"/>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623"/>
              <w:spacing w:line="0" w:lineRule="atLeast"/>
              <w:rPr>
                <w:rFonts w:ascii="宋体" w:hAnsi="宋体"/>
                <w:iCs/>
                <w:color w:val="000000"/>
                <w:szCs w:val="21"/>
                <w:highlight w:val="none"/>
              </w:rPr>
            </w:pPr>
            <w:r>
              <w:rPr>
                <w:rFonts w:hint="eastAsia" w:ascii="宋体" w:hAnsi="宋体"/>
                <w:color w:val="000000"/>
                <w:szCs w:val="21"/>
                <w:highlight w:val="none"/>
              </w:rPr>
              <w:t xml:space="preserve">中小企业声明函</w:t>
            </w:r>
            <w:r>
              <w:rPr>
                <w:rFonts w:ascii="宋体" w:hAnsi="宋体"/>
                <w:iCs/>
                <w:color w:val="000000"/>
                <w:szCs w:val="21"/>
                <w:highlight w:val="none"/>
              </w:rPr>
            </w:r>
            <w:r/>
          </w:p>
        </w:tc>
        <w:tc>
          <w:tcPr>
            <w:tcW w:w="1680" w:type="dxa"/>
            <w:vAlign w:val="center"/>
            <w:textDirection w:val="lrTb"/>
            <w:noWrap w:val="false"/>
          </w:tcPr>
          <w:p>
            <w:pPr>
              <w:pStyle w:val="623"/>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623"/>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623"/>
              <w:spacing w:line="0" w:lineRule="atLeast"/>
              <w:rPr>
                <w:rFonts w:ascii="宋体" w:hAnsi="宋体"/>
                <w:iCs/>
                <w:color w:val="000000"/>
                <w:szCs w:val="21"/>
                <w:highlight w:val="none"/>
              </w:rPr>
            </w:pPr>
            <w:r>
              <w:rPr>
                <w:rFonts w:hint="eastAsia" w:ascii="宋体" w:hAnsi="宋体"/>
                <w:iCs/>
                <w:color w:val="000000"/>
                <w:szCs w:val="21"/>
                <w:highlight w:val="none"/>
              </w:rPr>
              <w:t xml:space="preserve">项目负责人无在建工程承诺书</w:t>
            </w:r>
            <w:r>
              <w:rPr>
                <w:rFonts w:ascii="宋体" w:hAnsi="宋体"/>
                <w:iCs/>
                <w:color w:val="000000"/>
                <w:szCs w:val="21"/>
                <w:highlight w:val="none"/>
              </w:rPr>
            </w:r>
            <w:r/>
          </w:p>
        </w:tc>
        <w:tc>
          <w:tcPr>
            <w:tcW w:w="1680"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623"/>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623"/>
              <w:rPr>
                <w:rFonts w:ascii="宋体" w:hAnsi="宋体"/>
                <w:color w:val="000000"/>
                <w:szCs w:val="21"/>
                <w:highlight w:val="none"/>
              </w:rPr>
            </w:pPr>
            <w:r>
              <w:rPr>
                <w:rFonts w:ascii="宋体" w:hAnsi="宋体"/>
                <w:color w:val="000000"/>
                <w:szCs w:val="21"/>
                <w:highlight w:val="none"/>
              </w:rPr>
            </w:r>
            <w:r/>
          </w:p>
        </w:tc>
      </w:tr>
    </w:tbl>
    <w:p>
      <w:pPr>
        <w:pStyle w:val="6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jc w:val="center"/>
        <w:spacing w:line="360" w:lineRule="auto"/>
        <w:rPr>
          <w:b/>
          <w:bCs/>
          <w:color w:val="000000"/>
          <w:highlight w:val="none"/>
        </w:rPr>
      </w:pPr>
      <w:r>
        <w:rPr>
          <w:rFonts w:hint="eastAsia"/>
          <w:b/>
          <w:bCs/>
          <w:color w:val="000000"/>
          <w:highlight w:val="none"/>
        </w:rPr>
        <w:t xml:space="preserve">中小企业声明函（工程、服务）</w:t>
      </w:r>
      <w:r>
        <w:rPr>
          <w:b/>
          <w:bCs/>
          <w:color w:val="000000"/>
          <w:highlight w:val="none"/>
        </w:rPr>
      </w:r>
      <w:r/>
    </w:p>
    <w:p>
      <w:pPr>
        <w:pStyle w:val="623"/>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623"/>
        <w:ind w:firstLine="420"/>
        <w:jc w:val="left"/>
        <w:spacing w:line="360" w:lineRule="auto"/>
        <w:rPr>
          <w:rFonts w:ascii="宋体" w:hAnsi="宋体"/>
          <w:color w:val="000000"/>
          <w:highlight w:val="none"/>
          <w:u w:val="single"/>
        </w:rPr>
      </w:pPr>
      <w:r>
        <w:rPr>
          <w:rFonts w:hint="eastAsia" w:ascii="宋体" w:hAnsi="宋体"/>
          <w:color w:val="000000"/>
          <w:highlight w:val="none"/>
        </w:rPr>
        <w:t xml:space="preserve">1. </w:t>
      </w:r>
      <w:r>
        <w:rPr>
          <w:rFonts w:hint="eastAsia" w:ascii="宋体" w:hAnsi="宋体"/>
          <w:color w:val="000000"/>
          <w:highlight w:val="none"/>
          <w:u w:val="single"/>
        </w:rPr>
        <w:t xml:space="preserve">（标的名称） </w:t>
      </w:r>
      <w:r>
        <w:rPr>
          <w:rFonts w:hint="eastAsia" w:ascii="宋体" w:hAnsi="宋体"/>
          <w:color w:val="000000"/>
          <w:highlight w:val="none"/>
        </w:rPr>
        <w:t xml:space="preserve">，属于</w:t>
      </w:r>
      <w:r>
        <w:rPr>
          <w:rFonts w:hint="eastAsia" w:ascii="宋体" w:hAnsi="宋体"/>
          <w:i/>
          <w:color w:val="000000"/>
          <w:highlight w:val="none"/>
          <w:u w:val="single"/>
        </w:rPr>
        <w:t xml:space="preserve">（建筑业）（该行业类别不可修改）</w:t>
      </w:r>
      <w:r>
        <w:rPr>
          <w:rFonts w:hint="eastAsia" w:ascii="宋体" w:hAnsi="宋体"/>
          <w:color w:val="000000"/>
          <w:highlight w:val="none"/>
        </w:rPr>
        <w:t xml:space="preserve">；承建（承接）企业为</w:t>
      </w:r>
      <w:r>
        <w:rPr>
          <w:rFonts w:hint="eastAsia" w:ascii="宋体" w:hAnsi="宋体"/>
          <w:color w:val="000000"/>
          <w:highlight w:val="none"/>
          <w:u w:val="single"/>
        </w:rPr>
        <w:t xml:space="preserve">（企业名称）</w:t>
      </w:r>
      <w:r>
        <w:rPr>
          <w:rFonts w:hint="eastAsia" w:ascii="宋体" w:hAnsi="宋体"/>
          <w:color w:val="000000"/>
          <w:highlight w:val="none"/>
        </w:rPr>
        <w:t xml:space="preserve">，从业人员</w:t>
      </w:r>
      <w:r>
        <w:rPr>
          <w:rFonts w:hint="eastAsia" w:ascii="宋体" w:hAnsi="宋体"/>
          <w:color w:val="000000"/>
          <w:highlight w:val="none"/>
          <w:u w:val="single"/>
        </w:rPr>
        <w:t xml:space="preserve">      </w:t>
      </w:r>
      <w:r>
        <w:rPr>
          <w:rFonts w:hint="eastAsia" w:ascii="宋体" w:hAnsi="宋体"/>
          <w:color w:val="000000"/>
          <w:highlight w:val="none"/>
        </w:rPr>
        <w:t xml:space="preserve">人，营业收入为</w:t>
      </w:r>
      <w:r>
        <w:rPr>
          <w:rFonts w:hint="eastAsia" w:ascii="宋体" w:hAnsi="宋体"/>
          <w:color w:val="000000"/>
          <w:highlight w:val="none"/>
          <w:u w:val="single"/>
        </w:rPr>
        <w:t xml:space="preserve">      </w:t>
      </w:r>
      <w:r>
        <w:rPr>
          <w:rFonts w:hint="eastAsia" w:ascii="宋体" w:hAnsi="宋体"/>
          <w:color w:val="000000"/>
          <w:highlight w:val="none"/>
        </w:rPr>
        <w:t xml:space="preserve">万元，资产总额为</w:t>
      </w:r>
      <w:r>
        <w:rPr>
          <w:rFonts w:hint="eastAsia" w:ascii="宋体" w:hAnsi="宋体"/>
          <w:color w:val="000000"/>
          <w:highlight w:val="none"/>
          <w:u w:val="single"/>
        </w:rPr>
        <w:t xml:space="preserve">       </w:t>
      </w:r>
      <w:r>
        <w:rPr>
          <w:rFonts w:hint="eastAsia" w:ascii="宋体" w:hAnsi="宋体"/>
          <w:color w:val="000000"/>
          <w:highlight w:val="none"/>
        </w:rPr>
        <w:t xml:space="preserve">万元</w:t>
      </w:r>
      <w:r>
        <w:rPr>
          <w:color w:val="000000"/>
          <w:highlight w:val="none"/>
        </w:rPr>
        <w:fldChar w:fldCharType="begin"/>
      </w:r>
      <w:r>
        <w:rPr>
          <w:color w:val="000000"/>
          <w:highlight w:val="none"/>
        </w:rPr>
        <w:instrText xml:space="preserve"> HYPERLINK \l "br1" \o "#br1" </w:instrText>
      </w:r>
      <w:r>
        <w:rPr>
          <w:color w:val="000000"/>
          <w:highlight w:val="none"/>
        </w:rPr>
        <w:fldChar w:fldCharType="separate"/>
      </w:r>
      <w:r>
        <w:rPr>
          <w:rFonts w:ascii="宋体" w:hAnsi="宋体"/>
          <w:color w:val="000000"/>
          <w:spacing w:val="-1"/>
          <w:highlight w:val="none"/>
          <w:vertAlign w:val="superscript"/>
        </w:rPr>
        <w:t xml:space="preserve">1</w:t>
      </w:r>
      <w:r>
        <w:rPr>
          <w:rFonts w:ascii="宋体" w:hAnsi="宋体"/>
          <w:color w:val="000000"/>
          <w:spacing w:val="-1"/>
          <w:highlight w:val="none"/>
          <w:vertAlign w:val="superscript"/>
        </w:rPr>
        <w:fldChar w:fldCharType="end"/>
      </w:r>
      <w:r>
        <w:rPr>
          <w:rFonts w:hint="eastAsia" w:ascii="宋体" w:hAnsi="宋体"/>
          <w:color w:val="000000"/>
          <w:highlight w:val="none"/>
        </w:rPr>
        <w:t xml:space="preserve">，属于</w:t>
      </w:r>
      <w:r>
        <w:rPr>
          <w:rFonts w:hint="eastAsia" w:ascii="宋体" w:hAnsi="宋体"/>
          <w:color w:val="000000"/>
          <w:highlight w:val="none"/>
          <w:u w:val="single"/>
        </w:rPr>
        <w:t xml:space="preserve">（中型企业、小型企业、微型企业）；</w:t>
      </w:r>
      <w:r>
        <w:rPr>
          <w:rFonts w:ascii="宋体" w:hAnsi="宋体"/>
          <w:color w:val="000000"/>
          <w:highlight w:val="none"/>
          <w:u w:val="single"/>
        </w:rPr>
      </w:r>
      <w:r/>
    </w:p>
    <w:p>
      <w:pPr>
        <w:pStyle w:val="623"/>
        <w:ind w:firstLine="420"/>
        <w:jc w:val="left"/>
        <w:spacing w:line="360" w:lineRule="auto"/>
        <w:rPr>
          <w:rFonts w:ascii="宋体" w:hAnsi="宋体"/>
          <w:color w:val="000000"/>
          <w:highlight w:val="none"/>
          <w:u w:val="single"/>
        </w:rPr>
      </w:pPr>
      <w:r>
        <w:rPr>
          <w:rFonts w:hint="eastAsia" w:ascii="宋体" w:hAnsi="宋体"/>
          <w:color w:val="000000"/>
          <w:highlight w:val="none"/>
        </w:rPr>
        <w:t xml:space="preserve">2. </w:t>
      </w:r>
      <w:r>
        <w:rPr>
          <w:rFonts w:hint="eastAsia" w:ascii="宋体" w:hAnsi="宋体"/>
          <w:color w:val="000000"/>
          <w:highlight w:val="none"/>
          <w:u w:val="single"/>
        </w:rPr>
        <w:t xml:space="preserve">（标的名称）</w:t>
      </w:r>
      <w:r>
        <w:rPr>
          <w:rFonts w:hint="eastAsia" w:ascii="宋体" w:hAnsi="宋体"/>
          <w:color w:val="000000"/>
          <w:highlight w:val="none"/>
        </w:rPr>
        <w:t xml:space="preserve"> ，属于</w:t>
      </w:r>
      <w:r>
        <w:rPr>
          <w:rFonts w:hint="eastAsia" w:ascii="宋体" w:hAnsi="宋体"/>
          <w:i/>
          <w:color w:val="000000"/>
          <w:highlight w:val="none"/>
          <w:u w:val="single"/>
        </w:rPr>
        <w:t xml:space="preserve">（建筑业）（该行业类别不可修改）</w:t>
      </w:r>
      <w:r>
        <w:rPr>
          <w:rFonts w:hint="eastAsia" w:ascii="宋体" w:hAnsi="宋体"/>
          <w:color w:val="000000"/>
          <w:highlight w:val="none"/>
        </w:rPr>
        <w:t xml:space="preserve">；承建（承接）企业为</w:t>
      </w:r>
      <w:r>
        <w:rPr>
          <w:rFonts w:hint="eastAsia" w:ascii="宋体" w:hAnsi="宋体"/>
          <w:color w:val="000000"/>
          <w:highlight w:val="none"/>
          <w:u w:val="single"/>
        </w:rPr>
        <w:t xml:space="preserve">（企业名称）</w:t>
      </w:r>
      <w:r>
        <w:rPr>
          <w:rFonts w:hint="eastAsia" w:ascii="宋体" w:hAnsi="宋体"/>
          <w:color w:val="000000"/>
          <w:highlight w:val="none"/>
        </w:rPr>
        <w:t xml:space="preserve">，从业人员</w:t>
      </w:r>
      <w:r>
        <w:rPr>
          <w:rFonts w:hint="eastAsia" w:ascii="宋体" w:hAnsi="宋体"/>
          <w:color w:val="000000"/>
          <w:highlight w:val="none"/>
          <w:u w:val="single"/>
        </w:rPr>
        <w:t xml:space="preserve">      </w:t>
      </w:r>
      <w:r>
        <w:rPr>
          <w:rFonts w:hint="eastAsia" w:ascii="宋体" w:hAnsi="宋体"/>
          <w:color w:val="000000"/>
          <w:highlight w:val="none"/>
        </w:rPr>
        <w:t xml:space="preserve">人，营业收入为</w:t>
      </w:r>
      <w:r>
        <w:rPr>
          <w:rFonts w:hint="eastAsia" w:ascii="宋体" w:hAnsi="宋体"/>
          <w:color w:val="000000"/>
          <w:highlight w:val="none"/>
          <w:u w:val="single"/>
        </w:rPr>
        <w:t xml:space="preserve">      </w:t>
      </w:r>
      <w:r>
        <w:rPr>
          <w:rFonts w:hint="eastAsia" w:ascii="宋体" w:hAnsi="宋体"/>
          <w:color w:val="000000"/>
          <w:highlight w:val="none"/>
        </w:rPr>
        <w:t xml:space="preserve">万元，资产总额为</w:t>
      </w:r>
      <w:r>
        <w:rPr>
          <w:rFonts w:hint="eastAsia" w:ascii="宋体" w:hAnsi="宋体"/>
          <w:color w:val="000000"/>
          <w:highlight w:val="none"/>
          <w:u w:val="single"/>
        </w:rPr>
        <w:t xml:space="preserve">       </w:t>
      </w:r>
      <w:r>
        <w:rPr>
          <w:rFonts w:hint="eastAsia" w:ascii="宋体" w:hAnsi="宋体"/>
          <w:color w:val="000000"/>
          <w:highlight w:val="none"/>
        </w:rPr>
        <w:t xml:space="preserve">万元，属于</w:t>
      </w:r>
      <w:r>
        <w:rPr>
          <w:rFonts w:hint="eastAsia" w:ascii="宋体" w:hAnsi="宋体"/>
          <w:color w:val="000000"/>
          <w:highlight w:val="none"/>
          <w:u w:val="single"/>
        </w:rPr>
        <w:t xml:space="preserve">（中型企业、小型企业、微型企业）；</w:t>
      </w:r>
      <w:r>
        <w:rPr>
          <w:rFonts w:ascii="宋体" w:hAnsi="宋体"/>
          <w:color w:val="000000"/>
          <w:highlight w:val="none"/>
          <w:u w:val="single"/>
        </w:rPr>
      </w:r>
      <w:r/>
    </w:p>
    <w:p>
      <w:pPr>
        <w:pStyle w:val="623"/>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623"/>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623"/>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623"/>
        <w:ind w:firstLine="420"/>
        <w:jc w:val="left"/>
        <w:spacing w:line="360" w:lineRule="auto"/>
        <w:rPr>
          <w:color w:val="000000"/>
          <w:highlight w:val="none"/>
        </w:rPr>
      </w:pPr>
      <w:r>
        <w:rPr>
          <w:color w:val="000000"/>
          <w:highlight w:val="none"/>
        </w:rPr>
      </w:r>
      <w:r/>
    </w:p>
    <w:p>
      <w:pPr>
        <w:pStyle w:val="623"/>
        <w:spacing w:line="360" w:lineRule="auto"/>
        <w:rPr>
          <w:rFonts w:ascii="宋体" w:hAnsi="宋体" w:cs="Arial"/>
          <w:b/>
          <w:bCs/>
          <w:color w:val="000000"/>
          <w:spacing w:val="-6"/>
          <w:highlight w:val="none"/>
        </w:rPr>
      </w:pPr>
      <w:r>
        <w:rPr>
          <w:rFonts w:hint="eastAsia" w:ascii="宋体" w:hAnsi="宋体"/>
          <w:color w:val="000000"/>
          <w:highlight w:val="none"/>
        </w:rPr>
        <w:t xml:space="preserve">注： 1、</w:t>
      </w:r>
      <w:r>
        <w:rPr>
          <w:rFonts w:hint="eastAsia"/>
          <w:color w:val="000000"/>
          <w:spacing w:val="-6"/>
          <w:highlight w:val="none"/>
        </w:rPr>
        <w:t xml:space="preserve">从业人员、营业收入、资产总额填报上一年度数据，无上一年度数据的新成立企业可不填报。</w:t>
      </w:r>
      <w:r>
        <w:rPr>
          <w:rFonts w:ascii="宋体" w:hAnsi="宋体" w:cs="Arial"/>
          <w:b/>
          <w:bCs/>
          <w:color w:val="000000"/>
          <w:spacing w:val="-6"/>
          <w:highlight w:val="none"/>
        </w:rPr>
      </w:r>
      <w:r/>
    </w:p>
    <w:p>
      <w:pPr>
        <w:pStyle w:val="623"/>
        <w:ind w:firstLine="420"/>
        <w:spacing w:line="360" w:lineRule="auto"/>
        <w:rPr>
          <w:rFonts w:ascii="宋体" w:hAnsi="宋体"/>
          <w:color w:val="000000"/>
          <w:highlight w:val="none"/>
        </w:rPr>
      </w:pPr>
      <w:r>
        <w:rPr>
          <w:rFonts w:hint="eastAsia" w:ascii="宋体" w:hAnsi="宋体"/>
          <w:color w:val="000000"/>
          <w:highlight w:val="none"/>
          <w:lang w:eastAsia="zh-CN"/>
        </w:rPr>
        <w:t xml:space="preserve">2.</w:t>
      </w:r>
      <w:r>
        <w:rPr>
          <w:rFonts w:hint="eastAsia" w:ascii="宋体" w:hAnsi="宋体"/>
          <w:color w:val="000000"/>
          <w:highlight w:val="none"/>
        </w:rPr>
        <w:t xml:space="preserve">供应商如不提供此声明函，价格将不做相应扣除。</w:t>
      </w:r>
      <w:r>
        <w:rPr>
          <w:rFonts w:ascii="宋体" w:hAnsi="宋体"/>
          <w:color w:val="000000"/>
          <w:highlight w:val="none"/>
        </w:rPr>
      </w:r>
      <w:r/>
    </w:p>
    <w:p>
      <w:pPr>
        <w:pStyle w:val="623"/>
        <w:spacing w:line="360" w:lineRule="auto"/>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eastAsia="zh-CN"/>
        </w:rPr>
        <w:t xml:space="preserve">3.</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626"/>
        <w:ind w:firstLine="420"/>
        <w:spacing w:before="0" w:after="0" w:line="360" w:lineRule="auto"/>
        <w:rPr>
          <w:color w:val="000000"/>
          <w:highlight w:val="none"/>
        </w:rPr>
      </w:pPr>
      <w:r>
        <w:rPr>
          <w:rFonts w:hint="eastAsia" w:ascii="宋体" w:hAnsi="宋体"/>
          <w:b w:val="0"/>
          <w:bCs/>
          <w:color w:val="000000"/>
          <w:sz w:val="21"/>
          <w:szCs w:val="22"/>
          <w:highlight w:val="none"/>
          <w:lang w:eastAsia="zh-CN"/>
        </w:rPr>
        <w:t xml:space="preserve">4.</w:t>
      </w:r>
      <w:r>
        <w:rPr>
          <w:rFonts w:hint="eastAsia" w:ascii="宋体" w:hAnsi="宋体"/>
          <w:b w:val="0"/>
          <w:bCs/>
          <w:color w:val="000000"/>
          <w:sz w:val="21"/>
          <w:szCs w:val="22"/>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623"/>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623"/>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5"/>
        <w:spacing w:before="300" w:after="300" w:line="360" w:lineRule="auto"/>
        <w:widowControl/>
        <w:rPr>
          <w:rFonts w:ascii="宋体" w:hAnsi="宋体"/>
          <w:color w:val="000000"/>
          <w:sz w:val="21"/>
          <w:szCs w:val="21"/>
          <w:highlight w:val="none"/>
        </w:rPr>
      </w:pPr>
      <w:r>
        <w:rPr>
          <w:rFonts w:hint="eastAsia" w:ascii="宋体" w:hAnsi="宋体" w:cs="微软雅黑"/>
          <w:bCs/>
          <w:color w:val="000000"/>
          <w:sz w:val="21"/>
          <w:szCs w:val="21"/>
          <w:highlight w:val="none"/>
        </w:rPr>
        <w:t xml:space="preserve">中小微企业划型标准 </w:t>
      </w:r>
      <w:r>
        <w:rPr>
          <w:rFonts w:ascii="宋体" w:hAnsi="宋体"/>
          <w:color w:val="000000"/>
          <w:sz w:val="21"/>
          <w:szCs w:val="21"/>
          <w:highlight w:val="none"/>
        </w:rPr>
      </w:r>
      <w:r/>
    </w:p>
    <w:p>
      <w:pPr>
        <w:pStyle w:val="659"/>
        <w:ind w:firstLine="420"/>
        <w:spacing w:before="300" w:after="452" w:line="360" w:lineRule="auto"/>
        <w:rPr>
          <w:color w:val="000000"/>
          <w:sz w:val="21"/>
          <w:szCs w:val="21"/>
          <w:highlight w:val="none"/>
        </w:rPr>
      </w:pPr>
      <w:r>
        <w:rPr>
          <w:rFonts w:hint="eastAsia" w:cs="仿宋"/>
          <w:color w:val="000000"/>
          <w:sz w:val="21"/>
          <w:szCs w:val="21"/>
          <w:highlight w:val="none"/>
        </w:rPr>
        <w:t xml:space="preserve">    </w:t>
      </w:r>
      <w:r>
        <w:rPr>
          <w:rStyle w:val="661"/>
          <w:rFonts w:hint="eastAsia" w:cs="仿宋"/>
          <w:color w:val="000000"/>
          <w:sz w:val="21"/>
          <w:szCs w:val="21"/>
          <w:highlight w:val="none"/>
        </w:rPr>
        <w:t xml:space="preserve">中小微企业划型标准如下：</w:t>
      </w:r>
      <w:r>
        <w:rPr>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887"/>
        <w:gridCol w:w="1707"/>
        <w:gridCol w:w="1709"/>
        <w:gridCol w:w="1500"/>
      </w:tblGrid>
      <w:tr>
        <w:trPr>
          <w:tblCellSpacing w:w="15" w:type="dxa"/>
          <w:trHeight w:val="701"/>
        </w:trPr>
        <w:tc>
          <w:tcPr>
            <w:tcMar>
              <w:left w:w="105" w:type="dxa"/>
              <w:top w:w="0" w:type="dxa"/>
              <w:right w:w="105" w:type="dxa"/>
              <w:bottom w:w="0" w:type="dxa"/>
            </w:tcMar>
            <w:tcW w:w="1401"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行业名称</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指标名称</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计量单位</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中型</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小型</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微型</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农、林、牧、渔</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500≤Y＜20000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50≤Y＜500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Y＜50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ind w:firstLine="420"/>
              <w:jc w:val="both"/>
              <w:spacing w:after="150" w:line="360" w:lineRule="auto"/>
              <w:rPr>
                <w:color w:val="000000"/>
                <w:sz w:val="21"/>
                <w:szCs w:val="21"/>
                <w:highlight w:val="none"/>
              </w:rPr>
            </w:pPr>
            <w:r>
              <w:rPr>
                <w:rStyle w:val="661"/>
                <w:rFonts w:hint="eastAsia" w:cs="仿宋"/>
                <w:color w:val="000000"/>
                <w:sz w:val="21"/>
                <w:szCs w:val="21"/>
                <w:highlight w:val="none"/>
              </w:rPr>
              <w:t xml:space="preserve">工业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20≤X＜300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X＜20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2000≤Y＜40000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300≤Y＜2000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Y＜300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建筑业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6000≤Y＜80000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300≤Y＜6000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Y＜300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资产总额（Z）</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5000≤Z＜80000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300≤Z＜5000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Z＜300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批发业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20≤X＜200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5≤X＜20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X＜5</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5000≤Y＜40000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1000≤Y＜5000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Y＜1000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零售业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50≤X＜300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10≤X＜50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500≤Y＜20000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100≤Y＜500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交通运输业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20≤X＜300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X＜20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3000≤Y＜30000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200≤Y＜3000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Y＜200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仓储业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100≤X＜200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20≤X＜100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X＜20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1000≤Y＜30000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100≤Y＜1000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邮政业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20≤X＜300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X＜20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2000≤Y＜30000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100≤Y＜2000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住宿业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2000≤Y＜10000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100≤Y＜2000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ind w:firstLine="420"/>
              <w:jc w:val="center"/>
              <w:spacing w:after="150" w:line="360" w:lineRule="auto"/>
              <w:rPr>
                <w:color w:val="000000"/>
                <w:sz w:val="21"/>
                <w:szCs w:val="21"/>
                <w:highlight w:val="none"/>
              </w:rPr>
            </w:pPr>
            <w:r>
              <w:rPr>
                <w:rStyle w:val="661"/>
                <w:rFonts w:hint="eastAsia" w:cs="仿宋"/>
                <w:color w:val="000000"/>
                <w:sz w:val="21"/>
                <w:szCs w:val="21"/>
                <w:highlight w:val="none"/>
              </w:rPr>
              <w:t xml:space="preserve">餐饮业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2000≤Y＜10000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100≤Y＜2000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信息传输业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100≤X＜2000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1000≤Y＜100000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100≤Y＜1000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软件和信息技术服务业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1000≤Y＜10000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50≤Y＜1000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Y＜50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房地产开发经营</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1000≤Y＜200000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100≤X＜1000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X＜100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资产总额（Z）</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5000≤Z＜10000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2000≤Y＜5000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Y＜2000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物业管理</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X＜100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1000≤Y＜5000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500≤Y＜1000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Y＜500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租赁和商务服务业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623"/>
              <w:jc w:val="lef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资产总额（Z）</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8000≤Z＜120000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100≤Z＜8000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其他未列明行业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857"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677" w:type="dxa"/>
            <w:vAlign w:val="center"/>
            <w:textDirection w:val="lrTb"/>
            <w:noWrap w:val="false"/>
          </w:tcPr>
          <w:p>
            <w:pPr>
              <w:pStyle w:val="659"/>
              <w:spacing w:after="150" w:line="360" w:lineRule="auto"/>
              <w:rPr>
                <w:color w:val="000000"/>
                <w:sz w:val="21"/>
                <w:szCs w:val="21"/>
                <w:highlight w:val="none"/>
              </w:rPr>
            </w:pPr>
            <w:r>
              <w:rPr>
                <w:rStyle w:val="661"/>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659"/>
              <w:jc w:val="both"/>
              <w:spacing w:after="150" w:line="360" w:lineRule="auto"/>
              <w:rPr>
                <w:color w:val="000000"/>
                <w:sz w:val="21"/>
                <w:szCs w:val="21"/>
                <w:highlight w:val="none"/>
              </w:rPr>
            </w:pPr>
            <w:r>
              <w:rPr>
                <w:rStyle w:val="661"/>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659"/>
              <w:ind w:firstLine="420"/>
              <w:spacing w:after="150" w:line="360" w:lineRule="auto"/>
              <w:rPr>
                <w:color w:val="000000"/>
                <w:sz w:val="21"/>
                <w:szCs w:val="21"/>
                <w:highlight w:val="none"/>
              </w:rPr>
            </w:pPr>
            <w:r>
              <w:rPr>
                <w:rStyle w:val="661"/>
                <w:rFonts w:hint="eastAsia" w:cs="仿宋"/>
                <w:color w:val="000000"/>
                <w:sz w:val="21"/>
                <w:szCs w:val="21"/>
                <w:highlight w:val="none"/>
              </w:rPr>
              <w:t xml:space="preserve">X＜10</w:t>
            </w:r>
            <w:r>
              <w:rPr>
                <w:color w:val="000000"/>
                <w:sz w:val="21"/>
                <w:szCs w:val="21"/>
                <w:highlight w:val="none"/>
              </w:rPr>
            </w:r>
            <w:r/>
          </w:p>
        </w:tc>
      </w:tr>
    </w:tbl>
    <w:p>
      <w:pPr>
        <w:pStyle w:val="659"/>
        <w:ind w:firstLine="420"/>
        <w:spacing w:before="300" w:after="452" w:line="360" w:lineRule="auto"/>
        <w:rPr>
          <w:rStyle w:val="661"/>
          <w:rFonts w:cs="仿宋"/>
          <w:color w:val="000000"/>
          <w:sz w:val="21"/>
          <w:szCs w:val="21"/>
          <w:highlight w:val="none"/>
        </w:rPr>
      </w:pPr>
      <w:r>
        <w:rPr>
          <w:rStyle w:val="661"/>
          <w:rFonts w:hint="eastAsia" w:cs="仿宋"/>
          <w:color w:val="000000"/>
          <w:sz w:val="21"/>
          <w:szCs w:val="21"/>
          <w:highlight w:val="none"/>
        </w:rPr>
        <w:t xml:space="preserve">说明：上述标准参照《关于印发中小企业划型标准规定的通知》（工信部联企业</w:t>
      </w:r>
      <w:r>
        <w:rPr>
          <w:rStyle w:val="661"/>
          <w:rFonts w:hint="eastAsia" w:cs="仿宋"/>
          <w:color w:val="000000"/>
          <w:sz w:val="21"/>
          <w:szCs w:val="21"/>
          <w:highlight w:val="none"/>
          <w:lang w:eastAsia="zh-CN"/>
        </w:rPr>
        <w:t xml:space="preserve">〔2011〕300号</w:t>
      </w:r>
      <w:r>
        <w:rPr>
          <w:rStyle w:val="661"/>
          <w:rFonts w:hint="eastAsia" w:cs="仿宋"/>
          <w:color w:val="000000"/>
          <w:sz w:val="21"/>
          <w:szCs w:val="21"/>
          <w:highlight w:val="none"/>
        </w:rPr>
        <w:t xml:space="preserve">），大型、中型和小型企业须同时满足所列指标的下限，否则下划一档；微型企业只</w:t>
      </w:r>
      <w:r>
        <w:rPr>
          <w:rStyle w:val="661"/>
          <w:rFonts w:hint="eastAsia" w:cs="仿宋"/>
          <w:color w:val="000000"/>
          <w:sz w:val="21"/>
          <w:szCs w:val="21"/>
          <w:highlight w:val="none"/>
          <w:lang w:eastAsia="zh-CN"/>
        </w:rPr>
        <w:t xml:space="preserve">需</w:t>
      </w:r>
      <w:r>
        <w:rPr>
          <w:rStyle w:val="661"/>
          <w:rFonts w:hint="eastAsia" w:cs="仿宋"/>
          <w:color w:val="000000"/>
          <w:sz w:val="21"/>
          <w:szCs w:val="21"/>
          <w:highlight w:val="none"/>
        </w:rPr>
        <w:t xml:space="preserve">满足所列指标中的一项即可。</w:t>
      </w:r>
      <w:r>
        <w:rPr>
          <w:rStyle w:val="661"/>
          <w:rFonts w:cs="仿宋"/>
          <w:color w:val="000000"/>
          <w:sz w:val="21"/>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23"/>
        <w:ind w:firstLine="422"/>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640"/>
        <w:rPr>
          <w:color w:val="000000"/>
          <w:highlight w:val="none"/>
        </w:rPr>
      </w:pPr>
      <w:r>
        <w:rPr>
          <w:color w:val="000000"/>
          <w:highlight w:val="none"/>
        </w:rPr>
      </w:r>
      <w:r/>
    </w:p>
    <w:p>
      <w:pPr>
        <w:pStyle w:val="623"/>
        <w:jc w:val="center"/>
        <w:spacing w:line="360" w:lineRule="auto"/>
        <w:rPr>
          <w:rFonts w:ascii="宋体" w:hAnsi="宋体" w:cs="Arial"/>
          <w:b/>
          <w:bCs/>
          <w:color w:val="000000"/>
          <w:szCs w:val="21"/>
          <w:highlight w:val="none"/>
        </w:rPr>
      </w:pPr>
      <w:r>
        <w:rPr>
          <w:rFonts w:ascii="宋体" w:hAnsi="宋体" w:cs="Arial"/>
          <w:b/>
          <w:bCs/>
          <w:color w:val="000000"/>
          <w:szCs w:val="21"/>
          <w:highlight w:val="none"/>
        </w:rPr>
      </w:r>
      <w:r/>
    </w:p>
    <w:p>
      <w:pPr>
        <w:pStyle w:val="623"/>
        <w:jc w:val="center"/>
        <w:spacing w:line="360" w:lineRule="auto"/>
        <w:rPr>
          <w:rFonts w:ascii="宋体" w:hAnsi="宋体" w:cs="Arial"/>
          <w:b/>
          <w:bCs/>
          <w:color w:val="000000"/>
          <w:szCs w:val="21"/>
          <w:highlight w:val="none"/>
        </w:rPr>
      </w:pPr>
      <w:r>
        <w:rPr>
          <w:rFonts w:ascii="宋体" w:hAnsi="宋体" w:cs="Arial"/>
          <w:b/>
          <w:bCs/>
          <w:color w:val="000000"/>
          <w:szCs w:val="21"/>
          <w:highlight w:val="none"/>
        </w:rPr>
      </w:r>
      <w:r/>
    </w:p>
    <w:p>
      <w:pPr>
        <w:pStyle w:val="623"/>
        <w:jc w:val="center"/>
        <w:spacing w:line="360" w:lineRule="auto"/>
        <w:rPr>
          <w:rFonts w:ascii="宋体" w:hAnsi="宋体" w:cs="Arial"/>
          <w:b/>
          <w:bCs/>
          <w:color w:val="000000"/>
          <w:szCs w:val="21"/>
          <w:highlight w:val="none"/>
        </w:rPr>
      </w:pPr>
      <w:r>
        <w:rPr>
          <w:rFonts w:ascii="宋体" w:hAnsi="宋体" w:cs="Arial"/>
          <w:b/>
          <w:bCs/>
          <w:color w:val="000000"/>
          <w:szCs w:val="21"/>
          <w:highlight w:val="none"/>
        </w:rPr>
      </w:r>
      <w:r/>
    </w:p>
    <w:p>
      <w:pPr>
        <w:pStyle w:val="623"/>
        <w:jc w:val="center"/>
        <w:spacing w:line="360" w:lineRule="auto"/>
        <w:rPr>
          <w:rFonts w:ascii="宋体" w:hAnsi="宋体" w:cs="Arial"/>
          <w:b/>
          <w:bCs/>
          <w:color w:val="000000"/>
          <w:szCs w:val="21"/>
          <w:highlight w:val="none"/>
        </w:rPr>
      </w:pPr>
      <w:r>
        <w:rPr>
          <w:rFonts w:ascii="宋体" w:hAnsi="宋体" w:cs="Arial"/>
          <w:b/>
          <w:bCs/>
          <w:color w:val="000000"/>
          <w:szCs w:val="21"/>
          <w:highlight w:val="none"/>
        </w:rPr>
      </w:r>
      <w:r/>
    </w:p>
    <w:p>
      <w:pPr>
        <w:pStyle w:val="623"/>
        <w:jc w:val="center"/>
        <w:spacing w:line="360" w:lineRule="auto"/>
        <w:rPr>
          <w:rFonts w:ascii="宋体" w:hAnsi="宋体" w:cs="Arial"/>
          <w:b/>
          <w:bCs/>
          <w:color w:val="000000"/>
          <w:szCs w:val="21"/>
          <w:highlight w:val="none"/>
        </w:rPr>
      </w:pPr>
      <w:r>
        <w:rPr>
          <w:rFonts w:ascii="宋体" w:hAnsi="宋体" w:cs="Arial"/>
          <w:b/>
          <w:bCs/>
          <w:color w:val="000000"/>
          <w:szCs w:val="21"/>
          <w:highlight w:val="none"/>
        </w:rPr>
      </w:r>
      <w:r/>
    </w:p>
    <w:p>
      <w:pPr>
        <w:pStyle w:val="623"/>
        <w:jc w:val="center"/>
        <w:spacing w:line="360" w:lineRule="auto"/>
        <w:rPr>
          <w:rFonts w:ascii="宋体" w:hAnsi="宋体" w:cs="Arial"/>
          <w:b/>
          <w:bCs/>
          <w:color w:val="000000"/>
          <w:szCs w:val="21"/>
          <w:highlight w:val="none"/>
        </w:rPr>
      </w:pPr>
      <w:r>
        <w:rPr>
          <w:rFonts w:ascii="宋体" w:hAnsi="宋体" w:cs="Arial"/>
          <w:b/>
          <w:bCs/>
          <w:color w:val="000000"/>
          <w:szCs w:val="21"/>
          <w:highlight w:val="none"/>
        </w:rPr>
      </w:r>
      <w:r/>
    </w:p>
    <w:p>
      <w:pPr>
        <w:pStyle w:val="623"/>
        <w:jc w:val="center"/>
        <w:spacing w:line="360" w:lineRule="auto"/>
        <w:rPr>
          <w:rFonts w:ascii="宋体" w:hAnsi="宋体" w:cs="Arial"/>
          <w:b/>
          <w:bCs/>
          <w:color w:val="000000"/>
          <w:szCs w:val="21"/>
          <w:highlight w:val="none"/>
        </w:rPr>
      </w:pPr>
      <w:r>
        <w:rPr>
          <w:rFonts w:ascii="宋体" w:hAnsi="宋体" w:cs="Arial"/>
          <w:b/>
          <w:bCs/>
          <w:color w:val="000000"/>
          <w:szCs w:val="21"/>
          <w:highlight w:val="none"/>
        </w:rPr>
      </w:r>
      <w:r/>
    </w:p>
    <w:p>
      <w:pPr>
        <w:pStyle w:val="623"/>
        <w:jc w:val="center"/>
        <w:spacing w:line="360" w:lineRule="auto"/>
        <w:rPr>
          <w:b/>
          <w:bCs/>
          <w:color w:val="000000"/>
          <w:highlight w:val="none"/>
        </w:rPr>
      </w:pPr>
      <w:r>
        <w:rPr>
          <w:rFonts w:hint="eastAsia"/>
          <w:b/>
          <w:bCs/>
          <w:color w:val="000000"/>
          <w:highlight w:val="none"/>
        </w:rPr>
        <w:br w:type="page" w:clear="all"/>
      </w:r>
      <w:r>
        <w:rPr>
          <w:rFonts w:hint="eastAsia"/>
          <w:b/>
          <w:bCs/>
          <w:color w:val="000000"/>
          <w:highlight w:val="none"/>
        </w:rPr>
        <w:t xml:space="preserve">项目负责人无在建工程承诺书</w:t>
      </w:r>
      <w:r>
        <w:rPr>
          <w:b/>
          <w:bCs/>
          <w:color w:val="000000"/>
          <w:highlight w:val="none"/>
        </w:rPr>
      </w:r>
      <w:r/>
    </w:p>
    <w:p>
      <w:pPr>
        <w:pStyle w:val="623"/>
        <w:rPr>
          <w:color w:val="000000"/>
          <w:highlight w:val="none"/>
        </w:rPr>
      </w:pPr>
      <w:r>
        <w:rPr>
          <w:color w:val="000000"/>
          <w:highlight w:val="none"/>
        </w:rPr>
      </w:r>
      <w:r/>
    </w:p>
    <w:p>
      <w:pPr>
        <w:pStyle w:val="62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 （采购人名称）</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我公司自愿参加贵单位采购编号为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rPr>
          <w:rFonts w:ascii="宋体" w:hAnsi="宋体" w:cs="宋体"/>
          <w:color w:val="000000"/>
          <w:szCs w:val="21"/>
          <w:highlight w:val="none"/>
        </w:rPr>
      </w:r>
      <w:r/>
    </w:p>
    <w:p>
      <w:pPr>
        <w:pStyle w:val="6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ascii="宋体" w:hAnsi="宋体" w:cs="宋体"/>
          <w:color w:val="000000"/>
          <w:szCs w:val="21"/>
          <w:highlight w:val="none"/>
        </w:rPr>
      </w:r>
      <w:r/>
    </w:p>
    <w:p>
      <w:pPr>
        <w:pStyle w:val="623"/>
        <w:rPr>
          <w:color w:val="000000"/>
          <w:highlight w:val="none"/>
        </w:rPr>
      </w:pPr>
      <w:r>
        <w:rPr>
          <w:color w:val="000000"/>
          <w:highlight w:val="none"/>
        </w:rPr>
      </w:r>
      <w:r/>
    </w:p>
    <w:p>
      <w:pPr>
        <w:pStyle w:val="623"/>
        <w:rPr>
          <w:color w:val="000000"/>
          <w:highlight w:val="none"/>
        </w:rPr>
      </w:pPr>
      <w:r>
        <w:rPr>
          <w:color w:val="000000"/>
          <w:highlight w:val="none"/>
        </w:rPr>
      </w:r>
      <w:r/>
    </w:p>
    <w:p>
      <w:pPr>
        <w:pStyle w:val="623"/>
        <w:rPr>
          <w:color w:val="000000"/>
          <w:highlight w:val="none"/>
        </w:rPr>
      </w:pPr>
      <w:r>
        <w:rPr>
          <w:color w:val="000000"/>
          <w:highlight w:val="none"/>
        </w:rPr>
      </w:r>
      <w:r/>
    </w:p>
    <w:p>
      <w:pPr>
        <w:pStyle w:val="623"/>
        <w:ind w:firstLine="441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供应商名称（公章）：</w:t>
      </w:r>
      <w:r>
        <w:rPr>
          <w:rFonts w:ascii="宋体" w:hAnsi="宋体"/>
          <w:bCs/>
          <w:color w:val="000000"/>
          <w:szCs w:val="21"/>
          <w:highlight w:val="none"/>
        </w:rPr>
      </w:r>
      <w:r/>
    </w:p>
    <w:p>
      <w:pPr>
        <w:pStyle w:val="623"/>
        <w:spacing w:line="360" w:lineRule="auto"/>
        <w:rPr>
          <w:rFonts w:ascii="宋体" w:hAnsi="宋体"/>
          <w:bCs/>
          <w:color w:val="000000"/>
          <w:szCs w:val="21"/>
          <w:highlight w:val="none"/>
          <w:u w:val="single"/>
        </w:rPr>
      </w:pPr>
      <w:r>
        <w:rPr>
          <w:rFonts w:hint="eastAsia" w:ascii="宋体" w:hAnsi="宋体"/>
          <w:bCs/>
          <w:color w:val="000000"/>
          <w:szCs w:val="21"/>
          <w:highlight w:val="none"/>
        </w:rPr>
        <w:t xml:space="preserve">                                          法定代表人签字：</w:t>
      </w:r>
      <w:r>
        <w:rPr>
          <w:rFonts w:hint="eastAsia" w:ascii="宋体" w:hAnsi="宋体"/>
          <w:bCs/>
          <w:color w:val="000000"/>
          <w:szCs w:val="21"/>
          <w:highlight w:val="none"/>
          <w:u w:val="single"/>
        </w:rPr>
        <w:t xml:space="preserve">______</w:t>
      </w:r>
      <w:r>
        <w:rPr>
          <w:rFonts w:ascii="宋体" w:hAnsi="宋体"/>
          <w:bCs/>
          <w:color w:val="000000"/>
          <w:szCs w:val="21"/>
          <w:highlight w:val="none"/>
          <w:u w:val="single"/>
        </w:rPr>
      </w:r>
      <w:r/>
    </w:p>
    <w:p>
      <w:pPr>
        <w:pStyle w:val="623"/>
        <w:jc w:val="center"/>
        <w:rPr>
          <w:color w:val="000000"/>
          <w:highlight w:val="none"/>
        </w:rPr>
      </w:pPr>
      <w:r>
        <w:rPr>
          <w:rFonts w:hint="eastAsia" w:ascii="宋体" w:hAnsi="宋体"/>
          <w:bCs/>
          <w:color w:val="000000"/>
          <w:szCs w:val="21"/>
          <w:highlight w:val="none"/>
        </w:rPr>
        <w:t xml:space="preserve">               项目负责人签字：</w:t>
      </w:r>
      <w:r>
        <w:rPr>
          <w:rFonts w:hint="eastAsia" w:ascii="宋体" w:hAnsi="宋体"/>
          <w:bCs/>
          <w:color w:val="000000"/>
          <w:szCs w:val="21"/>
          <w:highlight w:val="none"/>
          <w:u w:val="single"/>
        </w:rPr>
        <w:t xml:space="preserve">______</w:t>
      </w:r>
      <w:r>
        <w:rPr>
          <w:color w:val="000000"/>
          <w:highlight w:val="none"/>
        </w:rPr>
      </w:r>
      <w:r/>
    </w:p>
    <w:p>
      <w:pPr>
        <w:pStyle w:val="623"/>
        <w:spacing w:line="360" w:lineRule="auto"/>
        <w:rPr>
          <w:rFonts w:ascii="宋体" w:hAnsi="宋体"/>
          <w:bCs/>
          <w:color w:val="000000"/>
          <w:szCs w:val="21"/>
          <w:highlight w:val="none"/>
        </w:rPr>
      </w:pPr>
      <w:r>
        <w:rPr>
          <w:rFonts w:hint="eastAsia" w:ascii="宋体" w:hAnsi="宋体"/>
          <w:bCs/>
          <w:color w:val="000000"/>
          <w:szCs w:val="21"/>
          <w:highlight w:val="none"/>
        </w:rPr>
        <w:t xml:space="preserve">                                          日期：</w:t>
      </w:r>
      <w:r>
        <w:rPr>
          <w:rFonts w:hint="eastAsia" w:ascii="宋体" w:hAnsi="宋体"/>
          <w:bCs/>
          <w:color w:val="000000"/>
          <w:szCs w:val="21"/>
          <w:highlight w:val="none"/>
          <w:u w:val="single"/>
        </w:rPr>
        <w:t xml:space="preserve">______</w:t>
      </w:r>
      <w:r>
        <w:rPr>
          <w:rFonts w:hint="eastAsia" w:ascii="宋体" w:hAnsi="宋体"/>
          <w:bCs/>
          <w:color w:val="000000"/>
          <w:szCs w:val="21"/>
          <w:highlight w:val="none"/>
        </w:rPr>
        <w:t xml:space="preserve">年月日</w:t>
      </w:r>
      <w:r>
        <w:rPr>
          <w:rFonts w:ascii="宋体" w:hAnsi="宋体"/>
          <w:bCs/>
          <w:color w:val="000000"/>
          <w:szCs w:val="21"/>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jc w:val="center"/>
        <w:spacing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四、磋商响应报价表</w:t>
      </w:r>
      <w:r>
        <w:rPr>
          <w:rFonts w:ascii="宋体" w:hAnsi="宋体"/>
          <w:b/>
          <w:bCs/>
          <w:color w:val="000000"/>
          <w:sz w:val="32"/>
          <w:szCs w:val="32"/>
          <w:highlight w:val="none"/>
        </w:rPr>
      </w:r>
      <w:r/>
    </w:p>
    <w:p>
      <w:pPr>
        <w:pStyle w:val="633"/>
        <w:ind w:left="0" w:firstLine="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供应商全称（盖章）：</w:t>
      </w:r>
      <w:r>
        <w:rPr>
          <w:rFonts w:ascii="宋体" w:hAnsi="宋体" w:cs="宋体"/>
          <w:color w:val="000000"/>
          <w:szCs w:val="21"/>
          <w:highlight w:val="none"/>
        </w:rPr>
      </w:r>
      <w:r/>
    </w:p>
    <w:p>
      <w:pPr>
        <w:pStyle w:val="648"/>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项目名称： </w:t>
      </w:r>
      <w:r>
        <w:rPr>
          <w:rFonts w:ascii="宋体" w:hAnsi="宋体"/>
          <w:color w:val="000000"/>
          <w:sz w:val="21"/>
          <w:szCs w:val="21"/>
          <w:highlight w:val="none"/>
        </w:rPr>
      </w:r>
      <w:r/>
    </w:p>
    <w:p>
      <w:pPr>
        <w:pStyle w:val="623"/>
        <w:spacing w:line="360" w:lineRule="auto"/>
        <w:rPr>
          <w:rFonts w:ascii="宋体" w:hAnsi="宋体"/>
          <w:color w:val="000000"/>
          <w:szCs w:val="21"/>
          <w:highlight w:val="none"/>
        </w:rPr>
      </w:pPr>
      <w:r>
        <w:rPr>
          <w:rFonts w:hint="eastAsia" w:ascii="宋体" w:hAnsi="宋体"/>
          <w:color w:val="000000"/>
          <w:highlight w:val="none"/>
        </w:rPr>
        <w:t xml:space="preserve">项目编号： </w:t>
      </w:r>
      <w:r>
        <w:rPr>
          <w:rFonts w:ascii="宋体" w:hAnsi="宋体"/>
          <w:color w:val="000000"/>
          <w:szCs w:val="21"/>
          <w:highlight w:val="none"/>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trHeight w:val="1655"/>
        </w:trPr>
        <w:tc>
          <w:tcPr>
            <w:tcW w:w="2404" w:type="dxa"/>
            <w:vAlign w:val="center"/>
            <w:textDirection w:val="lrTb"/>
            <w:noWrap w:val="false"/>
          </w:tcPr>
          <w:p>
            <w:pPr>
              <w:pStyle w:val="640"/>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5175" w:type="dxa"/>
            <w:vAlign w:val="center"/>
            <w:textDirection w:val="lrTb"/>
            <w:noWrap w:val="false"/>
          </w:tcPr>
          <w:p>
            <w:pPr>
              <w:pStyle w:val="640"/>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（人民币）</w:t>
            </w:r>
            <w:r>
              <w:rPr>
                <w:rFonts w:ascii="宋体" w:hAnsi="宋体" w:eastAsia="宋体" w:cs="宋体"/>
                <w:color w:val="000000"/>
                <w:sz w:val="21"/>
                <w:szCs w:val="21"/>
                <w:highlight w:val="none"/>
              </w:rPr>
            </w:r>
            <w:r/>
          </w:p>
          <w:p>
            <w:pPr>
              <w:pStyle w:val="673"/>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（人民币）</w:t>
            </w:r>
            <w:r>
              <w:rPr>
                <w:rFonts w:ascii="宋体" w:hAnsi="宋体" w:cs="宋体"/>
                <w:color w:val="000000"/>
                <w:sz w:val="21"/>
                <w:szCs w:val="21"/>
                <w:highlight w:val="none"/>
              </w:rPr>
            </w:r>
            <w:r/>
          </w:p>
        </w:tc>
        <w:tc>
          <w:tcPr>
            <w:tcW w:w="2017" w:type="dxa"/>
            <w:vAlign w:val="center"/>
            <w:textDirection w:val="lrTb"/>
            <w:noWrap w:val="false"/>
          </w:tcPr>
          <w:p>
            <w:pPr>
              <w:pStyle w:val="673"/>
              <w:ind w:firstLine="0"/>
              <w:spacing w:before="0" w:after="0" w:line="50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1339"/>
        </w:trPr>
        <w:tc>
          <w:tcPr>
            <w:tcW w:w="2404" w:type="dxa"/>
            <w:vAlign w:val="center"/>
            <w:textDirection w:val="lrTb"/>
            <w:noWrap w:val="false"/>
          </w:tcPr>
          <w:p>
            <w:pPr>
              <w:pStyle w:val="640"/>
              <w:jc w:val="center"/>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ascii="宋体" w:hAnsi="宋体" w:eastAsia="宋体" w:cs="宋体"/>
                <w:color w:val="000000"/>
                <w:sz w:val="21"/>
                <w:szCs w:val="21"/>
                <w:highlight w:val="none"/>
              </w:rPr>
            </w:r>
            <w:r/>
          </w:p>
        </w:tc>
        <w:tc>
          <w:tcPr>
            <w:gridSpan w:val="2"/>
            <w:tcW w:w="7192" w:type="dxa"/>
            <w:vAlign w:val="center"/>
            <w:textDirection w:val="lrTb"/>
            <w:noWrap w:val="false"/>
          </w:tcPr>
          <w:p>
            <w:pPr>
              <w:pStyle w:val="640"/>
              <w:ind w:firstLine="1365"/>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623"/>
        <w:spacing w:line="360" w:lineRule="auto"/>
        <w:rPr>
          <w:rFonts w:ascii="宋体" w:hAnsi="宋体"/>
          <w:color w:val="000000"/>
          <w:highlight w:val="none"/>
        </w:rPr>
      </w:pPr>
      <w:r>
        <w:rPr>
          <w:rFonts w:ascii="宋体" w:hAnsi="宋体"/>
          <w:color w:val="000000"/>
          <w:highlight w:val="none"/>
        </w:rPr>
      </w:r>
      <w:r/>
    </w:p>
    <w:p>
      <w:pPr>
        <w:pStyle w:val="623"/>
        <w:spacing w:line="360" w:lineRule="auto"/>
        <w:rPr>
          <w:rFonts w:ascii="宋体" w:hAnsi="宋体"/>
          <w:color w:val="000000"/>
          <w:highlight w:val="none"/>
        </w:rPr>
      </w:pPr>
      <w:r>
        <w:rPr>
          <w:rFonts w:hint="eastAsia" w:ascii="宋体" w:hAnsi="宋体" w:cs="宋体"/>
          <w:color w:val="000000"/>
          <w:szCs w:val="21"/>
          <w:highlight w:val="none"/>
        </w:rPr>
        <w:t xml:space="preserve">法定代表人或者授权代表（签字或盖章）：</w:t>
      </w:r>
      <w:r>
        <w:rPr>
          <w:rFonts w:ascii="宋体" w:hAnsi="宋体"/>
          <w:color w:val="000000"/>
          <w:highlight w:val="none"/>
        </w:rPr>
      </w:r>
      <w:r/>
    </w:p>
    <w:p>
      <w:pPr>
        <w:pStyle w:val="623"/>
        <w:jc w:val="right"/>
        <w:spacing w:line="360" w:lineRule="auto"/>
        <w:rPr>
          <w:rFonts w:ascii="宋体" w:hAnsi="宋体"/>
          <w:color w:val="000000"/>
          <w:highlight w:val="none"/>
        </w:rPr>
      </w:pPr>
      <w:r>
        <w:rPr>
          <w:rFonts w:hint="eastAsia" w:ascii="宋体" w:hAnsi="宋体"/>
          <w:color w:val="000000"/>
          <w:highlight w:val="none"/>
        </w:rPr>
        <w:t xml:space="preserve">日期：    年   月    日</w:t>
      </w:r>
      <w:r>
        <w:rPr>
          <w:rFonts w:ascii="宋体" w:hAnsi="宋体"/>
          <w:color w:val="000000"/>
          <w:highlight w:val="none"/>
        </w:rPr>
      </w:r>
      <w:r/>
    </w:p>
    <w:p>
      <w:pPr>
        <w:pStyle w:val="626"/>
        <w:rPr>
          <w:color w:val="000000"/>
          <w:highlight w:val="none"/>
        </w:rPr>
      </w:pPr>
      <w:r>
        <w:rPr>
          <w:color w:val="000000"/>
          <w:highlight w:val="none"/>
        </w:rPr>
      </w:r>
      <w:r/>
    </w:p>
    <w:p>
      <w:pPr>
        <w:pStyle w:val="623"/>
        <w:spacing w:line="360" w:lineRule="auto"/>
        <w:rPr>
          <w:rFonts w:ascii="宋体" w:hAnsi="宋体"/>
          <w:i/>
          <w:color w:val="000000"/>
          <w:szCs w:val="21"/>
          <w:highlight w:val="none"/>
          <w:u w:val="single"/>
        </w:rPr>
      </w:pPr>
      <w:r>
        <w:rPr>
          <w:rFonts w:hint="eastAsia" w:ascii="宋体" w:hAnsi="宋体"/>
          <w:i/>
          <w:color w:val="000000"/>
          <w:szCs w:val="21"/>
          <w:highlight w:val="none"/>
        </w:rPr>
        <w:t xml:space="preserve">备注：1、</w:t>
      </w:r>
      <w:r>
        <w:rPr>
          <w:rFonts w:hint="eastAsia" w:ascii="宋体" w:hAnsi="宋体"/>
          <w:i/>
          <w:color w:val="000000"/>
          <w:szCs w:val="21"/>
          <w:highlight w:val="none"/>
          <w:u w:val="single"/>
        </w:rPr>
        <w:t xml:space="preserve">磋商响应报价表必须加盖供应商公章（复印件无效）。</w:t>
      </w:r>
      <w:r>
        <w:rPr>
          <w:rFonts w:ascii="宋体" w:hAnsi="宋体"/>
          <w:i/>
          <w:color w:val="000000"/>
          <w:szCs w:val="21"/>
          <w:highlight w:val="none"/>
          <w:u w:val="single"/>
        </w:rPr>
      </w:r>
      <w:r/>
    </w:p>
    <w:p>
      <w:pPr>
        <w:pStyle w:val="625"/>
        <w:ind w:firstLine="4417"/>
        <w:rPr>
          <w:rFonts w:ascii="宋体" w:hAnsi="宋体"/>
          <w:bCs/>
          <w:color w:val="000000"/>
          <w:highlight w:val="none"/>
        </w:rPr>
      </w:pPr>
      <w:r>
        <w:rPr>
          <w:rFonts w:ascii="宋体" w:hAnsi="宋体"/>
          <w:bCs/>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五、技术参数响应及偏离表</w:t>
      </w:r>
      <w:r>
        <w:rPr>
          <w:rFonts w:ascii="宋体" w:hAnsi="宋体"/>
          <w:b/>
          <w:color w:val="000000"/>
          <w:sz w:val="32"/>
          <w:szCs w:val="32"/>
          <w:highlight w:val="none"/>
        </w:rPr>
      </w:r>
      <w:r/>
    </w:p>
    <w:p>
      <w:pPr>
        <w:pStyle w:val="623"/>
        <w:ind w:firstLine="630"/>
        <w:spacing w:line="360" w:lineRule="auto"/>
        <w:rPr>
          <w:rFonts w:ascii="宋体" w:hAnsi="宋体"/>
          <w:color w:val="000000"/>
          <w:szCs w:val="21"/>
          <w:highlight w:val="none"/>
        </w:rPr>
      </w:pPr>
      <w:r>
        <w:rPr>
          <w:rFonts w:hint="eastAsia" w:ascii="宋体" w:hAnsi="宋体"/>
          <w:color w:val="000000"/>
          <w:szCs w:val="21"/>
          <w:highlight w:val="none"/>
        </w:rPr>
        <w:t xml:space="preserve">供应商全称（加盖公章）：</w:t>
      </w:r>
      <w:r>
        <w:rPr>
          <w:rFonts w:ascii="宋体" w:hAnsi="宋体"/>
          <w:color w:val="000000"/>
          <w:szCs w:val="21"/>
          <w:highlight w:val="none"/>
        </w:rPr>
      </w:r>
      <w:r/>
    </w:p>
    <w:tbl>
      <w:tblPr>
        <w:tblW w:w="99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67"/>
        <w:gridCol w:w="1399"/>
        <w:gridCol w:w="1683"/>
        <w:gridCol w:w="1683"/>
        <w:gridCol w:w="1403"/>
        <w:gridCol w:w="1403"/>
      </w:tblGrid>
      <w:tr>
        <w:trPr>
          <w:cantSplit/>
          <w:trHeight w:val="451"/>
        </w:trPr>
        <w:tc>
          <w:tcPr>
            <w:tcW w:w="792" w:type="dxa"/>
            <w:vAlign w:val="center"/>
            <w:textDirection w:val="lrTb"/>
            <w:noWrap w:val="false"/>
          </w:tcPr>
          <w:p>
            <w:pPr>
              <w:pStyle w:val="623"/>
              <w:jc w:val="center"/>
              <w:spacing w:after="200" w:line="220" w:lineRule="atLeast"/>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1567"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项目</w:t>
            </w:r>
            <w:r>
              <w:rPr>
                <w:rFonts w:ascii="宋体" w:hAnsi="宋体"/>
                <w:color w:val="000000"/>
                <w:szCs w:val="21"/>
                <w:highlight w:val="none"/>
              </w:rPr>
            </w:r>
            <w:r/>
          </w:p>
        </w:tc>
        <w:tc>
          <w:tcPr>
            <w:tcW w:w="1399"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1683" w:type="dxa"/>
            <w:vAlign w:val="center"/>
            <w:textDirection w:val="lrTb"/>
            <w:noWrap w:val="false"/>
          </w:tcPr>
          <w:p>
            <w:pPr>
              <w:pStyle w:val="623"/>
              <w:jc w:val="center"/>
              <w:rPr>
                <w:rFonts w:ascii="宋体" w:hAnsi="宋体"/>
                <w:color w:val="000000"/>
                <w:szCs w:val="21"/>
                <w:highlight w:val="none"/>
              </w:rPr>
            </w:pPr>
            <w:r>
              <w:rPr>
                <w:rFonts w:hint="eastAsia" w:ascii="宋体" w:hAnsi="宋体"/>
                <w:color w:val="000000"/>
                <w:szCs w:val="21"/>
                <w:highlight w:val="none"/>
              </w:rPr>
              <w:t xml:space="preserve">是否响应</w:t>
            </w:r>
            <w:r>
              <w:rPr>
                <w:rFonts w:ascii="宋体" w:hAnsi="宋体"/>
                <w:color w:val="000000"/>
                <w:szCs w:val="21"/>
                <w:highlight w:val="none"/>
              </w:rPr>
            </w:r>
            <w:r/>
          </w:p>
        </w:tc>
        <w:tc>
          <w:tcPr>
            <w:tcW w:w="1683" w:type="dxa"/>
            <w:vAlign w:val="center"/>
            <w:textDirection w:val="lrTb"/>
            <w:noWrap w:val="false"/>
          </w:tcPr>
          <w:p>
            <w:pPr>
              <w:pStyle w:val="623"/>
              <w:jc w:val="center"/>
              <w:spacing w:after="200" w:line="220" w:lineRule="atLeast"/>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403" w:type="dxa"/>
            <w:vAlign w:val="center"/>
            <w:textDirection w:val="lrTb"/>
            <w:noWrap w:val="false"/>
          </w:tcPr>
          <w:p>
            <w:pPr>
              <w:pStyle w:val="623"/>
              <w:jc w:val="center"/>
              <w:spacing w:after="200" w:line="220" w:lineRule="atLeast"/>
              <w:rPr>
                <w:rFonts w:ascii="宋体" w:hAnsi="宋体"/>
                <w:color w:val="000000"/>
                <w:szCs w:val="21"/>
                <w:highlight w:val="none"/>
              </w:rPr>
            </w:pPr>
            <w:r>
              <w:rPr>
                <w:rFonts w:hint="eastAsia" w:ascii="宋体" w:hAnsi="宋体"/>
                <w:color w:val="000000"/>
                <w:szCs w:val="21"/>
                <w:highlight w:val="none"/>
              </w:rPr>
              <w:t xml:space="preserve">原因或说明</w:t>
            </w:r>
            <w:r>
              <w:rPr>
                <w:rFonts w:ascii="宋体" w:hAnsi="宋体"/>
                <w:color w:val="000000"/>
                <w:szCs w:val="21"/>
                <w:highlight w:val="none"/>
              </w:rPr>
            </w:r>
            <w:r/>
          </w:p>
        </w:tc>
        <w:tc>
          <w:tcPr>
            <w:tcW w:w="1403" w:type="dxa"/>
            <w:vAlign w:val="center"/>
            <w:textDirection w:val="lrTb"/>
            <w:noWrap w:val="false"/>
          </w:tcPr>
          <w:p>
            <w:pPr>
              <w:pStyle w:val="623"/>
              <w:jc w:val="center"/>
              <w:spacing w:after="200" w:line="220" w:lineRule="atLeast"/>
              <w:rPr>
                <w:rFonts w:ascii="宋体" w:hAnsi="宋体"/>
                <w:color w:val="000000"/>
                <w:szCs w:val="21"/>
                <w:highlight w:val="none"/>
              </w:rPr>
            </w:pPr>
            <w:r>
              <w:rPr>
                <w:rFonts w:hint="eastAsia" w:ascii="宋体" w:hAnsi="宋体"/>
                <w:color w:val="000000"/>
                <w:szCs w:val="21"/>
                <w:highlight w:val="none"/>
              </w:rPr>
              <w:t xml:space="preserve">所在页码位置</w:t>
            </w:r>
            <w:r>
              <w:rPr>
                <w:rFonts w:ascii="宋体" w:hAnsi="宋体"/>
                <w:color w:val="000000"/>
                <w:szCs w:val="21"/>
                <w:highlight w:val="none"/>
              </w:rPr>
            </w:r>
            <w:r/>
          </w:p>
        </w:tc>
      </w:tr>
      <w:tr>
        <w:trPr>
          <w:cantSplit/>
          <w:trHeight w:val="623"/>
        </w:trPr>
        <w:tc>
          <w:tcPr>
            <w:tcW w:w="792"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567"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399"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r>
      <w:tr>
        <w:trPr>
          <w:cantSplit/>
          <w:trHeight w:val="623"/>
        </w:trPr>
        <w:tc>
          <w:tcPr>
            <w:tcW w:w="792"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567"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399"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r>
      <w:tr>
        <w:trPr>
          <w:cantSplit/>
          <w:trHeight w:val="623"/>
        </w:trPr>
        <w:tc>
          <w:tcPr>
            <w:tcW w:w="792"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567"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399"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r>
      <w:tr>
        <w:trPr>
          <w:cantSplit/>
          <w:trHeight w:val="623"/>
        </w:trPr>
        <w:tc>
          <w:tcPr>
            <w:tcW w:w="792"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567"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399"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r>
      <w:tr>
        <w:trPr>
          <w:cantSplit/>
          <w:trHeight w:val="623"/>
        </w:trPr>
        <w:tc>
          <w:tcPr>
            <w:tcW w:w="792"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567"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399"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r>
      <w:tr>
        <w:trPr>
          <w:cantSplit/>
          <w:trHeight w:val="623"/>
        </w:trPr>
        <w:tc>
          <w:tcPr>
            <w:tcW w:w="792"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567"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399"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r>
      <w:tr>
        <w:trPr>
          <w:cantSplit/>
          <w:trHeight w:val="623"/>
        </w:trPr>
        <w:tc>
          <w:tcPr>
            <w:tcW w:w="792"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567"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399"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r>
      <w:tr>
        <w:trPr>
          <w:cantSplit/>
          <w:trHeight w:val="623"/>
        </w:trPr>
        <w:tc>
          <w:tcPr>
            <w:tcW w:w="792"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567"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399"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68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c>
          <w:tcPr>
            <w:tcW w:w="1403" w:type="dxa"/>
            <w:vAlign w:val="top"/>
            <w:textDirection w:val="lrTb"/>
            <w:noWrap w:val="false"/>
          </w:tcPr>
          <w:p>
            <w:pPr>
              <w:pStyle w:val="623"/>
              <w:jc w:val="center"/>
              <w:spacing w:after="200" w:line="220" w:lineRule="atLeast"/>
              <w:rPr>
                <w:rFonts w:ascii="宋体" w:hAnsi="宋体"/>
                <w:color w:val="000000"/>
                <w:sz w:val="24"/>
                <w:highlight w:val="none"/>
              </w:rPr>
            </w:pPr>
            <w:r>
              <w:rPr>
                <w:rFonts w:ascii="宋体" w:hAnsi="宋体"/>
                <w:color w:val="000000"/>
                <w:sz w:val="24"/>
                <w:highlight w:val="none"/>
              </w:rPr>
            </w:r>
            <w:r/>
          </w:p>
        </w:tc>
      </w:tr>
    </w:tbl>
    <w:p>
      <w:pPr>
        <w:pStyle w:val="623"/>
        <w:rPr>
          <w:rFonts w:ascii="宋体" w:hAnsi="宋体"/>
          <w:color w:val="000000"/>
          <w:szCs w:val="21"/>
          <w:highlight w:val="none"/>
        </w:rPr>
      </w:pPr>
      <w:r>
        <w:rPr>
          <w:rFonts w:ascii="宋体" w:hAnsi="宋体"/>
          <w:color w:val="000000"/>
          <w:szCs w:val="21"/>
          <w:highlight w:val="none"/>
        </w:rPr>
      </w:r>
      <w:r/>
    </w:p>
    <w:p>
      <w:pPr>
        <w:pStyle w:val="623"/>
        <w:ind w:firstLine="630"/>
        <w:rPr>
          <w:rFonts w:ascii="宋体" w:hAnsi="宋体"/>
          <w:color w:val="000000"/>
          <w:szCs w:val="21"/>
          <w:highlight w:val="none"/>
        </w:rPr>
      </w:pPr>
      <w:r>
        <w:rPr>
          <w:rFonts w:hint="eastAsia" w:ascii="宋体" w:hAnsi="宋体"/>
          <w:color w:val="000000"/>
          <w:szCs w:val="21"/>
          <w:highlight w:val="none"/>
        </w:rPr>
        <w:t xml:space="preserve">法定代表人或被授权代表签字：</w:t>
      </w:r>
      <w:r>
        <w:rPr>
          <w:rFonts w:ascii="宋体" w:hAnsi="宋体"/>
          <w:color w:val="000000"/>
          <w:szCs w:val="21"/>
          <w:highlight w:val="none"/>
        </w:rPr>
      </w:r>
      <w:r/>
    </w:p>
    <w:p>
      <w:pPr>
        <w:pStyle w:val="623"/>
        <w:rPr>
          <w:rFonts w:ascii="宋体" w:hAnsi="宋体"/>
          <w:color w:val="000000"/>
          <w:szCs w:val="21"/>
          <w:highlight w:val="none"/>
        </w:rPr>
      </w:pPr>
      <w:r>
        <w:rPr>
          <w:rFonts w:ascii="宋体" w:hAnsi="宋体"/>
          <w:color w:val="000000"/>
          <w:szCs w:val="21"/>
          <w:highlight w:val="none"/>
        </w:rPr>
      </w:r>
      <w:r/>
    </w:p>
    <w:p>
      <w:pPr>
        <w:pStyle w:val="623"/>
        <w:rPr>
          <w:rFonts w:ascii="宋体" w:hAnsi="宋体"/>
          <w:color w:val="000000"/>
          <w:szCs w:val="21"/>
          <w:highlight w:val="none"/>
        </w:rPr>
      </w:pPr>
      <w:r>
        <w:rPr>
          <w:rFonts w:ascii="宋体" w:hAnsi="宋体"/>
          <w:color w:val="000000"/>
          <w:szCs w:val="21"/>
          <w:highlight w:val="none"/>
        </w:rPr>
      </w:r>
      <w:r/>
    </w:p>
    <w:p>
      <w:pPr>
        <w:pStyle w:val="623"/>
        <w:ind w:firstLine="630"/>
        <w:rPr>
          <w:rFonts w:ascii="宋体" w:hAnsi="宋体"/>
          <w:color w:val="000000"/>
          <w:szCs w:val="21"/>
          <w:highlight w:val="none"/>
        </w:rPr>
      </w:pPr>
      <w:r>
        <w:rPr>
          <w:rFonts w:hint="eastAsia" w:ascii="宋体" w:hAnsi="宋体"/>
          <w:color w:val="000000"/>
          <w:szCs w:val="21"/>
          <w:highlight w:val="none"/>
        </w:rPr>
        <w:t xml:space="preserve">注：1、按照项目需求详细填列。</w:t>
      </w:r>
      <w:r>
        <w:rPr>
          <w:rFonts w:ascii="宋体" w:hAnsi="宋体"/>
          <w:color w:val="000000"/>
          <w:szCs w:val="21"/>
          <w:highlight w:val="none"/>
        </w:rPr>
      </w:r>
      <w:r/>
    </w:p>
    <w:p>
      <w:pPr>
        <w:pStyle w:val="623"/>
        <w:ind w:firstLine="1050"/>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行数不够，可自行添加。</w:t>
      </w:r>
      <w:r>
        <w:rPr>
          <w:rFonts w:ascii="宋体" w:hAnsi="宋体"/>
          <w:color w:val="000000"/>
          <w:szCs w:val="21"/>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5"/>
        <w:jc w:val="center"/>
        <w:rPr>
          <w:rFonts w:ascii="宋体" w:hAnsi="宋体" w:eastAsia="宋体"/>
          <w:bCs/>
          <w:color w:val="000000"/>
          <w:sz w:val="32"/>
          <w:szCs w:val="32"/>
          <w:highlight w:val="none"/>
        </w:rPr>
      </w:pPr>
      <w:r>
        <w:rPr>
          <w:rFonts w:hint="eastAsia" w:ascii="宋体" w:hAnsi="宋体" w:eastAsia="宋体"/>
          <w:bCs/>
          <w:color w:val="000000"/>
          <w:sz w:val="32"/>
          <w:szCs w:val="32"/>
          <w:highlight w:val="none"/>
        </w:rPr>
        <w:t xml:space="preserve">六、商务条款响应及偏离表</w:t>
      </w:r>
      <w:r>
        <w:rPr>
          <w:rFonts w:ascii="宋体" w:hAnsi="宋体" w:eastAsia="宋体"/>
          <w:bCs/>
          <w:color w:val="000000"/>
          <w:sz w:val="32"/>
          <w:szCs w:val="32"/>
          <w:highlight w:val="none"/>
        </w:rPr>
      </w:r>
      <w:r/>
    </w:p>
    <w:p>
      <w:pPr>
        <w:pStyle w:val="623"/>
        <w:spacing w:line="360" w:lineRule="auto"/>
        <w:rPr>
          <w:rFonts w:ascii="宋体" w:hAnsi="宋体"/>
          <w:color w:val="000000"/>
          <w:szCs w:val="21"/>
          <w:highlight w:val="none"/>
        </w:rPr>
      </w:pPr>
      <w:r>
        <w:rPr>
          <w:rFonts w:hint="eastAsia" w:ascii="宋体" w:hAnsi="宋体"/>
          <w:color w:val="000000"/>
          <w:szCs w:val="21"/>
          <w:highlight w:val="none"/>
        </w:rPr>
        <w:t xml:space="preserve">供应商全称（加盖公章）：</w:t>
      </w:r>
      <w:r>
        <w:rPr>
          <w:rFonts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623"/>
              <w:jc w:val="center"/>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623"/>
              <w:jc w:val="center"/>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623"/>
              <w:jc w:val="center"/>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982" w:type="dxa"/>
            <w:vAlign w:val="top"/>
            <w:textDirection w:val="lrTb"/>
            <w:noWrap w:val="false"/>
          </w:tcPr>
          <w:p>
            <w:pPr>
              <w:pStyle w:val="623"/>
              <w:jc w:val="center"/>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623"/>
              <w:jc w:val="center"/>
              <w:rPr>
                <w:rFonts w:ascii="仿宋_GB2312" w:hAnsi="宋体" w:eastAsia="仿宋_GB2312"/>
                <w:color w:val="000000"/>
                <w:szCs w:val="21"/>
                <w:highlight w:val="none"/>
              </w:rPr>
            </w:pPr>
            <w:r>
              <w:rPr>
                <w:rFonts w:hint="eastAsia" w:ascii="宋体" w:hAnsi="宋体" w:cs="宋体"/>
                <w:color w:val="000000"/>
                <w:szCs w:val="21"/>
                <w:highlight w:val="none"/>
              </w:rPr>
              <w:t xml:space="preserve">服务期限</w:t>
            </w:r>
            <w:r>
              <w:rPr>
                <w:rFonts w:ascii="仿宋_GB2312" w:hAnsi="宋体" w:eastAsia="仿宋_GB2312"/>
                <w:color w:val="000000"/>
                <w:szCs w:val="21"/>
                <w:highlight w:val="none"/>
              </w:rPr>
            </w:r>
            <w:r/>
          </w:p>
        </w:tc>
        <w:tc>
          <w:tcPr>
            <w:tcW w:w="2502" w:type="dxa"/>
            <w:vAlign w:val="top"/>
            <w:textDirection w:val="lrTb"/>
            <w:noWrap w:val="false"/>
          </w:tcPr>
          <w:p>
            <w:pPr>
              <w:pStyle w:val="623"/>
              <w:jc w:val="center"/>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623"/>
              <w:ind w:left="43"/>
              <w:jc w:val="center"/>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623"/>
              <w:ind w:left="43"/>
              <w:jc w:val="center"/>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623"/>
              <w:jc w:val="center"/>
              <w:rPr>
                <w:rFonts w:ascii="宋体" w:hAnsi="宋体" w:cs="宋体"/>
                <w:color w:val="000000"/>
                <w:szCs w:val="21"/>
                <w:highlight w:val="none"/>
              </w:rPr>
            </w:pPr>
            <w:r>
              <w:rPr>
                <w:rFonts w:hint="eastAsia" w:ascii="宋体" w:hAnsi="宋体" w:cs="宋体"/>
                <w:color w:val="000000"/>
                <w:szCs w:val="21"/>
                <w:highlight w:val="none"/>
              </w:rPr>
              <w:t xml:space="preserve">付款方式</w:t>
            </w:r>
            <w:r>
              <w:rPr>
                <w:rFonts w:ascii="宋体" w:hAnsi="宋体" w:cs="宋体"/>
                <w:color w:val="000000"/>
                <w:szCs w:val="21"/>
                <w:highlight w:val="none"/>
              </w:rPr>
            </w:r>
            <w:r/>
          </w:p>
        </w:tc>
        <w:tc>
          <w:tcPr>
            <w:tcW w:w="2502" w:type="dxa"/>
            <w:vAlign w:val="top"/>
            <w:textDirection w:val="lrTb"/>
            <w:noWrap w:val="false"/>
          </w:tcPr>
          <w:p>
            <w:pPr>
              <w:pStyle w:val="623"/>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623"/>
              <w:jc w:val="center"/>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623"/>
              <w:jc w:val="center"/>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623"/>
              <w:jc w:val="center"/>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623"/>
              <w:jc w:val="center"/>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623"/>
              <w:jc w:val="center"/>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623"/>
              <w:jc w:val="center"/>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623"/>
        <w:spacing w:line="480" w:lineRule="auto"/>
        <w:rPr>
          <w:rFonts w:ascii="宋体" w:hAnsi="宋体"/>
          <w:color w:val="000000"/>
          <w:sz w:val="24"/>
          <w:highlight w:val="none"/>
        </w:rPr>
      </w:pPr>
      <w:r>
        <w:rPr>
          <w:rFonts w:ascii="宋体" w:hAnsi="宋体"/>
          <w:color w:val="000000"/>
          <w:sz w:val="24"/>
          <w:highlight w:val="none"/>
        </w:rPr>
      </w:r>
      <w:r/>
    </w:p>
    <w:p>
      <w:pPr>
        <w:pStyle w:val="64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法定代表人或授权代表签字：</w:t>
      </w:r>
      <w:r>
        <w:rPr>
          <w:rFonts w:ascii="宋体" w:hAnsi="宋体" w:eastAsia="宋体"/>
          <w:color w:val="000000"/>
          <w:sz w:val="21"/>
          <w:szCs w:val="21"/>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3"/>
        <w:jc w:val="center"/>
        <w:spacing w:line="360" w:lineRule="auto"/>
        <w:rPr>
          <w:rFonts w:ascii="宋体" w:hAnsi="宋体"/>
          <w:color w:val="000000"/>
          <w:sz w:val="32"/>
          <w:szCs w:val="32"/>
          <w:highlight w:val="none"/>
        </w:rPr>
      </w:pPr>
      <w:r>
        <w:rPr>
          <w:rFonts w:hint="eastAsia" w:ascii="宋体" w:hAnsi="宋体"/>
          <w:b/>
          <w:color w:val="000000"/>
          <w:sz w:val="32"/>
          <w:szCs w:val="32"/>
          <w:highlight w:val="none"/>
        </w:rPr>
        <w:t xml:space="preserve">七、其他</w:t>
      </w:r>
      <w:r>
        <w:rPr>
          <w:rFonts w:ascii="宋体" w:hAnsi="宋体"/>
          <w:color w:val="000000"/>
          <w:sz w:val="32"/>
          <w:szCs w:val="32"/>
          <w:highlight w:val="none"/>
        </w:rPr>
      </w:r>
      <w:r/>
    </w:p>
    <w:p>
      <w:pPr>
        <w:pStyle w:val="623"/>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供应商认为有必要提供的声明和文件，如有自拟并自行添加</w:t>
      </w:r>
      <w:r>
        <w:rPr>
          <w:rFonts w:ascii="宋体" w:hAnsi="宋体"/>
          <w:color w:val="000000"/>
          <w:szCs w:val="21"/>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40"/>
        <w:rPr>
          <w:color w:val="000000"/>
          <w:highlight w:val="none"/>
        </w:rPr>
      </w:pPr>
      <w:r>
        <w:rPr>
          <w:color w:val="000000"/>
          <w:highlight w:val="none"/>
        </w:rPr>
      </w:r>
      <w:r/>
    </w:p>
    <w:p>
      <w:pPr>
        <w:pStyle w:val="625"/>
        <w:rPr>
          <w:rFonts w:ascii="宋体" w:hAnsi="宋体"/>
          <w:bCs/>
          <w:color w:val="000000"/>
          <w:sz w:val="32"/>
          <w:szCs w:val="32"/>
          <w:highlight w:val="none"/>
        </w:rPr>
      </w:pPr>
      <w:r>
        <w:rPr>
          <w:rFonts w:hint="eastAsia" w:ascii="宋体" w:hAnsi="宋体"/>
          <w:bCs/>
          <w:color w:val="000000"/>
          <w:sz w:val="32"/>
          <w:szCs w:val="32"/>
          <w:highlight w:val="none"/>
        </w:rPr>
        <w:br w:type="page" w:clear="all"/>
      </w:r>
      <w:r>
        <w:rPr>
          <w:rFonts w:hint="eastAsia" w:ascii="宋体" w:hAnsi="宋体"/>
          <w:bCs/>
          <w:color w:val="000000"/>
          <w:sz w:val="32"/>
          <w:szCs w:val="32"/>
          <w:highlight w:val="none"/>
        </w:rPr>
        <w:t xml:space="preserve">八、工程量清单报价</w:t>
      </w:r>
      <w:r>
        <w:rPr>
          <w:rFonts w:ascii="宋体" w:hAnsi="宋体"/>
          <w:bCs/>
          <w:color w:val="000000"/>
          <w:sz w:val="32"/>
          <w:szCs w:val="32"/>
          <w:highlight w:val="none"/>
        </w:rPr>
      </w:r>
      <w:r/>
    </w:p>
    <w:p>
      <w:pPr>
        <w:pStyle w:val="623"/>
        <w:ind w:firstLine="211"/>
        <w:jc w:val="left"/>
        <w:spacing w:after="200" w:line="220" w:lineRule="atLeast"/>
        <w:rPr>
          <w:rFonts w:ascii="宋体" w:hAnsi="宋体"/>
          <w:color w:val="000000"/>
          <w:szCs w:val="21"/>
          <w:highlight w:val="none"/>
        </w:rPr>
      </w:pPr>
      <w:r>
        <w:rPr>
          <w:rFonts w:hint="eastAsia" w:ascii="宋体" w:hAnsi="宋体" w:cs="宋体"/>
          <w:b/>
          <w:color w:val="000000"/>
          <w:szCs w:val="21"/>
          <w:highlight w:val="none"/>
        </w:rPr>
        <w:t xml:space="preserve">供应商在报价时应按《建设工程工程量清单计价规范》（GB50500-2013）和磋商文件规定的格式。</w:t>
      </w:r>
      <w:r>
        <w:rPr>
          <w:rFonts w:hint="eastAsia" w:ascii="宋体" w:hAnsi="宋体"/>
          <w:b/>
          <w:bCs/>
          <w:color w:val="000000"/>
          <w:szCs w:val="21"/>
          <w:highlight w:val="none"/>
        </w:rPr>
        <w:t xml:space="preserve">分项报价表按照附件提供的工程量清单的格式进行填报，分别填报单价和合价，要求填报完整，漏报项视为价格已分摊到其他清单项中。</w:t>
      </w:r>
      <w:r>
        <w:rPr>
          <w:rFonts w:ascii="宋体" w:hAnsi="宋体"/>
          <w:color w:val="000000"/>
          <w:szCs w:val="21"/>
          <w:highlight w:val="non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黑体">
    <w:panose1 w:val="02010609060101010101"/>
  </w:font>
  <w:font w:name="幼圆">
    <w:panose1 w:val="02010509060101010101"/>
  </w:font>
  <w:font w:name="仿宋_GB2312">
    <w:panose1 w:val="02010609060101010101"/>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57</w:t>
    </w:r>
    <w:r>
      <w:fldChar w:fldCharType="end"/>
    </w:r>
    <w:r/>
  </w:p>
  <w:p>
    <w:pPr>
      <w:pStyle w:val="6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23"/>
      </w:pPr>
      <w:rPr>
        <w:rFonts w:hint="eastAsia"/>
      </w:rPr>
    </w:lvl>
    <w:lvl w:ilvl="1">
      <w:start w:val="1"/>
      <w:numFmt w:val="bullet"/>
      <w:isLgl w:val="false"/>
      <w:suff w:val="tab"/>
      <w:lvlText w:val="o"/>
      <w:lvlJc w:val="left"/>
      <w:pPr>
        <w:pStyle w:val="623"/>
        <w:ind w:left="1440" w:hanging="360"/>
      </w:pPr>
      <w:rPr>
        <w:rFonts w:ascii="Courier New" w:hAnsi="Courier New" w:eastAsia="Courier New" w:cs="Courier New"/>
      </w:rPr>
    </w:lvl>
    <w:lvl w:ilvl="2">
      <w:start w:val="1"/>
      <w:numFmt w:val="bullet"/>
      <w:isLgl w:val="false"/>
      <w:suff w:val="tab"/>
      <w:lvlText w:val="§"/>
      <w:lvlJc w:val="left"/>
      <w:pPr>
        <w:pStyle w:val="623"/>
        <w:ind w:left="2160" w:hanging="360"/>
      </w:pPr>
      <w:rPr>
        <w:rFonts w:ascii="Wingdings" w:hAnsi="Wingdings" w:eastAsia="Wingdings" w:cs="Wingdings"/>
      </w:rPr>
    </w:lvl>
    <w:lvl w:ilvl="3">
      <w:start w:val="1"/>
      <w:numFmt w:val="bullet"/>
      <w:isLgl w:val="false"/>
      <w:suff w:val="tab"/>
      <w:lvlText w:val="·"/>
      <w:lvlJc w:val="left"/>
      <w:pPr>
        <w:pStyle w:val="623"/>
        <w:ind w:left="2880" w:hanging="360"/>
      </w:pPr>
      <w:rPr>
        <w:rFonts w:ascii="Symbol" w:hAnsi="Symbol" w:eastAsia="Symbol" w:cs="Symbol"/>
      </w:rPr>
    </w:lvl>
    <w:lvl w:ilvl="4">
      <w:start w:val="1"/>
      <w:numFmt w:val="bullet"/>
      <w:isLgl w:val="false"/>
      <w:suff w:val="tab"/>
      <w:lvlText w:val="o"/>
      <w:lvlJc w:val="left"/>
      <w:pPr>
        <w:pStyle w:val="623"/>
        <w:ind w:left="3600" w:hanging="360"/>
      </w:pPr>
      <w:rPr>
        <w:rFonts w:ascii="Courier New" w:hAnsi="Courier New" w:eastAsia="Courier New" w:cs="Courier New"/>
      </w:rPr>
    </w:lvl>
    <w:lvl w:ilvl="5">
      <w:start w:val="1"/>
      <w:numFmt w:val="bullet"/>
      <w:isLgl w:val="false"/>
      <w:suff w:val="tab"/>
      <w:lvlText w:val="§"/>
      <w:lvlJc w:val="left"/>
      <w:pPr>
        <w:pStyle w:val="623"/>
        <w:ind w:left="4320" w:hanging="360"/>
      </w:pPr>
      <w:rPr>
        <w:rFonts w:ascii="Wingdings" w:hAnsi="Wingdings" w:eastAsia="Wingdings" w:cs="Wingdings"/>
      </w:rPr>
    </w:lvl>
    <w:lvl w:ilvl="6">
      <w:start w:val="1"/>
      <w:numFmt w:val="bullet"/>
      <w:isLgl w:val="false"/>
      <w:suff w:val="tab"/>
      <w:lvlText w:val="·"/>
      <w:lvlJc w:val="left"/>
      <w:pPr>
        <w:pStyle w:val="623"/>
        <w:ind w:left="5040" w:hanging="360"/>
      </w:pPr>
      <w:rPr>
        <w:rFonts w:ascii="Symbol" w:hAnsi="Symbol" w:eastAsia="Symbol" w:cs="Symbol"/>
      </w:rPr>
    </w:lvl>
    <w:lvl w:ilvl="7">
      <w:start w:val="1"/>
      <w:numFmt w:val="bullet"/>
      <w:isLgl w:val="false"/>
      <w:suff w:val="tab"/>
      <w:lvlText w:val="o"/>
      <w:lvlJc w:val="left"/>
      <w:pPr>
        <w:pStyle w:val="623"/>
        <w:ind w:left="5760" w:hanging="360"/>
      </w:pPr>
      <w:rPr>
        <w:rFonts w:ascii="Courier New" w:hAnsi="Courier New" w:eastAsia="Courier New" w:cs="Courier New"/>
      </w:rPr>
    </w:lvl>
    <w:lvl w:ilvl="8">
      <w:start w:val="1"/>
      <w:numFmt w:val="bullet"/>
      <w:isLgl w:val="false"/>
      <w:suff w:val="tab"/>
      <w:lvlText w:val="§"/>
      <w:lvlJc w:val="left"/>
      <w:pPr>
        <w:pStyle w:val="623"/>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82"/>
      <w:isLgl w:val="false"/>
      <w:suff w:val="tab"/>
      <w:lvlText w:val="第%1条 "/>
      <w:lvlJc w:val="left"/>
      <w:pPr>
        <w:pStyle w:val="623"/>
        <w:ind w:left="0" w:firstLine="0"/>
        <w:tabs>
          <w:tab w:val="num" w:pos="1080" w:leader="none"/>
        </w:tabs>
      </w:pPr>
      <w:rPr>
        <w:rFonts w:hint="eastAsia" w:eastAsia="黑体"/>
        <w:b/>
        <w:i w:val="0"/>
        <w:sz w:val="24"/>
        <w:szCs w:val="24"/>
        <w:lang w:val="en-US"/>
      </w:rPr>
    </w:lvl>
    <w:lvl w:ilvl="1">
      <w:start w:val="1"/>
      <w:numFmt w:val="lowerLetter"/>
      <w:isLgl w:val="false"/>
      <w:suff w:val="tab"/>
      <w:lvlText w:val="%2)"/>
      <w:lvlJc w:val="left"/>
      <w:pPr>
        <w:pStyle w:val="623"/>
        <w:ind w:left="2262" w:hanging="420"/>
        <w:tabs>
          <w:tab w:val="num" w:pos="2262" w:leader="none"/>
        </w:tabs>
      </w:pPr>
    </w:lvl>
    <w:lvl w:ilvl="2">
      <w:start w:val="1"/>
      <w:numFmt w:val="decimal"/>
      <w:isLgl w:val="false"/>
      <w:suff w:val="tab"/>
      <w:lvlText w:val="%3、"/>
      <w:lvlJc w:val="left"/>
      <w:pPr>
        <w:pStyle w:val="623"/>
        <w:ind w:left="2622" w:hanging="360"/>
        <w:tabs>
          <w:tab w:val="num" w:pos="2622" w:leader="none"/>
        </w:tabs>
      </w:pPr>
      <w:rPr>
        <w:rFonts w:hint="eastAsia"/>
      </w:rPr>
    </w:lvl>
    <w:lvl w:ilvl="3">
      <w:start w:val="1"/>
      <w:numFmt w:val="decimal"/>
      <w:isLgl w:val="false"/>
      <w:suff w:val="tab"/>
      <w:lvlText w:val="%4."/>
      <w:lvlJc w:val="left"/>
      <w:pPr>
        <w:pStyle w:val="623"/>
        <w:ind w:left="3102" w:hanging="420"/>
        <w:tabs>
          <w:tab w:val="num" w:pos="3102" w:leader="none"/>
        </w:tabs>
      </w:pPr>
    </w:lvl>
    <w:lvl w:ilvl="4">
      <w:start w:val="1"/>
      <w:numFmt w:val="lowerLetter"/>
      <w:isLgl w:val="false"/>
      <w:suff w:val="tab"/>
      <w:lvlText w:val="%5)"/>
      <w:lvlJc w:val="left"/>
      <w:pPr>
        <w:pStyle w:val="623"/>
        <w:ind w:left="3522" w:hanging="420"/>
        <w:tabs>
          <w:tab w:val="num" w:pos="3522" w:leader="none"/>
        </w:tabs>
      </w:pPr>
    </w:lvl>
    <w:lvl w:ilvl="5">
      <w:start w:val="1"/>
      <w:numFmt w:val="lowerRoman"/>
      <w:isLgl w:val="false"/>
      <w:suff w:val="tab"/>
      <w:lvlText w:val="%6."/>
      <w:lvlJc w:val="right"/>
      <w:pPr>
        <w:pStyle w:val="623"/>
        <w:ind w:left="3942" w:hanging="420"/>
        <w:tabs>
          <w:tab w:val="num" w:pos="3942" w:leader="none"/>
        </w:tabs>
      </w:pPr>
    </w:lvl>
    <w:lvl w:ilvl="6">
      <w:start w:val="1"/>
      <w:numFmt w:val="decimal"/>
      <w:isLgl w:val="false"/>
      <w:suff w:val="tab"/>
      <w:lvlText w:val="%7."/>
      <w:lvlJc w:val="left"/>
      <w:pPr>
        <w:pStyle w:val="623"/>
        <w:ind w:left="4362" w:hanging="420"/>
        <w:tabs>
          <w:tab w:val="num" w:pos="4362" w:leader="none"/>
        </w:tabs>
      </w:pPr>
    </w:lvl>
    <w:lvl w:ilvl="7">
      <w:start w:val="1"/>
      <w:numFmt w:val="lowerLetter"/>
      <w:isLgl w:val="false"/>
      <w:suff w:val="tab"/>
      <w:lvlText w:val="%8)"/>
      <w:lvlJc w:val="left"/>
      <w:pPr>
        <w:pStyle w:val="623"/>
        <w:ind w:left="4782" w:hanging="420"/>
        <w:tabs>
          <w:tab w:val="num" w:pos="4782" w:leader="none"/>
        </w:tabs>
      </w:pPr>
    </w:lvl>
    <w:lvl w:ilvl="8">
      <w:start w:val="1"/>
      <w:numFmt w:val="lowerRoman"/>
      <w:isLgl w:val="false"/>
      <w:suff w:val="tab"/>
      <w:lvlText w:val="%9."/>
      <w:lvlJc w:val="right"/>
      <w:pPr>
        <w:pStyle w:val="623"/>
        <w:ind w:left="5202" w:hanging="420"/>
        <w:tabs>
          <w:tab w:val="num" w:pos="5202" w:leader="none"/>
        </w:tabs>
      </w:pPr>
    </w:lvl>
  </w:abstractNum>
  <w:abstractNum w:abstractNumId="3">
    <w:multiLevelType w:val="hybridMultilevel"/>
    <w:lvl w:ilvl="0">
      <w:start w:val="1"/>
      <w:numFmt w:val="japaneseCounting"/>
      <w:isLgl w:val="false"/>
      <w:suff w:val="tab"/>
      <w:lvlText w:val="第%1章"/>
      <w:lvlJc w:val="left"/>
      <w:pPr>
        <w:pStyle w:val="6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3"/>
    <w:next w:val="62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3"/>
    <w:next w:val="62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3"/>
    <w:next w:val="6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3"/>
    <w:next w:val="62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3"/>
    <w:next w:val="6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3"/>
    <w:next w:val="6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3"/>
    <w:next w:val="6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3"/>
    <w:next w:val="6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3"/>
    <w:next w:val="6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3"/>
    <w:next w:val="62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3"/>
    <w:next w:val="62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3"/>
    <w:next w:val="623"/>
    <w:link w:val="38"/>
    <w:uiPriority w:val="29"/>
    <w:qFormat/>
    <w:pPr>
      <w:ind w:left="720" w:right="720"/>
    </w:pPr>
    <w:rPr>
      <w:i/>
    </w:rPr>
  </w:style>
  <w:style w:type="character" w:styleId="38">
    <w:name w:val="Quote Char"/>
    <w:link w:val="37"/>
    <w:uiPriority w:val="29"/>
    <w:rPr>
      <w:i/>
    </w:rPr>
  </w:style>
  <w:style w:type="paragraph" w:styleId="39">
    <w:name w:val="Intense Quote"/>
    <w:basedOn w:val="623"/>
    <w:next w:val="6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3"/>
    <w:next w:val="62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3"/>
    <w:next w:val="623"/>
    <w:uiPriority w:val="39"/>
    <w:unhideWhenUsed/>
    <w:pPr>
      <w:ind w:left="0" w:right="0" w:firstLine="0"/>
      <w:spacing w:after="57"/>
    </w:pPr>
  </w:style>
  <w:style w:type="paragraph" w:styleId="181">
    <w:name w:val="toc 2"/>
    <w:basedOn w:val="623"/>
    <w:next w:val="623"/>
    <w:uiPriority w:val="39"/>
    <w:unhideWhenUsed/>
    <w:pPr>
      <w:ind w:left="283" w:right="0" w:firstLine="0"/>
      <w:spacing w:after="57"/>
    </w:pPr>
  </w:style>
  <w:style w:type="paragraph" w:styleId="182">
    <w:name w:val="toc 3"/>
    <w:basedOn w:val="623"/>
    <w:next w:val="623"/>
    <w:uiPriority w:val="39"/>
    <w:unhideWhenUsed/>
    <w:pPr>
      <w:ind w:left="567" w:right="0" w:firstLine="0"/>
      <w:spacing w:after="57"/>
    </w:pPr>
  </w:style>
  <w:style w:type="paragraph" w:styleId="183">
    <w:name w:val="toc 4"/>
    <w:basedOn w:val="623"/>
    <w:next w:val="623"/>
    <w:uiPriority w:val="39"/>
    <w:unhideWhenUsed/>
    <w:pPr>
      <w:ind w:left="850" w:right="0" w:firstLine="0"/>
      <w:spacing w:after="57"/>
    </w:pPr>
  </w:style>
  <w:style w:type="paragraph" w:styleId="184">
    <w:name w:val="toc 5"/>
    <w:basedOn w:val="623"/>
    <w:next w:val="623"/>
    <w:uiPriority w:val="39"/>
    <w:unhideWhenUsed/>
    <w:pPr>
      <w:ind w:left="1134" w:right="0" w:firstLine="0"/>
      <w:spacing w:after="57"/>
    </w:pPr>
  </w:style>
  <w:style w:type="paragraph" w:styleId="185">
    <w:name w:val="toc 6"/>
    <w:basedOn w:val="623"/>
    <w:next w:val="623"/>
    <w:uiPriority w:val="39"/>
    <w:unhideWhenUsed/>
    <w:pPr>
      <w:ind w:left="1417" w:right="0" w:firstLine="0"/>
      <w:spacing w:after="57"/>
    </w:pPr>
  </w:style>
  <w:style w:type="paragraph" w:styleId="186">
    <w:name w:val="toc 7"/>
    <w:basedOn w:val="623"/>
    <w:next w:val="623"/>
    <w:uiPriority w:val="39"/>
    <w:unhideWhenUsed/>
    <w:pPr>
      <w:ind w:left="1701" w:right="0" w:firstLine="0"/>
      <w:spacing w:after="57"/>
    </w:pPr>
  </w:style>
  <w:style w:type="paragraph" w:styleId="187">
    <w:name w:val="toc 8"/>
    <w:basedOn w:val="623"/>
    <w:next w:val="623"/>
    <w:uiPriority w:val="39"/>
    <w:unhideWhenUsed/>
    <w:pPr>
      <w:ind w:left="1984" w:right="0" w:firstLine="0"/>
      <w:spacing w:after="57"/>
    </w:pPr>
  </w:style>
  <w:style w:type="paragraph" w:styleId="188">
    <w:name w:val="toc 9"/>
    <w:basedOn w:val="623"/>
    <w:next w:val="6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3"/>
    <w:next w:val="623"/>
    <w:uiPriority w:val="99"/>
    <w:unhideWhenUsed/>
    <w:pPr>
      <w:spacing w:after="0" w:afterAutospacing="0"/>
    </w:pPr>
  </w:style>
  <w:style w:type="paragraph" w:styleId="623" w:default="1">
    <w:name w:val="Normal"/>
    <w:next w:val="623"/>
    <w:link w:val="623"/>
    <w:qFormat/>
    <w:pPr>
      <w:jc w:val="both"/>
      <w:widowControl w:val="off"/>
    </w:pPr>
    <w:rPr>
      <w:sz w:val="21"/>
      <w:szCs w:val="22"/>
      <w:lang w:val="en-US" w:eastAsia="zh-CN" w:bidi="ar-SA"/>
    </w:rPr>
  </w:style>
  <w:style w:type="paragraph" w:styleId="624">
    <w:name w:val="标题 1"/>
    <w:basedOn w:val="623"/>
    <w:next w:val="623"/>
    <w:link w:val="630"/>
    <w:uiPriority w:val="9"/>
    <w:qFormat/>
    <w:pPr>
      <w:keepLines/>
      <w:keepNext/>
      <w:spacing w:before="340" w:after="330" w:line="578" w:lineRule="auto"/>
      <w:outlineLvl w:val="0"/>
    </w:pPr>
    <w:rPr>
      <w:rFonts w:ascii="Calibri" w:hAnsi="Calibri"/>
      <w:b/>
      <w:bCs/>
      <w:sz w:val="44"/>
      <w:szCs w:val="44"/>
    </w:rPr>
  </w:style>
  <w:style w:type="paragraph" w:styleId="625">
    <w:name w:val="标题 2"/>
    <w:basedOn w:val="623"/>
    <w:next w:val="623"/>
    <w:link w:val="631"/>
    <w:uiPriority w:val="9"/>
    <w:qFormat/>
    <w:pPr>
      <w:keepLines/>
      <w:keepNext/>
      <w:spacing w:before="260" w:after="260" w:line="416" w:lineRule="auto"/>
      <w:outlineLvl w:val="1"/>
    </w:pPr>
    <w:rPr>
      <w:rFonts w:ascii="Cambria" w:hAnsi="Cambria"/>
      <w:b/>
      <w:bCs/>
      <w:sz w:val="32"/>
      <w:szCs w:val="32"/>
    </w:rPr>
  </w:style>
  <w:style w:type="paragraph" w:styleId="626">
    <w:name w:val="标题 3"/>
    <w:basedOn w:val="623"/>
    <w:next w:val="633"/>
    <w:link w:val="632"/>
    <w:qFormat/>
    <w:pPr>
      <w:keepLines/>
      <w:keepNext/>
      <w:spacing w:before="260" w:after="260" w:line="416" w:lineRule="auto"/>
      <w:outlineLvl w:val="2"/>
    </w:pPr>
    <w:rPr>
      <w:rFonts w:ascii="Calibri" w:hAnsi="Calibri"/>
      <w:b/>
      <w:bCs/>
      <w:sz w:val="32"/>
      <w:szCs w:val="32"/>
    </w:rPr>
  </w:style>
  <w:style w:type="paragraph" w:styleId="627">
    <w:name w:val="标题 4"/>
    <w:basedOn w:val="623"/>
    <w:next w:val="623"/>
    <w:link w:val="635"/>
    <w:qFormat/>
    <w:pPr>
      <w:spacing w:before="280" w:after="290" w:line="377" w:lineRule="auto"/>
      <w:outlineLvl w:val="3"/>
    </w:pPr>
    <w:rPr>
      <w:rFonts w:ascii="Arial" w:hAnsi="Arial" w:eastAsia="黑体"/>
      <w:b/>
      <w:bCs/>
      <w:sz w:val="28"/>
      <w:szCs w:val="28"/>
    </w:rPr>
  </w:style>
  <w:style w:type="character" w:styleId="628">
    <w:name w:val="默认段落字体"/>
    <w:next w:val="628"/>
    <w:link w:val="623"/>
    <w:uiPriority w:val="1"/>
    <w:unhideWhenUsed/>
  </w:style>
  <w:style w:type="table" w:styleId="629">
    <w:name w:val="普通表格"/>
    <w:next w:val="629"/>
    <w:link w:val="623"/>
    <w:uiPriority w:val="99"/>
    <w:unhideWhenUsed/>
    <w:tblPr/>
  </w:style>
  <w:style w:type="character" w:styleId="630">
    <w:name w:val="标题 1 Char"/>
    <w:next w:val="630"/>
    <w:link w:val="624"/>
    <w:uiPriority w:val="9"/>
    <w:rPr>
      <w:rFonts w:ascii="Calibri" w:hAnsi="Calibri" w:eastAsia="宋体" w:cs="Times New Roman"/>
      <w:b/>
      <w:bCs/>
      <w:sz w:val="44"/>
      <w:szCs w:val="44"/>
    </w:rPr>
  </w:style>
  <w:style w:type="character" w:styleId="631">
    <w:name w:val="标题 2 Char"/>
    <w:next w:val="631"/>
    <w:link w:val="625"/>
    <w:uiPriority w:val="9"/>
    <w:rPr>
      <w:rFonts w:ascii="Cambria" w:hAnsi="Cambria" w:eastAsia="宋体" w:cs="Times New Roman"/>
      <w:b/>
      <w:bCs/>
      <w:sz w:val="32"/>
      <w:szCs w:val="32"/>
    </w:rPr>
  </w:style>
  <w:style w:type="character" w:styleId="632">
    <w:name w:val="标题 3 Char"/>
    <w:next w:val="632"/>
    <w:link w:val="626"/>
    <w:rPr>
      <w:rFonts w:ascii="Calibri" w:hAnsi="Calibri" w:eastAsia="宋体" w:cs="Times New Roman"/>
      <w:b/>
      <w:bCs/>
      <w:sz w:val="32"/>
      <w:szCs w:val="32"/>
    </w:rPr>
  </w:style>
  <w:style w:type="paragraph" w:styleId="633">
    <w:name w:val="正文缩进"/>
    <w:basedOn w:val="623"/>
    <w:next w:val="633"/>
    <w:link w:val="634"/>
    <w:unhideWhenUsed/>
    <w:qFormat/>
    <w:pPr>
      <w:ind w:firstLine="420"/>
    </w:pPr>
    <w:rPr>
      <w:rFonts w:ascii="Calibri" w:hAnsi="Calibri"/>
    </w:rPr>
  </w:style>
  <w:style w:type="character" w:styleId="634">
    <w:name w:val="正文缩进 Char"/>
    <w:next w:val="634"/>
    <w:link w:val="633"/>
    <w:qFormat/>
    <w:rPr>
      <w:rFonts w:ascii="Calibri" w:hAnsi="Calibri"/>
      <w:sz w:val="21"/>
      <w:szCs w:val="22"/>
    </w:rPr>
  </w:style>
  <w:style w:type="character" w:styleId="635">
    <w:name w:val="标题 4 Char"/>
    <w:next w:val="635"/>
    <w:link w:val="627"/>
    <w:rPr>
      <w:rFonts w:ascii="Arial" w:hAnsi="Arial" w:eastAsia="黑体" w:cs="Times New Roman"/>
      <w:b/>
      <w:bCs/>
      <w:sz w:val="28"/>
      <w:szCs w:val="28"/>
    </w:rPr>
  </w:style>
  <w:style w:type="paragraph" w:styleId="636">
    <w:name w:val="文档结构图"/>
    <w:basedOn w:val="623"/>
    <w:next w:val="636"/>
    <w:link w:val="637"/>
    <w:uiPriority w:val="99"/>
    <w:unhideWhenUsed/>
    <w:rPr>
      <w:rFonts w:ascii="宋体"/>
      <w:sz w:val="18"/>
      <w:szCs w:val="18"/>
    </w:rPr>
  </w:style>
  <w:style w:type="character" w:styleId="637">
    <w:name w:val="文档结构图 Char"/>
    <w:next w:val="637"/>
    <w:link w:val="636"/>
    <w:uiPriority w:val="99"/>
    <w:semiHidden/>
    <w:rPr>
      <w:rFonts w:ascii="宋体"/>
      <w:sz w:val="18"/>
      <w:szCs w:val="18"/>
    </w:rPr>
  </w:style>
  <w:style w:type="paragraph" w:styleId="638">
    <w:name w:val="批注文字"/>
    <w:basedOn w:val="623"/>
    <w:next w:val="638"/>
    <w:link w:val="639"/>
    <w:uiPriority w:val="99"/>
    <w:unhideWhenUsed/>
    <w:qFormat/>
    <w:pPr>
      <w:jc w:val="left"/>
    </w:pPr>
  </w:style>
  <w:style w:type="character" w:styleId="639">
    <w:name w:val="批注文字 Char"/>
    <w:next w:val="639"/>
    <w:link w:val="638"/>
    <w:uiPriority w:val="99"/>
    <w:qFormat/>
    <w:rPr>
      <w:sz w:val="21"/>
      <w:szCs w:val="22"/>
    </w:rPr>
  </w:style>
  <w:style w:type="paragraph" w:styleId="640">
    <w:name w:val="正文文本"/>
    <w:basedOn w:val="623"/>
    <w:next w:val="642"/>
    <w:link w:val="641"/>
    <w:qFormat/>
    <w:rPr>
      <w:rFonts w:ascii="楷体_GB2312" w:hAnsi="Arial" w:eastAsia="楷体_GB2312"/>
      <w:sz w:val="28"/>
      <w:szCs w:val="20"/>
    </w:rPr>
  </w:style>
  <w:style w:type="character" w:styleId="641">
    <w:name w:val="正文文本 Char"/>
    <w:next w:val="641"/>
    <w:link w:val="640"/>
    <w:qFormat/>
    <w:rPr>
      <w:rFonts w:ascii="楷体_GB2312" w:hAnsi="Arial" w:eastAsia="楷体_GB2312"/>
      <w:sz w:val="28"/>
    </w:rPr>
  </w:style>
  <w:style w:type="paragraph" w:styleId="642">
    <w:name w:val="目录 8"/>
    <w:basedOn w:val="623"/>
    <w:next w:val="623"/>
    <w:link w:val="623"/>
    <w:uiPriority w:val="39"/>
    <w:unhideWhenUsed/>
    <w:qFormat/>
    <w:pPr>
      <w:ind w:left="2940"/>
    </w:pPr>
    <w:rPr>
      <w:rFonts w:ascii="等线" w:hAnsi="等线" w:eastAsia="等线" w:cs="黑体"/>
    </w:rPr>
  </w:style>
  <w:style w:type="paragraph" w:styleId="643">
    <w:name w:val="正文文本缩进"/>
    <w:basedOn w:val="623"/>
    <w:next w:val="645"/>
    <w:link w:val="644"/>
    <w:qFormat/>
    <w:pPr>
      <w:ind w:left="420"/>
      <w:spacing w:after="120"/>
    </w:pPr>
  </w:style>
  <w:style w:type="character" w:styleId="644">
    <w:name w:val="正文文本缩进 Char"/>
    <w:next w:val="644"/>
    <w:link w:val="643"/>
    <w:uiPriority w:val="99"/>
    <w:rPr>
      <w:sz w:val="21"/>
      <w:szCs w:val="22"/>
    </w:rPr>
  </w:style>
  <w:style w:type="paragraph" w:styleId="645">
    <w:name w:val="寄信人地址"/>
    <w:basedOn w:val="623"/>
    <w:next w:val="645"/>
    <w:link w:val="623"/>
    <w:qFormat/>
    <w:rPr>
      <w:rFonts w:ascii="Arial" w:hAnsi="Arial"/>
    </w:rPr>
  </w:style>
  <w:style w:type="paragraph" w:styleId="646">
    <w:name w:val="纯文本"/>
    <w:basedOn w:val="623"/>
    <w:next w:val="646"/>
    <w:link w:val="647"/>
    <w:uiPriority w:val="99"/>
    <w:unhideWhenUsed/>
    <w:qFormat/>
    <w:rPr>
      <w:rFonts w:ascii="宋体" w:hAnsi="Courier New"/>
      <w:sz w:val="20"/>
      <w:szCs w:val="20"/>
    </w:rPr>
  </w:style>
  <w:style w:type="character" w:styleId="647">
    <w:name w:val="纯文本 Char"/>
    <w:next w:val="647"/>
    <w:link w:val="646"/>
    <w:uiPriority w:val="99"/>
    <w:qFormat/>
    <w:rPr>
      <w:rFonts w:ascii="宋体" w:hAnsi="Courier New"/>
    </w:rPr>
  </w:style>
  <w:style w:type="paragraph" w:styleId="648">
    <w:name w:val="日期"/>
    <w:basedOn w:val="623"/>
    <w:next w:val="623"/>
    <w:link w:val="649"/>
    <w:qFormat/>
    <w:rPr>
      <w:sz w:val="24"/>
      <w:szCs w:val="20"/>
    </w:rPr>
  </w:style>
  <w:style w:type="character" w:styleId="649">
    <w:name w:val="日期 Char"/>
    <w:next w:val="649"/>
    <w:link w:val="648"/>
    <w:qFormat/>
    <w:rPr>
      <w:rFonts w:ascii="Times New Roman" w:hAnsi="Times New Roman"/>
      <w:sz w:val="24"/>
    </w:rPr>
  </w:style>
  <w:style w:type="paragraph" w:styleId="650">
    <w:name w:val="批注框文本"/>
    <w:basedOn w:val="623"/>
    <w:next w:val="650"/>
    <w:link w:val="651"/>
    <w:uiPriority w:val="99"/>
    <w:unhideWhenUsed/>
    <w:rPr>
      <w:sz w:val="18"/>
      <w:szCs w:val="18"/>
    </w:rPr>
  </w:style>
  <w:style w:type="character" w:styleId="651">
    <w:name w:val="批注框文本 Char"/>
    <w:next w:val="651"/>
    <w:link w:val="650"/>
    <w:uiPriority w:val="99"/>
    <w:semiHidden/>
    <w:rPr>
      <w:sz w:val="18"/>
      <w:szCs w:val="18"/>
    </w:rPr>
  </w:style>
  <w:style w:type="paragraph" w:styleId="652">
    <w:name w:val="页脚"/>
    <w:basedOn w:val="623"/>
    <w:next w:val="652"/>
    <w:link w:val="653"/>
    <w:uiPriority w:val="99"/>
    <w:unhideWhenUsed/>
    <w:pPr>
      <w:jc w:val="left"/>
      <w:tabs>
        <w:tab w:val="center" w:pos="4153" w:leader="none"/>
        <w:tab w:val="right" w:pos="8306" w:leader="none"/>
      </w:tabs>
    </w:pPr>
    <w:rPr>
      <w:sz w:val="18"/>
      <w:szCs w:val="18"/>
    </w:rPr>
  </w:style>
  <w:style w:type="character" w:styleId="653">
    <w:name w:val="页脚 Char"/>
    <w:next w:val="653"/>
    <w:link w:val="652"/>
    <w:uiPriority w:val="99"/>
    <w:rPr>
      <w:sz w:val="18"/>
      <w:szCs w:val="18"/>
    </w:rPr>
  </w:style>
  <w:style w:type="paragraph" w:styleId="654">
    <w:name w:val="页眉"/>
    <w:basedOn w:val="623"/>
    <w:next w:val="654"/>
    <w:link w:val="655"/>
    <w:uiPriority w:val="99"/>
    <w:unhideWhenUsed/>
    <w:pPr>
      <w:jc w:val="center"/>
      <w:tabs>
        <w:tab w:val="center" w:pos="4153" w:leader="none"/>
        <w:tab w:val="right" w:pos="8306" w:leader="none"/>
      </w:tabs>
      <w:pBdr>
        <w:bottom w:val="single" w:color="000000" w:sz="6" w:space="1"/>
      </w:pBdr>
    </w:pPr>
    <w:rPr>
      <w:sz w:val="18"/>
      <w:szCs w:val="18"/>
    </w:rPr>
  </w:style>
  <w:style w:type="character" w:styleId="655">
    <w:name w:val="页眉 Char"/>
    <w:next w:val="655"/>
    <w:link w:val="654"/>
    <w:uiPriority w:val="99"/>
    <w:rPr>
      <w:sz w:val="18"/>
      <w:szCs w:val="18"/>
    </w:rPr>
  </w:style>
  <w:style w:type="paragraph" w:styleId="656">
    <w:name w:val="目录 1"/>
    <w:basedOn w:val="623"/>
    <w:next w:val="623"/>
    <w:link w:val="623"/>
    <w:uiPriority w:val="39"/>
    <w:unhideWhenUsed/>
    <w:rPr>
      <w:rFonts w:ascii="Calibri" w:hAnsi="Calibri" w:eastAsia="宋体" w:cs="Times New Roman"/>
    </w:rPr>
  </w:style>
  <w:style w:type="paragraph" w:styleId="657">
    <w:name w:val="正文文本缩进 3"/>
    <w:basedOn w:val="623"/>
    <w:next w:val="657"/>
    <w:link w:val="623"/>
    <w:uiPriority w:val="99"/>
    <w:unhideWhenUsed/>
    <w:qFormat/>
    <w:pPr>
      <w:ind w:left="420"/>
      <w:spacing w:after="120"/>
    </w:pPr>
    <w:rPr>
      <w:sz w:val="16"/>
      <w:szCs w:val="16"/>
    </w:rPr>
  </w:style>
  <w:style w:type="paragraph" w:styleId="658">
    <w:name w:val="目录 2"/>
    <w:basedOn w:val="623"/>
    <w:next w:val="623"/>
    <w:link w:val="623"/>
    <w:uiPriority w:val="39"/>
    <w:unhideWhenUsed/>
    <w:pPr>
      <w:ind w:left="420"/>
    </w:pPr>
  </w:style>
  <w:style w:type="paragraph" w:styleId="659">
    <w:name w:val="普通(网站)"/>
    <w:basedOn w:val="623"/>
    <w:next w:val="659"/>
    <w:link w:val="623"/>
    <w:unhideWhenUsed/>
    <w:pPr>
      <w:jc w:val="left"/>
    </w:pPr>
    <w:rPr>
      <w:rFonts w:ascii="Calibri" w:hAnsi="Calibri" w:eastAsia="宋体" w:cs="Times New Roman"/>
      <w:sz w:val="24"/>
      <w:szCs w:val="24"/>
    </w:rPr>
  </w:style>
  <w:style w:type="table" w:styleId="660">
    <w:name w:val="网格型"/>
    <w:basedOn w:val="629"/>
    <w:next w:val="660"/>
    <w:link w:val="623"/>
    <w:uiPriority w:val="59"/>
    <w:qFormat/>
    <w:rPr>
      <w:rFonts w:ascii="Calibri" w:hAnsi="Calibri" w:eastAsia="宋体" w:cs="Times New Roman"/>
    </w:rPr>
    <w:tblPr/>
  </w:style>
  <w:style w:type="character" w:styleId="661">
    <w:name w:val="要点"/>
    <w:next w:val="661"/>
    <w:link w:val="623"/>
    <w:qFormat/>
    <w:rPr>
      <w:b/>
    </w:rPr>
  </w:style>
  <w:style w:type="character" w:styleId="662">
    <w:name w:val="超链接"/>
    <w:basedOn w:val="628"/>
    <w:next w:val="662"/>
    <w:link w:val="623"/>
    <w:uiPriority w:val="99"/>
    <w:unhideWhenUsed/>
    <w:rPr>
      <w:color w:val="0000ff"/>
      <w:u w:val="single"/>
    </w:rPr>
  </w:style>
  <w:style w:type="paragraph" w:styleId="663">
    <w:name w:val="正文缩进1"/>
    <w:basedOn w:val="623"/>
    <w:next w:val="663"/>
    <w:link w:val="623"/>
    <w:qFormat/>
    <w:pPr>
      <w:ind w:firstLine="420"/>
    </w:pPr>
    <w:rPr>
      <w:rFonts w:ascii="楷体_GB2312" w:hAnsi="楷体_GB2312"/>
      <w:sz w:val="20"/>
      <w:szCs w:val="20"/>
    </w:rPr>
  </w:style>
  <w:style w:type="paragraph" w:styleId="664">
    <w:name w:val="正文1"/>
    <w:basedOn w:val="623"/>
    <w:next w:val="665"/>
    <w:link w:val="623"/>
    <w:qFormat/>
    <w:pPr>
      <w:jc w:val="left"/>
      <w:spacing w:line="360" w:lineRule="atLeast"/>
    </w:pPr>
    <w:rPr>
      <w:rFonts w:ascii="宋体" w:hAnsi="Calibri" w:eastAsia="宋体" w:cs="Times New Roman"/>
      <w:sz w:val="24"/>
      <w:szCs w:val="20"/>
    </w:rPr>
  </w:style>
  <w:style w:type="paragraph" w:styleId="665">
    <w:name w:val="正文文本1"/>
    <w:basedOn w:val="664"/>
    <w:next w:val="666"/>
    <w:link w:val="623"/>
    <w:qFormat/>
    <w:pPr>
      <w:spacing w:after="120"/>
    </w:pPr>
    <w:rPr>
      <w:lang w:val="en-US" w:eastAsia="en-US"/>
    </w:rPr>
  </w:style>
  <w:style w:type="paragraph" w:styleId="666">
    <w:name w:val="一级条标题"/>
    <w:basedOn w:val="667"/>
    <w:next w:val="668"/>
    <w:link w:val="62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67">
    <w:name w:val="章标题"/>
    <w:next w:val="623"/>
    <w:link w:val="62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668">
    <w:name w:val="段"/>
    <w:basedOn w:val="664"/>
    <w:next w:val="623"/>
    <w:link w:val="623"/>
    <w:qFormat/>
    <w:pPr>
      <w:ind w:firstLine="200"/>
      <w:widowControl/>
    </w:pPr>
    <w:rPr>
      <w:rFonts w:ascii="宋体"/>
      <w:sz w:val="20"/>
      <w:szCs w:val="20"/>
    </w:rPr>
  </w:style>
  <w:style w:type="character" w:styleId="669">
    <w:name w:val="页脚 Char1"/>
    <w:next w:val="669"/>
    <w:link w:val="623"/>
    <w:uiPriority w:val="99"/>
    <w:semiHidden/>
    <w:rPr>
      <w:sz w:val="18"/>
      <w:szCs w:val="18"/>
    </w:rPr>
  </w:style>
  <w:style w:type="character" w:styleId="670">
    <w:name w:val="日期 Char1"/>
    <w:next w:val="670"/>
    <w:link w:val="623"/>
    <w:uiPriority w:val="99"/>
    <w:semiHidden/>
  </w:style>
  <w:style w:type="character" w:styleId="671">
    <w:name w:val="纯文本 Char1"/>
    <w:next w:val="671"/>
    <w:link w:val="623"/>
    <w:uiPriority w:val="99"/>
    <w:semiHidden/>
    <w:rPr>
      <w:rFonts w:ascii="宋体" w:hAnsi="Courier New" w:eastAsia="宋体" w:cs="Courier New"/>
      <w:szCs w:val="21"/>
    </w:rPr>
  </w:style>
  <w:style w:type="character" w:styleId="672">
    <w:name w:val="页眉 Char1"/>
    <w:next w:val="672"/>
    <w:link w:val="623"/>
    <w:uiPriority w:val="99"/>
    <w:semiHidden/>
    <w:rPr>
      <w:sz w:val="18"/>
      <w:szCs w:val="18"/>
    </w:rPr>
  </w:style>
  <w:style w:type="paragraph" w:styleId="673">
    <w:name w:val="普通正文"/>
    <w:basedOn w:val="623"/>
    <w:next w:val="673"/>
    <w:link w:val="623"/>
    <w:qFormat/>
    <w:pPr>
      <w:ind w:firstLine="480"/>
      <w:jc w:val="left"/>
      <w:spacing w:before="120" w:after="120" w:line="360" w:lineRule="auto"/>
    </w:pPr>
    <w:rPr>
      <w:rFonts w:ascii="Arial" w:hAnsi="Arial" w:eastAsia="宋体" w:cs="Times New Roman"/>
      <w:sz w:val="24"/>
      <w:szCs w:val="24"/>
    </w:rPr>
  </w:style>
  <w:style w:type="paragraph" w:styleId="674">
    <w:name w:val="Char"/>
    <w:basedOn w:val="623"/>
    <w:next w:val="674"/>
    <w:link w:val="623"/>
    <w:qFormat/>
    <w:pPr>
      <w:ind w:firstLine="200"/>
      <w:tabs>
        <w:tab w:val="left" w:pos="360" w:leader="none"/>
      </w:tabs>
    </w:pPr>
    <w:rPr>
      <w:rFonts w:ascii="Times New Roman" w:hAnsi="Times New Roman" w:eastAsia="宋体" w:cs="Times New Roman"/>
      <w:sz w:val="28"/>
      <w:szCs w:val="30"/>
    </w:rPr>
  </w:style>
  <w:style w:type="paragraph" w:styleId="675">
    <w:name w:val="无间隔"/>
    <w:next w:val="675"/>
    <w:link w:val="623"/>
    <w:uiPriority w:val="99"/>
    <w:qFormat/>
    <w:pPr>
      <w:jc w:val="both"/>
      <w:widowControl w:val="off"/>
    </w:pPr>
    <w:rPr>
      <w:sz w:val="21"/>
      <w:szCs w:val="21"/>
      <w:lang w:val="en-US" w:eastAsia="zh-CN" w:bidi="ar-SA"/>
    </w:rPr>
  </w:style>
  <w:style w:type="character" w:styleId="676">
    <w:name w:val="NormalCharacter1"/>
    <w:next w:val="676"/>
    <w:link w:val="623"/>
    <w:qFormat/>
    <w:rPr>
      <w:rFonts w:ascii="Times New Roman" w:hAnsi="Times New Roman" w:eastAsia="宋体" w:cs="Times New Roman"/>
      <w:sz w:val="21"/>
      <w:szCs w:val="22"/>
      <w:lang w:val="en-US" w:eastAsia="zh-CN" w:bidi="ar-SA"/>
    </w:rPr>
  </w:style>
  <w:style w:type="table" w:styleId="677">
    <w:name w:val="Table Normal"/>
    <w:next w:val="677"/>
    <w:link w:val="623"/>
    <w:unhideWhenUsed/>
    <w:qFormat/>
    <w:rPr>
      <w:lang w:val="en-US" w:eastAsia="zh-CN" w:bidi="ar-SA"/>
    </w:rPr>
    <w:tblPr/>
  </w:style>
  <w:style w:type="character" w:styleId="678">
    <w:name w:val="font31"/>
    <w:next w:val="678"/>
    <w:link w:val="623"/>
    <w:qFormat/>
    <w:rPr>
      <w:rFonts w:hint="eastAsia" w:ascii="宋体" w:hAnsi="宋体" w:eastAsia="宋体" w:cs="宋体"/>
      <w:color w:val="000000"/>
      <w:sz w:val="24"/>
      <w:szCs w:val="24"/>
      <w:u w:val="none"/>
    </w:rPr>
  </w:style>
  <w:style w:type="paragraph" w:styleId="679">
    <w:name w:val="Body text|1"/>
    <w:basedOn w:val="623"/>
    <w:next w:val="679"/>
    <w:link w:val="623"/>
    <w:qFormat/>
    <w:pPr>
      <w:ind w:firstLine="400"/>
      <w:spacing w:line="353" w:lineRule="auto"/>
    </w:pPr>
    <w:rPr>
      <w:rFonts w:ascii="宋体" w:hAnsi="宋体" w:cs="宋体"/>
      <w:sz w:val="22"/>
      <w:lang w:val="zh-TW" w:eastAsia="zh-TW" w:bidi="zh-TW"/>
    </w:rPr>
  </w:style>
  <w:style w:type="paragraph" w:styleId="680">
    <w:name w:val="Table Paragraph"/>
    <w:basedOn w:val="623"/>
    <w:next w:val="680"/>
    <w:link w:val="623"/>
    <w:qFormat/>
    <w:pPr>
      <w:jc w:val="left"/>
    </w:pPr>
    <w:rPr>
      <w:rFonts w:ascii="Arial Unicode MS" w:hAnsi="Arial Unicode MS" w:eastAsia="Arial Unicode MS" w:cs="Arial Unicode MS"/>
      <w:sz w:val="22"/>
      <w:lang w:val="zh-CN" w:bidi="zh-CN"/>
    </w:rPr>
  </w:style>
  <w:style w:type="paragraph" w:styleId="681">
    <w:name w:val="列出段落"/>
    <w:basedOn w:val="623"/>
    <w:next w:val="681"/>
    <w:link w:val="623"/>
    <w:uiPriority w:val="34"/>
    <w:qFormat/>
    <w:pPr>
      <w:ind w:firstLine="420"/>
    </w:pPr>
    <w:rPr>
      <w:rFonts w:ascii="Calibri" w:hAnsi="Calibri"/>
    </w:rPr>
  </w:style>
  <w:style w:type="paragraph" w:styleId="682">
    <w:name w:val="条题"/>
    <w:basedOn w:val="623"/>
    <w:next w:val="682"/>
    <w:link w:val="623"/>
    <w:qFormat/>
    <w:pPr>
      <w:numPr>
        <w:ilvl w:val="0"/>
        <w:numId w:val="1"/>
      </w:numPr>
      <w:ind w:right="480"/>
      <w:spacing w:line="420" w:lineRule="exact"/>
      <w:tabs>
        <w:tab w:val="left" w:pos="1080" w:leader="none"/>
      </w:tabs>
    </w:pPr>
    <w:rPr>
      <w:sz w:val="24"/>
      <w:szCs w:val="24"/>
    </w:rPr>
  </w:style>
  <w:style w:type="paragraph" w:styleId="683">
    <w:name w:val="正文_0_0"/>
    <w:next w:val="683"/>
    <w:link w:val="623"/>
    <w:uiPriority w:val="99"/>
    <w:qFormat/>
    <w:pPr>
      <w:jc w:val="both"/>
      <w:widowControl w:val="off"/>
    </w:pPr>
    <w:rPr>
      <w:sz w:val="21"/>
      <w:szCs w:val="22"/>
      <w:lang w:val="en-US" w:eastAsia="zh-CN" w:bidi="ar-SA"/>
    </w:rPr>
  </w:style>
  <w:style w:type="paragraph" w:styleId="684">
    <w:name w:val="正文2"/>
    <w:next w:val="684"/>
    <w:link w:val="623"/>
    <w:qFormat/>
    <w:rPr>
      <w:sz w:val="24"/>
      <w:szCs w:val="24"/>
      <w:lang w:val="en-US" w:eastAsia="zh-CN" w:bidi="ar-SA"/>
    </w:rPr>
  </w:style>
  <w:style w:type="paragraph" w:styleId="685">
    <w:name w:val="正文_0_1"/>
    <w:next w:val="685"/>
    <w:link w:val="623"/>
    <w:qFormat/>
    <w:pPr>
      <w:jc w:val="both"/>
      <w:widowControl w:val="off"/>
    </w:pPr>
    <w:rPr>
      <w:sz w:val="21"/>
      <w:szCs w:val="22"/>
      <w:lang w:val="en-US" w:eastAsia="zh-CN" w:bidi="ar-SA"/>
    </w:rPr>
  </w:style>
  <w:style w:type="paragraph" w:styleId="686">
    <w:name w:val="正文12"/>
    <w:next w:val="686"/>
    <w:link w:val="623"/>
    <w:uiPriority w:val="99"/>
    <w:qFormat/>
    <w:pPr>
      <w:jc w:val="both"/>
      <w:widowControl w:val="off"/>
    </w:pPr>
    <w:rPr>
      <w:rFonts w:eastAsia="Times New Roman"/>
      <w:lang w:val="en-US" w:eastAsia="zh-CN" w:bidi="ar-SA"/>
    </w:rPr>
  </w:style>
  <w:style w:type="paragraph" w:styleId="687">
    <w:name w:val="正文_0"/>
    <w:next w:val="687"/>
    <w:link w:val="623"/>
    <w:qFormat/>
    <w:pPr>
      <w:jc w:val="both"/>
      <w:widowControl w:val="off"/>
    </w:pPr>
    <w:rPr>
      <w:sz w:val="21"/>
      <w:szCs w:val="22"/>
      <w:lang w:val="en-US" w:eastAsia="zh-CN" w:bidi="ar-SA"/>
    </w:rPr>
  </w:style>
  <w:style w:type="paragraph" w:styleId="688">
    <w:name w:val="正文（缩进）"/>
    <w:basedOn w:val="623"/>
    <w:next w:val="689"/>
    <w:link w:val="623"/>
    <w:qFormat/>
    <w:pPr>
      <w:ind w:firstLine="480"/>
    </w:pPr>
  </w:style>
  <w:style w:type="paragraph" w:styleId="689">
    <w:name w:val="Char Char Char Char Char Char Char Char Char"/>
    <w:basedOn w:val="623"/>
    <w:next w:val="623"/>
    <w:link w:val="623"/>
    <w:uiPriority w:val="99"/>
    <w:qFormat/>
    <w:pPr>
      <w:ind w:left="360" w:firstLine="5784"/>
    </w:pPr>
  </w:style>
  <w:style w:type="paragraph" w:styleId="690">
    <w:name w:val="List Paragraph1"/>
    <w:basedOn w:val="623"/>
    <w:next w:val="690"/>
    <w:link w:val="623"/>
    <w:qFormat/>
    <w:pPr>
      <w:ind w:firstLine="420"/>
    </w:pPr>
    <w:rPr>
      <w:rFonts w:ascii="Calibri" w:hAnsi="Calibri"/>
    </w:rPr>
  </w:style>
  <w:style w:type="paragraph" w:styleId="691">
    <w:name w:val="Default"/>
    <w:next w:val="623"/>
    <w:link w:val="623"/>
    <w:qFormat/>
    <w:pPr>
      <w:widowControl w:val="off"/>
    </w:pPr>
    <w:rPr>
      <w:rFonts w:ascii="Arial" w:hAnsi="Arial" w:eastAsia="宋体" w:cs="Arial"/>
      <w:color w:val="000000"/>
      <w:sz w:val="24"/>
      <w:szCs w:val="24"/>
      <w:lang w:val="en-US" w:eastAsia="zh-CN" w:bidi="ar-SA"/>
    </w:rPr>
  </w:style>
  <w:style w:type="paragraph" w:styleId="692">
    <w:name w:val="正文_2"/>
    <w:next w:val="692"/>
    <w:link w:val="623"/>
    <w:qFormat/>
    <w:pPr>
      <w:jc w:val="both"/>
      <w:widowControl w:val="off"/>
    </w:pPr>
    <w:rPr>
      <w:rFonts w:ascii="Times New Roman" w:hAnsi="Times New Roman" w:eastAsia="宋体" w:cs="Times New Roman"/>
      <w:sz w:val="21"/>
      <w:szCs w:val="22"/>
    </w:rPr>
  </w:style>
  <w:style w:type="paragraph" w:styleId="693">
    <w:name w:val="正文_0_0_0"/>
    <w:next w:val="693"/>
    <w:link w:val="623"/>
    <w:qFormat/>
    <w:rPr>
      <w:rFonts w:ascii="Times New Roman" w:hAnsi="Times New Roman" w:eastAsia="宋体" w:cs="Times New Roman"/>
    </w:rPr>
  </w:style>
  <w:style w:type="character" w:styleId="694">
    <w:name w:val="font51"/>
    <w:basedOn w:val="628"/>
    <w:next w:val="694"/>
    <w:link w:val="623"/>
    <w:rPr>
      <w:rFonts w:hint="eastAsia" w:ascii="宋体" w:hAnsi="宋体" w:eastAsia="宋体" w:cs="宋体"/>
      <w:i w:val="0"/>
      <w:iCs w:val="0"/>
      <w:color w:val="000000"/>
      <w:sz w:val="20"/>
      <w:szCs w:val="20"/>
      <w:u w:val="none"/>
    </w:rPr>
  </w:style>
  <w:style w:type="paragraph" w:styleId="695">
    <w:name w:val="列出段落1"/>
    <w:basedOn w:val="623"/>
    <w:next w:val="695"/>
    <w:link w:val="623"/>
    <w:uiPriority w:val="34"/>
    <w:qFormat/>
    <w:pPr>
      <w:contextualSpacing/>
      <w:ind w:left="720"/>
      <w:jc w:val="left"/>
      <w:widowControl/>
    </w:pPr>
    <w:rPr>
      <w:rFonts w:ascii="Calibri" w:hAnsi="Calibri"/>
      <w:sz w:val="24"/>
      <w:lang w:eastAsia="en-US" w:bidi="en-US"/>
    </w:rPr>
  </w:style>
  <w:style w:type="paragraph" w:styleId="696">
    <w:name w:val="msolistparagraph"/>
    <w:basedOn w:val="623"/>
    <w:next w:val="696"/>
    <w:link w:val="623"/>
    <w:qFormat/>
    <w:pPr>
      <w:ind w:firstLine="420"/>
    </w:pPr>
    <w:rPr>
      <w:rFonts w:ascii="Calibri" w:hAnsi="Calibri"/>
    </w:rPr>
  </w:style>
  <w:style w:type="character" w:styleId="15686" w:default="1">
    <w:name w:val="Default Paragraph Font"/>
    <w:uiPriority w:val="1"/>
    <w:semiHidden/>
    <w:unhideWhenUsed/>
  </w:style>
  <w:style w:type="numbering" w:styleId="15687" w:default="1">
    <w:name w:val="No List"/>
    <w:uiPriority w:val="99"/>
    <w:semiHidden/>
    <w:unhideWhenUsed/>
  </w:style>
  <w:style w:type="table" w:styleId="156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BestW</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dc:creator>
  <cp:lastModifiedBy>崔平利</cp:lastModifiedBy>
  <cp:revision>4</cp:revision>
  <dcterms:created xsi:type="dcterms:W3CDTF">2024-07-18T02:23:00Z</dcterms:created>
  <dcterms:modified xsi:type="dcterms:W3CDTF">2026-08-20T01:07:49Z</dcterms:modified>
</cp:coreProperties>
</file>