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pStyle w:val="832"/>
      </w:pPr>
      <w:r/>
      <w:r/>
    </w:p>
    <w:p>
      <w:pPr>
        <w:jc w:val="center"/>
        <w:rPr>
          <w:rFonts w:ascii="宋体" w:hAnsi="宋体" w:cs="宋体"/>
          <w:b/>
          <w:sz w:val="96"/>
          <w:szCs w:val="96"/>
        </w:rPr>
      </w:pPr>
      <w:r>
        <w:rPr>
          <w:rFonts w:hint="eastAsia" w:ascii="宋体" w:hAnsi="宋体" w:cs="宋体"/>
          <w:b/>
          <w:sz w:val="96"/>
          <w:szCs w:val="96"/>
        </w:rPr>
        <w:t xml:space="preserve">苏州市</w:t>
      </w:r>
      <w:r>
        <w:rPr>
          <w:rFonts w:hint="eastAsia" w:ascii="宋体" w:hAnsi="宋体" w:cs="宋体"/>
          <w:b/>
          <w:sz w:val="96"/>
          <w:szCs w:val="96"/>
        </w:rPr>
        <w:t xml:space="preserve">相城</w:t>
      </w:r>
      <w:r>
        <w:rPr>
          <w:rFonts w:hint="eastAsia" w:ascii="宋体" w:hAnsi="宋体" w:cs="宋体"/>
          <w:b/>
          <w:sz w:val="96"/>
          <w:szCs w:val="96"/>
        </w:rPr>
        <w:t xml:space="preserve">区</w:t>
      </w:r>
      <w:r/>
    </w:p>
    <w:p>
      <w:pPr>
        <w:jc w:val="center"/>
        <w:rPr>
          <w:rFonts w:ascii="宋体" w:hAnsi="宋体" w:cs="宋体"/>
          <w:b/>
          <w:sz w:val="96"/>
          <w:szCs w:val="96"/>
        </w:rPr>
      </w:pPr>
      <w:r>
        <w:rPr>
          <w:rFonts w:hint="eastAsia" w:ascii="宋体" w:hAnsi="宋体" w:cs="宋体"/>
          <w:b/>
          <w:sz w:val="96"/>
          <w:szCs w:val="96"/>
        </w:rPr>
        <w:t xml:space="preserve">竞争性磋商文件</w:t>
      </w:r>
      <w:r/>
    </w:p>
    <w:p>
      <w:pPr>
        <w:ind w:left="2446" w:hanging="1606"/>
        <w:spacing w:line="360" w:lineRule="auto"/>
        <w:tabs>
          <w:tab w:val="left" w:pos="0" w:leader="none"/>
        </w:tabs>
        <w:rPr>
          <w:rFonts w:ascii="宋体" w:hAnsi="宋体" w:cs="宋体"/>
          <w:b/>
          <w:color w:val="0000ff"/>
          <w:sz w:val="32"/>
        </w:rPr>
      </w:pPr>
      <w:r>
        <w:rPr>
          <w:rFonts w:ascii="宋体" w:hAnsi="宋体" w:cs="宋体"/>
          <w:b/>
          <w:color w:val="0000ff"/>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681" w:hanging="1606"/>
        <w:jc w:val="left"/>
        <w:spacing w:line="360" w:lineRule="auto"/>
        <w:rPr>
          <w:rFonts w:ascii="宋体" w:hAnsi="宋体" w:cs="宋体"/>
          <w:b/>
          <w:bCs/>
          <w:sz w:val="32"/>
          <w:szCs w:val="32"/>
        </w:rPr>
      </w:pPr>
      <w:r>
        <w:rPr>
          <w:rFonts w:hint="eastAsia" w:ascii="宋体" w:hAnsi="宋体" w:cs="宋体"/>
          <w:b/>
          <w:sz w:val="32"/>
        </w:rPr>
        <w:t xml:space="preserve">项目编号：</w:t>
      </w:r>
      <w:r>
        <w:rPr>
          <w:rFonts w:hint="eastAsia" w:ascii="宋体" w:hAnsi="宋体" w:cs="宋体"/>
          <w:b/>
          <w:sz w:val="32"/>
        </w:rPr>
        <w:t xml:space="preserve">JSZC-320507-SWGC-C2026-0101</w:t>
      </w:r>
      <w:r/>
    </w:p>
    <w:p>
      <w:pPr>
        <w:ind w:left="2681" w:hanging="1606"/>
        <w:jc w:val="left"/>
        <w:spacing w:line="360" w:lineRule="auto"/>
        <w:rPr>
          <w:rFonts w:ascii="宋体" w:hAnsi="宋体" w:cs="宋体"/>
          <w:b/>
          <w:bCs/>
          <w:sz w:val="32"/>
          <w:szCs w:val="32"/>
        </w:rPr>
      </w:pPr>
      <w:r>
        <w:rPr>
          <w:rFonts w:hint="eastAsia" w:ascii="宋体" w:hAnsi="宋体" w:cs="宋体"/>
          <w:b/>
          <w:sz w:val="32"/>
        </w:rPr>
        <w:t xml:space="preserve">采购单位：</w:t>
      </w:r>
      <w:r>
        <w:rPr>
          <w:rFonts w:hint="eastAsia" w:ascii="宋体" w:hAnsi="宋体" w:cs="宋体"/>
          <w:b/>
          <w:sz w:val="32"/>
        </w:rPr>
        <w:t xml:space="preserve">苏州市相城区黄埭镇人民政府</w:t>
      </w:r>
      <w:r/>
    </w:p>
    <w:p>
      <w:pPr>
        <w:ind w:left="2681" w:hanging="1606"/>
        <w:spacing w:line="360" w:lineRule="auto"/>
        <w:rPr>
          <w:rFonts w:ascii="宋体" w:hAnsi="宋体" w:cs="宋体"/>
          <w:b/>
          <w:sz w:val="32"/>
        </w:rPr>
      </w:pPr>
      <w:r>
        <w:rPr>
          <w:rFonts w:hint="eastAsia" w:ascii="宋体" w:hAnsi="宋体" w:cs="宋体"/>
          <w:b/>
          <w:sz w:val="32"/>
        </w:rPr>
        <w:t xml:space="preserve">项目名称：</w:t>
      </w:r>
      <w:r>
        <w:rPr>
          <w:rFonts w:hint="eastAsia" w:ascii="宋体" w:hAnsi="宋体" w:cs="宋体"/>
          <w:b/>
          <w:sz w:val="32"/>
        </w:rPr>
        <w:t xml:space="preserve">2026年河道保洁项目</w:t>
      </w:r>
      <w:r/>
    </w:p>
    <w:p>
      <w:pPr>
        <w:ind w:left="1075"/>
        <w:jc w:val="left"/>
        <w:spacing w:line="360" w:lineRule="auto"/>
        <w:rPr>
          <w:rFonts w:ascii="宋体" w:hAnsi="宋体" w:cs="宋体"/>
          <w:b/>
          <w:spacing w:val="20"/>
          <w:sz w:val="32"/>
        </w:rPr>
      </w:pPr>
      <w:r>
        <w:rPr>
          <w:rFonts w:hint="eastAsia" w:ascii="宋体" w:hAnsi="宋体" w:cs="宋体"/>
          <w:b/>
          <w:sz w:val="32"/>
        </w:rPr>
        <w:t xml:space="preserve">项目类别：</w:t>
      </w:r>
      <w:r>
        <w:rPr>
          <w:rFonts w:hint="eastAsia" w:ascii="宋体" w:hAnsi="宋体" w:cs="宋体"/>
          <w:b/>
          <w:spacing w:val="20"/>
          <w:sz w:val="32"/>
        </w:rPr>
        <w:t xml:space="preserve">服务类</w:t>
      </w:r>
      <w:r/>
    </w:p>
    <w:p>
      <w:pPr>
        <w:jc w:val="left"/>
        <w:rPr>
          <w:rFonts w:ascii="宋体" w:hAnsi="宋体" w:cs="宋体"/>
          <w:b/>
          <w:sz w:val="32"/>
        </w:rPr>
      </w:pPr>
      <w:r>
        <w:rPr>
          <w:rFonts w:ascii="宋体" w:hAnsi="宋体" w:cs="宋体"/>
          <w:b/>
          <w:sz w:val="32"/>
        </w:rPr>
      </w:r>
      <w:r/>
    </w:p>
    <w:p>
      <w:pPr>
        <w:ind w:firstLine="1606"/>
        <w:jc w:val="left"/>
        <w:rPr>
          <w:rFonts w:ascii="宋体" w:hAnsi="宋体" w:cs="宋体"/>
          <w:b/>
          <w:sz w:val="32"/>
        </w:rPr>
      </w:pPr>
      <w:r>
        <w:rPr>
          <w:rFonts w:ascii="宋体" w:hAnsi="宋体" w:cs="宋体"/>
          <w:b/>
          <w:sz w:val="32"/>
        </w:rPr>
      </w:r>
      <w:r/>
    </w:p>
    <w:p>
      <w:pPr>
        <w:pStyle w:val="1015"/>
        <w:ind w:firstLine="643"/>
        <w:rPr>
          <w:rFonts w:hAnsi="宋体"/>
          <w:b/>
          <w:sz w:val="32"/>
        </w:rPr>
      </w:pPr>
      <w:r>
        <w:rPr>
          <w:rFonts w:hAnsi="宋体"/>
          <w:b/>
          <w:sz w:val="32"/>
        </w:rPr>
      </w:r>
      <w:r/>
    </w:p>
    <w:p>
      <w:r/>
      <w:r/>
    </w:p>
    <w:p>
      <w:pPr>
        <w:ind w:firstLine="1606"/>
        <w:jc w:val="left"/>
        <w:rPr>
          <w:rFonts w:ascii="宋体" w:hAnsi="宋体" w:cs="宋体"/>
          <w:b/>
          <w:sz w:val="32"/>
        </w:rPr>
      </w:pPr>
      <w:r>
        <w:rPr>
          <w:rFonts w:ascii="宋体" w:hAnsi="宋体" w:cs="宋体"/>
          <w:b/>
          <w:sz w:val="32"/>
        </w:rPr>
      </w:r>
      <w:r/>
    </w:p>
    <w:p>
      <w:pPr>
        <w:jc w:val="center"/>
        <w:rPr>
          <w:rFonts w:ascii="宋体" w:hAnsi="宋体" w:cs="宋体"/>
          <w:b/>
          <w:sz w:val="32"/>
        </w:rPr>
      </w:pPr>
      <w:r>
        <w:rPr>
          <w:rFonts w:hint="eastAsia" w:ascii="宋体" w:hAnsi="宋体" w:cs="宋体"/>
          <w:b/>
          <w:sz w:val="32"/>
        </w:rPr>
        <w:t xml:space="preserve">江苏苏维工程管理有限公司</w:t>
      </w:r>
      <w:r/>
    </w:p>
    <w:p>
      <w:pPr>
        <w:jc w:val="center"/>
        <w:rPr>
          <w:rFonts w:ascii="宋体" w:hAnsi="宋体" w:cs="宋体"/>
          <w:b/>
          <w:sz w:val="32"/>
        </w:rPr>
      </w:pPr>
      <w:r>
        <w:rPr>
          <w:rFonts w:hint="eastAsia"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8</w:t>
      </w:r>
      <w:r>
        <w:rPr>
          <w:rFonts w:hint="eastAsia" w:ascii="宋体" w:hAnsi="宋体" w:cs="宋体"/>
          <w:b/>
          <w:sz w:val="32"/>
        </w:rPr>
        <w:t xml:space="preserve">月</w:t>
      </w:r>
      <w:r/>
    </w:p>
    <w:p>
      <w:pPr>
        <w:pStyle w:val="856"/>
        <w:jc w:val="center"/>
        <w:spacing w:before="75" w:beforeAutospacing="0" w:after="75" w:afterAutospacing="0"/>
        <w:rPr>
          <w:b/>
          <w:sz w:val="32"/>
          <w:szCs w:val="32"/>
        </w:rPr>
        <w:sectPr>
          <w:headerReference w:type="default" r:id="rId9"/>
          <w:footerReference w:type="first" r:id="rId11"/>
          <w:footnotePr/>
          <w:endnotePr/>
          <w:type w:val="nextPage"/>
          <w:pgSz w:w="11906" w:h="16838" w:orient="portrait"/>
          <w:pgMar w:top="1440" w:right="1446" w:bottom="1134" w:left="1446" w:header="851" w:footer="992" w:gutter="0"/>
          <w:cols w:num="1" w:sep="0" w:space="720" w:equalWidth="1"/>
          <w:docGrid w:linePitch="360"/>
        </w:sectPr>
      </w:pPr>
      <w:r>
        <w:rPr>
          <w:b/>
          <w:sz w:val="32"/>
          <w:szCs w:val="32"/>
        </w:rPr>
      </w:r>
      <w:r/>
    </w:p>
    <w:p>
      <w:pPr>
        <w:pStyle w:val="856"/>
        <w:jc w:val="center"/>
        <w:spacing w:before="75" w:beforeAutospacing="0" w:after="75" w:afterAutospacing="0"/>
        <w:rPr>
          <w:b/>
          <w:sz w:val="44"/>
          <w:szCs w:val="44"/>
        </w:rPr>
      </w:pPr>
      <w:r>
        <w:rPr>
          <w:rFonts w:hint="eastAsia"/>
          <w:b/>
          <w:sz w:val="44"/>
          <w:szCs w:val="44"/>
        </w:rPr>
        <w:t xml:space="preserve">目录</w:t>
      </w:r>
      <w:r/>
    </w:p>
    <w:p>
      <w:pPr>
        <w:rPr>
          <w:rFonts w:ascii="宋体" w:hAnsi="宋体" w:cs="宋体"/>
        </w:rPr>
      </w:pPr>
      <w:r>
        <w:rPr>
          <w:rFonts w:ascii="宋体" w:hAnsi="宋体" w:cs="宋体"/>
        </w:rPr>
      </w:r>
      <w:r/>
    </w:p>
    <w:p>
      <w:pPr>
        <w:pStyle w:val="847"/>
        <w:spacing w:line="360" w:lineRule="auto"/>
        <w:tabs>
          <w:tab w:val="right" w:pos="9730" w:leader="dot"/>
        </w:tabs>
        <w:rPr>
          <w:rFonts w:ascii="宋体" w:hAnsi="宋体" w:eastAsia="宋体" w:cstheme="minorBidi"/>
          <w:b/>
          <w:sz w:val="30"/>
          <w:szCs w:val="30"/>
        </w:rPr>
      </w:pPr>
      <w:r>
        <w:rPr>
          <w:rFonts w:hint="eastAsia" w:ascii="宋体" w:hAnsi="宋体" w:eastAsia="宋体" w:cs="宋体"/>
          <w:b/>
          <w:sz w:val="30"/>
          <w:szCs w:val="30"/>
        </w:rPr>
        <w:fldChar w:fldCharType="begin"/>
      </w:r>
      <w:r>
        <w:rPr>
          <w:rFonts w:hint="eastAsia" w:ascii="宋体" w:hAnsi="宋体" w:eastAsia="宋体" w:cs="宋体"/>
          <w:b/>
          <w:sz w:val="30"/>
          <w:szCs w:val="30"/>
        </w:rPr>
        <w:instrText xml:space="preserve">TOC \o "1-3" \h \u </w:instrText>
      </w:r>
      <w:r>
        <w:rPr>
          <w:rFonts w:hint="eastAsia" w:ascii="宋体" w:hAnsi="宋体" w:eastAsia="宋体" w:cs="宋体"/>
          <w:b/>
          <w:sz w:val="30"/>
          <w:szCs w:val="30"/>
        </w:rPr>
        <w:fldChar w:fldCharType="separate"/>
      </w:r>
      <w:hyperlink w:tooltip="#_Toc217985544" w:anchor="_Toc217985544" w:history="1">
        <w:r>
          <w:rPr>
            <w:rStyle w:val="866"/>
            <w:rFonts w:hint="eastAsia" w:ascii="宋体" w:hAnsi="宋体" w:eastAsia="宋体" w:cs="宋体"/>
            <w:b/>
            <w:sz w:val="30"/>
            <w:szCs w:val="30"/>
          </w:rPr>
          <w:t xml:space="preserve">第一章</w:t>
        </w:r>
        <w:r>
          <w:rPr>
            <w:rStyle w:val="866"/>
            <w:rFonts w:ascii="宋体" w:hAnsi="宋体" w:eastAsia="宋体" w:cs="宋体"/>
            <w:b/>
            <w:sz w:val="30"/>
            <w:szCs w:val="30"/>
          </w:rPr>
          <w:t xml:space="preserve"> </w:t>
        </w:r>
        <w:r>
          <w:rPr>
            <w:rStyle w:val="866"/>
            <w:rFonts w:hint="eastAsia" w:ascii="宋体" w:hAnsi="宋体" w:eastAsia="宋体" w:cs="宋体"/>
            <w:b/>
            <w:sz w:val="30"/>
            <w:szCs w:val="30"/>
          </w:rPr>
          <w:t xml:space="preserve">竞争性磋商公告</w:t>
        </w:r>
        <w:r>
          <w:rPr>
            <w:rFonts w:ascii="宋体" w:hAnsi="宋体" w:eastAsia="宋体"/>
            <w:b/>
            <w:sz w:val="30"/>
            <w:szCs w:val="30"/>
          </w:rPr>
          <w:tab/>
        </w:r>
        <w:r>
          <w:rPr>
            <w:rFonts w:ascii="宋体" w:hAnsi="宋体" w:eastAsia="宋体"/>
            <w:b/>
            <w:sz w:val="30"/>
            <w:szCs w:val="30"/>
          </w:rPr>
          <w:fldChar w:fldCharType="begin"/>
        </w:r>
        <w:r>
          <w:rPr>
            <w:rFonts w:ascii="宋体" w:hAnsi="宋体" w:eastAsia="宋体"/>
            <w:b/>
            <w:sz w:val="30"/>
            <w:szCs w:val="30"/>
          </w:rPr>
          <w:instrText xml:space="preserve"> PAGEREF _Toc217985544 \h </w:instrText>
        </w:r>
        <w:r>
          <w:rPr>
            <w:rFonts w:ascii="宋体" w:hAnsi="宋体" w:eastAsia="宋体"/>
            <w:b/>
            <w:sz w:val="30"/>
            <w:szCs w:val="30"/>
          </w:rPr>
        </w:r>
        <w:r>
          <w:rPr>
            <w:rFonts w:ascii="宋体" w:hAnsi="宋体" w:eastAsia="宋体"/>
            <w:b/>
            <w:sz w:val="30"/>
            <w:szCs w:val="30"/>
          </w:rPr>
          <w:fldChar w:fldCharType="separate"/>
        </w:r>
        <w:r>
          <w:rPr>
            <w:rFonts w:ascii="宋体" w:hAnsi="宋体" w:eastAsia="宋体"/>
            <w:b/>
            <w:sz w:val="30"/>
            <w:szCs w:val="30"/>
          </w:rPr>
          <w:t xml:space="preserve">3</w:t>
        </w:r>
        <w:r>
          <w:rPr>
            <w:rFonts w:ascii="宋体" w:hAnsi="宋体" w:eastAsia="宋体"/>
            <w:b/>
            <w:sz w:val="30"/>
            <w:szCs w:val="30"/>
          </w:rPr>
          <w:fldChar w:fldCharType="end"/>
        </w:r>
      </w:hyperlink>
      <w:r/>
      <w:r/>
    </w:p>
    <w:p>
      <w:pPr>
        <w:pStyle w:val="847"/>
        <w:spacing w:line="360" w:lineRule="auto"/>
        <w:tabs>
          <w:tab w:val="right" w:pos="9730" w:leader="dot"/>
        </w:tabs>
        <w:rPr>
          <w:rFonts w:ascii="宋体" w:hAnsi="宋体" w:eastAsia="宋体" w:cstheme="minorBidi"/>
          <w:b/>
          <w:sz w:val="30"/>
          <w:szCs w:val="30"/>
        </w:rPr>
      </w:pPr>
      <w:r/>
      <w:hyperlink w:tooltip="#_Toc217985545" w:anchor="_Toc217985545" w:history="1">
        <w:r>
          <w:rPr>
            <w:rStyle w:val="866"/>
            <w:rFonts w:hint="eastAsia" w:ascii="宋体" w:hAnsi="宋体" w:eastAsia="宋体" w:cs="宋体"/>
            <w:b/>
            <w:sz w:val="30"/>
            <w:szCs w:val="30"/>
          </w:rPr>
          <w:t xml:space="preserve">第二章</w:t>
        </w:r>
        <w:r>
          <w:rPr>
            <w:rStyle w:val="866"/>
            <w:rFonts w:ascii="宋体" w:hAnsi="宋体" w:eastAsia="宋体" w:cs="宋体"/>
            <w:b/>
            <w:sz w:val="30"/>
            <w:szCs w:val="30"/>
          </w:rPr>
          <w:t xml:space="preserve"> </w:t>
        </w:r>
        <w:r>
          <w:rPr>
            <w:rStyle w:val="866"/>
            <w:rFonts w:hint="eastAsia" w:ascii="宋体" w:hAnsi="宋体" w:eastAsia="宋体" w:cs="宋体"/>
            <w:b/>
            <w:sz w:val="30"/>
            <w:szCs w:val="30"/>
          </w:rPr>
          <w:t xml:space="preserve">供应商须知</w:t>
        </w:r>
        <w:r>
          <w:rPr>
            <w:rFonts w:ascii="宋体" w:hAnsi="宋体" w:eastAsia="宋体"/>
            <w:b/>
            <w:sz w:val="30"/>
            <w:szCs w:val="30"/>
          </w:rPr>
          <w:tab/>
        </w:r>
        <w:r>
          <w:rPr>
            <w:rFonts w:ascii="宋体" w:hAnsi="宋体" w:eastAsia="宋体"/>
            <w:b/>
            <w:sz w:val="30"/>
            <w:szCs w:val="30"/>
          </w:rPr>
          <w:fldChar w:fldCharType="begin"/>
        </w:r>
        <w:r>
          <w:rPr>
            <w:rFonts w:ascii="宋体" w:hAnsi="宋体" w:eastAsia="宋体"/>
            <w:b/>
            <w:sz w:val="30"/>
            <w:szCs w:val="30"/>
          </w:rPr>
          <w:instrText xml:space="preserve"> PAGEREF _Toc217985545 \h </w:instrText>
        </w:r>
        <w:r>
          <w:rPr>
            <w:rFonts w:ascii="宋体" w:hAnsi="宋体" w:eastAsia="宋体"/>
            <w:b/>
            <w:sz w:val="30"/>
            <w:szCs w:val="30"/>
          </w:rPr>
        </w:r>
        <w:r>
          <w:rPr>
            <w:rFonts w:ascii="宋体" w:hAnsi="宋体" w:eastAsia="宋体"/>
            <w:b/>
            <w:sz w:val="30"/>
            <w:szCs w:val="30"/>
          </w:rPr>
          <w:fldChar w:fldCharType="separate"/>
        </w:r>
        <w:r>
          <w:rPr>
            <w:rFonts w:ascii="宋体" w:hAnsi="宋体" w:eastAsia="宋体"/>
            <w:b/>
            <w:sz w:val="30"/>
            <w:szCs w:val="30"/>
          </w:rPr>
          <w:t xml:space="preserve">6</w:t>
        </w:r>
        <w:r>
          <w:rPr>
            <w:rFonts w:ascii="宋体" w:hAnsi="宋体" w:eastAsia="宋体"/>
            <w:b/>
            <w:sz w:val="30"/>
            <w:szCs w:val="30"/>
          </w:rPr>
          <w:fldChar w:fldCharType="end"/>
        </w:r>
      </w:hyperlink>
      <w:r/>
      <w:r/>
    </w:p>
    <w:p>
      <w:pPr>
        <w:pStyle w:val="847"/>
        <w:spacing w:line="360" w:lineRule="auto"/>
        <w:tabs>
          <w:tab w:val="right" w:pos="9730" w:leader="dot"/>
        </w:tabs>
        <w:rPr>
          <w:rFonts w:ascii="宋体" w:hAnsi="宋体" w:eastAsia="宋体" w:cstheme="minorBidi"/>
          <w:b/>
          <w:sz w:val="30"/>
          <w:szCs w:val="30"/>
        </w:rPr>
      </w:pPr>
      <w:r/>
      <w:hyperlink w:tooltip="#_Toc217985546" w:anchor="_Toc217985546" w:history="1">
        <w:r>
          <w:rPr>
            <w:rStyle w:val="866"/>
            <w:rFonts w:hint="eastAsia" w:ascii="宋体" w:hAnsi="宋体" w:eastAsia="宋体" w:cs="宋体"/>
            <w:b/>
            <w:bCs/>
            <w:sz w:val="30"/>
            <w:szCs w:val="30"/>
          </w:rPr>
          <w:t xml:space="preserve">第三章</w:t>
        </w:r>
        <w:r>
          <w:rPr>
            <w:rStyle w:val="866"/>
            <w:rFonts w:ascii="宋体" w:hAnsi="宋体" w:eastAsia="宋体" w:cs="宋体"/>
            <w:b/>
            <w:bCs/>
            <w:sz w:val="30"/>
            <w:szCs w:val="30"/>
          </w:rPr>
          <w:t xml:space="preserve"> </w:t>
        </w:r>
        <w:r>
          <w:rPr>
            <w:rStyle w:val="866"/>
            <w:rFonts w:hint="eastAsia" w:ascii="宋体" w:hAnsi="宋体" w:eastAsia="宋体" w:cs="宋体"/>
            <w:b/>
            <w:bCs/>
            <w:sz w:val="30"/>
            <w:szCs w:val="30"/>
          </w:rPr>
          <w:t xml:space="preserve">响应文件格式</w:t>
        </w:r>
        <w:r>
          <w:rPr>
            <w:rFonts w:ascii="宋体" w:hAnsi="宋体" w:eastAsia="宋体"/>
            <w:b/>
            <w:sz w:val="30"/>
            <w:szCs w:val="30"/>
          </w:rPr>
          <w:tab/>
        </w:r>
        <w:r>
          <w:rPr>
            <w:rFonts w:ascii="宋体" w:hAnsi="宋体" w:eastAsia="宋体"/>
            <w:b/>
            <w:sz w:val="30"/>
            <w:szCs w:val="30"/>
          </w:rPr>
          <w:fldChar w:fldCharType="begin"/>
        </w:r>
        <w:r>
          <w:rPr>
            <w:rFonts w:ascii="宋体" w:hAnsi="宋体" w:eastAsia="宋体"/>
            <w:b/>
            <w:sz w:val="30"/>
            <w:szCs w:val="30"/>
          </w:rPr>
          <w:instrText xml:space="preserve"> PAGEREF _Toc217985546 \h </w:instrText>
        </w:r>
        <w:r>
          <w:rPr>
            <w:rFonts w:ascii="宋体" w:hAnsi="宋体" w:eastAsia="宋体"/>
            <w:b/>
            <w:sz w:val="30"/>
            <w:szCs w:val="30"/>
          </w:rPr>
        </w:r>
        <w:r>
          <w:rPr>
            <w:rFonts w:ascii="宋体" w:hAnsi="宋体" w:eastAsia="宋体"/>
            <w:b/>
            <w:sz w:val="30"/>
            <w:szCs w:val="30"/>
          </w:rPr>
          <w:fldChar w:fldCharType="separate"/>
        </w:r>
        <w:r>
          <w:rPr>
            <w:rFonts w:ascii="宋体" w:hAnsi="宋体" w:eastAsia="宋体"/>
            <w:b/>
            <w:sz w:val="30"/>
            <w:szCs w:val="30"/>
          </w:rPr>
          <w:t xml:space="preserve">15</w:t>
        </w:r>
        <w:r>
          <w:rPr>
            <w:rFonts w:ascii="宋体" w:hAnsi="宋体" w:eastAsia="宋体"/>
            <w:b/>
            <w:sz w:val="30"/>
            <w:szCs w:val="30"/>
          </w:rPr>
          <w:fldChar w:fldCharType="end"/>
        </w:r>
      </w:hyperlink>
      <w:r/>
      <w:r/>
    </w:p>
    <w:p>
      <w:pPr>
        <w:pStyle w:val="847"/>
        <w:spacing w:line="360" w:lineRule="auto"/>
        <w:tabs>
          <w:tab w:val="right" w:pos="9730" w:leader="dot"/>
        </w:tabs>
        <w:rPr>
          <w:rFonts w:ascii="宋体" w:hAnsi="宋体" w:eastAsia="宋体" w:cstheme="minorBidi"/>
          <w:b/>
          <w:sz w:val="30"/>
          <w:szCs w:val="30"/>
        </w:rPr>
      </w:pPr>
      <w:r/>
      <w:hyperlink w:tooltip="#_Toc217985547" w:anchor="_Toc217985547" w:history="1">
        <w:r>
          <w:rPr>
            <w:rStyle w:val="866"/>
            <w:rFonts w:hint="eastAsia" w:ascii="宋体" w:hAnsi="宋体" w:eastAsia="宋体" w:cs="宋体"/>
            <w:b/>
            <w:bCs/>
            <w:sz w:val="30"/>
            <w:szCs w:val="30"/>
          </w:rPr>
          <w:t xml:space="preserve">第四章</w:t>
        </w:r>
        <w:r>
          <w:rPr>
            <w:rStyle w:val="866"/>
            <w:rFonts w:ascii="宋体" w:hAnsi="宋体" w:eastAsia="宋体" w:cs="宋体"/>
            <w:b/>
            <w:bCs/>
            <w:sz w:val="30"/>
            <w:szCs w:val="30"/>
          </w:rPr>
          <w:t xml:space="preserve"> </w:t>
        </w:r>
        <w:r>
          <w:rPr>
            <w:rStyle w:val="866"/>
            <w:rFonts w:hint="eastAsia" w:ascii="宋体" w:hAnsi="宋体" w:eastAsia="宋体" w:cs="宋体"/>
            <w:b/>
            <w:bCs/>
            <w:sz w:val="30"/>
            <w:szCs w:val="30"/>
          </w:rPr>
          <w:t xml:space="preserve">采购需求</w:t>
        </w:r>
        <w:r>
          <w:rPr>
            <w:rFonts w:ascii="宋体" w:hAnsi="宋体" w:eastAsia="宋体"/>
            <w:b/>
            <w:sz w:val="30"/>
            <w:szCs w:val="30"/>
          </w:rPr>
          <w:tab/>
        </w:r>
        <w:r>
          <w:rPr>
            <w:rFonts w:ascii="宋体" w:hAnsi="宋体" w:eastAsia="宋体"/>
            <w:b/>
            <w:sz w:val="30"/>
            <w:szCs w:val="30"/>
          </w:rPr>
          <w:fldChar w:fldCharType="begin"/>
        </w:r>
        <w:r>
          <w:rPr>
            <w:rFonts w:ascii="宋体" w:hAnsi="宋体" w:eastAsia="宋体"/>
            <w:b/>
            <w:sz w:val="30"/>
            <w:szCs w:val="30"/>
          </w:rPr>
          <w:instrText xml:space="preserve"> PAGEREF _Toc217985547 \h </w:instrText>
        </w:r>
        <w:r>
          <w:rPr>
            <w:rFonts w:ascii="宋体" w:hAnsi="宋体" w:eastAsia="宋体"/>
            <w:b/>
            <w:sz w:val="30"/>
            <w:szCs w:val="30"/>
          </w:rPr>
        </w:r>
        <w:r>
          <w:rPr>
            <w:rFonts w:ascii="宋体" w:hAnsi="宋体" w:eastAsia="宋体"/>
            <w:b/>
            <w:sz w:val="30"/>
            <w:szCs w:val="30"/>
          </w:rPr>
          <w:fldChar w:fldCharType="separate"/>
        </w:r>
        <w:r>
          <w:rPr>
            <w:rFonts w:ascii="宋体" w:hAnsi="宋体" w:eastAsia="宋体"/>
            <w:b/>
            <w:sz w:val="30"/>
            <w:szCs w:val="30"/>
          </w:rPr>
          <w:t xml:space="preserve">33</w:t>
        </w:r>
        <w:r>
          <w:rPr>
            <w:rFonts w:ascii="宋体" w:hAnsi="宋体" w:eastAsia="宋体"/>
            <w:b/>
            <w:sz w:val="30"/>
            <w:szCs w:val="30"/>
          </w:rPr>
          <w:fldChar w:fldCharType="end"/>
        </w:r>
      </w:hyperlink>
      <w:r/>
      <w:r/>
    </w:p>
    <w:p>
      <w:pPr>
        <w:pStyle w:val="847"/>
        <w:spacing w:line="360" w:lineRule="auto"/>
        <w:tabs>
          <w:tab w:val="right" w:pos="9730" w:leader="dot"/>
        </w:tabs>
        <w:rPr>
          <w:rFonts w:ascii="宋体" w:hAnsi="宋体" w:eastAsia="宋体" w:cstheme="minorBidi"/>
          <w:b/>
          <w:sz w:val="30"/>
          <w:szCs w:val="30"/>
        </w:rPr>
      </w:pPr>
      <w:r/>
      <w:hyperlink w:tooltip="#_Toc217985557" w:anchor="_Toc217985557" w:history="1">
        <w:r>
          <w:rPr>
            <w:rStyle w:val="866"/>
            <w:rFonts w:hint="eastAsia" w:ascii="宋体" w:hAnsi="宋体" w:eastAsia="宋体" w:cs="宋体"/>
            <w:b/>
            <w:bCs/>
            <w:sz w:val="30"/>
            <w:szCs w:val="30"/>
          </w:rPr>
          <w:t xml:space="preserve">第五章</w:t>
        </w:r>
        <w:r>
          <w:rPr>
            <w:rStyle w:val="866"/>
            <w:rFonts w:ascii="宋体" w:hAnsi="宋体" w:eastAsia="宋体" w:cs="宋体"/>
            <w:b/>
            <w:bCs/>
            <w:sz w:val="30"/>
            <w:szCs w:val="30"/>
          </w:rPr>
          <w:t xml:space="preserve"> </w:t>
        </w:r>
        <w:r>
          <w:rPr>
            <w:rStyle w:val="866"/>
            <w:rFonts w:hint="eastAsia" w:ascii="宋体" w:hAnsi="宋体" w:eastAsia="宋体" w:cs="宋体"/>
            <w:b/>
            <w:bCs/>
            <w:sz w:val="30"/>
            <w:szCs w:val="30"/>
          </w:rPr>
          <w:t xml:space="preserve">合同主要条款</w:t>
        </w:r>
        <w:r>
          <w:rPr>
            <w:rFonts w:ascii="宋体" w:hAnsi="宋体" w:eastAsia="宋体"/>
            <w:b/>
            <w:sz w:val="30"/>
            <w:szCs w:val="30"/>
          </w:rPr>
          <w:tab/>
        </w:r>
        <w:r>
          <w:rPr>
            <w:rFonts w:ascii="宋体" w:hAnsi="宋体" w:eastAsia="宋体"/>
            <w:b/>
            <w:sz w:val="30"/>
            <w:szCs w:val="30"/>
          </w:rPr>
          <w:fldChar w:fldCharType="begin"/>
        </w:r>
        <w:r>
          <w:rPr>
            <w:rFonts w:ascii="宋体" w:hAnsi="宋体" w:eastAsia="宋体"/>
            <w:b/>
            <w:sz w:val="30"/>
            <w:szCs w:val="30"/>
          </w:rPr>
          <w:instrText xml:space="preserve"> PAGEREF _Toc217985557 \h </w:instrText>
        </w:r>
        <w:r>
          <w:rPr>
            <w:rFonts w:ascii="宋体" w:hAnsi="宋体" w:eastAsia="宋体"/>
            <w:b/>
            <w:sz w:val="30"/>
            <w:szCs w:val="30"/>
          </w:rPr>
        </w:r>
        <w:r>
          <w:rPr>
            <w:rFonts w:ascii="宋体" w:hAnsi="宋体" w:eastAsia="宋体"/>
            <w:b/>
            <w:sz w:val="30"/>
            <w:szCs w:val="30"/>
          </w:rPr>
          <w:fldChar w:fldCharType="separate"/>
        </w:r>
        <w:r>
          <w:rPr>
            <w:rFonts w:ascii="宋体" w:hAnsi="宋体" w:eastAsia="宋体"/>
            <w:b/>
            <w:sz w:val="30"/>
            <w:szCs w:val="30"/>
          </w:rPr>
          <w:t xml:space="preserve">47</w:t>
        </w:r>
        <w:r>
          <w:rPr>
            <w:rFonts w:ascii="宋体" w:hAnsi="宋体" w:eastAsia="宋体"/>
            <w:b/>
            <w:sz w:val="30"/>
            <w:szCs w:val="30"/>
          </w:rPr>
          <w:fldChar w:fldCharType="end"/>
        </w:r>
      </w:hyperlink>
      <w:r/>
      <w:r/>
    </w:p>
    <w:p>
      <w:pPr>
        <w:pStyle w:val="847"/>
        <w:spacing w:line="360" w:lineRule="auto"/>
        <w:tabs>
          <w:tab w:val="right" w:pos="9730" w:leader="dot"/>
        </w:tabs>
        <w:rPr>
          <w:rFonts w:ascii="宋体" w:hAnsi="宋体" w:eastAsia="宋体" w:cstheme="minorBidi"/>
          <w:b/>
          <w:sz w:val="30"/>
          <w:szCs w:val="30"/>
        </w:rPr>
      </w:pPr>
      <w:r/>
      <w:hyperlink w:tooltip="#_Toc217985558" w:anchor="_Toc217985558" w:history="1">
        <w:r>
          <w:rPr>
            <w:rStyle w:val="866"/>
            <w:rFonts w:hint="eastAsia" w:ascii="宋体" w:hAnsi="宋体" w:eastAsia="宋体" w:cs="宋体"/>
            <w:b/>
            <w:bCs/>
            <w:sz w:val="30"/>
            <w:szCs w:val="30"/>
          </w:rPr>
          <w:t xml:space="preserve">第六章</w:t>
        </w:r>
        <w:r>
          <w:rPr>
            <w:rStyle w:val="866"/>
            <w:rFonts w:ascii="宋体" w:hAnsi="宋体" w:eastAsia="宋体" w:cs="宋体"/>
            <w:b/>
            <w:bCs/>
            <w:sz w:val="30"/>
            <w:szCs w:val="30"/>
          </w:rPr>
          <w:t xml:space="preserve"> </w:t>
        </w:r>
        <w:r>
          <w:rPr>
            <w:rStyle w:val="866"/>
            <w:rFonts w:hint="eastAsia" w:ascii="宋体" w:hAnsi="宋体" w:eastAsia="宋体" w:cs="宋体"/>
            <w:b/>
            <w:bCs/>
            <w:sz w:val="30"/>
            <w:szCs w:val="30"/>
          </w:rPr>
          <w:t xml:space="preserve">评标方法及评分标准</w:t>
        </w:r>
        <w:r>
          <w:rPr>
            <w:rFonts w:ascii="宋体" w:hAnsi="宋体" w:eastAsia="宋体"/>
            <w:b/>
            <w:sz w:val="30"/>
            <w:szCs w:val="30"/>
          </w:rPr>
          <w:tab/>
        </w:r>
        <w:r>
          <w:rPr>
            <w:rFonts w:ascii="宋体" w:hAnsi="宋体" w:eastAsia="宋体"/>
            <w:b/>
            <w:sz w:val="30"/>
            <w:szCs w:val="30"/>
          </w:rPr>
          <w:fldChar w:fldCharType="begin"/>
        </w:r>
        <w:r>
          <w:rPr>
            <w:rFonts w:ascii="宋体" w:hAnsi="宋体" w:eastAsia="宋体"/>
            <w:b/>
            <w:sz w:val="30"/>
            <w:szCs w:val="30"/>
          </w:rPr>
          <w:instrText xml:space="preserve"> PAGEREF _Toc217985558 \h </w:instrText>
        </w:r>
        <w:r>
          <w:rPr>
            <w:rFonts w:ascii="宋体" w:hAnsi="宋体" w:eastAsia="宋体"/>
            <w:b/>
            <w:sz w:val="30"/>
            <w:szCs w:val="30"/>
          </w:rPr>
        </w:r>
        <w:r>
          <w:rPr>
            <w:rFonts w:ascii="宋体" w:hAnsi="宋体" w:eastAsia="宋体"/>
            <w:b/>
            <w:sz w:val="30"/>
            <w:szCs w:val="30"/>
          </w:rPr>
          <w:fldChar w:fldCharType="separate"/>
        </w:r>
        <w:r>
          <w:rPr>
            <w:rFonts w:ascii="宋体" w:hAnsi="宋体" w:eastAsia="宋体"/>
            <w:b/>
            <w:sz w:val="30"/>
            <w:szCs w:val="30"/>
          </w:rPr>
          <w:t xml:space="preserve">53</w:t>
        </w:r>
        <w:r>
          <w:rPr>
            <w:rFonts w:ascii="宋体" w:hAnsi="宋体" w:eastAsia="宋体"/>
            <w:b/>
            <w:sz w:val="30"/>
            <w:szCs w:val="30"/>
          </w:rPr>
          <w:fldChar w:fldCharType="end"/>
        </w:r>
      </w:hyperlink>
      <w:r/>
      <w:r/>
    </w:p>
    <w:p>
      <w:pPr>
        <w:jc w:val="center"/>
        <w:spacing w:line="360" w:lineRule="auto"/>
        <w:tabs>
          <w:tab w:val="left" w:pos="315" w:leader="none"/>
          <w:tab w:val="center" w:pos="4153" w:leader="none"/>
        </w:tabs>
        <w:rPr>
          <w:rFonts w:ascii="宋体" w:hAnsi="宋体" w:cs="宋体"/>
          <w:sz w:val="32"/>
          <w:szCs w:val="32"/>
        </w:rPr>
        <w:outlineLvl w:val="0"/>
      </w:pPr>
      <w:r>
        <w:rPr>
          <w:rFonts w:hint="eastAsia" w:ascii="宋体" w:hAnsi="宋体" w:cs="宋体"/>
          <w:b/>
          <w:sz w:val="30"/>
          <w:szCs w:val="30"/>
        </w:rPr>
        <w:fldChar w:fldCharType="end"/>
      </w:r>
      <w:r/>
    </w:p>
    <w:p>
      <w:pPr>
        <w:rPr>
          <w:rFonts w:ascii="宋体" w:hAnsi="宋体" w:cs="宋体"/>
          <w:sz w:val="32"/>
          <w:szCs w:val="32"/>
        </w:rPr>
      </w:pPr>
      <w:r>
        <w:rPr>
          <w:rFonts w:hint="eastAsia" w:ascii="宋体" w:hAnsi="宋体" w:cs="宋体"/>
          <w:sz w:val="32"/>
          <w:szCs w:val="32"/>
        </w:rPr>
        <w:br w:type="page" w:clear="all"/>
      </w:r>
      <w:r/>
    </w:p>
    <w:p>
      <w:pPr>
        <w:pStyle w:val="813"/>
        <w:jc w:val="center"/>
        <w:keepLines w:val="0"/>
        <w:keepNext w:val="0"/>
        <w:spacing w:before="317" w:after="317" w:line="240" w:lineRule="auto"/>
        <w:rPr>
          <w:rStyle w:val="1017"/>
          <w:rFonts w:ascii="宋体" w:hAnsi="宋体" w:cs="宋体"/>
          <w:b/>
          <w:bCs/>
        </w:rPr>
      </w:pPr>
      <w:r/>
      <w:bookmarkStart w:id="0" w:name="_Toc26345"/>
      <w:r/>
      <w:bookmarkStart w:id="1" w:name="_Toc217985544"/>
      <w:r>
        <w:rPr>
          <w:rStyle w:val="1017"/>
          <w:rFonts w:hint="eastAsia" w:ascii="宋体" w:hAnsi="宋体" w:cs="宋体"/>
          <w:b/>
          <w:bCs/>
        </w:rPr>
        <w:t xml:space="preserve">第一章 竞争性磋商公告</w:t>
      </w:r>
      <w:bookmarkEnd w:id="0"/>
      <w:r/>
      <w:bookmarkEnd w:id="1"/>
      <w:r/>
      <w:r/>
    </w:p>
    <w:p>
      <w:pPr>
        <w:ind w:firstLine="48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8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2026年河道保洁项目</w:t>
      </w:r>
      <w:r>
        <w:rPr>
          <w:rFonts w:hint="eastAsia" w:ascii="宋体" w:hAnsi="宋体" w:cs="宋体"/>
          <w:szCs w:val="21"/>
        </w:rPr>
        <w:t xml:space="preserve">采购项目的潜在供应商应在</w:t>
      </w:r>
      <w:r>
        <w:rPr>
          <w:rFonts w:hint="eastAsia" w:ascii="宋体" w:hAnsi="宋体" w:cs="宋体"/>
          <w:szCs w:val="21"/>
          <w:u w:val="single"/>
        </w:rPr>
        <w:t xml:space="preserve"> 苏采云系统 </w:t>
      </w:r>
      <w:r>
        <w:rPr>
          <w:rFonts w:hint="eastAsia" w:ascii="宋体" w:hAnsi="宋体" w:cs="宋体"/>
          <w:szCs w:val="21"/>
        </w:rPr>
        <w:t xml:space="preserve">获取采购文件，并于</w:t>
      </w:r>
      <w:r>
        <w:rPr>
          <w:rFonts w:hint="eastAsia" w:ascii="宋体" w:hAnsi="宋体" w:cs="宋体"/>
          <w:szCs w:val="21"/>
          <w:u w:val="single"/>
        </w:rPr>
        <w:t xml:space="preserve">2026年8月31日</w:t>
      </w:r>
      <w:r>
        <w:rPr>
          <w:rFonts w:hint="eastAsia" w:ascii="宋体" w:hAnsi="宋体" w:cs="宋体"/>
          <w:szCs w:val="21"/>
          <w:u w:val="single"/>
        </w:rPr>
        <w:t xml:space="preserve">13点30分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80"/>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JSZC-320507-SWGC-C2026-0101</w:t>
      </w:r>
      <w:r/>
    </w:p>
    <w:p>
      <w:pPr>
        <w:ind w:firstLine="48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2026年河道保洁项目</w:t>
      </w:r>
      <w:r/>
    </w:p>
    <w:p>
      <w:pPr>
        <w:ind w:firstLine="480"/>
        <w:spacing w:line="360" w:lineRule="auto"/>
        <w:rPr>
          <w:rFonts w:ascii="宋体" w:hAnsi="宋体" w:cs="宋体"/>
          <w:szCs w:val="21"/>
        </w:rPr>
      </w:pPr>
      <w:r>
        <w:rPr>
          <w:rFonts w:hint="eastAsia" w:ascii="宋体" w:hAnsi="宋体" w:cs="宋体"/>
          <w:szCs w:val="21"/>
        </w:rPr>
        <w:t xml:space="preserve">采购方式：竞争性磋商</w:t>
      </w:r>
      <w:r/>
    </w:p>
    <w:p>
      <w:pPr>
        <w:ind w:firstLine="48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叁佰壹拾贰万</w:t>
      </w:r>
      <w:r>
        <w:rPr>
          <w:rFonts w:hint="eastAsia" w:ascii="宋体" w:hAnsi="宋体" w:cs="宋体"/>
          <w:szCs w:val="21"/>
        </w:rPr>
        <w:t xml:space="preserve">元整（¥</w:t>
      </w:r>
      <w:r>
        <w:rPr>
          <w:rFonts w:ascii="宋体" w:hAnsi="宋体" w:cs="宋体"/>
          <w:szCs w:val="21"/>
        </w:rPr>
        <w:t xml:space="preserve">3120000</w:t>
      </w:r>
      <w:r>
        <w:rPr>
          <w:rFonts w:ascii="宋体" w:hAnsi="宋体" w:cs="宋体"/>
          <w:szCs w:val="21"/>
        </w:rPr>
        <w:t xml:space="preserve">.00</w:t>
      </w:r>
      <w:r>
        <w:rPr>
          <w:rFonts w:hint="eastAsia" w:ascii="宋体" w:hAnsi="宋体" w:cs="宋体"/>
          <w:szCs w:val="21"/>
        </w:rPr>
        <w:t xml:space="preserve">）</w:t>
      </w:r>
      <w:r/>
    </w:p>
    <w:p>
      <w:pPr>
        <w:ind w:firstLine="480"/>
        <w:spacing w:line="360" w:lineRule="auto"/>
        <w:rPr>
          <w:rFonts w:ascii="宋体" w:hAnsi="宋体" w:cs="宋体"/>
          <w:szCs w:val="21"/>
        </w:rPr>
      </w:pPr>
      <w:r>
        <w:rPr>
          <w:rFonts w:ascii="宋体" w:hAnsi="宋体" w:cs="宋体"/>
          <w:szCs w:val="21"/>
        </w:rPr>
        <w:t xml:space="preserve">最高限价：</w:t>
      </w:r>
      <w:r>
        <w:rPr>
          <w:rFonts w:hint="eastAsia" w:ascii="宋体" w:hAnsi="宋体" w:cs="宋体"/>
          <w:szCs w:val="21"/>
        </w:rPr>
        <w:t xml:space="preserve">人民币</w:t>
      </w:r>
      <w:r>
        <w:rPr>
          <w:rFonts w:hint="eastAsia" w:ascii="宋体" w:hAnsi="宋体" w:cs="宋体"/>
          <w:szCs w:val="21"/>
        </w:rPr>
        <w:t xml:space="preserve">叁佰壹拾壹万伍仟</w:t>
      </w:r>
      <w:r>
        <w:rPr>
          <w:rFonts w:hint="eastAsia" w:ascii="宋体" w:hAnsi="宋体" w:cs="宋体"/>
          <w:szCs w:val="21"/>
        </w:rPr>
        <w:t xml:space="preserve">元整（¥</w:t>
      </w:r>
      <w:r>
        <w:rPr>
          <w:rFonts w:ascii="宋体" w:hAnsi="宋体" w:cs="宋体"/>
          <w:szCs w:val="21"/>
        </w:rPr>
        <w:t xml:space="preserve">31</w:t>
      </w:r>
      <w:r>
        <w:rPr>
          <w:rFonts w:ascii="宋体" w:hAnsi="宋体" w:cs="宋体"/>
          <w:szCs w:val="21"/>
        </w:rPr>
        <w:t xml:space="preserve">15</w:t>
      </w:r>
      <w:r>
        <w:rPr>
          <w:rFonts w:ascii="宋体" w:hAnsi="宋体" w:cs="宋体"/>
          <w:szCs w:val="21"/>
        </w:rPr>
        <w:t xml:space="preserve">000</w:t>
      </w:r>
      <w:r>
        <w:rPr>
          <w:rFonts w:ascii="宋体" w:hAnsi="宋体" w:cs="宋体"/>
          <w:szCs w:val="21"/>
        </w:rPr>
        <w:t xml:space="preserve">.00</w:t>
      </w:r>
      <w:r>
        <w:rPr>
          <w:rFonts w:hint="eastAsia" w:ascii="宋体" w:hAnsi="宋体" w:cs="宋体"/>
          <w:szCs w:val="21"/>
        </w:rPr>
        <w:t xml:space="preserve">）</w:t>
      </w:r>
      <w:r/>
    </w:p>
    <w:p>
      <w:pPr>
        <w:ind w:firstLine="480"/>
        <w:spacing w:line="360" w:lineRule="auto"/>
        <w:rPr>
          <w:rFonts w:ascii="宋体" w:hAnsi="宋体" w:cs="宋体"/>
          <w:b/>
          <w:szCs w:val="21"/>
        </w:rPr>
      </w:pPr>
      <w:r>
        <w:rPr>
          <w:rFonts w:hint="eastAsia" w:ascii="宋体" w:hAnsi="宋体" w:cs="宋体"/>
          <w:szCs w:val="21"/>
        </w:rPr>
        <w:t xml:space="preserve">采购需求：</w:t>
      </w:r>
      <w:r>
        <w:rPr>
          <w:rFonts w:hint="eastAsia" w:ascii="宋体" w:hAnsi="宋体" w:cs="宋体"/>
          <w:szCs w:val="21"/>
        </w:rPr>
        <w:t xml:space="preserve">对全镇河道及春申湖进行保洁；</w:t>
      </w:r>
      <w:r/>
    </w:p>
    <w:p>
      <w:pPr>
        <w:ind w:firstLine="48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rPr>
        <w:t xml:space="preserve">一年（实际进场时间以采购人通知为准）； </w:t>
      </w:r>
      <w:r/>
    </w:p>
    <w:p>
      <w:pPr>
        <w:ind w:firstLine="48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80"/>
        <w:spacing w:line="360" w:lineRule="auto"/>
        <w:rPr>
          <w:rFonts w:ascii="宋体" w:hAnsi="宋体" w:cs="宋体"/>
          <w:b/>
          <w:bCs/>
          <w:szCs w:val="21"/>
        </w:rPr>
      </w:pPr>
      <w:r>
        <w:rPr>
          <w:rFonts w:hint="eastAsia" w:ascii="宋体" w:hAnsi="宋体" w:cs="宋体"/>
          <w:szCs w:val="21"/>
        </w:rPr>
        <w:t xml:space="preserve">2.落实政府采购政策需满足的资格要求：</w:t>
      </w:r>
      <w:r>
        <w:rPr>
          <w:rFonts w:hint="eastAsia" w:ascii="宋体" w:hAnsi="宋体" w:cs="宋体"/>
          <w:b/>
          <w:bCs/>
          <w:szCs w:val="21"/>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cs="宋体"/>
          <w:szCs w:val="21"/>
        </w:rPr>
      </w:pPr>
      <w:r>
        <w:rPr>
          <w:rFonts w:hint="eastAsia" w:ascii="宋体" w:hAnsi="宋体" w:cs="宋体"/>
          <w:szCs w:val="21"/>
        </w:rPr>
        <w:t xml:space="preserve">3.本项目的特定资格要求： </w:t>
      </w:r>
      <w:r/>
    </w:p>
    <w:p>
      <w:pPr>
        <w:ind w:firstLine="48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（2）本项目不接受联合体投标；</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80"/>
        <w:spacing w:line="360" w:lineRule="auto"/>
        <w:rPr>
          <w:rFonts w:ascii="宋体" w:hAnsi="宋体" w:cs="宋体"/>
          <w:szCs w:val="21"/>
          <w:shd w:val="clear" w:color="auto" w:fill="ffffff"/>
        </w:rPr>
      </w:pPr>
      <w:r/>
      <w:bookmarkStart w:id="2" w:name="_Toc28359005"/>
      <w:r/>
      <w:bookmarkStart w:id="3" w:name="_Toc35393793"/>
      <w:r/>
      <w:bookmarkStart w:id="4" w:name="_Toc35393624"/>
      <w:r/>
      <w:bookmarkStart w:id="5" w:name="_Toc28359082"/>
      <w:r>
        <w:rPr>
          <w:rFonts w:hint="eastAsia" w:ascii="宋体" w:hAnsi="宋体" w:cs="宋体"/>
          <w:szCs w:val="21"/>
          <w:shd w:val="clear" w:color="auto" w:fill="ffffff"/>
        </w:rPr>
        <w:t xml:space="preserve">1.时间：自公告发布之日起5个工作日 </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w:t>
      </w:r>
      <w:r>
        <w:rPr>
          <w:rFonts w:hint="eastAsia" w:ascii="宋体" w:hAnsi="宋体" w:cs="宋体"/>
          <w:szCs w:val="21"/>
        </w:rPr>
        <w:t xml:space="preserve">苏州市高新区邓蔚路105号狮山科技馆一楼服务大厅，咨询电话：0512-</w:t>
      </w:r>
      <w:r>
        <w:rPr>
          <w:rFonts w:ascii="宋体" w:hAnsi="宋体" w:cs="宋体"/>
          <w:szCs w:val="21"/>
        </w:rPr>
        <w:t xml:space="preserve">65737699</w:t>
      </w:r>
      <w:r>
        <w:rPr>
          <w:rFonts w:hint="eastAsia" w:ascii="宋体" w:hAnsi="宋体" w:cs="宋体"/>
          <w:szCs w:val="21"/>
        </w:rPr>
        <w:t xml:space="preserve">。</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8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828"/>
        <w:ind w:firstLine="480"/>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828"/>
        <w:ind w:firstLine="480"/>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828"/>
        <w:ind w:firstLine="480"/>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8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系统使用指导与咨询：联系电话：0512-69820854；智能客服：登录苏采云系统后，联系系统右下方智能客服图标进行咨询。</w:t>
      </w:r>
      <w:r/>
    </w:p>
    <w:p>
      <w:pPr>
        <w:ind w:firstLine="48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2"/>
      <w:r/>
      <w:bookmarkEnd w:id="3"/>
      <w:r/>
      <w:bookmarkEnd w:id="4"/>
      <w:r/>
      <w:bookmarkEnd w:id="5"/>
      <w:r/>
      <w:r/>
    </w:p>
    <w:p>
      <w:pPr>
        <w:ind w:firstLine="48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2026年8月31日</w:t>
      </w:r>
      <w:r>
        <w:rPr>
          <w:rFonts w:hint="eastAsia" w:ascii="宋体" w:hAnsi="宋体" w:cs="宋体"/>
          <w:szCs w:val="21"/>
        </w:rPr>
        <w:t xml:space="preserve">13点30分（北京时间）</w:t>
      </w:r>
      <w:r/>
    </w:p>
    <w:p>
      <w:pPr>
        <w:ind w:firstLine="48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8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2"/>
        <w:spacing w:line="360" w:lineRule="auto"/>
        <w:rPr>
          <w:rFonts w:ascii="宋体" w:hAnsi="宋体" w:cs="宋体"/>
          <w:b/>
          <w:bCs/>
          <w:szCs w:val="21"/>
        </w:rPr>
      </w:pPr>
      <w:r>
        <w:rPr>
          <w:rFonts w:hint="eastAsia" w:ascii="宋体" w:hAnsi="宋体" w:cs="宋体"/>
          <w:b/>
          <w:bCs/>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1.时间：</w:t>
      </w:r>
      <w:r>
        <w:rPr>
          <w:rFonts w:hint="eastAsia" w:ascii="宋体" w:hAnsi="宋体" w:cs="宋体"/>
          <w:szCs w:val="21"/>
        </w:rPr>
        <w:t xml:space="preserve">2026年8月31日</w:t>
      </w:r>
      <w:r>
        <w:rPr>
          <w:rFonts w:hint="eastAsia" w:ascii="宋体" w:hAnsi="宋体" w:cs="宋体"/>
          <w:szCs w:val="21"/>
        </w:rPr>
        <w:t xml:space="preserve">13点30分（北京时间）</w:t>
      </w:r>
      <w:r/>
    </w:p>
    <w:p>
      <w:pPr>
        <w:ind w:firstLine="48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8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2"/>
        <w:spacing w:line="360" w:lineRule="auto"/>
        <w:rPr>
          <w:rFonts w:ascii="宋体" w:hAnsi="宋体" w:cs="宋体"/>
          <w:b/>
          <w:bCs/>
          <w:szCs w:val="21"/>
        </w:rPr>
      </w:pPr>
      <w:r>
        <w:rPr>
          <w:rFonts w:hint="eastAsia" w:ascii="宋体" w:hAnsi="宋体" w:cs="宋体"/>
          <w:b/>
          <w:bCs/>
          <w:szCs w:val="21"/>
        </w:rPr>
        <w:t xml:space="preserve">六、公告期限</w:t>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8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80"/>
        <w:spacing w:line="360" w:lineRule="auto"/>
        <w:rPr>
          <w:rFonts w:ascii="宋体" w:hAnsi="宋体" w:cs="宋体"/>
          <w:szCs w:val="21"/>
        </w:rPr>
      </w:pPr>
      <w:r>
        <w:rPr>
          <w:rFonts w:hint="eastAsia" w:ascii="宋体" w:hAnsi="宋体" w:cs="宋体"/>
          <w:szCs w:val="21"/>
        </w:rPr>
        <w:t xml:space="preserve">1.本次采购的有关信息将在苏州市政府采购网、江苏政府采购网、中国政府采购网上发布；有关该采购项目的澄清、修正及中标等信息亦在以上网站发布，敬请留意。</w:t>
      </w:r>
      <w:r/>
    </w:p>
    <w:p>
      <w:pPr>
        <w:ind w:firstLine="48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8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80"/>
        <w:spacing w:line="360" w:lineRule="auto"/>
        <w:rPr>
          <w:rFonts w:ascii="宋体" w:hAnsi="宋体" w:cs="宋体"/>
          <w:szCs w:val="21"/>
        </w:rPr>
      </w:pPr>
      <w:r>
        <w:rPr>
          <w:rFonts w:hint="eastAsia" w:ascii="宋体" w:hAnsi="宋体" w:cs="宋体"/>
          <w:szCs w:val="21"/>
        </w:rPr>
        <w:t xml:space="preserve">1.采购单位信息</w:t>
      </w:r>
      <w:r/>
    </w:p>
    <w:p>
      <w:pPr>
        <w:ind w:firstLine="48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rPr>
        <w:t xml:space="preserve">苏州市相城区黄埭镇人民政府</w:t>
      </w:r>
      <w:r/>
    </w:p>
    <w:p>
      <w:pPr>
        <w:ind w:firstLine="480"/>
        <w:jc w:val="left"/>
        <w:spacing w:line="360" w:lineRule="auto"/>
        <w:widowControl/>
        <w:rPr>
          <w:rFonts w:ascii="宋体" w:hAnsi="宋体" w:cs="宋体"/>
          <w:szCs w:val="21"/>
        </w:rPr>
      </w:pPr>
      <w:r>
        <w:rPr>
          <w:rFonts w:hint="eastAsia" w:ascii="宋体" w:hAnsi="宋体" w:cs="宋体"/>
          <w:szCs w:val="21"/>
          <w:lang w:bidi="ar"/>
        </w:rPr>
        <w:t xml:space="preserve">地    </w:t>
      </w:r>
      <w:r>
        <w:rPr>
          <w:rFonts w:hint="eastAsia" w:ascii="宋体" w:hAnsi="宋体" w:cs="宋体"/>
          <w:szCs w:val="21"/>
        </w:rPr>
        <w:t xml:space="preserve">址：</w:t>
      </w:r>
      <w:r>
        <w:rPr>
          <w:rFonts w:hint="eastAsia" w:ascii="宋体" w:hAnsi="宋体" w:cs="宋体"/>
          <w:szCs w:val="21"/>
        </w:rPr>
        <w:t xml:space="preserve">苏州市相城区黄埭镇康阳大厦</w:t>
      </w:r>
      <w:r/>
    </w:p>
    <w:p>
      <w:pPr>
        <w:ind w:firstLine="480"/>
        <w:jc w:val="left"/>
        <w:spacing w:line="360" w:lineRule="auto"/>
        <w:widowControl/>
        <w:rPr>
          <w:rFonts w:ascii="宋体" w:hAnsi="宋体" w:cs="宋体"/>
          <w:szCs w:val="21"/>
        </w:rPr>
      </w:pPr>
      <w:r>
        <w:rPr>
          <w:rFonts w:hint="eastAsia" w:ascii="宋体" w:hAnsi="宋体" w:cs="宋体"/>
          <w:szCs w:val="21"/>
        </w:rPr>
        <w:t xml:space="preserve">联 系 人：</w:t>
      </w:r>
      <w:r>
        <w:rPr>
          <w:rFonts w:hint="eastAsia" w:ascii="宋体" w:hAnsi="宋体" w:cs="宋体"/>
          <w:szCs w:val="21"/>
        </w:rPr>
        <w:t xml:space="preserve">徐昊</w:t>
      </w:r>
      <w:r/>
    </w:p>
    <w:p>
      <w:pPr>
        <w:ind w:firstLine="480"/>
        <w:jc w:val="left"/>
        <w:spacing w:line="360" w:lineRule="auto"/>
        <w:widowControl/>
        <w:rPr>
          <w:rFonts w:ascii="宋体" w:hAnsi="宋体" w:cs="宋体"/>
          <w:szCs w:val="21"/>
        </w:rPr>
      </w:pPr>
      <w:r>
        <w:rPr>
          <w:rFonts w:ascii="宋体" w:hAnsi="宋体" w:cs="宋体"/>
          <w:szCs w:val="21"/>
        </w:rPr>
        <w:t xml:space="preserve">电</w:t>
      </w:r>
      <w:r>
        <w:rPr>
          <w:rFonts w:hint="eastAsia" w:ascii="宋体" w:hAnsi="宋体" w:cs="宋体"/>
          <w:szCs w:val="21"/>
        </w:rPr>
        <w:t xml:space="preserve"> </w:t>
      </w:r>
      <w:r>
        <w:rPr>
          <w:rFonts w:ascii="宋体" w:hAnsi="宋体" w:cs="宋体"/>
          <w:szCs w:val="21"/>
        </w:rPr>
        <w:t xml:space="preserve">   话</w:t>
      </w:r>
      <w:r>
        <w:rPr>
          <w:rFonts w:hint="eastAsia" w:ascii="宋体" w:hAnsi="宋体" w:cs="宋体"/>
          <w:szCs w:val="21"/>
        </w:rPr>
        <w:t xml:space="preserve">：</w:t>
      </w:r>
      <w:r>
        <w:rPr>
          <w:rFonts w:ascii="宋体" w:hAnsi="宋体" w:cs="宋体"/>
          <w:szCs w:val="21"/>
        </w:rPr>
        <w:t xml:space="preserve">0512-65718256</w:t>
      </w:r>
      <w:r/>
    </w:p>
    <w:p>
      <w:pPr>
        <w:ind w:firstLine="480"/>
        <w:spacing w:line="360" w:lineRule="auto"/>
        <w:rPr>
          <w:rFonts w:ascii="宋体" w:hAnsi="宋体" w:cs="宋体"/>
          <w:szCs w:val="21"/>
        </w:rPr>
      </w:pPr>
      <w:r>
        <w:rPr>
          <w:rFonts w:hint="eastAsia" w:ascii="宋体" w:hAnsi="宋体" w:cs="宋体"/>
          <w:szCs w:val="21"/>
        </w:rPr>
        <w:t xml:space="preserve">2.采购代理机构信息</w:t>
      </w:r>
      <w:r/>
    </w:p>
    <w:p>
      <w:pPr>
        <w:ind w:firstLine="480"/>
        <w:jc w:val="left"/>
        <w:spacing w:line="360" w:lineRule="auto"/>
        <w:widowControl/>
        <w:rPr>
          <w:rFonts w:ascii="宋体" w:hAnsi="宋体" w:cs="宋体"/>
          <w:szCs w:val="21"/>
        </w:rPr>
      </w:pPr>
      <w:r>
        <w:rPr>
          <w:rFonts w:hint="eastAsia" w:ascii="宋体" w:hAnsi="宋体" w:cs="宋体"/>
          <w:szCs w:val="21"/>
        </w:rPr>
        <w:t xml:space="preserve">名 </w:t>
      </w:r>
      <w:r>
        <w:rPr>
          <w:rFonts w:ascii="宋体" w:hAnsi="宋体" w:cs="宋体"/>
          <w:szCs w:val="21"/>
        </w:rPr>
        <w:t xml:space="preserve">   </w:t>
      </w:r>
      <w:r>
        <w:rPr>
          <w:rFonts w:hint="eastAsia" w:ascii="宋体" w:hAnsi="宋体" w:cs="宋体"/>
          <w:szCs w:val="21"/>
        </w:rPr>
        <w:t xml:space="preserve">称：江苏苏维工程管理有限公司</w:t>
      </w:r>
      <w:r/>
    </w:p>
    <w:p>
      <w:pPr>
        <w:ind w:firstLine="480"/>
        <w:jc w:val="left"/>
        <w:spacing w:line="360" w:lineRule="auto"/>
        <w:widowControl/>
        <w:rPr>
          <w:rFonts w:ascii="宋体" w:hAnsi="宋体" w:cs="宋体"/>
          <w:szCs w:val="21"/>
        </w:rPr>
      </w:pPr>
      <w:r>
        <w:rPr>
          <w:rFonts w:hint="eastAsia" w:ascii="宋体" w:hAnsi="宋体" w:cs="宋体"/>
          <w:szCs w:val="21"/>
        </w:rPr>
        <w:t xml:space="preserve">地 </w:t>
      </w:r>
      <w:r>
        <w:rPr>
          <w:rFonts w:ascii="宋体" w:hAnsi="宋体" w:cs="宋体"/>
          <w:szCs w:val="21"/>
        </w:rPr>
        <w:t xml:space="preserve">   </w:t>
      </w:r>
      <w:r>
        <w:rPr>
          <w:rFonts w:hint="eastAsia" w:ascii="宋体" w:hAnsi="宋体" w:cs="宋体"/>
          <w:szCs w:val="21"/>
        </w:rPr>
        <w:t xml:space="preserve">址：苏州市姑苏区苏站路锦堂街8号江苏有线大厦2楼</w:t>
      </w:r>
      <w:r/>
    </w:p>
    <w:p>
      <w:pPr>
        <w:ind w:firstLine="480"/>
        <w:jc w:val="left"/>
        <w:spacing w:line="360" w:lineRule="auto"/>
        <w:widowControl/>
        <w:rPr>
          <w:rFonts w:ascii="宋体" w:hAnsi="宋体" w:cs="宋体"/>
          <w:szCs w:val="21"/>
        </w:rPr>
      </w:pPr>
      <w:r>
        <w:rPr>
          <w:rFonts w:hint="eastAsia" w:ascii="宋体" w:hAnsi="宋体" w:cs="宋体"/>
          <w:szCs w:val="21"/>
        </w:rPr>
        <w:t xml:space="preserve">联 系 人：邱季雯、仝玉茹</w:t>
      </w:r>
      <w:r/>
    </w:p>
    <w:p>
      <w:pPr>
        <w:ind w:firstLine="480"/>
        <w:jc w:val="left"/>
        <w:spacing w:line="360" w:lineRule="auto"/>
        <w:widowControl/>
        <w:rPr>
          <w:rFonts w:ascii="宋体" w:hAnsi="宋体" w:cs="宋体"/>
          <w:szCs w:val="21"/>
        </w:rPr>
      </w:pPr>
      <w:r>
        <w:rPr>
          <w:rFonts w:hint="eastAsia" w:ascii="宋体" w:hAnsi="宋体" w:cs="宋体"/>
          <w:szCs w:val="21"/>
        </w:rPr>
        <w:t xml:space="preserve">电 </w:t>
      </w:r>
      <w:r>
        <w:rPr>
          <w:rFonts w:ascii="宋体" w:hAnsi="宋体" w:cs="宋体"/>
          <w:szCs w:val="21"/>
        </w:rPr>
        <w:t xml:space="preserve">   </w:t>
      </w:r>
      <w:r>
        <w:rPr>
          <w:rFonts w:hint="eastAsia" w:ascii="宋体" w:hAnsi="宋体" w:cs="宋体"/>
          <w:szCs w:val="21"/>
        </w:rPr>
        <w:t xml:space="preserve">话：0512-67224601</w:t>
      </w:r>
      <w:r/>
    </w:p>
    <w:p>
      <w:pPr>
        <w:rPr>
          <w:rFonts w:ascii="宋体" w:hAnsi="宋体" w:cs="宋体"/>
          <w:b/>
          <w:sz w:val="32"/>
          <w:szCs w:val="32"/>
        </w:rPr>
      </w:pPr>
      <w:r>
        <w:rPr>
          <w:rFonts w:hint="eastAsia" w:ascii="宋体" w:hAnsi="宋体" w:cs="宋体"/>
          <w:b/>
          <w:sz w:val="32"/>
          <w:szCs w:val="32"/>
        </w:rPr>
        <w:br w:type="page" w:clear="all"/>
      </w:r>
      <w:r/>
    </w:p>
    <w:p>
      <w:pPr>
        <w:pStyle w:val="813"/>
        <w:jc w:val="center"/>
        <w:keepLines w:val="0"/>
        <w:keepNext w:val="0"/>
        <w:spacing w:before="317" w:after="317" w:line="240" w:lineRule="auto"/>
        <w:rPr>
          <w:rStyle w:val="1017"/>
          <w:rFonts w:ascii="宋体" w:hAnsi="宋体" w:cs="宋体"/>
          <w:b/>
          <w:bCs/>
        </w:rPr>
      </w:pPr>
      <w:r/>
      <w:bookmarkStart w:id="6" w:name="_Toc217985545"/>
      <w:r>
        <w:rPr>
          <w:rStyle w:val="1017"/>
          <w:rFonts w:hint="eastAsia" w:ascii="宋体" w:hAnsi="宋体" w:cs="宋体"/>
          <w:b/>
          <w:bCs/>
        </w:rPr>
        <w:t xml:space="preserve">第二章 供应商须知</w:t>
      </w:r>
      <w:bookmarkEnd w:id="6"/>
      <w:r/>
      <w:r/>
    </w:p>
    <w:p>
      <w:pPr>
        <w:ind w:firstLine="482"/>
        <w:spacing w:line="360" w:lineRule="auto"/>
        <w:rPr>
          <w:rFonts w:ascii="宋体" w:hAnsi="宋体" w:cs="宋体"/>
          <w:b/>
          <w:bCs/>
          <w:szCs w:val="21"/>
        </w:rPr>
      </w:pPr>
      <w:r>
        <w:rPr>
          <w:rFonts w:hint="eastAsia" w:ascii="宋体" w:hAnsi="宋体" w:cs="宋体"/>
          <w:b/>
          <w:bCs/>
          <w:szCs w:val="21"/>
        </w:rPr>
        <w:t xml:space="preserve">一、说明和释义</w:t>
      </w:r>
      <w:r/>
    </w:p>
    <w:p>
      <w:pPr>
        <w:ind w:firstLine="480"/>
        <w:spacing w:line="360" w:lineRule="auto"/>
        <w:rPr>
          <w:rFonts w:ascii="宋体" w:hAnsi="宋体" w:cs="宋体"/>
          <w:szCs w:val="21"/>
        </w:rPr>
      </w:pPr>
      <w:r>
        <w:rPr>
          <w:rFonts w:hint="eastAsia" w:ascii="宋体" w:hAnsi="宋体" w:cs="宋体"/>
          <w:szCs w:val="21"/>
        </w:rPr>
        <w:t xml:space="preserve">1.说明</w:t>
      </w:r>
      <w:r/>
    </w:p>
    <w:p>
      <w:pPr>
        <w:ind w:firstLine="480"/>
        <w:spacing w:line="360" w:lineRule="auto"/>
        <w:rPr>
          <w:rFonts w:ascii="宋体" w:hAnsi="宋体" w:cs="宋体"/>
          <w:szCs w:val="21"/>
        </w:rPr>
      </w:pPr>
      <w:r>
        <w:rPr>
          <w:rFonts w:hint="eastAsia" w:ascii="宋体" w:hAnsi="宋体" w:cs="宋体"/>
          <w:szCs w:val="21"/>
        </w:rPr>
        <w:t xml:space="preserve">1.1本磋商采购文件仅适用于江苏苏维工程管理有限公司组织的招标活动。</w:t>
      </w:r>
      <w:r/>
    </w:p>
    <w:p>
      <w:pPr>
        <w:ind w:firstLine="480"/>
        <w:spacing w:line="360" w:lineRule="auto"/>
        <w:rPr>
          <w:rFonts w:ascii="宋体" w:hAnsi="宋体" w:cs="宋体"/>
          <w:szCs w:val="21"/>
        </w:rPr>
      </w:pPr>
      <w:r>
        <w:rPr>
          <w:rFonts w:hint="eastAsia" w:ascii="宋体" w:hAnsi="宋体" w:cs="宋体"/>
          <w:szCs w:val="21"/>
        </w:rPr>
        <w:t xml:space="preserve">1.2本次采购活动及因本次采购产生的合同受中国法律制约和保护。</w:t>
      </w:r>
      <w:r/>
    </w:p>
    <w:p>
      <w:pPr>
        <w:ind w:firstLine="480"/>
        <w:spacing w:line="360" w:lineRule="auto"/>
        <w:rPr>
          <w:rFonts w:ascii="宋体" w:hAnsi="宋体" w:cs="宋体"/>
          <w:szCs w:val="21"/>
        </w:rPr>
      </w:pPr>
      <w:r>
        <w:rPr>
          <w:rFonts w:hint="eastAsia" w:ascii="宋体" w:hAnsi="宋体" w:cs="宋体"/>
          <w:szCs w:val="21"/>
        </w:rPr>
        <w:t xml:space="preserve">1.3本磋商采购文件的解释权属于江苏苏维工程管理有限公司。</w:t>
      </w:r>
      <w:r/>
    </w:p>
    <w:p>
      <w:pPr>
        <w:ind w:firstLine="480"/>
        <w:spacing w:line="360" w:lineRule="auto"/>
        <w:rPr>
          <w:rFonts w:ascii="宋体" w:hAnsi="宋体" w:cs="宋体"/>
          <w:szCs w:val="21"/>
        </w:rPr>
      </w:pPr>
      <w:r>
        <w:rPr>
          <w:rFonts w:hint="eastAsia" w:ascii="宋体" w:hAnsi="宋体" w:cs="宋体"/>
          <w:szCs w:val="21"/>
        </w:rPr>
        <w:t xml:space="preserve">2.词语释义</w:t>
      </w:r>
      <w:r/>
    </w:p>
    <w:p>
      <w:pPr>
        <w:ind w:firstLine="480"/>
        <w:spacing w:line="360" w:lineRule="auto"/>
        <w:rPr>
          <w:rFonts w:ascii="宋体" w:hAnsi="宋体" w:cs="宋体"/>
          <w:szCs w:val="21"/>
        </w:rPr>
      </w:pPr>
      <w:r>
        <w:rPr>
          <w:rFonts w:hint="eastAsia" w:ascii="宋体" w:hAnsi="宋体" w:cs="宋体"/>
          <w:szCs w:val="21"/>
        </w:rPr>
        <w:t xml:space="preserve">2.1采购人：具体组织实施采购活动的法人。</w:t>
      </w:r>
      <w:r/>
    </w:p>
    <w:p>
      <w:pPr>
        <w:ind w:firstLine="480"/>
        <w:spacing w:line="360" w:lineRule="auto"/>
        <w:rPr>
          <w:rFonts w:ascii="宋体" w:hAnsi="宋体" w:cs="宋体"/>
          <w:szCs w:val="21"/>
        </w:rPr>
      </w:pPr>
      <w:r>
        <w:rPr>
          <w:rFonts w:hint="eastAsia" w:ascii="宋体" w:hAnsi="宋体" w:cs="宋体"/>
          <w:szCs w:val="21"/>
        </w:rPr>
        <w:t xml:space="preserve">2.2采购代理机构：指依法接受采购人委托，从事货物、工程和服务等政府采购代理业务的社会中介机构。</w:t>
      </w:r>
      <w:r/>
    </w:p>
    <w:p>
      <w:pPr>
        <w:ind w:firstLine="480"/>
        <w:spacing w:line="360" w:lineRule="auto"/>
        <w:rPr>
          <w:rFonts w:ascii="宋体" w:hAnsi="宋体" w:cs="宋体"/>
          <w:szCs w:val="21"/>
        </w:rPr>
      </w:pPr>
      <w:r>
        <w:rPr>
          <w:rFonts w:hint="eastAsia" w:ascii="宋体" w:hAnsi="宋体" w:cs="宋体"/>
          <w:szCs w:val="21"/>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Cs w:val="21"/>
        </w:rPr>
      </w:pPr>
      <w:r>
        <w:rPr>
          <w:rFonts w:hint="eastAsia" w:ascii="宋体" w:hAnsi="宋体" w:cs="宋体"/>
          <w:szCs w:val="21"/>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Cs w:val="21"/>
        </w:rPr>
      </w:pPr>
      <w:r>
        <w:rPr>
          <w:rFonts w:hint="eastAsia" w:ascii="宋体" w:hAnsi="宋体" w:cs="宋体"/>
          <w:szCs w:val="21"/>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Cs w:val="21"/>
        </w:rPr>
      </w:pPr>
      <w:r>
        <w:rPr>
          <w:rFonts w:hint="eastAsia" w:ascii="宋体" w:hAnsi="宋体" w:cs="宋体"/>
          <w:szCs w:val="21"/>
        </w:rPr>
        <w:t xml:space="preserve">2.6甲方（采购人）：合同中明确规定的实际购买货物和服务的法人或其他组织和自然人(采购人)。</w:t>
      </w:r>
      <w:r/>
    </w:p>
    <w:p>
      <w:pPr>
        <w:ind w:firstLine="480"/>
        <w:spacing w:line="360" w:lineRule="auto"/>
        <w:rPr>
          <w:rFonts w:ascii="宋体" w:hAnsi="宋体" w:cs="宋体"/>
          <w:szCs w:val="21"/>
        </w:rPr>
      </w:pPr>
      <w:r>
        <w:rPr>
          <w:rFonts w:hint="eastAsia" w:ascii="宋体" w:hAnsi="宋体" w:cs="宋体"/>
          <w:szCs w:val="21"/>
        </w:rPr>
        <w:t xml:space="preserve">2.7乙方（响应供应商）：合同中规定的向采购人提供货物和服务的法人或其他组织和自然人(成交供应商)。</w:t>
      </w:r>
      <w:r/>
    </w:p>
    <w:p>
      <w:pPr>
        <w:ind w:firstLine="48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8</w:t>
      </w:r>
      <w:r>
        <w:rPr>
          <w:rFonts w:hint="eastAsia" w:ascii="宋体" w:hAnsi="宋体" w:cs="宋体"/>
          <w:szCs w:val="21"/>
        </w:rPr>
        <w:t xml:space="preserve">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9</w:t>
      </w:r>
      <w:r>
        <w:rPr>
          <w:rFonts w:hint="eastAsia" w:ascii="宋体" w:hAnsi="宋体" w:cs="宋体"/>
          <w:szCs w:val="21"/>
        </w:rPr>
        <w:t xml:space="preserve">知识产权：指专利权、商标权、著作权等无形财产专有权的统称。</w:t>
      </w:r>
      <w:r/>
    </w:p>
    <w:p>
      <w:pPr>
        <w:ind w:firstLine="48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0</w:t>
      </w:r>
      <w:r>
        <w:rPr>
          <w:rFonts w:hint="eastAsia" w:ascii="宋体" w:hAnsi="宋体" w:cs="宋体"/>
          <w:szCs w:val="21"/>
        </w:rPr>
        <w:t xml:space="preserve">天：日历天。</w:t>
      </w:r>
      <w:r/>
    </w:p>
    <w:p>
      <w:pPr>
        <w:ind w:firstLine="48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1</w:t>
      </w:r>
      <w:r>
        <w:rPr>
          <w:rFonts w:hint="eastAsia" w:ascii="宋体" w:hAnsi="宋体" w:cs="宋体"/>
          <w:szCs w:val="21"/>
        </w:rPr>
        <w:t xml:space="preserve">合同价款：根据合同规定，乙方在正确地履行合同义务后甲方应支付乙方的价款。</w:t>
      </w:r>
      <w:r/>
    </w:p>
    <w:p>
      <w:pPr>
        <w:ind w:firstLine="48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2</w:t>
      </w:r>
      <w:r>
        <w:rPr>
          <w:rFonts w:hint="eastAsia" w:ascii="宋体" w:hAnsi="宋体" w:cs="宋体"/>
          <w:szCs w:val="21"/>
        </w:rPr>
        <w:t xml:space="preserve">不可抗力：不能预见、不能避免并且不能克服的客观情况。</w:t>
      </w:r>
      <w:r/>
    </w:p>
    <w:p>
      <w:pPr>
        <w:ind w:firstLine="48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3</w:t>
      </w:r>
      <w:r>
        <w:rPr>
          <w:rFonts w:hint="eastAsia" w:ascii="宋体" w:hAnsi="宋体" w:cs="宋体"/>
          <w:szCs w:val="21"/>
        </w:rPr>
        <w:t xml:space="preserve">实质性响应：满足有关本次采购标的、数量、质量、价款或者报酬、履行期限、履行地点和方式、违约责任和解决争议方法等要求。</w:t>
      </w:r>
      <w:r/>
    </w:p>
    <w:p>
      <w:pPr>
        <w:ind w:firstLine="48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4</w:t>
      </w:r>
      <w:r>
        <w:rPr>
          <w:rFonts w:hint="eastAsia" w:ascii="宋体" w:hAnsi="宋体" w:cs="宋体"/>
          <w:szCs w:val="21"/>
        </w:rPr>
        <w:t xml:space="preserve">产品：通过中国海关报关验放进入中国境内且产自关境外的产品。</w:t>
      </w:r>
      <w:r/>
    </w:p>
    <w:p>
      <w:pPr>
        <w:ind w:firstLine="480"/>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t xml:space="preserve">5</w:t>
      </w:r>
      <w:r>
        <w:rPr>
          <w:rFonts w:hint="eastAsia" w:ascii="宋体" w:hAnsi="宋体" w:cs="宋体"/>
          <w:szCs w:val="21"/>
        </w:rPr>
        <w:t xml:space="preserve">书面形式：指书面文字、合同书、信件和传真等可以有形地表现所载内容的形式。</w:t>
      </w:r>
      <w:r/>
    </w:p>
    <w:p>
      <w:pPr>
        <w:ind w:firstLine="482"/>
        <w:spacing w:line="360" w:lineRule="auto"/>
        <w:rPr>
          <w:rFonts w:ascii="宋体" w:hAnsi="宋体" w:cs="宋体"/>
          <w:b/>
          <w:bCs/>
          <w:szCs w:val="21"/>
        </w:rPr>
      </w:pPr>
      <w:r>
        <w:rPr>
          <w:rFonts w:hint="eastAsia" w:ascii="宋体" w:hAnsi="宋体" w:cs="宋体"/>
          <w:b/>
          <w:bCs/>
          <w:szCs w:val="21"/>
        </w:rPr>
        <w:t xml:space="preserve">二、响应供应商</w:t>
      </w:r>
      <w:r/>
    </w:p>
    <w:p>
      <w:pPr>
        <w:ind w:firstLine="480"/>
        <w:spacing w:line="360" w:lineRule="auto"/>
        <w:rPr>
          <w:rFonts w:ascii="宋体" w:hAnsi="宋体" w:cs="宋体"/>
          <w:szCs w:val="21"/>
        </w:rPr>
      </w:pPr>
      <w:r>
        <w:rPr>
          <w:rFonts w:hint="eastAsia" w:ascii="宋体" w:hAnsi="宋体" w:cs="宋体"/>
          <w:szCs w:val="21"/>
        </w:rPr>
        <w:t xml:space="preserve">3.合格供应商的基本条件：</w:t>
      </w:r>
      <w:r/>
    </w:p>
    <w:p>
      <w:pPr>
        <w:ind w:firstLine="480"/>
        <w:spacing w:line="360" w:lineRule="auto"/>
        <w:rPr>
          <w:rFonts w:ascii="宋体" w:hAnsi="宋体" w:cs="宋体"/>
          <w:szCs w:val="21"/>
        </w:rPr>
      </w:pPr>
      <w:r>
        <w:rPr>
          <w:rFonts w:hint="eastAsia" w:ascii="宋体" w:hAnsi="宋体" w:cs="宋体"/>
          <w:szCs w:val="21"/>
        </w:rPr>
        <w:t xml:space="preserve">3.1具有独立承担民事责任的能力；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3.2具有良好的商业信誉和健全的财务会计制度；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3.3具有履行合同所必需的设备和专业技术能力；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3.4有依法缴纳税收和社会保障资金的良好记录；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3.5参加政府采购活动前三年内，在经营活动中没有重大违法记录；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3.6法律、行政法规规定的其他条件。</w:t>
      </w:r>
      <w:r/>
    </w:p>
    <w:p>
      <w:pPr>
        <w:ind w:firstLine="480"/>
        <w:spacing w:line="360" w:lineRule="auto"/>
        <w:rPr>
          <w:rFonts w:ascii="宋体" w:hAnsi="宋体" w:cs="宋体"/>
          <w:szCs w:val="21"/>
        </w:rPr>
      </w:pPr>
      <w:r>
        <w:rPr>
          <w:rFonts w:hint="eastAsia" w:ascii="宋体" w:hAnsi="宋体" w:cs="宋体"/>
          <w:szCs w:val="21"/>
        </w:rPr>
        <w:t xml:space="preserve">4.合格供应商的特定条件：详见竞争性磋商公告。</w:t>
      </w:r>
      <w:r/>
    </w:p>
    <w:p>
      <w:pPr>
        <w:ind w:firstLine="480"/>
        <w:spacing w:line="360" w:lineRule="auto"/>
        <w:rPr>
          <w:rFonts w:ascii="宋体" w:hAnsi="宋体" w:cs="宋体"/>
          <w:szCs w:val="21"/>
        </w:rPr>
      </w:pPr>
      <w:r>
        <w:rPr>
          <w:rFonts w:hint="eastAsia" w:ascii="宋体" w:hAnsi="宋体" w:cs="宋体"/>
          <w:szCs w:val="21"/>
        </w:rPr>
        <w:t xml:space="preserve">4.1落实政府采购政策需满足的资格要求：详见竞争性磋商公告。</w:t>
      </w:r>
      <w:r/>
    </w:p>
    <w:p>
      <w:pPr>
        <w:ind w:firstLine="480"/>
        <w:spacing w:line="360" w:lineRule="auto"/>
        <w:rPr>
          <w:rFonts w:ascii="宋体" w:hAnsi="宋体" w:cs="宋体"/>
          <w:szCs w:val="21"/>
        </w:rPr>
      </w:pPr>
      <w:r>
        <w:rPr>
          <w:rFonts w:hint="eastAsia" w:ascii="宋体" w:hAnsi="宋体" w:cs="宋体"/>
          <w:szCs w:val="21"/>
        </w:rPr>
        <w:t xml:space="preserve">5.响应供应商代表</w:t>
      </w:r>
      <w:r/>
    </w:p>
    <w:p>
      <w:pPr>
        <w:ind w:firstLine="480"/>
        <w:spacing w:line="360" w:lineRule="auto"/>
        <w:rPr>
          <w:rFonts w:ascii="宋体" w:hAnsi="宋体" w:cs="宋体"/>
          <w:szCs w:val="21"/>
        </w:rPr>
      </w:pPr>
      <w:r>
        <w:rPr>
          <w:rFonts w:hint="eastAsia" w:ascii="宋体" w:hAnsi="宋体" w:cs="宋体"/>
          <w:szCs w:val="21"/>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Cs w:val="21"/>
        </w:rPr>
      </w:pPr>
      <w:r>
        <w:rPr>
          <w:rFonts w:hint="eastAsia" w:ascii="宋体" w:hAnsi="宋体" w:cs="宋体"/>
          <w:szCs w:val="21"/>
        </w:rPr>
        <w:t xml:space="preserve">6.联合响应</w:t>
      </w:r>
      <w:r/>
    </w:p>
    <w:p>
      <w:pPr>
        <w:ind w:firstLine="480"/>
        <w:spacing w:line="360" w:lineRule="auto"/>
        <w:rPr>
          <w:rFonts w:ascii="宋体" w:hAnsi="宋体" w:cs="宋体"/>
          <w:szCs w:val="21"/>
        </w:rPr>
      </w:pPr>
      <w:r>
        <w:rPr>
          <w:rFonts w:hint="eastAsia" w:ascii="宋体" w:hAnsi="宋体" w:cs="宋体"/>
          <w:szCs w:val="21"/>
        </w:rPr>
        <w:t xml:space="preserve">本项目不接受联合体响应。</w:t>
      </w:r>
      <w:r/>
    </w:p>
    <w:p>
      <w:pPr>
        <w:ind w:firstLine="480"/>
        <w:spacing w:line="360" w:lineRule="auto"/>
        <w:rPr>
          <w:rFonts w:ascii="宋体" w:hAnsi="宋体" w:cs="宋体"/>
          <w:szCs w:val="21"/>
        </w:rPr>
      </w:pPr>
      <w:r>
        <w:rPr>
          <w:rFonts w:hint="eastAsia" w:ascii="宋体" w:hAnsi="宋体" w:cs="宋体"/>
          <w:szCs w:val="21"/>
        </w:rPr>
        <w:t xml:space="preserve">7.进口产品</w:t>
      </w:r>
      <w:r/>
    </w:p>
    <w:p>
      <w:pPr>
        <w:ind w:firstLine="480"/>
        <w:spacing w:line="360" w:lineRule="auto"/>
        <w:rPr>
          <w:rFonts w:ascii="宋体" w:hAnsi="宋体" w:cs="宋体"/>
          <w:szCs w:val="21"/>
        </w:rPr>
      </w:pPr>
      <w:r>
        <w:rPr>
          <w:rFonts w:hint="eastAsia" w:ascii="宋体" w:hAnsi="宋体" w:cs="宋体"/>
          <w:szCs w:val="21"/>
        </w:rPr>
        <w:t xml:space="preserve">本项目不接受进口产品投标。</w:t>
      </w:r>
      <w:r/>
    </w:p>
    <w:p>
      <w:pPr>
        <w:ind w:firstLine="480"/>
        <w:spacing w:line="360" w:lineRule="auto"/>
        <w:rPr>
          <w:rFonts w:ascii="宋体" w:hAnsi="宋体" w:cs="宋体"/>
          <w:szCs w:val="21"/>
        </w:rPr>
      </w:pPr>
      <w:r>
        <w:rPr>
          <w:rFonts w:hint="eastAsia" w:ascii="宋体" w:hAnsi="宋体" w:cs="宋体"/>
          <w:szCs w:val="21"/>
        </w:rPr>
        <w:t xml:space="preserve">8.响应费用</w:t>
      </w:r>
      <w:r/>
    </w:p>
    <w:p>
      <w:pPr>
        <w:ind w:firstLine="480"/>
        <w:spacing w:line="360" w:lineRule="auto"/>
        <w:rPr>
          <w:rFonts w:ascii="宋体" w:hAnsi="宋体" w:cs="宋体"/>
          <w:szCs w:val="21"/>
        </w:rPr>
      </w:pPr>
      <w:r>
        <w:rPr>
          <w:rFonts w:hint="eastAsia" w:ascii="宋体" w:hAnsi="宋体" w:cs="宋体"/>
          <w:szCs w:val="21"/>
        </w:rPr>
        <w:t xml:space="preserve">无论响应过程中的做法和结果如何，响应供应商自行承担所有与参加磋商活动有关的全部费用。</w:t>
      </w:r>
      <w:r/>
    </w:p>
    <w:p>
      <w:pPr>
        <w:ind w:firstLine="482"/>
        <w:spacing w:line="360" w:lineRule="auto"/>
        <w:rPr>
          <w:rFonts w:ascii="宋体" w:hAnsi="宋体" w:cs="宋体"/>
          <w:b/>
          <w:bCs/>
          <w:szCs w:val="21"/>
        </w:rPr>
      </w:pPr>
      <w:r>
        <w:rPr>
          <w:rFonts w:hint="eastAsia" w:ascii="宋体" w:hAnsi="宋体" w:cs="宋体"/>
          <w:b/>
          <w:bCs/>
          <w:szCs w:val="21"/>
        </w:rPr>
        <w:t xml:space="preserve">三、采购文件的说明</w:t>
      </w:r>
      <w:r/>
    </w:p>
    <w:p>
      <w:pPr>
        <w:ind w:firstLine="480"/>
        <w:spacing w:line="360" w:lineRule="auto"/>
        <w:rPr>
          <w:rFonts w:ascii="宋体" w:hAnsi="宋体" w:cs="宋体"/>
          <w:szCs w:val="21"/>
        </w:rPr>
      </w:pPr>
      <w:r>
        <w:rPr>
          <w:rFonts w:hint="eastAsia" w:ascii="宋体" w:hAnsi="宋体" w:cs="宋体"/>
          <w:szCs w:val="21"/>
        </w:rPr>
        <w:t xml:space="preserve">9.采购文件</w:t>
      </w:r>
      <w:r/>
    </w:p>
    <w:p>
      <w:pPr>
        <w:ind w:firstLine="480"/>
        <w:spacing w:line="360" w:lineRule="auto"/>
        <w:rPr>
          <w:rFonts w:ascii="宋体" w:hAnsi="宋体" w:cs="宋体"/>
          <w:szCs w:val="21"/>
        </w:rPr>
      </w:pPr>
      <w:r>
        <w:rPr>
          <w:rFonts w:hint="eastAsia" w:ascii="宋体" w:hAnsi="宋体" w:cs="宋体"/>
          <w:szCs w:val="21"/>
        </w:rPr>
        <w:t xml:space="preserve">9.1采购文件由采购文件总目录所列内容组成。响应供应商应详细阅读采购文件的全部内容。不按采购文件的要求提供的响应文件和资料，可能导致投标被拒绝。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9.2采购文件不是响应供应商进行网上报名后在报名系统中自行下载的，采购人或采购代理机构对采购文件及其补遗的真实性、完整性不承担任何责任。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Cs w:val="21"/>
        </w:rPr>
      </w:pPr>
      <w:r>
        <w:rPr>
          <w:rFonts w:hint="eastAsia" w:ascii="宋体" w:hAnsi="宋体" w:cs="宋体"/>
          <w:szCs w:val="21"/>
        </w:rPr>
        <w:t xml:space="preserve">10.踏勘现场</w:t>
      </w:r>
      <w:r/>
    </w:p>
    <w:p>
      <w:pPr>
        <w:ind w:firstLine="480"/>
        <w:spacing w:line="360" w:lineRule="auto"/>
        <w:rPr>
          <w:rFonts w:ascii="宋体" w:hAnsi="宋体" w:cs="宋体"/>
          <w:szCs w:val="21"/>
        </w:rPr>
      </w:pPr>
      <w:r>
        <w:rPr>
          <w:rFonts w:hint="eastAsia" w:ascii="宋体" w:hAnsi="宋体" w:cs="宋体"/>
          <w:szCs w:val="21"/>
        </w:rPr>
        <w:t xml:space="preserve">10.1根据自身需要，响应供应商可对有关现场和周围环境进行踏勘，以获取编制响应文件和签署合同所需的信息。踏勘现场所发生的费用由响应供应商自己承担。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Cs w:val="21"/>
        </w:rPr>
      </w:pPr>
      <w:r>
        <w:rPr>
          <w:rFonts w:hint="eastAsia" w:ascii="宋体" w:hAnsi="宋体" w:cs="宋体"/>
          <w:szCs w:val="21"/>
        </w:rPr>
        <w:t xml:space="preserve">10.2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Cs w:val="21"/>
        </w:rPr>
      </w:pPr>
      <w:r>
        <w:rPr>
          <w:rFonts w:hint="eastAsia" w:ascii="宋体" w:hAnsi="宋体" w:cs="宋体"/>
          <w:szCs w:val="21"/>
        </w:rPr>
        <w:t xml:space="preserve">10.3经采购人允许，响应供应商可以踏勘目的进入采购人的项目现场，但响应供应商不得因此使采购人承担有关的责任和蒙受损失。响应供应商应承担踏勘现场的责任和风险。</w:t>
      </w:r>
      <w:r/>
    </w:p>
    <w:p>
      <w:pPr>
        <w:ind w:firstLine="480"/>
        <w:spacing w:line="360" w:lineRule="auto"/>
        <w:rPr>
          <w:rFonts w:ascii="宋体" w:hAnsi="宋体" w:cs="宋体"/>
          <w:szCs w:val="21"/>
        </w:rPr>
      </w:pPr>
      <w:r>
        <w:rPr>
          <w:rFonts w:hint="eastAsia" w:ascii="宋体" w:hAnsi="宋体" w:cs="宋体"/>
          <w:szCs w:val="21"/>
        </w:rPr>
        <w:t xml:space="preserve">10.4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Cs w:val="21"/>
        </w:rPr>
      </w:pPr>
      <w:r>
        <w:rPr>
          <w:rFonts w:hint="eastAsia" w:ascii="宋体" w:hAnsi="宋体" w:cs="宋体"/>
          <w:szCs w:val="21"/>
        </w:rPr>
        <w:t xml:space="preserve">11.采购文件的澄清和修改</w:t>
      </w:r>
      <w:r/>
    </w:p>
    <w:p>
      <w:pPr>
        <w:ind w:firstLine="480"/>
        <w:spacing w:line="360" w:lineRule="auto"/>
        <w:rPr>
          <w:rFonts w:ascii="宋体" w:hAnsi="宋体" w:cs="宋体"/>
          <w:szCs w:val="21"/>
        </w:rPr>
      </w:pPr>
      <w:r>
        <w:rPr>
          <w:rFonts w:hint="eastAsia" w:ascii="宋体" w:hAnsi="宋体" w:cs="宋体"/>
          <w:szCs w:val="21"/>
        </w:rPr>
        <w:t xml:space="preserve">11.1采购人或者采购代理机构无论出于自己的考虑，还是出于对响应供应商提问的澄清，均可对采</w:t>
      </w:r>
      <w:r>
        <w:rPr>
          <w:rFonts w:hint="eastAsia" w:ascii="宋体" w:hAnsi="宋体" w:cs="宋体"/>
          <w:szCs w:val="21"/>
        </w:rPr>
        <w:t xml:space="preserve">购文件用更正公告的方式进行澄清或者修改，并通过苏州市政府采购网等对外进行发布。</w:t>
      </w:r>
      <w:r/>
    </w:p>
    <w:p>
      <w:pPr>
        <w:ind w:firstLine="480"/>
        <w:spacing w:line="360" w:lineRule="auto"/>
        <w:rPr>
          <w:rFonts w:ascii="宋体" w:hAnsi="宋体" w:cs="宋体"/>
          <w:szCs w:val="21"/>
        </w:rPr>
      </w:pPr>
      <w:r>
        <w:rPr>
          <w:rFonts w:hint="eastAsia" w:ascii="宋体" w:hAnsi="宋体" w:cs="宋体"/>
          <w:szCs w:val="21"/>
        </w:rPr>
        <w:t xml:space="preserve">11.2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cs="宋体"/>
          <w:szCs w:val="21"/>
        </w:rPr>
      </w:pPr>
      <w:r>
        <w:rPr>
          <w:rFonts w:hint="eastAsia" w:ascii="宋体" w:hAnsi="宋体" w:cs="宋体"/>
          <w:szCs w:val="21"/>
        </w:rPr>
        <w:t xml:space="preserve">11.3为使响应供应商有足够的时间按采购文件的修改要求考虑修正响应文件，或出于其他原因，采购人或者采购代理机构有权推迟投标截止日期和开标日期，并将此变更通知以更正公告的形式对外发布。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Cs w:val="21"/>
        </w:rPr>
      </w:pPr>
      <w:r>
        <w:rPr>
          <w:rFonts w:hint="eastAsia" w:ascii="宋体" w:hAnsi="宋体" w:cs="宋体"/>
          <w:szCs w:val="21"/>
        </w:rPr>
        <w:t xml:space="preserve">11.4采购文件的澄清、修改、补充等内容均以苏州政府采购网上发布的为准。</w:t>
      </w:r>
      <w:r/>
    </w:p>
    <w:p>
      <w:pPr>
        <w:ind w:firstLine="480"/>
        <w:spacing w:line="360" w:lineRule="auto"/>
        <w:rPr>
          <w:rFonts w:ascii="宋体" w:hAnsi="宋体" w:cs="宋体"/>
          <w:szCs w:val="21"/>
        </w:rPr>
      </w:pPr>
      <w:r>
        <w:rPr>
          <w:rFonts w:hint="eastAsia" w:ascii="宋体" w:hAnsi="宋体" w:cs="宋体"/>
          <w:szCs w:val="21"/>
        </w:rPr>
        <w:t xml:space="preserve">11.5响应供应商在获取采购文件后，若对采购文件有疑问应于采购公告规定的方式和时间向采购人或者采购代理机构提出，采购人或者采购代理机构将按规定的方式予以解答，但不说明来源。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Cs w:val="21"/>
        </w:rPr>
      </w:pPr>
      <w:r>
        <w:rPr>
          <w:rFonts w:hint="eastAsia" w:ascii="宋体" w:hAnsi="宋体" w:cs="宋体"/>
          <w:b/>
          <w:bCs/>
          <w:szCs w:val="21"/>
        </w:rPr>
        <w:t xml:space="preserve">四、响应文件说明</w:t>
      </w:r>
      <w:r/>
    </w:p>
    <w:p>
      <w:pPr>
        <w:ind w:firstLine="480"/>
        <w:spacing w:line="360" w:lineRule="auto"/>
        <w:rPr>
          <w:rFonts w:ascii="宋体" w:hAnsi="宋体" w:cs="宋体"/>
          <w:szCs w:val="21"/>
        </w:rPr>
      </w:pPr>
      <w:r>
        <w:rPr>
          <w:rFonts w:hint="eastAsia" w:ascii="宋体" w:hAnsi="宋体" w:cs="宋体"/>
          <w:szCs w:val="21"/>
        </w:rPr>
        <w:t xml:space="preserve">12．提示与要求</w:t>
      </w:r>
      <w:r/>
    </w:p>
    <w:p>
      <w:pPr>
        <w:ind w:firstLine="480"/>
        <w:spacing w:line="360" w:lineRule="auto"/>
        <w:rPr>
          <w:rFonts w:ascii="宋体" w:hAnsi="宋体" w:cs="宋体"/>
          <w:szCs w:val="21"/>
        </w:rPr>
      </w:pPr>
      <w:r>
        <w:rPr>
          <w:rFonts w:hint="eastAsia" w:ascii="宋体" w:hAnsi="宋体" w:cs="宋体"/>
          <w:szCs w:val="21"/>
        </w:rPr>
        <w:t xml:space="preserve">12.1响应供应商应仔细阅读采购文件的所有内容，按采购文件的要求提供响应文件，并保证所提供的全部资料的真实性，以使其投标对采购文件做出实质性响应，否则，其投标可能被拒绝。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Cs w:val="21"/>
        </w:rPr>
      </w:pPr>
      <w:r>
        <w:rPr>
          <w:rFonts w:hint="eastAsia" w:ascii="宋体" w:hAnsi="宋体" w:cs="宋体"/>
          <w:szCs w:val="21"/>
        </w:rPr>
        <w:t xml:space="preserve">12.2无论是否递交响应文件，响应供应商都应将采购文件及以后的所有通知、文件等视为保密文件。</w:t>
      </w:r>
      <w:r/>
    </w:p>
    <w:p>
      <w:pPr>
        <w:ind w:firstLine="480"/>
        <w:spacing w:line="360" w:lineRule="auto"/>
        <w:rPr>
          <w:rFonts w:ascii="宋体" w:hAnsi="宋体" w:cs="宋体"/>
          <w:szCs w:val="21"/>
        </w:rPr>
      </w:pPr>
      <w:r>
        <w:rPr>
          <w:rFonts w:hint="eastAsia" w:ascii="宋体" w:hAnsi="宋体" w:cs="宋体"/>
          <w:szCs w:val="21"/>
        </w:rPr>
        <w:t xml:space="preserve">13.响应文件计量单位和使用文字</w:t>
      </w:r>
      <w:r/>
    </w:p>
    <w:p>
      <w:pPr>
        <w:ind w:firstLine="480"/>
        <w:spacing w:line="360" w:lineRule="auto"/>
        <w:rPr>
          <w:rFonts w:ascii="宋体" w:hAnsi="宋体" w:cs="宋体"/>
          <w:szCs w:val="21"/>
        </w:rPr>
      </w:pPr>
      <w:r>
        <w:rPr>
          <w:rFonts w:hint="eastAsia" w:ascii="宋体" w:hAnsi="宋体" w:cs="宋体"/>
          <w:szCs w:val="21"/>
        </w:rPr>
        <w:t xml:space="preserve">13.1响应文件中所使用的计量单位，除采购文件中有特殊要求外，均应使用中华人民共和国法定计量单位。</w:t>
      </w:r>
      <w:r/>
    </w:p>
    <w:p>
      <w:pPr>
        <w:ind w:firstLine="480"/>
        <w:spacing w:line="360" w:lineRule="auto"/>
        <w:rPr>
          <w:rFonts w:ascii="宋体" w:hAnsi="宋体" w:cs="宋体"/>
          <w:szCs w:val="21"/>
        </w:rPr>
      </w:pPr>
      <w:r>
        <w:rPr>
          <w:rFonts w:hint="eastAsia" w:ascii="宋体" w:hAnsi="宋体" w:cs="宋体"/>
          <w:szCs w:val="21"/>
        </w:rPr>
        <w:t xml:space="preserve">13.2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Cs w:val="21"/>
        </w:rPr>
      </w:pPr>
      <w:r>
        <w:rPr>
          <w:rFonts w:hint="eastAsia" w:ascii="宋体" w:hAnsi="宋体" w:cs="宋体"/>
          <w:szCs w:val="21"/>
        </w:rPr>
        <w:t xml:space="preserve">14.响应文件的组成和顺序</w:t>
      </w:r>
      <w:r/>
    </w:p>
    <w:p>
      <w:pPr>
        <w:ind w:firstLine="480"/>
        <w:spacing w:line="360" w:lineRule="auto"/>
        <w:rPr>
          <w:rFonts w:ascii="宋体" w:hAnsi="宋体" w:cs="宋体"/>
          <w:szCs w:val="21"/>
        </w:rPr>
      </w:pPr>
      <w:r>
        <w:rPr>
          <w:rFonts w:hint="eastAsia" w:ascii="宋体" w:hAnsi="宋体" w:cs="宋体"/>
          <w:szCs w:val="21"/>
        </w:rPr>
        <w:t xml:space="preserve">14.1关于资格文件的声明函（格式见第三章）；</w:t>
      </w:r>
      <w:r/>
    </w:p>
    <w:p>
      <w:pPr>
        <w:ind w:firstLine="480"/>
        <w:spacing w:line="360" w:lineRule="auto"/>
        <w:rPr>
          <w:rFonts w:ascii="宋体" w:hAnsi="宋体" w:cs="宋体"/>
          <w:szCs w:val="21"/>
        </w:rPr>
      </w:pPr>
      <w:r>
        <w:rPr>
          <w:rFonts w:hint="eastAsia" w:ascii="宋体" w:hAnsi="宋体" w:cs="宋体"/>
          <w:szCs w:val="21"/>
        </w:rPr>
        <w:t xml:space="preserve">14.2供应商营业执照副本复印件；</w:t>
      </w:r>
      <w:r/>
    </w:p>
    <w:p>
      <w:pPr>
        <w:ind w:firstLine="480"/>
        <w:spacing w:line="360" w:lineRule="auto"/>
        <w:rPr>
          <w:rFonts w:ascii="宋体" w:hAnsi="宋体" w:cs="宋体"/>
          <w:szCs w:val="21"/>
        </w:rPr>
      </w:pPr>
      <w:r>
        <w:rPr>
          <w:rFonts w:hint="eastAsia" w:ascii="宋体" w:hAnsi="宋体" w:cs="宋体"/>
          <w:szCs w:val="21"/>
        </w:rPr>
        <w:t xml:space="preserve">14.3供应商法定代表人身份证复印件；</w:t>
      </w:r>
      <w:r/>
    </w:p>
    <w:p>
      <w:pPr>
        <w:ind w:firstLine="480"/>
        <w:spacing w:line="360" w:lineRule="auto"/>
        <w:rPr>
          <w:rFonts w:ascii="宋体" w:hAnsi="宋体" w:cs="宋体"/>
          <w:szCs w:val="21"/>
        </w:rPr>
      </w:pPr>
      <w:r>
        <w:rPr>
          <w:rFonts w:hint="eastAsia" w:ascii="宋体" w:hAnsi="宋体" w:cs="宋体"/>
          <w:szCs w:val="21"/>
        </w:rPr>
        <w:t xml:space="preserve">14.4法定代表人授权委托书（如有授权）；</w:t>
      </w:r>
      <w:r/>
    </w:p>
    <w:p>
      <w:pPr>
        <w:ind w:firstLine="480"/>
        <w:spacing w:line="360" w:lineRule="auto"/>
        <w:rPr>
          <w:rFonts w:ascii="宋体" w:hAnsi="宋体" w:cs="宋体"/>
          <w:szCs w:val="21"/>
        </w:rPr>
      </w:pPr>
      <w:r>
        <w:rPr>
          <w:rFonts w:hint="eastAsia" w:ascii="宋体" w:hAnsi="宋体" w:cs="宋体"/>
          <w:szCs w:val="21"/>
        </w:rPr>
        <w:t xml:space="preserve">14.5供应商代理人身份证复印件（如有授权）；</w:t>
      </w:r>
      <w:r/>
    </w:p>
    <w:p>
      <w:pPr>
        <w:ind w:firstLine="480"/>
        <w:spacing w:line="360" w:lineRule="auto"/>
        <w:rPr>
          <w:rFonts w:ascii="宋体" w:hAnsi="宋体" w:cs="宋体"/>
          <w:szCs w:val="21"/>
        </w:rPr>
      </w:pPr>
      <w:r>
        <w:rPr>
          <w:rFonts w:hint="eastAsia" w:ascii="宋体" w:hAnsi="宋体" w:cs="宋体"/>
          <w:szCs w:val="21"/>
        </w:rPr>
        <w:t xml:space="preserve">14.6</w:t>
      </w:r>
      <w:bookmarkStart w:id="7" w:name="OLE_LINK3"/>
      <w:r>
        <w:rPr>
          <w:rFonts w:hint="eastAsia" w:ascii="宋体" w:hAnsi="宋体" w:cs="宋体"/>
          <w:szCs w:val="21"/>
        </w:rPr>
        <w:t xml:space="preserve">磋商响应报价表</w:t>
      </w:r>
      <w:r>
        <w:rPr>
          <w:rFonts w:ascii="SimSun" w:hAnsi="SimSun" w:eastAsia="SimSun" w:cs="SimSun"/>
          <w:color w:val="000000"/>
          <w:sz w:val="21"/>
        </w:rPr>
        <w:t xml:space="preserve">及</w:t>
      </w:r>
      <w:r>
        <w:rPr>
          <w:rFonts w:ascii="SimSun" w:hAnsi="SimSun" w:eastAsia="SimSun" w:cs="SimSun"/>
          <w:color w:val="000000"/>
          <w:sz w:val="21"/>
        </w:rPr>
        <w:t xml:space="preserve">磋商报价分析表</w:t>
      </w:r>
      <w:r>
        <w:rPr>
          <w:rFonts w:hint="eastAsia" w:ascii="宋体" w:hAnsi="宋体" w:cs="宋体"/>
          <w:szCs w:val="21"/>
        </w:rPr>
      </w:r>
      <w:bookmarkEnd w:id="7"/>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14.7资格条件证明材料：</w:t>
      </w:r>
      <w:r/>
    </w:p>
    <w:p>
      <w:pPr>
        <w:ind w:firstLine="480"/>
        <w:spacing w:line="360" w:lineRule="auto"/>
        <w:rPr>
          <w:rFonts w:ascii="宋体" w:hAnsi="宋体" w:cs="宋体"/>
          <w:szCs w:val="21"/>
        </w:rPr>
      </w:pPr>
      <w:r>
        <w:rPr>
          <w:rFonts w:hint="eastAsia" w:ascii="宋体" w:hAnsi="宋体" w:cs="宋体"/>
          <w:szCs w:val="21"/>
        </w:rPr>
        <w:t xml:space="preserve">①法人或者其他组织的营业执照等证明文件，自然人的身份证明；</w:t>
      </w:r>
      <w:r/>
    </w:p>
    <w:p>
      <w:pPr>
        <w:ind w:firstLine="480"/>
        <w:spacing w:line="360" w:lineRule="auto"/>
        <w:rPr>
          <w:rFonts w:ascii="宋体" w:hAnsi="宋体" w:cs="宋体"/>
          <w:szCs w:val="21"/>
        </w:rPr>
      </w:pPr>
      <w:r>
        <w:rPr>
          <w:rFonts w:hint="eastAsia" w:ascii="宋体" w:hAnsi="宋体" w:cs="宋体"/>
          <w:szCs w:val="21"/>
        </w:rPr>
        <w:t xml:space="preserve">②具有良好的商业信誉和健全的财务会计制度。</w:t>
      </w:r>
      <w:r>
        <w:rPr>
          <w:rFonts w:hint="eastAsia" w:ascii="宋体" w:hAnsi="宋体" w:cs="宋体"/>
          <w:b/>
          <w:szCs w:val="21"/>
        </w:rPr>
        <w:t xml:space="preserve">包括但不限于最近一期经审计的财务报告</w:t>
      </w:r>
      <w:r>
        <w:rPr>
          <w:rFonts w:hint="eastAsia" w:ascii="宋体" w:hAnsi="宋体" w:cs="宋体"/>
          <w:szCs w:val="21"/>
        </w:rPr>
        <w:t xml:space="preserve">，其他组织、自然人及成立未满一年的法人应提供银行出具的资信证明；</w:t>
      </w:r>
      <w:r/>
    </w:p>
    <w:p>
      <w:pPr>
        <w:ind w:firstLine="480"/>
        <w:spacing w:line="360" w:lineRule="auto"/>
        <w:rPr>
          <w:rFonts w:ascii="宋体" w:hAnsi="宋体" w:cs="宋体"/>
          <w:szCs w:val="21"/>
        </w:rPr>
      </w:pPr>
      <w:r>
        <w:rPr>
          <w:rFonts w:hint="eastAsia" w:ascii="宋体" w:hAnsi="宋体" w:cs="宋体"/>
          <w:szCs w:val="21"/>
        </w:rPr>
        <w:t xml:space="preserve">③</w:t>
      </w:r>
      <w:bookmarkStart w:id="8" w:name="OLE_LINK1"/>
      <w:r>
        <w:rPr>
          <w:rFonts w:hint="eastAsia" w:ascii="宋体" w:hAnsi="宋体" w:cs="宋体"/>
          <w:szCs w:val="21"/>
        </w:rPr>
        <w:t xml:space="preserve">履行合同所必备的设备和专业技术能力的证明材料</w:t>
      </w:r>
      <w:bookmarkEnd w:id="8"/>
      <w:r>
        <w:rPr>
          <w:rFonts w:hint="eastAsia" w:ascii="宋体" w:hAnsi="宋体" w:cs="宋体"/>
          <w:b/>
          <w:szCs w:val="21"/>
        </w:rPr>
        <w:t xml:space="preserve">（具备履行合同的相关设备、人员等证明材料</w:t>
      </w:r>
      <w:r>
        <w:rPr>
          <w:rFonts w:hint="eastAsia" w:ascii="宋体" w:hAnsi="宋体" w:cs="宋体"/>
          <w:b/>
          <w:szCs w:val="21"/>
        </w:rPr>
        <w:t xml:space="preserve">或承诺书</w:t>
      </w:r>
      <w:r>
        <w:rPr>
          <w:rFonts w:hint="eastAsia" w:ascii="宋体" w:hAnsi="宋体" w:cs="宋体"/>
          <w:b/>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④</w:t>
      </w:r>
      <w:r>
        <w:rPr>
          <w:rFonts w:hint="eastAsia" w:ascii="宋体" w:hAnsi="宋体" w:cs="宋体"/>
          <w:szCs w:val="21"/>
        </w:rPr>
        <w:t xml:space="preserve">依法缴纳税收和社会保障资金的良好记录：</w:t>
      </w:r>
      <w:r>
        <w:rPr>
          <w:rFonts w:hint="eastAsia" w:ascii="宋体" w:hAnsi="宋体" w:cs="宋体"/>
          <w:b/>
          <w:szCs w:val="21"/>
        </w:rPr>
        <w:t xml:space="preserve">包括但不限于近期的缴纳税收的凭据及近期社会保险缴</w:t>
      </w:r>
      <w:r>
        <w:rPr>
          <w:rFonts w:hint="eastAsia" w:ascii="宋体" w:hAnsi="宋体" w:cs="宋体"/>
          <w:b/>
          <w:szCs w:val="21"/>
        </w:rPr>
        <w:t xml:space="preserve">纳的凭据（专用收据或社会保险缴纳清单扫描件）</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⑤参加本次政府采购活动前三年内在经营活动中没有重大违法记录的书面声明函；</w:t>
      </w:r>
      <w:r/>
    </w:p>
    <w:p>
      <w:pPr>
        <w:ind w:firstLine="480"/>
        <w:spacing w:line="360" w:lineRule="auto"/>
        <w:rPr>
          <w:rFonts w:ascii="宋体" w:hAnsi="宋体" w:cs="宋体"/>
          <w:szCs w:val="21"/>
        </w:rPr>
      </w:pPr>
      <w:r>
        <w:rPr>
          <w:rFonts w:hint="eastAsia" w:ascii="宋体" w:hAnsi="宋体" w:cs="宋体"/>
          <w:szCs w:val="21"/>
        </w:rPr>
        <w:t xml:space="preserve">⑥中小企业声明函或残疾人福利性单位声明函或监狱企业证明文件</w:t>
      </w:r>
      <w:r>
        <w:rPr>
          <w:rFonts w:hint="eastAsia" w:ascii="宋体" w:hAnsi="宋体" w:cs="宋体"/>
          <w:b/>
          <w:szCs w:val="21"/>
        </w:rPr>
        <w:t xml:space="preserve">（需提供加盖公章的复印件</w:t>
      </w:r>
      <w:r>
        <w:rPr>
          <w:rFonts w:hint="eastAsia" w:ascii="宋体" w:hAnsi="宋体" w:cs="宋体"/>
          <w:szCs w:val="21"/>
        </w:rPr>
        <w:t xml:space="preserve">）；</w:t>
      </w:r>
      <w:r/>
    </w:p>
    <w:p>
      <w:pPr>
        <w:ind w:firstLine="480"/>
        <w:spacing w:line="360" w:lineRule="auto"/>
        <w:rPr>
          <w:rFonts w:ascii="宋体" w:hAnsi="宋体"/>
          <w:szCs w:val="21"/>
        </w:rPr>
      </w:pPr>
      <w:r>
        <w:rPr>
          <w:rFonts w:hint="eastAsia" w:ascii="宋体" w:hAnsi="宋体" w:cs="宋体"/>
          <w:szCs w:val="21"/>
        </w:rPr>
        <w:t xml:space="preserve">⑦响应供应商与其他单位存在控股、管理关系情况表（格式见第三章）。</w:t>
      </w:r>
      <w:r/>
    </w:p>
    <w:p>
      <w:pPr>
        <w:ind w:firstLine="480"/>
        <w:spacing w:line="360" w:lineRule="auto"/>
        <w:rPr>
          <w:rFonts w:ascii="宋体" w:hAnsi="宋体" w:cs="宋体"/>
          <w:szCs w:val="21"/>
        </w:rPr>
      </w:pPr>
      <w:r>
        <w:rPr>
          <w:rFonts w:hint="eastAsia" w:ascii="宋体" w:hAnsi="宋体" w:cs="宋体"/>
          <w:szCs w:val="21"/>
        </w:rPr>
        <w:t xml:space="preserve">14.9符合性审查响应文件</w:t>
      </w:r>
      <w:r/>
    </w:p>
    <w:p>
      <w:pPr>
        <w:ind w:firstLine="480"/>
        <w:spacing w:line="360" w:lineRule="auto"/>
        <w:rPr>
          <w:rFonts w:ascii="宋体" w:hAnsi="宋体" w:cs="宋体"/>
          <w:szCs w:val="21"/>
        </w:rPr>
      </w:pPr>
      <w:r>
        <w:rPr>
          <w:rFonts w:hint="eastAsia" w:ascii="宋体" w:hAnsi="宋体" w:cs="宋体"/>
          <w:szCs w:val="21"/>
        </w:rPr>
        <w:t xml:space="preserve">①磋商响应函；</w:t>
      </w:r>
      <w:r/>
    </w:p>
    <w:p>
      <w:pPr>
        <w:ind w:firstLine="480"/>
        <w:spacing w:line="360" w:lineRule="auto"/>
        <w:rPr>
          <w:rFonts w:ascii="宋体" w:hAnsi="宋体" w:cs="宋体"/>
          <w:szCs w:val="21"/>
        </w:rPr>
      </w:pPr>
      <w:r>
        <w:rPr>
          <w:rFonts w:hint="eastAsia" w:ascii="宋体" w:hAnsi="宋体" w:cs="宋体"/>
          <w:szCs w:val="21"/>
        </w:rPr>
        <w:t xml:space="preserve">②（服务、商务）偏离表；</w:t>
      </w:r>
      <w:r/>
    </w:p>
    <w:p>
      <w:pPr>
        <w:ind w:firstLine="480"/>
        <w:spacing w:line="360" w:lineRule="auto"/>
        <w:rPr>
          <w:rFonts w:ascii="宋体" w:hAnsi="宋体" w:cs="宋体"/>
          <w:szCs w:val="21"/>
        </w:rPr>
      </w:pPr>
      <w:r>
        <w:rPr>
          <w:rFonts w:hint="eastAsia" w:ascii="宋体" w:hAnsi="宋体" w:cs="宋体"/>
          <w:szCs w:val="21"/>
        </w:rPr>
        <w:t xml:space="preserve">③人员配备一览表、</w:t>
      </w:r>
      <w:r>
        <w:rPr>
          <w:rFonts w:hint="eastAsia" w:ascii="宋体" w:hAnsi="宋体" w:cs="宋体"/>
          <w:b/>
          <w:szCs w:val="21"/>
        </w:rPr>
        <w:t xml:space="preserve">拟投入人员承诺函</w:t>
      </w:r>
      <w:r>
        <w:rPr>
          <w:rFonts w:hint="eastAsia" w:ascii="宋体" w:hAnsi="宋体" w:cs="宋体"/>
          <w:szCs w:val="21"/>
        </w:rPr>
        <w:t xml:space="preserve">（格式见附件）；</w:t>
      </w:r>
      <w:r/>
    </w:p>
    <w:p>
      <w:pPr>
        <w:ind w:firstLine="480"/>
        <w:spacing w:line="360" w:lineRule="auto"/>
        <w:rPr>
          <w:rFonts w:ascii="宋体" w:hAnsi="宋体" w:cs="宋体"/>
          <w:szCs w:val="21"/>
        </w:rPr>
      </w:pPr>
      <w:r>
        <w:rPr>
          <w:rFonts w:hint="eastAsia" w:ascii="宋体" w:hAnsi="宋体" w:cs="宋体"/>
          <w:szCs w:val="21"/>
        </w:rPr>
        <w:t xml:space="preserve">④投入设备一览表</w:t>
      </w:r>
      <w:r>
        <w:rPr>
          <w:rFonts w:hint="eastAsia" w:ascii="宋体" w:hAnsi="宋体" w:cs="宋体"/>
          <w:b/>
          <w:szCs w:val="21"/>
        </w:rPr>
        <w:t xml:space="preserve">及相应证明材料</w:t>
      </w:r>
      <w:r>
        <w:rPr>
          <w:rFonts w:hint="eastAsia" w:ascii="宋体" w:hAnsi="宋体" w:cs="宋体"/>
          <w:szCs w:val="21"/>
        </w:rPr>
        <w:t xml:space="preserve">（格式见附件）；</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⑤</w:t>
      </w:r>
      <w:r>
        <w:rPr>
          <w:rFonts w:hint="eastAsia" w:ascii="宋体" w:hAnsi="宋体" w:cs="宋体"/>
          <w:szCs w:val="21"/>
        </w:rPr>
        <w:t xml:space="preserve">投标（响应）保证承诺书；</w:t>
      </w:r>
      <w:r/>
    </w:p>
    <w:p>
      <w:pPr>
        <w:ind w:firstLine="480"/>
        <w:spacing w:line="360" w:lineRule="auto"/>
        <w:rPr>
          <w:rFonts w:ascii="宋体" w:hAnsi="宋体" w:cs="宋体"/>
          <w:szCs w:val="21"/>
        </w:rPr>
      </w:pPr>
      <w:r/>
      <w:bookmarkStart w:id="9" w:name="OLE_LINK9"/>
      <w:r>
        <w:rPr>
          <w:rFonts w:hint="eastAsia" w:ascii="宋体" w:hAnsi="宋体" w:cs="宋体"/>
          <w:szCs w:val="21"/>
        </w:rPr>
        <w:t xml:space="preserve">⑥</w:t>
      </w:r>
      <w:r>
        <w:rPr>
          <w:rFonts w:hint="eastAsia" w:ascii="宋体" w:hAnsi="宋体" w:cs="宋体"/>
          <w:szCs w:val="21"/>
        </w:rPr>
        <w:t xml:space="preserve">其他有关符合性证明的文件</w:t>
      </w:r>
      <w:bookmarkEnd w:id="9"/>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14.10拟投入本项目</w:t>
      </w:r>
      <w:r>
        <w:rPr>
          <w:rFonts w:hint="eastAsia" w:ascii="宋体" w:hAnsi="宋体" w:cs="宋体"/>
          <w:szCs w:val="21"/>
        </w:rPr>
        <w:t xml:space="preserve">主要</w:t>
      </w:r>
      <w:r>
        <w:rPr>
          <w:rFonts w:hint="eastAsia" w:ascii="宋体" w:hAnsi="宋体" w:cs="宋体"/>
          <w:szCs w:val="21"/>
        </w:rPr>
        <w:t xml:space="preserve">人员配备</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14.11针对本项目整体实施方案；</w:t>
      </w:r>
      <w:r/>
    </w:p>
    <w:p>
      <w:pPr>
        <w:ind w:firstLine="48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4.12履约能力；</w:t>
      </w:r>
      <w:r/>
    </w:p>
    <w:p>
      <w:pPr>
        <w:ind w:firstLine="480"/>
        <w:spacing w:line="360" w:lineRule="auto"/>
        <w:rPr>
          <w:rFonts w:ascii="宋体" w:hAnsi="宋体" w:cs="宋体"/>
          <w:szCs w:val="21"/>
        </w:rPr>
      </w:pPr>
      <w:r>
        <w:rPr>
          <w:rFonts w:hint="eastAsia" w:ascii="宋体" w:hAnsi="宋体" w:cs="宋体"/>
          <w:szCs w:val="21"/>
        </w:rPr>
        <w:t xml:space="preserve">14.1</w:t>
      </w:r>
      <w:r>
        <w:rPr>
          <w:rFonts w:ascii="宋体" w:hAnsi="宋体" w:cs="宋体"/>
          <w:szCs w:val="21"/>
        </w:rPr>
        <w:t xml:space="preserve">3</w:t>
      </w:r>
      <w:r>
        <w:rPr>
          <w:rFonts w:hint="eastAsia" w:ascii="宋体" w:hAnsi="宋体" w:cs="宋体"/>
          <w:szCs w:val="21"/>
        </w:rPr>
        <w:t xml:space="preserve">采购需求及评分标准中所涉及到的其他材料等；</w:t>
      </w:r>
      <w:r/>
    </w:p>
    <w:p>
      <w:pPr>
        <w:ind w:firstLine="480"/>
        <w:spacing w:line="360" w:lineRule="auto"/>
        <w:rPr>
          <w:rFonts w:ascii="宋体" w:hAnsi="宋体" w:cs="宋体"/>
          <w:szCs w:val="21"/>
        </w:rPr>
      </w:pPr>
      <w:r>
        <w:rPr>
          <w:rFonts w:hint="eastAsia" w:ascii="宋体" w:hAnsi="宋体" w:cs="宋体"/>
          <w:szCs w:val="21"/>
        </w:rPr>
        <w:t xml:space="preserve">14.1</w:t>
      </w:r>
      <w:r>
        <w:rPr>
          <w:rFonts w:ascii="宋体" w:hAnsi="宋体" w:cs="宋体"/>
          <w:szCs w:val="21"/>
        </w:rPr>
        <w:t xml:space="preserve">4</w:t>
      </w:r>
      <w:r>
        <w:rPr>
          <w:rFonts w:hint="eastAsia" w:ascii="宋体" w:hAnsi="宋体" w:cs="宋体"/>
          <w:szCs w:val="21"/>
        </w:rPr>
        <w:t xml:space="preserve">其他可以证明磋商响应供应商资信、资质和货物、服务质量的证书、文件、推荐信等资料。</w:t>
      </w:r>
      <w:r/>
    </w:p>
    <w:p>
      <w:pPr>
        <w:ind w:firstLine="482"/>
        <w:spacing w:line="360" w:lineRule="auto"/>
        <w:rPr>
          <w:rFonts w:ascii="宋体" w:hAnsi="宋体" w:cs="宋体"/>
          <w:b/>
          <w:bCs/>
          <w:szCs w:val="21"/>
        </w:rPr>
      </w:pPr>
      <w:r>
        <w:rPr>
          <w:rFonts w:hint="eastAsia" w:ascii="宋体" w:hAnsi="宋体" w:cs="宋体"/>
          <w:b/>
          <w:bCs/>
          <w:szCs w:val="21"/>
        </w:rPr>
        <w:t xml:space="preserve">注：1、供应商须提交上述14.1—14.</w:t>
      </w:r>
      <w:r>
        <w:rPr>
          <w:rFonts w:ascii="宋体" w:hAnsi="宋体" w:cs="宋体"/>
          <w:b/>
          <w:bCs/>
          <w:szCs w:val="21"/>
        </w:rPr>
        <w:t xml:space="preserve">9</w:t>
      </w:r>
      <w:r>
        <w:rPr>
          <w:rFonts w:hint="eastAsia" w:ascii="宋体" w:hAnsi="宋体" w:cs="宋体"/>
          <w:b/>
          <w:bCs/>
          <w:szCs w:val="21"/>
        </w:rPr>
        <w:t xml:space="preserve">款规定的资料。否则，响应文件将因资格条件不符或未实质响应采购文件而被拒绝。</w:t>
      </w:r>
      <w:r/>
    </w:p>
    <w:p>
      <w:pPr>
        <w:ind w:firstLine="480"/>
        <w:spacing w:line="360" w:lineRule="auto"/>
        <w:rPr>
          <w:rFonts w:ascii="宋体" w:hAnsi="宋体" w:cs="宋体"/>
          <w:szCs w:val="21"/>
        </w:rPr>
      </w:pPr>
      <w:r>
        <w:rPr>
          <w:rFonts w:hint="eastAsia" w:ascii="宋体" w:hAnsi="宋体" w:cs="宋体"/>
          <w:szCs w:val="21"/>
        </w:rPr>
        <w:t xml:space="preserve">15.响应文件编制要求</w:t>
      </w:r>
      <w:r/>
    </w:p>
    <w:p>
      <w:pPr>
        <w:ind w:firstLine="482"/>
        <w:spacing w:line="360" w:lineRule="auto"/>
        <w:rPr>
          <w:rFonts w:ascii="宋体" w:hAnsi="宋体" w:cs="宋体"/>
          <w:b/>
          <w:bCs/>
          <w:szCs w:val="21"/>
        </w:rPr>
      </w:pPr>
      <w:r>
        <w:rPr>
          <w:rFonts w:hint="eastAsia" w:ascii="宋体" w:hAnsi="宋体" w:cs="宋体"/>
          <w:b/>
          <w:bCs/>
          <w:szCs w:val="21"/>
        </w:rPr>
        <w:t xml:space="preserve">15.1响应文件按统一格式编写后上传。</w:t>
      </w:r>
      <w:r/>
    </w:p>
    <w:p>
      <w:pPr>
        <w:ind w:firstLine="480"/>
        <w:spacing w:line="360" w:lineRule="auto"/>
        <w:rPr>
          <w:rFonts w:ascii="宋体" w:hAnsi="宋体" w:cs="宋体"/>
          <w:szCs w:val="21"/>
        </w:rPr>
      </w:pPr>
      <w:r>
        <w:rPr>
          <w:rFonts w:hint="eastAsia" w:ascii="宋体" w:hAnsi="宋体" w:cs="宋体"/>
          <w:szCs w:val="21"/>
        </w:rPr>
        <w:t xml:space="preserve">16.响应报价（编制）要求的说明</w:t>
      </w:r>
      <w:r/>
    </w:p>
    <w:p>
      <w:pPr>
        <w:ind w:firstLine="480"/>
        <w:spacing w:line="360" w:lineRule="auto"/>
        <w:rPr>
          <w:rFonts w:ascii="宋体" w:hAnsi="宋体" w:cs="宋体"/>
          <w:szCs w:val="21"/>
        </w:rPr>
      </w:pPr>
      <w:r>
        <w:rPr>
          <w:rFonts w:hint="eastAsia" w:ascii="宋体" w:hAnsi="宋体" w:cs="宋体"/>
          <w:szCs w:val="21"/>
        </w:rPr>
        <w:t xml:space="preserve">16.1除非合同中另有规定，响应供应商报价包括</w:t>
      </w:r>
      <w:r>
        <w:rPr>
          <w:rFonts w:hint="eastAsia" w:ascii="宋体" w:hAnsi="宋体" w:cs="宋体"/>
          <w:szCs w:val="21"/>
        </w:rPr>
        <w:t xml:space="preserve">蓝藻、水草处理相关费用、河道内水环境设备巡查和日常管护、问题反馈、河道内生态浮岛养护、河边（河道范围）垃圾清理、绿化、河道保洁设施设备、维修、保养费用、水生植物资源化利用、保洁工具及易耗品、人员工资、社保、福利、服装费、代理服务费、国假加班费、管理费、利润、税金、政策性文件规定及合同包含的所有风险、责任等各项应有费用(船只、人员等保险费等由中标供应商负责)</w:t>
      </w:r>
      <w:r/>
    </w:p>
    <w:p>
      <w:pPr>
        <w:ind w:firstLine="480"/>
        <w:spacing w:line="360" w:lineRule="auto"/>
        <w:rPr>
          <w:rFonts w:ascii="宋体" w:hAnsi="宋体" w:cs="宋体"/>
          <w:szCs w:val="21"/>
        </w:rPr>
      </w:pPr>
      <w:r>
        <w:rPr>
          <w:rFonts w:hint="eastAsia" w:ascii="宋体" w:hAnsi="宋体" w:cs="宋体"/>
          <w:szCs w:val="21"/>
        </w:rPr>
        <w:t xml:space="preserve">16.2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Cs w:val="21"/>
        </w:rPr>
      </w:pPr>
      <w:r>
        <w:rPr>
          <w:rFonts w:hint="eastAsia" w:ascii="宋体" w:hAnsi="宋体" w:cs="宋体"/>
          <w:szCs w:val="21"/>
        </w:rPr>
        <w:t xml:space="preserve">16.3一项投标内容只允许一个报价，采购人或者采购代理机构不接受任何有选择性的投标报价。</w:t>
      </w:r>
      <w:r/>
    </w:p>
    <w:p>
      <w:pPr>
        <w:ind w:firstLine="480"/>
        <w:spacing w:line="360" w:lineRule="auto"/>
        <w:rPr>
          <w:rFonts w:ascii="宋体" w:hAnsi="宋体" w:cs="宋体"/>
          <w:szCs w:val="21"/>
        </w:rPr>
      </w:pPr>
      <w:r>
        <w:rPr>
          <w:rFonts w:hint="eastAsia" w:ascii="宋体" w:hAnsi="宋体" w:cs="宋体"/>
          <w:szCs w:val="21"/>
        </w:rPr>
        <w:t xml:space="preserve">16.4响应文件报价中的单价和总价全部采用人民币表示，除非合同的特殊条款另有规定。</w:t>
      </w:r>
      <w:r/>
    </w:p>
    <w:p>
      <w:pPr>
        <w:ind w:firstLine="480"/>
        <w:spacing w:line="360" w:lineRule="auto"/>
        <w:rPr>
          <w:rFonts w:ascii="宋体" w:hAnsi="宋体" w:cs="宋体"/>
          <w:szCs w:val="21"/>
        </w:rPr>
      </w:pPr>
      <w:r>
        <w:rPr>
          <w:rFonts w:hint="eastAsia" w:ascii="宋体" w:hAnsi="宋体" w:cs="宋体"/>
          <w:szCs w:val="21"/>
        </w:rPr>
        <w:t xml:space="preserve">16.5最低的投标报价或最高的折扣比例是成交的重要条件，但不是成交的唯一条件。</w:t>
      </w:r>
      <w:r/>
    </w:p>
    <w:p>
      <w:pPr>
        <w:ind w:firstLine="480"/>
        <w:spacing w:line="360" w:lineRule="auto"/>
        <w:rPr>
          <w:rFonts w:ascii="宋体" w:hAnsi="宋体" w:cs="宋体"/>
          <w:szCs w:val="21"/>
        </w:rPr>
      </w:pPr>
      <w:r>
        <w:rPr>
          <w:rFonts w:hint="eastAsia" w:ascii="宋体" w:hAnsi="宋体" w:cs="宋体"/>
          <w:szCs w:val="21"/>
        </w:rPr>
        <w:t xml:space="preserve">17.磋商保证金</w:t>
      </w:r>
      <w:r/>
    </w:p>
    <w:p>
      <w:pPr>
        <w:ind w:firstLine="482"/>
        <w:spacing w:line="360" w:lineRule="auto"/>
        <w:rPr>
          <w:rFonts w:ascii="宋体" w:hAnsi="宋体" w:cs="宋体"/>
          <w:b/>
          <w:bCs/>
          <w:szCs w:val="21"/>
        </w:rPr>
      </w:pPr>
      <w:r>
        <w:rPr>
          <w:rFonts w:hint="eastAsia" w:ascii="宋体" w:hAnsi="宋体" w:cs="宋体"/>
          <w:b/>
          <w:bCs/>
          <w:szCs w:val="21"/>
        </w:rPr>
        <w:t xml:space="preserve">本项目无磋商保证金，响应供应商应提交《响应保证承诺书》。</w:t>
      </w:r>
      <w:r/>
    </w:p>
    <w:p>
      <w:pPr>
        <w:ind w:firstLine="480"/>
        <w:spacing w:line="360" w:lineRule="auto"/>
        <w:rPr>
          <w:rFonts w:ascii="宋体" w:hAnsi="宋体" w:cs="宋体"/>
          <w:szCs w:val="21"/>
        </w:rPr>
      </w:pPr>
      <w:r>
        <w:rPr>
          <w:rFonts w:hint="eastAsia" w:ascii="宋体" w:hAnsi="宋体" w:cs="宋体"/>
          <w:szCs w:val="21"/>
        </w:rPr>
        <w:t xml:space="preserve">18.响应文件的有效期</w:t>
      </w:r>
      <w:r/>
    </w:p>
    <w:p>
      <w:pPr>
        <w:ind w:firstLine="480"/>
        <w:spacing w:line="360" w:lineRule="auto"/>
        <w:rPr>
          <w:rFonts w:ascii="宋体" w:hAnsi="宋体" w:cs="宋体"/>
          <w:szCs w:val="21"/>
        </w:rPr>
      </w:pPr>
      <w:r>
        <w:rPr>
          <w:rFonts w:hint="eastAsia" w:ascii="宋体" w:hAnsi="宋体" w:cs="宋体"/>
          <w:szCs w:val="21"/>
        </w:rPr>
        <w:t xml:space="preserve">18.1磋商响应文件的有效期为</w:t>
      </w:r>
      <w:r>
        <w:rPr>
          <w:rFonts w:ascii="宋体" w:hAnsi="宋体" w:cs="宋体"/>
          <w:szCs w:val="21"/>
        </w:rPr>
        <w:t xml:space="preserve">6</w:t>
      </w:r>
      <w:r>
        <w:rPr>
          <w:rFonts w:hint="eastAsia" w:ascii="宋体" w:hAnsi="宋体" w:cs="宋体"/>
          <w:szCs w:val="21"/>
        </w:rPr>
        <w:t xml:space="preserve">0日历天，在此期间内，响应文件应保持有效。有效期短于这个规定期限的，将被拒绝。</w:t>
      </w:r>
      <w:r/>
    </w:p>
    <w:p>
      <w:pPr>
        <w:ind w:firstLine="480"/>
        <w:spacing w:line="360" w:lineRule="auto"/>
        <w:rPr>
          <w:rFonts w:ascii="宋体" w:hAnsi="宋体" w:cs="宋体"/>
          <w:szCs w:val="21"/>
        </w:rPr>
      </w:pPr>
      <w:r>
        <w:rPr>
          <w:rFonts w:hint="eastAsia" w:ascii="宋体" w:hAnsi="宋体" w:cs="宋体"/>
          <w:szCs w:val="21"/>
        </w:rPr>
        <w:t xml:space="preserve">18.2在特殊情况下，采购人或者采购代理机构可与响应供应商协商延长磋商响应文件的有效期。这种要求和答复都应以书面形式进行。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Cs w:val="21"/>
        </w:rPr>
      </w:pPr>
      <w:r>
        <w:rPr>
          <w:rFonts w:hint="eastAsia" w:ascii="宋体" w:hAnsi="宋体" w:cs="宋体"/>
          <w:b/>
          <w:bCs/>
          <w:szCs w:val="21"/>
        </w:rPr>
        <w:t xml:space="preserve">五、响应文件递交及要求</w:t>
      </w:r>
      <w:r/>
    </w:p>
    <w:p>
      <w:pPr>
        <w:ind w:firstLine="480"/>
        <w:spacing w:line="360" w:lineRule="auto"/>
        <w:rPr>
          <w:rFonts w:ascii="宋体" w:hAnsi="宋体" w:cs="宋体"/>
          <w:szCs w:val="21"/>
        </w:rPr>
      </w:pPr>
      <w:r>
        <w:rPr>
          <w:rFonts w:hint="eastAsia" w:ascii="宋体" w:hAnsi="宋体" w:cs="宋体"/>
          <w:szCs w:val="21"/>
        </w:rPr>
        <w:t xml:space="preserve">19.制作电子响应文件时必须与</w:t>
      </w:r>
      <w:r>
        <w:rPr>
          <w:rFonts w:hint="eastAsia" w:ascii="宋体" w:hAnsi="宋体" w:cs="宋体"/>
          <w:szCs w:val="21"/>
        </w:rPr>
        <w:t xml:space="preserve">响应文件</w:t>
      </w:r>
      <w:r>
        <w:rPr>
          <w:rFonts w:hint="eastAsia" w:ascii="宋体" w:hAnsi="宋体" w:cs="宋体"/>
          <w:szCs w:val="21"/>
        </w:rPr>
        <w:t xml:space="preserve">制作软件目录一一对应，将相关资料上传至相应模块。</w:t>
      </w:r>
      <w:r/>
    </w:p>
    <w:p>
      <w:pPr>
        <w:ind w:firstLine="482"/>
        <w:spacing w:line="360" w:lineRule="auto"/>
        <w:rPr>
          <w:rFonts w:ascii="宋体" w:hAnsi="宋体" w:cs="宋体"/>
          <w:b/>
          <w:bCs/>
          <w:szCs w:val="21"/>
        </w:rPr>
      </w:pPr>
      <w:r>
        <w:rPr>
          <w:rFonts w:hint="eastAsia" w:ascii="宋体" w:hAnsi="宋体" w:cs="宋体"/>
          <w:b/>
          <w:bCs/>
          <w:szCs w:val="21"/>
        </w:rPr>
        <w:t xml:space="preserve">磋商过程中如有问题采购代理机构工作人员会及时通知《投标供应商确认函》留存的手机号与供应商联系。请供应商确保该手机号磋商当日通讯畅通，否则导致的对供应商不利的后果由供应商自行承担。</w:t>
      </w:r>
      <w:r/>
    </w:p>
    <w:p>
      <w:pPr>
        <w:ind w:firstLine="480"/>
        <w:spacing w:line="360" w:lineRule="auto"/>
        <w:rPr>
          <w:rFonts w:ascii="宋体" w:hAnsi="宋体" w:cs="宋体"/>
          <w:szCs w:val="21"/>
        </w:rPr>
      </w:pPr>
      <w:r>
        <w:rPr>
          <w:rFonts w:hint="eastAsia" w:ascii="宋体" w:hAnsi="宋体" w:cs="宋体"/>
          <w:szCs w:val="21"/>
        </w:rPr>
        <w:t xml:space="preserve">20.响应文件要求：</w:t>
      </w:r>
      <w:r/>
    </w:p>
    <w:p>
      <w:pPr>
        <w:ind w:firstLine="480"/>
        <w:spacing w:line="360" w:lineRule="auto"/>
        <w:rPr>
          <w:rFonts w:ascii="宋体" w:hAnsi="宋体" w:cs="宋体"/>
          <w:b/>
          <w:bCs/>
          <w:szCs w:val="21"/>
        </w:rPr>
      </w:pPr>
      <w:r>
        <w:rPr>
          <w:rFonts w:hint="eastAsia" w:ascii="宋体" w:hAnsi="宋体" w:cs="宋体"/>
          <w:szCs w:val="21"/>
        </w:rPr>
        <w:t xml:space="preserve">20.1</w:t>
      </w:r>
      <w:r>
        <w:rPr>
          <w:rFonts w:hint="eastAsia" w:ascii="宋体" w:hAnsi="宋体" w:cs="宋体"/>
          <w:b/>
          <w:bCs/>
          <w:szCs w:val="21"/>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20.2电子响应文件中的资料应按要求加盖电子印章或加盖响应供应商公章上传。</w:t>
      </w:r>
      <w:r/>
    </w:p>
    <w:p>
      <w:pPr>
        <w:ind w:firstLine="480"/>
        <w:spacing w:line="360" w:lineRule="auto"/>
        <w:rPr>
          <w:rFonts w:ascii="宋体" w:hAnsi="宋体" w:cs="宋体"/>
          <w:szCs w:val="21"/>
        </w:rPr>
      </w:pPr>
      <w:r>
        <w:rPr>
          <w:rFonts w:hint="eastAsia" w:ascii="宋体" w:hAnsi="宋体" w:cs="宋体"/>
          <w:szCs w:val="21"/>
        </w:rPr>
        <w:t xml:space="preserve">21.磋商截止时间</w:t>
      </w:r>
      <w:r/>
    </w:p>
    <w:p>
      <w:pPr>
        <w:ind w:firstLine="480"/>
        <w:spacing w:line="360" w:lineRule="auto"/>
        <w:rPr>
          <w:rFonts w:ascii="宋体" w:hAnsi="宋体" w:cs="宋体"/>
          <w:szCs w:val="21"/>
        </w:rPr>
      </w:pPr>
      <w:r>
        <w:rPr>
          <w:rFonts w:hint="eastAsia" w:ascii="宋体" w:hAnsi="宋体" w:cs="宋体"/>
          <w:szCs w:val="21"/>
        </w:rPr>
        <w:t xml:space="preserve">21.1响应供应商应当在采购文件要求提交响应文件的截止时间前，将响应文件上传系统。</w:t>
      </w:r>
      <w:r/>
    </w:p>
    <w:p>
      <w:pPr>
        <w:ind w:firstLine="480"/>
        <w:spacing w:line="360" w:lineRule="auto"/>
        <w:rPr>
          <w:rFonts w:ascii="宋体" w:hAnsi="宋体" w:cs="宋体"/>
          <w:szCs w:val="21"/>
        </w:rPr>
      </w:pPr>
      <w:r>
        <w:rPr>
          <w:rFonts w:hint="eastAsia" w:ascii="宋体" w:hAnsi="宋体" w:cs="宋体"/>
          <w:szCs w:val="21"/>
        </w:rPr>
        <w:t xml:space="preserve">21.2采购人或者采购代理机构推迟磋商截止时间时的，应以网上补充公告形式通知所有响应供应商。在这种情况下，采购人或者采购代理机构和响应供应商的权利和义务将受到新的截止期的约束。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Cs w:val="21"/>
        </w:rPr>
      </w:pPr>
      <w:r>
        <w:rPr>
          <w:rFonts w:hint="eastAsia" w:ascii="宋体" w:hAnsi="宋体" w:cs="宋体"/>
          <w:szCs w:val="21"/>
        </w:rPr>
        <w:t xml:space="preserve">22.响应文件的修改和撤回</w:t>
      </w:r>
      <w:r/>
    </w:p>
    <w:p>
      <w:pPr>
        <w:ind w:firstLine="480"/>
        <w:spacing w:line="360" w:lineRule="auto"/>
        <w:rPr>
          <w:rFonts w:ascii="宋体" w:hAnsi="宋体" w:cs="宋体"/>
          <w:szCs w:val="21"/>
        </w:rPr>
      </w:pPr>
      <w:r>
        <w:rPr>
          <w:rFonts w:hint="eastAsia" w:ascii="宋体" w:hAnsi="宋体" w:cs="宋体"/>
          <w:szCs w:val="21"/>
        </w:rPr>
        <w:t xml:space="preserve">22.1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Cs w:val="21"/>
        </w:rPr>
      </w:pPr>
      <w:r>
        <w:rPr>
          <w:rFonts w:hint="eastAsia" w:ascii="宋体" w:hAnsi="宋体" w:cs="宋体"/>
          <w:b/>
          <w:bCs/>
          <w:szCs w:val="21"/>
        </w:rPr>
        <w:t xml:space="preserve">六、磋商采购程序</w:t>
      </w:r>
      <w:r/>
    </w:p>
    <w:p>
      <w:pPr>
        <w:ind w:firstLine="480"/>
        <w:spacing w:line="360" w:lineRule="auto"/>
        <w:rPr>
          <w:rFonts w:ascii="宋体" w:hAnsi="宋体" w:cs="宋体"/>
          <w:szCs w:val="21"/>
        </w:rPr>
      </w:pPr>
      <w:r>
        <w:rPr>
          <w:rFonts w:hint="eastAsia" w:ascii="宋体" w:hAnsi="宋体" w:cs="宋体"/>
          <w:szCs w:val="21"/>
        </w:rPr>
        <w:t xml:space="preserve">23.磋商采购程序</w:t>
      </w:r>
      <w:r/>
    </w:p>
    <w:p>
      <w:pPr>
        <w:ind w:firstLine="480"/>
        <w:spacing w:line="360" w:lineRule="auto"/>
        <w:rPr>
          <w:rFonts w:ascii="宋体" w:hAnsi="宋体" w:cs="宋体"/>
          <w:szCs w:val="21"/>
        </w:rPr>
      </w:pPr>
      <w:r>
        <w:rPr>
          <w:rFonts w:hint="eastAsia" w:ascii="宋体" w:hAnsi="宋体" w:cs="宋体"/>
          <w:szCs w:val="21"/>
        </w:rPr>
        <w:t xml:space="preserve">23.1.采购代理机构按本须知规定的时间、地点主持磋商采购活动。</w:t>
      </w:r>
      <w:r/>
    </w:p>
    <w:p>
      <w:pPr>
        <w:ind w:firstLine="480"/>
        <w:spacing w:line="360" w:lineRule="auto"/>
        <w:rPr>
          <w:rFonts w:ascii="宋体" w:hAnsi="宋体" w:cs="宋体"/>
          <w:szCs w:val="21"/>
        </w:rPr>
      </w:pPr>
      <w:r>
        <w:rPr>
          <w:rFonts w:hint="eastAsia" w:ascii="宋体" w:hAnsi="宋体" w:cs="宋体"/>
          <w:szCs w:val="21"/>
        </w:rPr>
        <w:t xml:space="preserve">23.2.供应商通过“苏采云”系统在线参与磋商活动。供应商应当按照《苏采云系统供应商操作手册》规定在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Cs w:val="21"/>
        </w:rPr>
      </w:pPr>
      <w:r>
        <w:rPr>
          <w:rFonts w:hint="eastAsia" w:ascii="宋体" w:hAnsi="宋体" w:cs="宋体"/>
          <w:szCs w:val="21"/>
        </w:rPr>
        <w:t xml:space="preserve">23.3.在磋商响应文件网上递交截止时间止成功解密的磋商供应商少于三家，则本次采购失败。</w:t>
      </w:r>
      <w:r/>
    </w:p>
    <w:p>
      <w:pPr>
        <w:ind w:firstLine="480"/>
        <w:spacing w:line="360" w:lineRule="auto"/>
        <w:rPr>
          <w:rFonts w:ascii="宋体" w:hAnsi="宋体" w:cs="宋体"/>
          <w:szCs w:val="21"/>
        </w:rPr>
      </w:pPr>
      <w:r>
        <w:rPr>
          <w:rFonts w:hint="eastAsia" w:ascii="宋体" w:hAnsi="宋体" w:cs="宋体"/>
          <w:szCs w:val="21"/>
        </w:rPr>
        <w:t xml:space="preserve">23.4.由磋商小组审查供应商解密的响应文件。</w:t>
      </w:r>
      <w:r/>
    </w:p>
    <w:p>
      <w:pPr>
        <w:ind w:firstLine="480"/>
        <w:spacing w:line="360" w:lineRule="auto"/>
        <w:rPr>
          <w:rFonts w:ascii="宋体" w:hAnsi="宋体" w:cs="宋体"/>
          <w:szCs w:val="21"/>
        </w:rPr>
      </w:pPr>
      <w:r>
        <w:rPr>
          <w:rFonts w:hint="eastAsia" w:ascii="宋体" w:hAnsi="宋体" w:cs="宋体"/>
          <w:szCs w:val="21"/>
        </w:rPr>
        <w:t xml:space="preserve">23.5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Cs w:val="21"/>
        </w:rPr>
      </w:pPr>
      <w:r>
        <w:rPr>
          <w:rFonts w:hint="eastAsia" w:ascii="宋体" w:hAnsi="宋体" w:cs="宋体"/>
          <w:szCs w:val="21"/>
        </w:rPr>
        <w:t xml:space="preserve">23.6.磋商小组要求供应商澄清、说明或者更正响应文件应当以书面形式做出。供应商的澄清、说明</w:t>
      </w:r>
      <w:r>
        <w:rPr>
          <w:rFonts w:hint="eastAsia" w:ascii="宋体" w:hAnsi="宋体" w:cs="宋体"/>
          <w:szCs w:val="21"/>
        </w:rPr>
        <w:t xml:space="preserve">或者更正应当由其单位加盖电子公章。</w:t>
      </w:r>
      <w:r/>
    </w:p>
    <w:p>
      <w:pPr>
        <w:ind w:firstLine="480"/>
        <w:spacing w:line="360" w:lineRule="auto"/>
        <w:rPr>
          <w:rFonts w:ascii="宋体" w:hAnsi="宋体" w:cs="宋体"/>
          <w:b/>
          <w:bCs/>
          <w:szCs w:val="21"/>
        </w:rPr>
      </w:pPr>
      <w:r>
        <w:rPr>
          <w:rFonts w:hint="eastAsia" w:ascii="宋体" w:hAnsi="宋体" w:cs="宋体"/>
          <w:szCs w:val="21"/>
        </w:rPr>
        <w:t xml:space="preserve">23.6.1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Cs w:val="21"/>
        </w:rPr>
      </w:pPr>
      <w:r>
        <w:rPr>
          <w:rFonts w:hint="eastAsia" w:ascii="宋体" w:hAnsi="宋体" w:cs="宋体"/>
          <w:szCs w:val="21"/>
        </w:rPr>
        <w:t xml:space="preserve">23.7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23.8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23.9.磋商结束后，磋商小组将在“苏采云”系统向所有实质性响应的供应商发布“最后报价要求函”及最后报价格式表，要求所有实质性响应的供应商在规定时间内提交最后报价。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23.10.最后报价</w:t>
      </w:r>
      <w:r/>
    </w:p>
    <w:p>
      <w:pPr>
        <w:ind w:firstLine="480"/>
        <w:spacing w:line="360" w:lineRule="auto"/>
        <w:rPr>
          <w:rFonts w:ascii="宋体" w:hAnsi="宋体" w:cs="宋体"/>
          <w:szCs w:val="21"/>
        </w:rPr>
      </w:pPr>
      <w:r>
        <w:rPr>
          <w:rFonts w:hint="eastAsia" w:ascii="宋体" w:hAnsi="宋体" w:cs="宋体"/>
          <w:szCs w:val="21"/>
        </w:rPr>
        <w:t xml:space="preserve">23.10.1供应商未在磋商小组规定的时间内在“苏采云”系统中提交最后报价的视为放弃磋商，其响应文件按无效响应处理，最后报价格式表须加盖CA电子公章,否则视为未提交最后报价。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Cs w:val="21"/>
        </w:rPr>
        <w:t xml:space="preserve">（此处规定时间的计算以系统中的倒计时间为准，供应商</w:t>
      </w:r>
      <w:r>
        <w:rPr>
          <w:rFonts w:hint="eastAsia" w:ascii="宋体" w:hAnsi="宋体" w:cs="宋体"/>
          <w:b/>
          <w:bCs/>
          <w:szCs w:val="21"/>
        </w:rPr>
        <w:t xml:space="preserve">应在系统规定的时间内</w:t>
      </w:r>
      <w:r>
        <w:rPr>
          <w:rFonts w:hint="eastAsia" w:ascii="宋体" w:hAnsi="宋体" w:cs="宋体"/>
          <w:b/>
          <w:bCs/>
          <w:szCs w:val="21"/>
        </w:rPr>
        <w:t xml:space="preserve">提交</w:t>
      </w:r>
      <w:r>
        <w:rPr>
          <w:rFonts w:hint="eastAsia" w:ascii="宋体" w:hAnsi="宋体" w:cs="宋体"/>
          <w:b/>
          <w:bCs/>
          <w:szCs w:val="21"/>
        </w:rPr>
        <w:t xml:space="preserve">最后报价</w:t>
      </w:r>
      <w:r>
        <w:rPr>
          <w:rFonts w:hint="eastAsia" w:ascii="宋体" w:hAnsi="宋体" w:cs="宋体"/>
          <w:b/>
          <w:bCs/>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23.10.2已提交响应文件的供应商，在提交最后报价之前，可以根据磋商情况退出磋商，并在“苏采云”系统中提交“退出磋商函”并加盖CA电子公章。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rPr>
      </w:pPr>
      <w:r>
        <w:rPr>
          <w:rFonts w:hint="eastAsia" w:ascii="宋体" w:hAnsi="宋体" w:cs="宋体"/>
          <w:szCs w:val="21"/>
        </w:rPr>
        <w:t xml:space="preserve">23.10.3进入项目评审流程后，建议各供应商法定代表人或授权委托人始终保持通讯顺畅，时刻关注不见面开标大厅，不离开不见面开标大厅。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Cs w:val="21"/>
        </w:rPr>
      </w:pPr>
      <w:r>
        <w:rPr>
          <w:rFonts w:hint="eastAsia" w:ascii="宋体" w:hAnsi="宋体" w:cs="宋体"/>
          <w:szCs w:val="21"/>
        </w:rPr>
        <w:t xml:space="preserve">23.10.4供应商根据磋商情况进行承诺说明并填写承诺函、填写最后报价（未填写单价的，合同单价按最后报价比第一次报价同比例下（上）浮）。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Cs w:val="21"/>
        </w:rPr>
      </w:pPr>
      <w:r>
        <w:rPr>
          <w:rFonts w:hint="eastAsia" w:ascii="宋体" w:hAnsi="宋体" w:cs="宋体"/>
          <w:szCs w:val="21"/>
        </w:rPr>
        <w:t xml:space="preserve">23.10.5最后报价及承诺函是响应供应商响应文件的有效组成部分，且最后报价超采购预算者无成交资格。</w:t>
      </w:r>
      <w:r/>
    </w:p>
    <w:p>
      <w:pPr>
        <w:ind w:firstLine="480"/>
        <w:spacing w:line="360" w:lineRule="auto"/>
        <w:rPr>
          <w:rFonts w:ascii="宋体" w:hAnsi="宋体" w:cs="宋体"/>
          <w:szCs w:val="21"/>
        </w:rPr>
      </w:pPr>
      <w:r>
        <w:rPr>
          <w:rFonts w:hint="eastAsia" w:ascii="宋体" w:hAnsi="宋体" w:cs="宋体"/>
          <w:szCs w:val="21"/>
        </w:rPr>
        <w:t xml:space="preserve">23.11经磋商确定最终采购需求和提交最后报价的供应商后，由磋商小组采用综合评分法对提交最后报价的供应商的响应文件和最后报价进行综合评分。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Cs w:val="21"/>
        </w:rPr>
      </w:pPr>
      <w:r>
        <w:rPr>
          <w:rFonts w:hint="eastAsia" w:ascii="宋体" w:hAnsi="宋体" w:cs="宋体"/>
          <w:szCs w:val="21"/>
        </w:rPr>
        <w:t xml:space="preserve">23.12.磋商小组根据磋商成交原则确定成交供应商，并将结果通知所有参加磋商的供应商。</w:t>
      </w:r>
      <w:r/>
    </w:p>
    <w:p>
      <w:pPr>
        <w:ind w:firstLine="480"/>
        <w:spacing w:line="360" w:lineRule="auto"/>
        <w:rPr>
          <w:rFonts w:ascii="宋体" w:hAnsi="宋体" w:cs="宋体"/>
          <w:szCs w:val="21"/>
        </w:rPr>
      </w:pPr>
      <w:r>
        <w:rPr>
          <w:rFonts w:hint="eastAsia" w:ascii="宋体" w:hAnsi="宋体" w:cs="宋体"/>
          <w:szCs w:val="21"/>
        </w:rPr>
        <w:t xml:space="preserve">23.13.</w:t>
      </w:r>
      <w:r>
        <w:rPr>
          <w:rFonts w:hint="eastAsia" w:ascii="宋体" w:hAnsi="宋体" w:cs="宋体"/>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Cs w:val="21"/>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w:t>
      </w:r>
      <w:r>
        <w:rPr>
          <w:rFonts w:hint="eastAsia" w:ascii="宋体" w:hAnsi="宋体" w:cs="宋体"/>
          <w:szCs w:val="21"/>
        </w:rPr>
        <w:t xml:space="preserve">竞争性磋商小组书面记录相关情况。竞争性磋商小组成员拒绝在报告上签字又不书面说明其不同意见和理由的，视为同意评审报告。</w:t>
      </w:r>
      <w:r/>
    </w:p>
    <w:p>
      <w:pPr>
        <w:ind w:firstLine="480"/>
        <w:spacing w:line="360" w:lineRule="auto"/>
        <w:rPr>
          <w:rFonts w:ascii="宋体" w:hAnsi="宋体" w:cs="宋体"/>
          <w:szCs w:val="21"/>
        </w:rPr>
      </w:pPr>
      <w:r>
        <w:rPr>
          <w:rFonts w:hint="eastAsia" w:ascii="宋体" w:hAnsi="宋体" w:cs="宋体"/>
          <w:szCs w:val="21"/>
        </w:rPr>
        <w:t xml:space="preserve">23.14.如磋商过程中出现本采购文件未尽事宜，由磋商小组根据政府采购有关法律、法规讨论决定。</w:t>
      </w:r>
      <w:r/>
    </w:p>
    <w:p>
      <w:pPr>
        <w:ind w:firstLine="480"/>
        <w:spacing w:line="360" w:lineRule="auto"/>
        <w:rPr>
          <w:rFonts w:ascii="宋体" w:hAnsi="宋体" w:cs="宋体"/>
          <w:szCs w:val="21"/>
        </w:rPr>
      </w:pPr>
      <w:r>
        <w:rPr>
          <w:rFonts w:hint="eastAsia" w:ascii="宋体" w:hAnsi="宋体" w:cs="宋体"/>
          <w:szCs w:val="21"/>
        </w:rPr>
        <w:t xml:space="preserve">24.竞争性磋商小组</w:t>
      </w:r>
      <w:r/>
    </w:p>
    <w:p>
      <w:pPr>
        <w:ind w:firstLine="480"/>
        <w:spacing w:line="360" w:lineRule="auto"/>
        <w:rPr>
          <w:rFonts w:ascii="宋体" w:hAnsi="宋体" w:cs="宋体"/>
          <w:szCs w:val="21"/>
        </w:rPr>
      </w:pPr>
      <w:r>
        <w:rPr>
          <w:rFonts w:hint="eastAsia" w:ascii="宋体" w:hAnsi="宋体" w:cs="宋体"/>
          <w:szCs w:val="21"/>
        </w:rPr>
        <w:t xml:space="preserve">24.1竞争性磋商小组由采购人代表和评审专家共3人以上单数组成，其中评审专家人数不得少于竞争性磋商小组成员总数的2/3。采购人代表不得以评审专家身份参加本部门或本单位采购项目的评审。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Cs w:val="21"/>
        </w:rPr>
      </w:pPr>
      <w:r>
        <w:rPr>
          <w:rFonts w:hint="eastAsia" w:ascii="宋体" w:hAnsi="宋体" w:cs="宋体"/>
          <w:szCs w:val="21"/>
        </w:rPr>
        <w:t xml:space="preserve">24.2竞争性磋商小组负责具体的磋商事务，并独立履行以下职责：</w:t>
      </w:r>
      <w:r/>
    </w:p>
    <w:p>
      <w:pPr>
        <w:ind w:firstLine="480"/>
        <w:spacing w:line="360" w:lineRule="auto"/>
        <w:rPr>
          <w:rFonts w:ascii="宋体" w:hAnsi="宋体" w:cs="宋体"/>
          <w:szCs w:val="21"/>
        </w:rPr>
      </w:pPr>
      <w:r>
        <w:rPr>
          <w:rFonts w:hint="eastAsia" w:ascii="宋体" w:hAnsi="宋体" w:cs="宋体"/>
          <w:szCs w:val="21"/>
        </w:rPr>
        <w:t xml:space="preserve">24.2.1确认或者制定磋商文件；</w:t>
      </w:r>
      <w:r/>
    </w:p>
    <w:p>
      <w:pPr>
        <w:ind w:firstLine="480"/>
        <w:spacing w:line="360" w:lineRule="auto"/>
        <w:rPr>
          <w:rFonts w:ascii="宋体" w:hAnsi="宋体" w:cs="宋体"/>
          <w:szCs w:val="21"/>
        </w:rPr>
      </w:pPr>
      <w:r>
        <w:rPr>
          <w:rFonts w:hint="eastAsia" w:ascii="宋体" w:hAnsi="宋体" w:cs="宋体"/>
          <w:szCs w:val="21"/>
        </w:rPr>
        <w:t xml:space="preserve">24.2.2从符合相应资格条件的磋商响应供应商名单中确定磋商响应供应商参加磋商；</w:t>
      </w:r>
      <w:r/>
    </w:p>
    <w:p>
      <w:pPr>
        <w:ind w:firstLine="480"/>
        <w:spacing w:line="360" w:lineRule="auto"/>
        <w:rPr>
          <w:rFonts w:ascii="宋体" w:hAnsi="宋体" w:cs="宋体"/>
          <w:szCs w:val="21"/>
        </w:rPr>
      </w:pPr>
      <w:r>
        <w:rPr>
          <w:rFonts w:hint="eastAsia" w:ascii="宋体" w:hAnsi="宋体" w:cs="宋体"/>
          <w:szCs w:val="21"/>
        </w:rPr>
        <w:t xml:space="preserve">24.2.3审查磋商响应供应商的响应文件并作出评价；</w:t>
      </w:r>
      <w:r/>
    </w:p>
    <w:p>
      <w:pPr>
        <w:ind w:firstLine="480"/>
        <w:spacing w:line="360" w:lineRule="auto"/>
        <w:rPr>
          <w:rFonts w:ascii="宋体" w:hAnsi="宋体" w:cs="宋体"/>
          <w:szCs w:val="21"/>
        </w:rPr>
      </w:pPr>
      <w:r>
        <w:rPr>
          <w:rFonts w:hint="eastAsia" w:ascii="宋体" w:hAnsi="宋体" w:cs="宋体"/>
          <w:szCs w:val="21"/>
        </w:rPr>
        <w:t xml:space="preserve">24.2.4要求磋商响应供应商解释或者澄清其响应文件；</w:t>
      </w:r>
      <w:r/>
    </w:p>
    <w:p>
      <w:pPr>
        <w:ind w:firstLine="480"/>
        <w:spacing w:line="360" w:lineRule="auto"/>
        <w:rPr>
          <w:rFonts w:ascii="宋体" w:hAnsi="宋体" w:cs="宋体"/>
          <w:szCs w:val="21"/>
        </w:rPr>
      </w:pPr>
      <w:r>
        <w:rPr>
          <w:rFonts w:hint="eastAsia" w:ascii="宋体" w:hAnsi="宋体" w:cs="宋体"/>
          <w:szCs w:val="21"/>
        </w:rPr>
        <w:t xml:space="preserve">24.2.5编写评审报告；</w:t>
      </w:r>
      <w:r/>
    </w:p>
    <w:p>
      <w:pPr>
        <w:ind w:firstLine="480"/>
        <w:spacing w:line="360" w:lineRule="auto"/>
        <w:rPr>
          <w:rFonts w:ascii="宋体" w:hAnsi="宋体" w:cs="宋体"/>
          <w:szCs w:val="21"/>
        </w:rPr>
      </w:pPr>
      <w:r>
        <w:rPr>
          <w:rFonts w:hint="eastAsia" w:ascii="宋体" w:hAnsi="宋体" w:cs="宋体"/>
          <w:szCs w:val="21"/>
        </w:rPr>
        <w:t xml:space="preserve">24.2.6告知采购人、采购代理机构在评审过程中发现的磋商响应供应商的违法违规行为。</w:t>
      </w:r>
      <w:r/>
    </w:p>
    <w:p>
      <w:pPr>
        <w:ind w:firstLine="480"/>
        <w:spacing w:line="360" w:lineRule="auto"/>
        <w:rPr>
          <w:rFonts w:ascii="宋体" w:hAnsi="宋体" w:cs="宋体"/>
          <w:szCs w:val="21"/>
        </w:rPr>
      </w:pPr>
      <w:r>
        <w:rPr>
          <w:rFonts w:hint="eastAsia" w:ascii="宋体" w:hAnsi="宋体" w:cs="宋体"/>
          <w:szCs w:val="21"/>
        </w:rPr>
        <w:t xml:space="preserve">24.3竞争性磋商小组成员应当履行下列义务：</w:t>
      </w:r>
      <w:r/>
    </w:p>
    <w:p>
      <w:pPr>
        <w:ind w:firstLine="480"/>
        <w:spacing w:line="360" w:lineRule="auto"/>
        <w:rPr>
          <w:rFonts w:ascii="宋体" w:hAnsi="宋体" w:cs="宋体"/>
          <w:szCs w:val="21"/>
        </w:rPr>
      </w:pPr>
      <w:r>
        <w:rPr>
          <w:rFonts w:hint="eastAsia" w:ascii="宋体" w:hAnsi="宋体" w:cs="宋体"/>
          <w:szCs w:val="21"/>
        </w:rPr>
        <w:t xml:space="preserve">24.3.1遵纪守法，客观、公正、廉洁地履行职责；</w:t>
      </w:r>
      <w:r/>
    </w:p>
    <w:p>
      <w:pPr>
        <w:ind w:firstLine="480"/>
        <w:spacing w:line="360" w:lineRule="auto"/>
        <w:rPr>
          <w:rFonts w:ascii="宋体" w:hAnsi="宋体" w:cs="宋体"/>
          <w:szCs w:val="21"/>
        </w:rPr>
      </w:pPr>
      <w:r>
        <w:rPr>
          <w:rFonts w:hint="eastAsia" w:ascii="宋体" w:hAnsi="宋体" w:cs="宋体"/>
          <w:szCs w:val="21"/>
        </w:rPr>
        <w:t xml:space="preserve">24.3.2按照磋商文件规定的评审办法独立进行评审，对个人的评审意见承担法律责任；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24.3.3参与评审报告的起草；</w:t>
      </w:r>
      <w:r/>
    </w:p>
    <w:p>
      <w:pPr>
        <w:ind w:firstLine="480"/>
        <w:spacing w:line="360" w:lineRule="auto"/>
        <w:rPr>
          <w:rFonts w:ascii="宋体" w:hAnsi="宋体" w:cs="宋体"/>
          <w:szCs w:val="21"/>
        </w:rPr>
      </w:pPr>
      <w:r>
        <w:rPr>
          <w:rFonts w:hint="eastAsia" w:ascii="宋体" w:hAnsi="宋体" w:cs="宋体"/>
          <w:szCs w:val="21"/>
        </w:rPr>
        <w:t xml:space="preserve">24.3.4配合采购人、采购代理机构答复磋商响应供应商提出的质疑；</w:t>
      </w:r>
      <w:r/>
    </w:p>
    <w:p>
      <w:pPr>
        <w:ind w:firstLine="480"/>
        <w:spacing w:line="360" w:lineRule="auto"/>
        <w:rPr>
          <w:rFonts w:ascii="宋体" w:hAnsi="宋体" w:cs="宋体"/>
          <w:szCs w:val="21"/>
        </w:rPr>
      </w:pPr>
      <w:r>
        <w:rPr>
          <w:rFonts w:hint="eastAsia" w:ascii="宋体" w:hAnsi="宋体" w:cs="宋体"/>
          <w:szCs w:val="21"/>
        </w:rPr>
        <w:t xml:space="preserve">24.3.5配合财政部门的投诉处理和监督检查工作。</w:t>
      </w:r>
      <w:r/>
    </w:p>
    <w:p>
      <w:pPr>
        <w:ind w:firstLine="480"/>
        <w:spacing w:line="360" w:lineRule="auto"/>
        <w:rPr>
          <w:rFonts w:ascii="宋体" w:hAnsi="宋体" w:cs="宋体"/>
          <w:szCs w:val="21"/>
        </w:rPr>
      </w:pPr>
      <w:r>
        <w:rPr>
          <w:rFonts w:hint="eastAsia" w:ascii="宋体" w:hAnsi="宋体" w:cs="宋体"/>
          <w:szCs w:val="21"/>
        </w:rPr>
        <w:t xml:space="preserve">25.磋商内容的保密</w:t>
      </w:r>
      <w:r/>
    </w:p>
    <w:p>
      <w:pPr>
        <w:ind w:firstLine="480"/>
        <w:spacing w:line="360" w:lineRule="auto"/>
        <w:rPr>
          <w:rFonts w:ascii="宋体" w:hAnsi="宋体" w:cs="宋体"/>
          <w:szCs w:val="21"/>
        </w:rPr>
      </w:pPr>
      <w:r>
        <w:rPr>
          <w:rFonts w:hint="eastAsia" w:ascii="宋体" w:hAnsi="宋体" w:cs="宋体"/>
          <w:szCs w:val="21"/>
        </w:rPr>
        <w:t xml:space="preserve">25.1磋商开始后，直到宣布授予成交供应商合同为止，凡属于审查、澄清、评价和比较响应文件的所有资料，有关授予合同的信息都不应向磋商响应供应商或与评审无关的其他人泄露。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Cs w:val="21"/>
        </w:rPr>
      </w:pPr>
      <w:r>
        <w:rPr>
          <w:rFonts w:hint="eastAsia" w:ascii="宋体" w:hAnsi="宋体" w:cs="宋体"/>
          <w:szCs w:val="21"/>
        </w:rPr>
        <w:t xml:space="preserve">25.2在响应文件的审查、澄清、评价和比较以及授予合同的过程中，磋商响应供应商对采购人和竞争性磋商小组施加影响的任何行为，都将取消其成交资格。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Cs w:val="21"/>
        </w:rPr>
      </w:pPr>
      <w:r>
        <w:rPr>
          <w:rFonts w:hint="eastAsia" w:ascii="宋体" w:hAnsi="宋体" w:cs="宋体"/>
          <w:szCs w:val="21"/>
        </w:rPr>
        <w:t xml:space="preserve">25.3在评审期间，采购人将通过指定联络人与磋商响应供应商进行联系。</w:t>
      </w:r>
      <w:r/>
    </w:p>
    <w:p>
      <w:pPr>
        <w:ind w:firstLine="480"/>
        <w:spacing w:line="360" w:lineRule="auto"/>
        <w:rPr>
          <w:rFonts w:ascii="宋体" w:hAnsi="宋体" w:cs="宋体"/>
          <w:szCs w:val="21"/>
        </w:rPr>
      </w:pPr>
      <w:r>
        <w:rPr>
          <w:rFonts w:hint="eastAsia" w:ascii="宋体" w:hAnsi="宋体" w:cs="宋体"/>
          <w:szCs w:val="21"/>
        </w:rPr>
        <w:t xml:space="preserve">26．无效磋商响应文件</w:t>
      </w:r>
      <w:r/>
    </w:p>
    <w:p>
      <w:pPr>
        <w:ind w:firstLine="480"/>
        <w:spacing w:line="360" w:lineRule="auto"/>
        <w:rPr>
          <w:rFonts w:ascii="宋体" w:hAnsi="宋体" w:cs="宋体"/>
          <w:szCs w:val="21"/>
        </w:rPr>
      </w:pPr>
      <w:r>
        <w:rPr>
          <w:rFonts w:hint="eastAsia" w:ascii="宋体" w:hAnsi="宋体" w:cs="宋体"/>
          <w:szCs w:val="21"/>
        </w:rPr>
        <w:t xml:space="preserve">发生下列情况之一的磋商响应文件被视为无效：</w:t>
      </w:r>
      <w:r/>
    </w:p>
    <w:p>
      <w:pPr>
        <w:ind w:firstLine="480"/>
        <w:spacing w:line="360" w:lineRule="auto"/>
        <w:rPr>
          <w:rFonts w:ascii="宋体" w:hAnsi="宋体" w:cs="宋体"/>
          <w:szCs w:val="21"/>
        </w:rPr>
      </w:pPr>
      <w:r>
        <w:rPr>
          <w:rFonts w:hint="eastAsia" w:ascii="宋体" w:hAnsi="宋体" w:cs="宋体"/>
          <w:szCs w:val="21"/>
        </w:rPr>
        <w:t xml:space="preserve">26.1在竞争性磋商文件递交截止时间以后上传的；</w:t>
      </w:r>
      <w:r/>
    </w:p>
    <w:p>
      <w:pPr>
        <w:ind w:firstLine="480"/>
        <w:spacing w:line="360" w:lineRule="auto"/>
        <w:rPr>
          <w:rFonts w:ascii="宋体" w:hAnsi="宋体" w:cs="宋体"/>
          <w:szCs w:val="21"/>
        </w:rPr>
      </w:pPr>
      <w:r>
        <w:rPr>
          <w:rFonts w:hint="eastAsia" w:ascii="宋体" w:hAnsi="宋体" w:cs="宋体"/>
          <w:szCs w:val="21"/>
        </w:rPr>
        <w:t xml:space="preserve">26.2磋商响应供应商未能提供合格的资格文件；</w:t>
      </w:r>
      <w:r/>
    </w:p>
    <w:p>
      <w:pPr>
        <w:ind w:firstLine="480"/>
        <w:spacing w:line="360" w:lineRule="auto"/>
        <w:rPr>
          <w:rFonts w:ascii="宋体" w:hAnsi="宋体" w:cs="宋体"/>
          <w:szCs w:val="21"/>
        </w:rPr>
      </w:pPr>
      <w:r>
        <w:rPr>
          <w:rFonts w:hint="eastAsia" w:ascii="宋体" w:hAnsi="宋体" w:cs="宋体"/>
          <w:szCs w:val="21"/>
        </w:rPr>
        <w:t xml:space="preserve">26.3对一个标项提供两个磋商响应方案的；</w:t>
      </w:r>
      <w:r/>
    </w:p>
    <w:p>
      <w:pPr>
        <w:ind w:firstLine="480"/>
        <w:spacing w:line="360" w:lineRule="auto"/>
        <w:rPr>
          <w:rFonts w:ascii="宋体" w:hAnsi="宋体" w:cs="宋体"/>
          <w:szCs w:val="21"/>
        </w:rPr>
      </w:pPr>
      <w:r>
        <w:rPr>
          <w:rFonts w:hint="eastAsia" w:ascii="宋体" w:hAnsi="宋体" w:cs="宋体"/>
          <w:szCs w:val="21"/>
        </w:rPr>
        <w:t xml:space="preserve">26.4与竞争性磋商文件有重大偏离的磋商响应文件；</w:t>
      </w:r>
      <w:r/>
    </w:p>
    <w:p>
      <w:pPr>
        <w:ind w:firstLine="480"/>
        <w:spacing w:line="360" w:lineRule="auto"/>
        <w:rPr>
          <w:rFonts w:ascii="宋体" w:hAnsi="宋体" w:cs="宋体"/>
          <w:szCs w:val="21"/>
        </w:rPr>
      </w:pPr>
      <w:r>
        <w:rPr>
          <w:rFonts w:hint="eastAsia" w:ascii="宋体" w:hAnsi="宋体" w:cs="宋体"/>
          <w:szCs w:val="21"/>
        </w:rPr>
        <w:t xml:space="preserve">26.5不符合法律、法规和本竞争性磋商文件规定的其他实质性要求的。</w:t>
      </w:r>
      <w:r/>
    </w:p>
    <w:p>
      <w:pPr>
        <w:ind w:firstLine="480"/>
        <w:spacing w:line="360" w:lineRule="auto"/>
        <w:rPr>
          <w:rFonts w:ascii="宋体" w:hAnsi="宋体" w:cs="宋体"/>
          <w:szCs w:val="21"/>
        </w:rPr>
      </w:pPr>
      <w:r>
        <w:rPr>
          <w:rFonts w:hint="eastAsia" w:ascii="宋体" w:hAnsi="宋体" w:cs="宋体"/>
          <w:szCs w:val="21"/>
        </w:rPr>
        <w:t xml:space="preserve">27.成交候选磋商响应供应商的确认</w:t>
      </w:r>
      <w:r/>
    </w:p>
    <w:p>
      <w:pPr>
        <w:ind w:firstLine="480"/>
        <w:spacing w:line="360" w:lineRule="auto"/>
        <w:rPr>
          <w:rFonts w:ascii="宋体" w:hAnsi="宋体" w:cs="宋体"/>
          <w:szCs w:val="21"/>
        </w:rPr>
      </w:pPr>
      <w:r>
        <w:rPr>
          <w:rFonts w:hint="eastAsia" w:ascii="宋体" w:hAnsi="宋体" w:cs="宋体"/>
          <w:szCs w:val="21"/>
        </w:rPr>
        <w:t xml:space="preserve">27.1.本次采购采用综合评分法，即在响应文件满足磋商文件全部实质性要求且按评审因素的量化指</w:t>
      </w:r>
      <w:r>
        <w:rPr>
          <w:rFonts w:hint="eastAsia" w:ascii="宋体" w:hAnsi="宋体" w:cs="宋体"/>
          <w:szCs w:val="21"/>
        </w:rPr>
        <w:t xml:space="preserve">标评审综合得分最高的响应供应商为成交候选供应商。采购人书面授权磋商评审小组直接确定成交供应商。</w:t>
      </w:r>
      <w:r/>
    </w:p>
    <w:p>
      <w:pPr>
        <w:ind w:firstLine="480"/>
        <w:spacing w:line="360" w:lineRule="auto"/>
        <w:rPr>
          <w:rFonts w:ascii="宋体" w:hAnsi="宋体" w:cs="宋体"/>
          <w:szCs w:val="21"/>
        </w:rPr>
      </w:pPr>
      <w:r>
        <w:rPr>
          <w:rFonts w:hint="eastAsia" w:ascii="宋体" w:hAnsi="宋体" w:cs="宋体"/>
          <w:szCs w:val="21"/>
        </w:rPr>
        <w:t xml:space="preserve">27.2.如出现评标总得分最高的磋商响应供应商有两个以上的，则由代理机构组织以抽签方式确定成交候选人。</w:t>
      </w:r>
      <w:r/>
    </w:p>
    <w:p>
      <w:pPr>
        <w:ind w:firstLine="480"/>
        <w:spacing w:line="360" w:lineRule="auto"/>
        <w:rPr>
          <w:rFonts w:ascii="宋体" w:hAnsi="宋体" w:cs="宋体"/>
          <w:szCs w:val="21"/>
        </w:rPr>
      </w:pPr>
      <w:r>
        <w:rPr>
          <w:rFonts w:hint="eastAsia" w:ascii="宋体" w:hAnsi="宋体" w:cs="宋体"/>
          <w:szCs w:val="21"/>
        </w:rPr>
        <w:t xml:space="preserve">27.3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Cs w:val="21"/>
        </w:rPr>
      </w:pPr>
      <w:r>
        <w:rPr>
          <w:rFonts w:hint="eastAsia" w:ascii="宋体" w:hAnsi="宋体" w:cs="宋体"/>
          <w:szCs w:val="21"/>
        </w:rPr>
        <w:t xml:space="preserve">28.成交通知书</w:t>
      </w:r>
      <w:r/>
    </w:p>
    <w:p>
      <w:pPr>
        <w:ind w:firstLine="480"/>
        <w:spacing w:line="360" w:lineRule="auto"/>
        <w:rPr>
          <w:rFonts w:ascii="宋体" w:hAnsi="宋体" w:cs="宋体"/>
          <w:szCs w:val="21"/>
        </w:rPr>
      </w:pPr>
      <w:r>
        <w:rPr>
          <w:rFonts w:hint="eastAsia" w:ascii="宋体" w:hAnsi="宋体" w:cs="宋体"/>
          <w:szCs w:val="21"/>
        </w:rPr>
        <w:t xml:space="preserve">28.1确定出成交供应商后，采购人应当向成交供应商发出成交通知书。成交通知书发出后，采购人改变成交结果，或者成交供应商放弃成交，应当承担相应的法律责任。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Cs w:val="21"/>
        </w:rPr>
      </w:pPr>
      <w:r>
        <w:rPr>
          <w:rFonts w:hint="eastAsia" w:ascii="宋体" w:hAnsi="宋体" w:cs="宋体"/>
          <w:szCs w:val="21"/>
        </w:rPr>
        <w:t xml:space="preserve">28.2成交通知书将成为合同的组成部分。</w:t>
      </w:r>
      <w:r/>
    </w:p>
    <w:p>
      <w:pPr>
        <w:ind w:firstLine="480"/>
        <w:spacing w:line="360" w:lineRule="auto"/>
        <w:rPr>
          <w:rFonts w:ascii="宋体" w:hAnsi="宋体" w:cs="宋体"/>
          <w:szCs w:val="21"/>
        </w:rPr>
      </w:pPr>
      <w:r>
        <w:rPr>
          <w:rFonts w:hint="eastAsia" w:ascii="宋体" w:hAnsi="宋体" w:cs="宋体"/>
          <w:szCs w:val="21"/>
        </w:rPr>
        <w:t xml:space="preserve">28.3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spacing w:line="360" w:lineRule="auto"/>
        <w:rPr>
          <w:rFonts w:ascii="宋体" w:hAnsi="宋体" w:cs="宋体"/>
          <w:szCs w:val="21"/>
        </w:rPr>
      </w:pPr>
      <w:r>
        <w:rPr>
          <w:rFonts w:hint="eastAsia" w:ascii="宋体" w:hAnsi="宋体" w:cs="宋体"/>
          <w:szCs w:val="21"/>
        </w:rPr>
        <w:t xml:space="preserve">28.4采购人对未成交供应商不承担解释未成交原因的义务。</w:t>
      </w:r>
      <w:r/>
    </w:p>
    <w:p>
      <w:pPr>
        <w:ind w:firstLine="480"/>
        <w:spacing w:line="360" w:lineRule="auto"/>
        <w:rPr>
          <w:rFonts w:ascii="宋体" w:hAnsi="宋体" w:cs="宋体"/>
          <w:szCs w:val="21"/>
        </w:rPr>
      </w:pPr>
      <w:r>
        <w:rPr>
          <w:rFonts w:hint="eastAsia" w:ascii="宋体" w:hAnsi="宋体" w:cs="宋体"/>
          <w:szCs w:val="21"/>
        </w:rPr>
        <w:t xml:space="preserve">29.合同的签订</w:t>
      </w:r>
      <w:r/>
    </w:p>
    <w:p>
      <w:pPr>
        <w:ind w:firstLine="480"/>
        <w:spacing w:line="360" w:lineRule="auto"/>
        <w:rPr>
          <w:rFonts w:ascii="宋体" w:hAnsi="宋体" w:cs="宋体"/>
          <w:szCs w:val="21"/>
        </w:rPr>
      </w:pPr>
      <w:r>
        <w:rPr>
          <w:rFonts w:hint="eastAsia" w:ascii="宋体" w:hAnsi="宋体" w:cs="宋体"/>
          <w:szCs w:val="21"/>
        </w:rPr>
        <w:t xml:space="preserve">29.1采购人与成交供应商应当在成交通知书发出之日起三十日内，按照采购文件及响应文件确定的事项签订政府采购合同。</w:t>
      </w:r>
      <w:r/>
    </w:p>
    <w:p>
      <w:pPr>
        <w:ind w:firstLine="480"/>
        <w:spacing w:line="360" w:lineRule="auto"/>
        <w:rPr>
          <w:rFonts w:ascii="宋体" w:hAnsi="宋体" w:cs="宋体"/>
          <w:szCs w:val="21"/>
        </w:rPr>
      </w:pPr>
      <w:r>
        <w:rPr>
          <w:rFonts w:hint="eastAsia" w:ascii="宋体" w:hAnsi="宋体" w:cs="宋体"/>
          <w:szCs w:val="21"/>
        </w:rPr>
        <w:t xml:space="preserve">29.2成交供应商应按成交通知书中规定，由法定代表人或授权代理人与采购代表签订合同，否则按放弃成交权处理。</w:t>
      </w:r>
      <w:r/>
    </w:p>
    <w:p>
      <w:pPr>
        <w:ind w:firstLine="480"/>
        <w:spacing w:line="360" w:lineRule="auto"/>
        <w:rPr>
          <w:rFonts w:ascii="宋体" w:hAnsi="宋体" w:cs="宋体"/>
          <w:szCs w:val="21"/>
        </w:rPr>
      </w:pPr>
      <w:r>
        <w:rPr>
          <w:rFonts w:hint="eastAsia" w:ascii="宋体" w:hAnsi="宋体" w:cs="宋体"/>
          <w:szCs w:val="21"/>
        </w:rPr>
        <w:t xml:space="preserve">29.3采购人不得向成交供应商提出任何不合理的要求作为签订合同的条件，不得与成交供应商私下订立背离合同实质性内容的协议。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Cs w:val="21"/>
        </w:rPr>
      </w:pPr>
      <w:r>
        <w:rPr>
          <w:rFonts w:hint="eastAsia" w:ascii="宋体" w:hAnsi="宋体" w:cs="宋体"/>
          <w:szCs w:val="21"/>
        </w:rPr>
        <w:t xml:space="preserve">29.4依据《政府采购促进中小企业发展管理办法》（财库〔2020〕46号）规定，享受扶持政策获得政府采购合同的，小微企业不得将合同分包给大中型企业，中型企业不得将合同分包给大型企业。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Cs w:val="21"/>
        </w:rPr>
      </w:pPr>
      <w:r>
        <w:rPr>
          <w:rFonts w:hint="eastAsia" w:ascii="宋体" w:hAnsi="宋体" w:cs="宋体"/>
          <w:szCs w:val="21"/>
        </w:rPr>
        <w:t xml:space="preserve">29.5签订合同及合同条款应以采购文件和成交供应商的磋商采购文件及其澄清文件为依据，所签订的合同不得对采购文件和成交供应商磋商采购文件作实质性修改。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Cs w:val="21"/>
        </w:rPr>
      </w:pPr>
      <w:r>
        <w:rPr>
          <w:rFonts w:hint="eastAsia" w:ascii="宋体" w:hAnsi="宋体" w:cs="宋体"/>
          <w:szCs w:val="21"/>
        </w:rPr>
        <w:t xml:space="preserve">29.6成交供应商无正当理由不得放弃成交。</w:t>
      </w:r>
      <w:r/>
    </w:p>
    <w:p>
      <w:pPr>
        <w:ind w:firstLine="480"/>
        <w:spacing w:line="360" w:lineRule="auto"/>
        <w:rPr>
          <w:rFonts w:ascii="宋体" w:hAnsi="宋体" w:cs="宋体"/>
          <w:szCs w:val="21"/>
        </w:rPr>
      </w:pPr>
      <w:r>
        <w:rPr>
          <w:rFonts w:hint="eastAsia" w:ascii="宋体" w:hAnsi="宋体" w:cs="宋体"/>
          <w:szCs w:val="21"/>
        </w:rPr>
        <w:t xml:space="preserve">29.7采购合同履行中，采购人需追加与合同标的相同货物、工程或者服务的，在不改变合同其他条款的前提下，可以与供应商协商签订补充合同，但所有补充合同的采购金额不得超过原合同采购金额的百分之十。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59"/>
        <w:ind w:left="0" w:firstLine="0"/>
        <w:rPr>
          <w:rFonts w:ascii="宋体" w:hAnsi="宋体" w:cs="宋体"/>
          <w:szCs w:val="21"/>
        </w:rPr>
      </w:pPr>
      <w:r>
        <w:rPr>
          <w:rFonts w:hint="eastAsia" w:ascii="宋体" w:hAnsi="宋体" w:cs="宋体"/>
          <w:szCs w:val="21"/>
        </w:rPr>
        <w:t xml:space="preserve">    30.质疑处理</w:t>
      </w:r>
      <w:r/>
    </w:p>
    <w:p>
      <w:pPr>
        <w:ind w:firstLine="480"/>
        <w:spacing w:line="360" w:lineRule="auto"/>
        <w:rPr>
          <w:rFonts w:ascii="宋体" w:hAnsi="宋体" w:cs="宋体"/>
          <w:szCs w:val="21"/>
        </w:rPr>
      </w:pPr>
      <w:r>
        <w:rPr>
          <w:rFonts w:hint="eastAsia" w:ascii="宋体" w:hAnsi="宋体" w:cs="宋体"/>
          <w:szCs w:val="21"/>
        </w:rPr>
        <w:t xml:space="preserve">30.1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Cs w:val="21"/>
        </w:rPr>
      </w:pPr>
      <w:r>
        <w:rPr>
          <w:rFonts w:hint="eastAsia" w:ascii="宋体" w:hAnsi="宋体" w:cs="宋体"/>
          <w:szCs w:val="21"/>
        </w:rPr>
        <w:t xml:space="preserve">30.2本次采购文件要求供应商在法定质疑期内一次性提出针对同一采购程序环节的质疑，否则不予受理。</w:t>
      </w:r>
      <w:r/>
    </w:p>
    <w:p>
      <w:pPr>
        <w:ind w:firstLine="480"/>
        <w:spacing w:line="360" w:lineRule="auto"/>
        <w:rPr>
          <w:rFonts w:ascii="宋体" w:hAnsi="宋体" w:cs="宋体"/>
          <w:szCs w:val="21"/>
        </w:rPr>
      </w:pPr>
      <w:r>
        <w:rPr>
          <w:rFonts w:hint="eastAsia" w:ascii="宋体" w:hAnsi="宋体" w:cs="宋体"/>
          <w:szCs w:val="21"/>
        </w:rPr>
        <w:t xml:space="preserve">30.3供应商提出质疑应当提交质疑函和必要的证明材料，质疑函应当包括下列内容：</w:t>
      </w:r>
      <w:r/>
    </w:p>
    <w:p>
      <w:pPr>
        <w:ind w:firstLine="480"/>
        <w:spacing w:line="360" w:lineRule="auto"/>
        <w:rPr>
          <w:rFonts w:ascii="宋体" w:hAnsi="宋体" w:cs="宋体"/>
          <w:szCs w:val="21"/>
        </w:rPr>
      </w:pPr>
      <w:r>
        <w:rPr>
          <w:rFonts w:hint="eastAsia" w:ascii="宋体" w:hAnsi="宋体" w:cs="宋体"/>
          <w:szCs w:val="21"/>
        </w:rPr>
        <w:t xml:space="preserve">30.3.1供应商的姓名或者名称（以提供的营业执照副本复印件为准）、地址、邮编、联系人及联系电话；</w:t>
      </w:r>
      <w:r/>
    </w:p>
    <w:p>
      <w:pPr>
        <w:ind w:firstLine="480"/>
        <w:spacing w:line="360" w:lineRule="auto"/>
        <w:rPr>
          <w:rFonts w:ascii="宋体" w:hAnsi="宋体" w:cs="宋体"/>
          <w:szCs w:val="21"/>
        </w:rPr>
      </w:pPr>
      <w:r>
        <w:rPr>
          <w:rFonts w:hint="eastAsia" w:ascii="宋体" w:hAnsi="宋体" w:cs="宋体"/>
          <w:szCs w:val="21"/>
        </w:rPr>
        <w:t xml:space="preserve">30.3.2质疑项目的名称、编号；</w:t>
      </w:r>
      <w:r/>
    </w:p>
    <w:p>
      <w:pPr>
        <w:ind w:firstLine="480"/>
        <w:spacing w:line="360" w:lineRule="auto"/>
        <w:rPr>
          <w:rFonts w:ascii="宋体" w:hAnsi="宋体" w:cs="宋体"/>
          <w:szCs w:val="21"/>
        </w:rPr>
      </w:pPr>
      <w:r>
        <w:rPr>
          <w:rFonts w:hint="eastAsia" w:ascii="宋体" w:hAnsi="宋体" w:cs="宋体"/>
          <w:szCs w:val="21"/>
        </w:rPr>
        <w:t xml:space="preserve">30.3.3具体、明确的质疑事项和与质疑事项相关的请求；</w:t>
      </w:r>
      <w:r/>
    </w:p>
    <w:p>
      <w:pPr>
        <w:ind w:firstLine="480"/>
        <w:spacing w:line="360" w:lineRule="auto"/>
        <w:rPr>
          <w:rFonts w:ascii="宋体" w:hAnsi="宋体" w:cs="宋体"/>
          <w:szCs w:val="21"/>
        </w:rPr>
      </w:pPr>
      <w:r>
        <w:rPr>
          <w:rFonts w:hint="eastAsia" w:ascii="宋体" w:hAnsi="宋体" w:cs="宋体"/>
          <w:szCs w:val="21"/>
        </w:rPr>
        <w:t xml:space="preserve">30.3.4事实依据；</w:t>
      </w:r>
      <w:r/>
    </w:p>
    <w:p>
      <w:pPr>
        <w:ind w:firstLine="480"/>
        <w:spacing w:line="360" w:lineRule="auto"/>
        <w:rPr>
          <w:rFonts w:ascii="宋体" w:hAnsi="宋体" w:cs="宋体"/>
          <w:szCs w:val="21"/>
        </w:rPr>
      </w:pPr>
      <w:r>
        <w:rPr>
          <w:rFonts w:hint="eastAsia" w:ascii="宋体" w:hAnsi="宋体" w:cs="宋体"/>
          <w:szCs w:val="21"/>
        </w:rPr>
        <w:t xml:space="preserve">30.3.5必要的法律依据；</w:t>
      </w:r>
      <w:r/>
    </w:p>
    <w:p>
      <w:pPr>
        <w:ind w:firstLine="480"/>
        <w:spacing w:line="360" w:lineRule="auto"/>
        <w:rPr>
          <w:rFonts w:ascii="宋体" w:hAnsi="宋体" w:cs="宋体"/>
          <w:szCs w:val="21"/>
        </w:rPr>
      </w:pPr>
      <w:r>
        <w:rPr>
          <w:rFonts w:hint="eastAsia" w:ascii="宋体" w:hAnsi="宋体" w:cs="宋体"/>
          <w:szCs w:val="21"/>
        </w:rPr>
        <w:t xml:space="preserve">30.3.6提出质疑的日期。</w:t>
      </w:r>
      <w:r/>
    </w:p>
    <w:p>
      <w:pPr>
        <w:ind w:firstLine="480"/>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Cs w:val="21"/>
        </w:rPr>
      </w:pPr>
      <w:r>
        <w:rPr>
          <w:rFonts w:hint="eastAsia" w:ascii="宋体" w:hAnsi="宋体" w:cs="宋体"/>
          <w:szCs w:val="21"/>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Cs w:val="21"/>
        </w:rPr>
      </w:pPr>
      <w:r>
        <w:rPr>
          <w:rFonts w:hint="eastAsia" w:ascii="宋体" w:hAnsi="宋体" w:cs="宋体"/>
          <w:szCs w:val="21"/>
        </w:rPr>
        <w:t xml:space="preserve">30.4接收质疑函的方式：书面形式（当场送达或邮寄方式）</w:t>
      </w:r>
      <w:r/>
    </w:p>
    <w:p>
      <w:pPr>
        <w:ind w:firstLine="480"/>
        <w:spacing w:line="360" w:lineRule="auto"/>
        <w:rPr>
          <w:rFonts w:ascii="宋体" w:hAnsi="宋体" w:cs="宋体"/>
          <w:szCs w:val="21"/>
          <w:lang w:val="zh-CN"/>
        </w:rPr>
      </w:pPr>
      <w:r>
        <w:rPr>
          <w:rFonts w:hint="eastAsia" w:ascii="宋体" w:hAnsi="宋体" w:cs="宋体"/>
          <w:szCs w:val="21"/>
          <w:lang w:val="zh-CN"/>
        </w:rPr>
        <w:t xml:space="preserve">联系单位：江苏苏维工程管理有限公司</w:t>
      </w:r>
      <w:r/>
    </w:p>
    <w:p>
      <w:pPr>
        <w:ind w:firstLine="480"/>
        <w:spacing w:line="360" w:lineRule="auto"/>
        <w:rPr>
          <w:rFonts w:ascii="宋体" w:hAnsi="宋体" w:cs="宋体"/>
          <w:szCs w:val="21"/>
          <w:lang w:val="zh-CN"/>
        </w:rPr>
      </w:pPr>
      <w:r>
        <w:rPr>
          <w:rFonts w:hint="eastAsia" w:ascii="宋体" w:hAnsi="宋体" w:cs="宋体"/>
          <w:szCs w:val="21"/>
          <w:lang w:val="zh-CN"/>
        </w:rPr>
        <w:t xml:space="preserve">通讯地址：</w:t>
      </w:r>
      <w:r>
        <w:rPr>
          <w:rFonts w:hint="eastAsia" w:ascii="宋体" w:hAnsi="宋体" w:cs="宋体"/>
          <w:szCs w:val="21"/>
        </w:rPr>
        <w:t xml:space="preserve">苏州市姑苏区苏站路锦堂街8号江苏有线大厦2楼</w:t>
      </w:r>
      <w:r/>
    </w:p>
    <w:p>
      <w:pPr>
        <w:ind w:firstLine="480"/>
        <w:spacing w:line="360" w:lineRule="auto"/>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邱季雯、仝玉茹</w:t>
      </w:r>
      <w:r>
        <w:rPr>
          <w:rFonts w:hint="eastAsia" w:ascii="宋体" w:hAnsi="宋体" w:cs="宋体"/>
          <w:szCs w:val="21"/>
          <w:lang w:val="zh-CN"/>
        </w:rPr>
        <w:t xml:space="preserve">；联系方式：</w:t>
      </w:r>
      <w:r>
        <w:rPr>
          <w:rFonts w:hint="eastAsia" w:ascii="宋体" w:hAnsi="宋体" w:cs="宋体"/>
          <w:szCs w:val="21"/>
        </w:rPr>
        <w:t xml:space="preserve">0512-67224601；邮编：215000</w:t>
      </w:r>
      <w:r/>
    </w:p>
    <w:p>
      <w:pPr>
        <w:ind w:firstLine="482"/>
        <w:spacing w:line="360" w:lineRule="auto"/>
        <w:rPr>
          <w:rFonts w:ascii="宋体" w:hAnsi="宋体" w:cs="宋体"/>
          <w:b/>
          <w:bCs/>
          <w:szCs w:val="21"/>
        </w:rPr>
      </w:pPr>
      <w:r>
        <w:rPr>
          <w:rFonts w:hint="eastAsia" w:ascii="宋体" w:hAnsi="宋体" w:cs="宋体"/>
          <w:b/>
          <w:bCs/>
          <w:szCs w:val="21"/>
        </w:rPr>
        <w:t xml:space="preserve">七、其他事项</w:t>
      </w:r>
      <w:r/>
    </w:p>
    <w:p>
      <w:pPr>
        <w:ind w:firstLine="480"/>
        <w:spacing w:line="360" w:lineRule="auto"/>
        <w:rPr>
          <w:rFonts w:ascii="宋体" w:hAnsi="宋体" w:cs="宋体"/>
          <w:szCs w:val="21"/>
        </w:rPr>
      </w:pPr>
      <w:r>
        <w:rPr>
          <w:rFonts w:hint="eastAsia" w:ascii="宋体" w:hAnsi="宋体" w:cs="宋体"/>
          <w:szCs w:val="21"/>
        </w:rPr>
        <w:t xml:space="preserve">31.代理服务费</w:t>
      </w:r>
      <w:r/>
    </w:p>
    <w:p>
      <w:pPr>
        <w:ind w:firstLine="480"/>
        <w:spacing w:line="360" w:lineRule="auto"/>
        <w:rPr>
          <w:rFonts w:ascii="宋体" w:hAnsi="宋体" w:cs="宋体"/>
          <w:szCs w:val="21"/>
        </w:rPr>
      </w:pPr>
      <w:r>
        <w:rPr>
          <w:rFonts w:hint="eastAsia" w:ascii="宋体" w:hAnsi="宋体" w:cs="宋体"/>
          <w:szCs w:val="21"/>
        </w:rPr>
        <w:t xml:space="preserve">若被确定为成交供应商，则按预算金额100万以下部分费率为预算金额的1.5%，预算金额100-500万部分费率为预算金额的1.1%按差额定率累进法计算，本项目成交供应商应在领取成交通知书时向采购代理一次性付清，供应商在响应报价时应综合考虑该费用。</w:t>
      </w:r>
      <w:r>
        <w:rPr>
          <w:rFonts w:hint="eastAsia" w:ascii="宋体" w:hAnsi="宋体" w:cs="宋体"/>
          <w:szCs w:val="21"/>
        </w:rPr>
        <w:t xml:space="preserve">本项目代理服务费为人民币3</w:t>
      </w:r>
      <w:r>
        <w:rPr>
          <w:rFonts w:ascii="宋体" w:hAnsi="宋体" w:cs="宋体"/>
          <w:szCs w:val="21"/>
        </w:rPr>
        <w:t xml:space="preserve">8320.00元。</w:t>
      </w:r>
      <w:r/>
    </w:p>
    <w:p>
      <w:pPr>
        <w:ind w:firstLine="480"/>
        <w:spacing w:line="360" w:lineRule="auto"/>
        <w:rPr>
          <w:rFonts w:ascii="宋体" w:hAnsi="宋体" w:cs="宋体"/>
          <w:szCs w:val="21"/>
        </w:rPr>
      </w:pPr>
      <w:r>
        <w:rPr>
          <w:rFonts w:hint="eastAsia" w:ascii="宋体" w:hAnsi="宋体" w:cs="宋体"/>
          <w:szCs w:val="21"/>
        </w:rPr>
        <w:t xml:space="preserve">31.1收款信息：</w:t>
      </w:r>
      <w:r/>
    </w:p>
    <w:p>
      <w:pPr>
        <w:ind w:firstLine="480"/>
        <w:spacing w:line="360" w:lineRule="auto"/>
        <w:rPr>
          <w:rFonts w:ascii="宋体" w:hAnsi="宋体" w:cs="宋体"/>
          <w:szCs w:val="21"/>
        </w:rPr>
      </w:pPr>
      <w:r>
        <w:rPr>
          <w:rFonts w:hint="eastAsia" w:ascii="宋体" w:hAnsi="宋体" w:cs="宋体"/>
          <w:szCs w:val="21"/>
        </w:rPr>
        <w:t xml:space="preserve">账 户 名：江苏苏维工程管理有限公司华勤分公司</w:t>
      </w:r>
      <w:r/>
    </w:p>
    <w:p>
      <w:pPr>
        <w:ind w:firstLine="480"/>
        <w:spacing w:line="360" w:lineRule="auto"/>
        <w:rPr>
          <w:rFonts w:ascii="宋体" w:hAnsi="宋体" w:cs="宋体"/>
          <w:szCs w:val="21"/>
        </w:rPr>
      </w:pPr>
      <w:r>
        <w:rPr>
          <w:rFonts w:hint="eastAsia" w:ascii="宋体" w:hAnsi="宋体" w:cs="宋体"/>
          <w:szCs w:val="21"/>
        </w:rPr>
        <w:t xml:space="preserve">开户银行：招商银行股份有限公司苏州姑苏支行</w:t>
      </w:r>
      <w:r/>
    </w:p>
    <w:p>
      <w:pPr>
        <w:ind w:firstLine="480"/>
        <w:spacing w:line="360" w:lineRule="auto"/>
        <w:rPr>
          <w:rFonts w:ascii="宋体" w:hAnsi="宋体" w:cs="宋体"/>
          <w:szCs w:val="21"/>
        </w:rPr>
      </w:pPr>
      <w:r>
        <w:rPr>
          <w:rFonts w:hint="eastAsia" w:ascii="宋体" w:hAnsi="宋体" w:cs="宋体"/>
          <w:szCs w:val="21"/>
        </w:rPr>
        <w:t xml:space="preserve">账   号：512913857710401</w:t>
      </w:r>
      <w:r/>
    </w:p>
    <w:p>
      <w:pPr>
        <w:ind w:firstLine="480"/>
        <w:spacing w:line="360" w:lineRule="auto"/>
        <w:rPr>
          <w:rFonts w:ascii="宋体" w:hAnsi="宋体" w:cs="宋体"/>
          <w:szCs w:val="21"/>
        </w:rPr>
      </w:pPr>
      <w:r>
        <w:rPr>
          <w:rFonts w:hint="eastAsia" w:ascii="宋体" w:hAnsi="宋体" w:cs="宋体"/>
          <w:szCs w:val="21"/>
        </w:rPr>
        <w:t xml:space="preserve">31.2成交供应商如果未按规定支付代理服务费，采购代理机构将保留诉讼的权利。</w:t>
      </w:r>
      <w:r/>
    </w:p>
    <w:p>
      <w:pPr>
        <w:ind w:firstLine="480"/>
        <w:spacing w:line="360" w:lineRule="auto"/>
        <w:rPr>
          <w:rFonts w:ascii="宋体" w:hAnsi="宋体" w:cs="宋体"/>
          <w:szCs w:val="21"/>
        </w:rPr>
      </w:pPr>
      <w:r>
        <w:rPr>
          <w:rFonts w:hint="eastAsia" w:ascii="宋体" w:hAnsi="宋体" w:cs="宋体"/>
          <w:szCs w:val="21"/>
        </w:rPr>
        <w:t xml:space="preserve">32.未尽事宜</w:t>
      </w:r>
      <w:r/>
    </w:p>
    <w:p>
      <w:pPr>
        <w:ind w:firstLine="480"/>
        <w:spacing w:line="360" w:lineRule="auto"/>
        <w:rPr>
          <w:rFonts w:ascii="宋体" w:hAnsi="宋体" w:cs="宋体"/>
          <w:sz w:val="24"/>
        </w:rPr>
      </w:pPr>
      <w:r>
        <w:rPr>
          <w:rFonts w:hint="eastAsia" w:ascii="宋体" w:hAnsi="宋体" w:cs="宋体"/>
          <w:szCs w:val="21"/>
        </w:rPr>
        <w:t xml:space="preserve">按《中华人民共和国政府采购法》及其他有关法律法规的规定执行</w:t>
      </w:r>
      <w:r>
        <w:rPr>
          <w:rFonts w:hint="eastAsia" w:ascii="宋体" w:hAnsi="宋体" w:cs="宋体"/>
          <w:sz w:val="24"/>
        </w:rPr>
        <w:t xml:space="preserve">。</w:t>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Style w:val="1017"/>
          <w:rFonts w:ascii="宋体" w:hAnsi="宋体" w:cs="宋体"/>
          <w:szCs w:val="22"/>
        </w:rPr>
        <w:outlineLvl w:val="0"/>
      </w:pPr>
      <w:r/>
      <w:bookmarkStart w:id="10" w:name="_Toc16282"/>
      <w:r/>
      <w:bookmarkStart w:id="11" w:name="_Toc217985546"/>
      <w:r>
        <w:rPr>
          <w:rStyle w:val="1017"/>
          <w:rFonts w:hint="eastAsia" w:ascii="宋体" w:hAnsi="宋体" w:cs="宋体"/>
          <w:szCs w:val="22"/>
        </w:rPr>
        <w:t xml:space="preserve">第三章 响应文件格式</w:t>
      </w:r>
      <w:bookmarkEnd w:id="10"/>
      <w:r/>
      <w:bookmarkEnd w:id="11"/>
      <w:r/>
      <w:r/>
    </w:p>
    <w:p>
      <w:pPr>
        <w:ind w:firstLine="480"/>
        <w:spacing w:line="360" w:lineRule="auto"/>
        <w:rPr>
          <w:rFonts w:ascii="宋体" w:hAnsi="宋体" w:cs="宋体"/>
          <w:szCs w:val="21"/>
        </w:rPr>
      </w:pPr>
      <w:r>
        <w:rPr>
          <w:rFonts w:hint="eastAsia" w:ascii="宋体" w:hAnsi="宋体" w:cs="宋体"/>
          <w:szCs w:val="21"/>
        </w:rPr>
        <w:t xml:space="preserve">说明：</w:t>
      </w:r>
      <w:r/>
    </w:p>
    <w:p>
      <w:pPr>
        <w:ind w:firstLine="480"/>
        <w:spacing w:line="360" w:lineRule="auto"/>
        <w:rPr>
          <w:rFonts w:ascii="宋体" w:hAnsi="宋体" w:cs="宋体"/>
          <w:szCs w:val="21"/>
        </w:rPr>
      </w:pPr>
      <w:r>
        <w:rPr>
          <w:rFonts w:hint="eastAsia" w:ascii="宋体" w:hAnsi="宋体" w:cs="宋体"/>
          <w:szCs w:val="21"/>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、授权委托书</w:t>
      </w:r>
      <w:r/>
    </w:p>
    <w:p>
      <w:pPr>
        <w:spacing w:line="480" w:lineRule="auto"/>
        <w:rPr>
          <w:rFonts w:ascii="宋体" w:hAnsi="宋体" w:cs="宋体"/>
          <w:szCs w:val="21"/>
        </w:rPr>
      </w:pPr>
      <w:r>
        <w:rPr>
          <w:rFonts w:ascii="宋体" w:hAnsi="宋体" w:cs="宋体"/>
          <w:szCs w:val="21"/>
        </w:rPr>
      </w:r>
      <w:r/>
    </w:p>
    <w:p>
      <w:pPr>
        <w:jc w:val="center"/>
        <w:spacing w:line="480" w:lineRule="auto"/>
        <w:rPr>
          <w:rFonts w:ascii="宋体" w:hAnsi="宋体" w:cs="宋体"/>
          <w:szCs w:val="21"/>
        </w:rPr>
      </w:pPr>
      <w:r>
        <w:rPr>
          <w:rFonts w:hint="eastAsia" w:ascii="宋体" w:hAnsi="宋体" w:cs="宋体"/>
          <w:szCs w:val="21"/>
        </w:rPr>
        <w:t xml:space="preserve">授权委托书</w:t>
      </w:r>
      <w:r/>
    </w:p>
    <w:p>
      <w:pPr>
        <w:spacing w:line="48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（姓名）</w:t>
      </w:r>
      <w:r>
        <w:rPr>
          <w:rFonts w:hint="eastAsia" w:ascii="宋体" w:hAnsi="宋体" w:cs="宋体"/>
          <w:szCs w:val="21"/>
        </w:rPr>
        <w:t xml:space="preserve">系</w:t>
      </w:r>
      <w:r>
        <w:rPr>
          <w:rFonts w:hint="eastAsia" w:ascii="宋体" w:hAnsi="宋体" w:cs="宋体"/>
          <w:szCs w:val="21"/>
          <w:u w:val="single"/>
        </w:rPr>
        <w:t xml:space="preserve"> （供应商名称）</w:t>
      </w:r>
      <w:r>
        <w:rPr>
          <w:rFonts w:hint="eastAsia" w:ascii="宋体" w:hAnsi="宋体" w:cs="宋体"/>
          <w:szCs w:val="21"/>
        </w:rPr>
        <w:t xml:space="preserve">的法定代表人，现授权委托</w:t>
      </w:r>
      <w:r>
        <w:rPr>
          <w:rFonts w:hint="eastAsia" w:ascii="宋体" w:hAnsi="宋体" w:cs="宋体"/>
          <w:szCs w:val="21"/>
          <w:u w:val="single"/>
        </w:rPr>
        <w:t xml:space="preserve">       （供应商名称）</w:t>
      </w:r>
      <w:r>
        <w:rPr>
          <w:rFonts w:hint="eastAsia" w:ascii="宋体" w:hAnsi="宋体" w:cs="宋体"/>
          <w:szCs w:val="21"/>
        </w:rPr>
        <w:t xml:space="preserve">的</w:t>
      </w:r>
      <w:r>
        <w:rPr>
          <w:rFonts w:hint="eastAsia" w:ascii="宋体" w:hAnsi="宋体" w:cs="宋体"/>
          <w:szCs w:val="21"/>
          <w:u w:val="single"/>
        </w:rPr>
        <w:t xml:space="preserve">   （姓名）  </w:t>
      </w:r>
      <w:r>
        <w:rPr>
          <w:rFonts w:hint="eastAsia" w:ascii="宋体" w:hAnsi="宋体" w:cs="宋体"/>
          <w:szCs w:val="21"/>
        </w:rPr>
        <w:t xml:space="preserve">为我公司代理人，以本公司的名义参加江苏苏维工程管理有限公司组织实施的编号为</w:t>
      </w:r>
      <w:r>
        <w:rPr>
          <w:rFonts w:hint="eastAsia" w:ascii="宋体" w:hAnsi="宋体" w:cs="宋体"/>
          <w:szCs w:val="21"/>
          <w:u w:val="single"/>
        </w:rPr>
        <w:t xml:space="preserve">          </w:t>
      </w:r>
      <w:r>
        <w:rPr>
          <w:rFonts w:hint="eastAsia" w:ascii="宋体" w:hAnsi="宋体" w:cs="宋体"/>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s="宋体"/>
          <w:szCs w:val="21"/>
        </w:rPr>
      </w:pPr>
      <w:r>
        <w:rPr>
          <w:rFonts w:hint="eastAsia" w:ascii="宋体" w:hAnsi="宋体" w:cs="宋体"/>
          <w:szCs w:val="21"/>
        </w:rPr>
        <w:t xml:space="preserve">授权代表无转委托权！</w:t>
      </w:r>
      <w:r/>
    </w:p>
    <w:p>
      <w:pPr>
        <w:ind w:firstLine="480"/>
        <w:spacing w:line="360" w:lineRule="auto"/>
        <w:rPr>
          <w:rFonts w:ascii="宋体" w:hAnsi="宋体" w:cs="宋体"/>
          <w:szCs w:val="21"/>
        </w:rPr>
      </w:pPr>
      <w:r>
        <w:rPr>
          <w:rFonts w:hint="eastAsia" w:ascii="宋体" w:hAnsi="宋体" w:cs="宋体"/>
          <w:szCs w:val="21"/>
        </w:rPr>
        <w:t xml:space="preserve">特此委托！</w:t>
      </w:r>
      <w:r/>
    </w:p>
    <w:p>
      <w:pPr>
        <w:pStyle w:val="1039"/>
        <w:ind w:left="3400" w:firstLine="480"/>
        <w:spacing w:line="360" w:lineRule="auto"/>
        <w:rPr>
          <w:rFonts w:hAnsi="宋体" w:eastAsia="宋体" w:cs="宋体"/>
          <w:sz w:val="21"/>
          <w:szCs w:val="21"/>
        </w:rPr>
      </w:pPr>
      <w:r>
        <w:rPr>
          <w:rFonts w:hint="eastAsia" w:hAnsi="宋体" w:eastAsia="宋体" w:cs="宋体"/>
          <w:sz w:val="21"/>
          <w:szCs w:val="21"/>
        </w:rPr>
        <w:t xml:space="preserve">供应商：（公章）</w:t>
      </w:r>
      <w:r/>
    </w:p>
    <w:p>
      <w:pPr>
        <w:pStyle w:val="1039"/>
        <w:ind w:left="3400" w:firstLine="48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1039"/>
        <w:ind w:left="3400" w:firstLine="480"/>
        <w:spacing w:line="360" w:lineRule="auto"/>
        <w:rPr>
          <w:rFonts w:hAnsi="宋体" w:eastAsia="宋体" w:cs="宋体"/>
          <w:b/>
          <w:sz w:val="21"/>
          <w:szCs w:val="21"/>
        </w:rPr>
      </w:pPr>
      <w:r>
        <w:rPr>
          <w:rFonts w:hint="eastAsia" w:hAnsi="宋体" w:eastAsia="宋体" w:cs="宋体"/>
          <w:sz w:val="21"/>
          <w:szCs w:val="21"/>
        </w:rPr>
        <w:t xml:space="preserve">日期：</w:t>
      </w:r>
      <w:r/>
    </w:p>
    <w:p>
      <w:pPr>
        <w:ind w:firstLine="480"/>
        <w:rPr>
          <w:rFonts w:ascii="宋体" w:hAnsi="宋体" w:cs="宋体"/>
          <w:bCs/>
          <w:szCs w:val="21"/>
          <w:lang w:val="zh-CN"/>
        </w:rPr>
      </w:pPr>
      <w:r>
        <w:rPr>
          <w:rFonts w:hint="eastAsia" w:ascii="宋体" w:hAnsi="宋体" w:cs="宋体"/>
          <w:bCs/>
          <w:szCs w:val="21"/>
          <w:lang w:val="zh-CN"/>
        </w:rPr>
        <w:br w:type="page" w:clear="all"/>
      </w:r>
      <w:r>
        <w:rPr>
          <w:rFonts w:hint="eastAsia" w:ascii="宋体" w:hAnsi="宋体" w:cs="宋体"/>
          <w:bCs/>
          <w:szCs w:val="21"/>
          <w:lang w:val="zh-CN"/>
        </w:rPr>
        <w:t xml:space="preserve">2、</w:t>
      </w:r>
      <w:r>
        <w:rPr>
          <w:rFonts w:hint="eastAsia" w:ascii="宋体" w:hAnsi="宋体" w:cs="宋体"/>
          <w:szCs w:val="21"/>
        </w:rPr>
        <w:t xml:space="preserve">磋商</w:t>
      </w:r>
      <w:r>
        <w:rPr>
          <w:rFonts w:hint="eastAsia" w:ascii="宋体" w:hAnsi="宋体" w:cs="宋体"/>
          <w:bCs/>
          <w:szCs w:val="21"/>
          <w:lang w:val="zh-CN"/>
        </w:rPr>
        <w:t xml:space="preserve">响应函</w:t>
      </w:r>
      <w:r/>
    </w:p>
    <w:p>
      <w:pPr>
        <w:ind w:firstLine="480"/>
        <w:jc w:val="center"/>
        <w:spacing w:line="380" w:lineRule="exact"/>
        <w:rPr>
          <w:rFonts w:ascii="宋体" w:hAnsi="宋体" w:cs="宋体"/>
          <w:szCs w:val="21"/>
        </w:rPr>
      </w:pPr>
      <w:r>
        <w:rPr>
          <w:rFonts w:hint="eastAsia" w:ascii="宋体" w:hAnsi="宋体" w:cs="宋体"/>
          <w:szCs w:val="21"/>
        </w:rPr>
        <w:t xml:space="preserve">磋商响应函</w:t>
      </w:r>
      <w:r/>
    </w:p>
    <w:p>
      <w:pPr>
        <w:ind w:firstLine="480"/>
        <w:spacing w:line="360" w:lineRule="auto"/>
        <w:rPr>
          <w:rFonts w:ascii="宋体" w:hAnsi="宋体" w:cs="宋体"/>
          <w:szCs w:val="21"/>
          <w:u w:val="single"/>
        </w:rPr>
      </w:pPr>
      <w:r>
        <w:rPr>
          <w:rFonts w:hint="eastAsia" w:ascii="宋体" w:hAnsi="宋体" w:cs="宋体"/>
          <w:szCs w:val="21"/>
          <w:u w:val="single"/>
        </w:rPr>
        <w:t xml:space="preserve">   （采购代理机构）    </w:t>
      </w:r>
      <w:r>
        <w:rPr>
          <w:rFonts w:hint="eastAsia" w:ascii="宋体" w:hAnsi="宋体" w:cs="宋体"/>
          <w:szCs w:val="21"/>
        </w:rPr>
        <w:t xml:space="preserve">：</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我们收到贵公司</w:t>
      </w:r>
      <w:r>
        <w:rPr>
          <w:rFonts w:hint="eastAsia" w:hAnsi="宋体" w:eastAsia="宋体" w:cs="宋体"/>
          <w:sz w:val="21"/>
          <w:szCs w:val="21"/>
          <w:u w:val="single"/>
        </w:rPr>
        <w:t xml:space="preserve">   （采购编号） </w:t>
      </w:r>
      <w:r>
        <w:rPr>
          <w:rFonts w:hint="eastAsia" w:hAnsi="宋体" w:eastAsia="宋体" w:cs="宋体"/>
          <w:sz w:val="21"/>
          <w:szCs w:val="21"/>
        </w:rPr>
        <w:t xml:space="preserve">号磋商文件，经仔细阅读和研究，我们决定参加磋商活动。</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1、我们愿意按照磋商文件的一切要求，完成该项目的全部内容。</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2、如果我们的磋商响应文件被接受，我们将严格履行磋商文件中规定的每一项要求，按期、按质、按量履行合同的义务。</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3、我们已详细阅读全部磋商文件，包括更正公告(如有)，对磋商文件及更正公告(如有)无任何异议。我们完全理解并同意放弃对这方面有不明及误解的权力。</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4、我们同意按磋商文件中的规定，本响应文件的有效期限自提交响应文件截止时间之日起</w:t>
      </w:r>
      <w:r>
        <w:rPr>
          <w:rFonts w:hint="eastAsia" w:hAnsi="宋体" w:eastAsia="宋体" w:cs="宋体"/>
          <w:sz w:val="21"/>
          <w:szCs w:val="21"/>
          <w:u w:val="single"/>
        </w:rPr>
        <w:t xml:space="preserve"> </w:t>
      </w:r>
      <w:r>
        <w:rPr>
          <w:rFonts w:hAnsi="宋体" w:eastAsia="宋体" w:cs="宋体"/>
          <w:sz w:val="21"/>
          <w:szCs w:val="21"/>
          <w:u w:val="single"/>
        </w:rPr>
        <w:t xml:space="preserve">6</w:t>
      </w:r>
      <w:r>
        <w:rPr>
          <w:rFonts w:hint="eastAsia" w:hAnsi="宋体" w:eastAsia="宋体" w:cs="宋体"/>
          <w:sz w:val="21"/>
          <w:szCs w:val="21"/>
          <w:u w:val="single"/>
        </w:rPr>
        <w:t xml:space="preserve">0 </w:t>
      </w:r>
      <w:r>
        <w:rPr>
          <w:rFonts w:hint="eastAsia" w:hAnsi="宋体" w:eastAsia="宋体" w:cs="宋体"/>
          <w:sz w:val="21"/>
          <w:szCs w:val="21"/>
        </w:rPr>
        <w:t xml:space="preserve">天。</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5、我们愿意提供采购人在磋商文件中要求的所有资料。</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6、我们愿意遵守磋商文件中所列的收费标准。</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7、我们承诺该响应文件在磋商开始后的全过程中保持有效，不作任何更改和变动。</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8、我们承诺我公司符合磋商文件供应商须知中“合格供应商的基本条件”的要求，若与真实情况不符，本公司愿意承担由此而产生的一切后果。</w:t>
      </w:r>
      <w:r/>
    </w:p>
    <w:p>
      <w:pPr>
        <w:pStyle w:val="1074"/>
        <w:ind w:firstLine="480"/>
        <w:spacing w:line="400" w:lineRule="exact"/>
        <w:rPr>
          <w:rFonts w:hAnsi="宋体" w:cs="宋体"/>
          <w:szCs w:val="21"/>
        </w:rPr>
      </w:pPr>
      <w:r>
        <w:rPr>
          <w:rFonts w:hint="eastAsia" w:hAnsi="宋体" w:cs="宋体"/>
          <w:szCs w:val="21"/>
        </w:rPr>
        <w:t xml:space="preserve">9、如果我们成交，我们愿意在领取成交通知书时按采购文件的规定支付代理服务费；</w:t>
      </w:r>
      <w:r/>
    </w:p>
    <w:p>
      <w:pPr>
        <w:pStyle w:val="1074"/>
        <w:ind w:firstLine="480"/>
        <w:spacing w:line="400" w:lineRule="exact"/>
        <w:rPr>
          <w:rFonts w:hAnsi="宋体" w:cs="宋体"/>
          <w:szCs w:val="21"/>
        </w:rPr>
      </w:pPr>
      <w:r>
        <w:rPr>
          <w:rFonts w:hint="eastAsia" w:hAnsi="宋体" w:cs="宋体"/>
          <w:szCs w:val="21"/>
        </w:rPr>
        <w:t xml:space="preserve">10、综合说明：</w:t>
      </w:r>
      <w:r/>
    </w:p>
    <w:p>
      <w:pPr>
        <w:pStyle w:val="1074"/>
        <w:ind w:firstLine="480"/>
        <w:spacing w:line="400" w:lineRule="exact"/>
        <w:rPr>
          <w:rFonts w:hAnsi="宋体" w:cs="宋体"/>
          <w:szCs w:val="21"/>
        </w:rPr>
      </w:pPr>
      <w:r>
        <w:rPr>
          <w:rFonts w:hint="eastAsia" w:hAnsi="宋体" w:cs="宋体"/>
          <w:szCs w:val="21"/>
        </w:rPr>
        <w:t xml:space="preserve">（1）伴随服务及配合措施：</w:t>
      </w:r>
      <w:r/>
    </w:p>
    <w:p>
      <w:pPr>
        <w:pStyle w:val="1074"/>
        <w:ind w:firstLine="480"/>
        <w:spacing w:line="400" w:lineRule="exact"/>
        <w:rPr>
          <w:rFonts w:hAnsi="宋体" w:cs="宋体"/>
          <w:szCs w:val="21"/>
        </w:rPr>
      </w:pPr>
      <w:r>
        <w:rPr>
          <w:rFonts w:hint="eastAsia" w:hAnsi="宋体" w:cs="宋体"/>
          <w:szCs w:val="21"/>
        </w:rPr>
        <w:t xml:space="preserve">（2）要求采购方提供的配合：</w:t>
      </w:r>
      <w:r/>
    </w:p>
    <w:p>
      <w:pPr>
        <w:pStyle w:val="1074"/>
        <w:ind w:firstLine="480"/>
        <w:spacing w:line="400" w:lineRule="exact"/>
        <w:rPr>
          <w:rFonts w:hAnsi="宋体" w:cs="宋体"/>
          <w:szCs w:val="21"/>
        </w:rPr>
      </w:pPr>
      <w:r>
        <w:rPr>
          <w:rFonts w:hint="eastAsia" w:hAnsi="宋体" w:cs="宋体"/>
          <w:szCs w:val="21"/>
        </w:rPr>
        <w:t xml:space="preserve">（3）对采购文件有不同意见的偏离说明；</w:t>
      </w:r>
      <w:r/>
    </w:p>
    <w:p>
      <w:pPr>
        <w:pStyle w:val="1074"/>
        <w:ind w:firstLine="480"/>
        <w:spacing w:line="400" w:lineRule="exact"/>
        <w:rPr>
          <w:rFonts w:hAnsi="宋体" w:cs="宋体"/>
          <w:szCs w:val="21"/>
        </w:rPr>
      </w:pPr>
      <w:r>
        <w:rPr>
          <w:rFonts w:hint="eastAsia" w:hAnsi="宋体" w:cs="宋体"/>
          <w:szCs w:val="21"/>
        </w:rPr>
        <w:t xml:space="preserve">（4）其它说明：</w:t>
      </w:r>
      <w:r/>
    </w:p>
    <w:p>
      <w:pPr>
        <w:pStyle w:val="1074"/>
        <w:ind w:firstLine="480"/>
        <w:spacing w:line="400" w:lineRule="exact"/>
        <w:rPr>
          <w:rFonts w:hAnsi="宋体" w:cs="宋体"/>
          <w:szCs w:val="21"/>
        </w:rPr>
      </w:pPr>
      <w:r>
        <w:rPr>
          <w:rFonts w:hint="eastAsia" w:hAnsi="宋体" w:cs="宋体"/>
          <w:szCs w:val="21"/>
        </w:rPr>
        <w:t xml:space="preserve">所有有关磋商文件的函电，请按下列地址联系：</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供应商：                           联系人：</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地址：                             邮政编码：</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联系电话：                         传真：</w:t>
      </w:r>
      <w:r/>
    </w:p>
    <w:p>
      <w:pPr>
        <w:pStyle w:val="1039"/>
        <w:ind w:firstLine="480"/>
        <w:spacing w:line="360" w:lineRule="auto"/>
        <w:rPr>
          <w:rFonts w:hAnsi="宋体" w:eastAsia="宋体" w:cs="宋体"/>
          <w:sz w:val="21"/>
          <w:szCs w:val="21"/>
        </w:rPr>
      </w:pPr>
      <w:r>
        <w:rPr>
          <w:rFonts w:hAnsi="宋体" w:eastAsia="宋体" w:cs="宋体"/>
          <w:sz w:val="21"/>
          <w:szCs w:val="21"/>
        </w:rPr>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供应商：（公章）</w:t>
      </w:r>
      <w:r/>
    </w:p>
    <w:p>
      <w:pPr>
        <w:pStyle w:val="1039"/>
        <w:ind w:firstLine="480"/>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1039"/>
        <w:ind w:firstLine="480"/>
        <w:spacing w:line="360" w:lineRule="auto"/>
        <w:rPr>
          <w:rFonts w:hAnsi="宋体" w:eastAsia="宋体" w:cs="宋体"/>
          <w:b/>
          <w:sz w:val="21"/>
          <w:szCs w:val="21"/>
        </w:rPr>
      </w:pPr>
      <w:r>
        <w:rPr>
          <w:rFonts w:hint="eastAsia" w:hAnsi="宋体" w:eastAsia="宋体" w:cs="宋体"/>
          <w:sz w:val="21"/>
          <w:szCs w:val="21"/>
        </w:rPr>
        <w:t xml:space="preserve">日期：</w:t>
      </w:r>
      <w:r/>
    </w:p>
    <w:p>
      <w:pPr>
        <w:pStyle w:val="1039"/>
        <w:ind w:firstLine="480"/>
        <w:jc w:val="left"/>
        <w:spacing w:line="360" w:lineRule="auto"/>
        <w:rPr>
          <w:rFonts w:hAnsi="宋体" w:eastAsia="宋体" w:cs="宋体"/>
          <w:sz w:val="21"/>
          <w:szCs w:val="21"/>
        </w:rPr>
      </w:pPr>
      <w:r>
        <w:rPr>
          <w:rFonts w:hint="eastAsia" w:hAnsi="宋体" w:eastAsia="宋体" w:cs="宋体"/>
          <w:bCs/>
          <w:sz w:val="21"/>
          <w:szCs w:val="21"/>
          <w:lang w:val="zh-CN"/>
        </w:rPr>
        <w:br w:type="page" w:clear="all"/>
      </w:r>
      <w:r>
        <w:rPr>
          <w:rFonts w:hint="eastAsia" w:hAnsi="宋体" w:eastAsia="宋体" w:cs="宋体"/>
          <w:sz w:val="21"/>
          <w:szCs w:val="21"/>
        </w:rPr>
        <w:t xml:space="preserve">3、报价表格式</w:t>
      </w:r>
      <w:r/>
    </w:p>
    <w:p>
      <w:pPr>
        <w:ind w:firstLine="480"/>
        <w:jc w:val="center"/>
        <w:spacing w:line="360" w:lineRule="auto"/>
        <w:rPr>
          <w:rFonts w:ascii="宋体" w:hAnsi="宋体" w:cs="宋体"/>
          <w:szCs w:val="21"/>
        </w:rPr>
      </w:pPr>
      <w:r>
        <w:rPr>
          <w:rFonts w:hint="eastAsia" w:ascii="宋体" w:hAnsi="宋体" w:cs="宋体"/>
          <w:szCs w:val="21"/>
        </w:rPr>
        <w:t xml:space="preserve">磋商响应报价表</w:t>
      </w:r>
      <w:r/>
    </w:p>
    <w:p>
      <w:pPr>
        <w:jc w:val="left"/>
        <w:rPr>
          <w:rFonts w:ascii="宋体" w:hAnsi="宋体" w:cs="宋体"/>
          <w:szCs w:val="21"/>
        </w:rPr>
      </w:pPr>
      <w:r>
        <w:rPr>
          <w:rFonts w:hint="eastAsia" w:ascii="宋体" w:hAnsi="宋体" w:cs="宋体"/>
          <w:szCs w:val="21"/>
        </w:rPr>
        <w:t xml:space="preserve">采购编号：          </w:t>
      </w:r>
      <w:r/>
    </w:p>
    <w:tbl>
      <w:tblPr>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1784"/>
        <w:gridCol w:w="2888"/>
        <w:gridCol w:w="3445"/>
        <w:gridCol w:w="975"/>
      </w:tblGrid>
      <w:tr>
        <w:trPr>
          <w:jc w:val="center"/>
          <w:trHeight w:val="927"/>
        </w:trPr>
        <w:tc>
          <w:tcPr>
            <w:tcW w:w="98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888"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磋商响应报价(元)</w:t>
            </w:r>
            <w:r/>
          </w:p>
        </w:tc>
        <w:tc>
          <w:tcPr>
            <w:tcW w:w="3445" w:type="dxa"/>
            <w:vAlign w:val="center"/>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服务期限</w:t>
            </w:r>
            <w:r/>
          </w:p>
        </w:tc>
        <w:tc>
          <w:tcPr>
            <w:tcW w:w="975"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557"/>
        </w:trPr>
        <w:tc>
          <w:tcPr>
            <w:tcW w:w="98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jc w:val="center"/>
              <w:rPr>
                <w:rFonts w:ascii="宋体" w:hAnsi="宋体" w:cs="宋体"/>
                <w:szCs w:val="21"/>
              </w:rPr>
            </w:pPr>
            <w:r>
              <w:rPr>
                <w:rFonts w:ascii="宋体" w:hAnsi="宋体" w:cs="宋体"/>
                <w:szCs w:val="21"/>
              </w:rPr>
            </w:r>
            <w:r/>
          </w:p>
        </w:tc>
        <w:tc>
          <w:tcPr>
            <w:tcW w:w="2888" w:type="dxa"/>
            <w:textDirection w:val="lrTb"/>
            <w:noWrap w:val="false"/>
          </w:tcPr>
          <w:p>
            <w:pPr>
              <w:jc w:val="center"/>
              <w:rPr>
                <w:rFonts w:ascii="宋体" w:hAnsi="宋体" w:cs="宋体"/>
                <w:szCs w:val="21"/>
              </w:rPr>
            </w:pPr>
            <w:r>
              <w:rPr>
                <w:rFonts w:ascii="宋体" w:hAnsi="宋体" w:cs="宋体"/>
                <w:szCs w:val="21"/>
              </w:rPr>
            </w:r>
            <w:r/>
          </w:p>
        </w:tc>
        <w:tc>
          <w:tcPr>
            <w:tcW w:w="3445" w:type="dxa"/>
            <w:vAlign w:val="center"/>
            <w:textDirection w:val="lrTb"/>
            <w:noWrap w:val="false"/>
          </w:tcPr>
          <w:p>
            <w:pPr>
              <w:jc w:val="center"/>
              <w:rPr>
                <w:rFonts w:ascii="宋体" w:hAnsi="宋体" w:cs="宋体"/>
                <w:szCs w:val="21"/>
              </w:rPr>
            </w:pPr>
            <w:r>
              <w:rPr>
                <w:rFonts w:ascii="宋体" w:hAnsi="宋体" w:cs="宋体"/>
                <w:szCs w:val="21"/>
              </w:rPr>
            </w:r>
            <w:r/>
          </w:p>
        </w:tc>
        <w:tc>
          <w:tcPr>
            <w:tcW w:w="975"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919"/>
        </w:trPr>
        <w:tc>
          <w:tcPr>
            <w:gridSpan w:val="5"/>
            <w:tcW w:w="10079" w:type="dxa"/>
            <w:textDirection w:val="lrTb"/>
            <w:noWrap w:val="false"/>
          </w:tcPr>
          <w:p>
            <w:pPr>
              <w:jc w:val="cente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合计（人民币）大写金额：</w:t>
            </w:r>
            <w:r>
              <w:rPr>
                <w:rFonts w:hint="eastAsia" w:ascii="宋体" w:hAnsi="宋体" w:cs="宋体"/>
                <w:szCs w:val="21"/>
                <w:u w:val="single"/>
              </w:rPr>
              <w:t xml:space="preserve">                       </w:t>
            </w:r>
            <w:r>
              <w:rPr>
                <w:rFonts w:hint="eastAsia" w:ascii="宋体" w:hAnsi="宋体" w:cs="宋体"/>
                <w:szCs w:val="21"/>
              </w:rPr>
              <w:t xml:space="preserve">小写金额：</w:t>
            </w:r>
            <w:r>
              <w:rPr>
                <w:rFonts w:hint="eastAsia" w:ascii="宋体" w:hAnsi="宋体" w:cs="宋体"/>
                <w:szCs w:val="21"/>
                <w:u w:val="single"/>
              </w:rPr>
              <w:t xml:space="preserve">（￥     ）</w:t>
            </w:r>
            <w:r/>
          </w:p>
        </w:tc>
      </w:tr>
    </w:tbl>
    <w:p>
      <w:pPr>
        <w:pStyle w:val="828"/>
        <w:ind w:right="420" w:firstLine="480"/>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56" w:lineRule="auto"/>
        <w:rPr>
          <w:rFonts w:ascii="宋体" w:hAnsi="宋体" w:cs="宋体"/>
          <w:bCs/>
          <w:color w:val="000000"/>
          <w:szCs w:val="21"/>
        </w:rPr>
      </w:pPr>
      <w:r>
        <w:rPr>
          <w:rFonts w:hint="eastAsia" w:ascii="宋体" w:hAnsi="宋体" w:cs="宋体"/>
          <w:bCs/>
          <w:color w:val="000000"/>
          <w:szCs w:val="21"/>
        </w:rPr>
        <w:t xml:space="preserve">本项目报价</w:t>
      </w:r>
      <w:r>
        <w:rPr>
          <w:rFonts w:hint="eastAsia" w:ascii="宋体" w:hAnsi="宋体"/>
          <w:color w:val="000000"/>
          <w:szCs w:val="21"/>
        </w:rPr>
        <w:t xml:space="preserve">包含在承包期内河道保洁服务及垃圾清运处理费等所有费用，包括但不限于蓝藻、水草处理相关费用、河道内水环境设备巡查和日常管护、问题反馈、河道内生态浮岛养护、河边（河道范围）垃圾清理、绿化、河道保洁设施设备、维修、保养费用、水生植物资源化利用、保洁工具及易耗品、人员工资、社保、福利、服装费、代理服务费、国假加班费、管理费、利润、税金、政策性文件规定及合同包含的所有风险、责任等各项应有费用(船只、人员等保险费等由中标供应商负责)。</w:t>
      </w:r>
      <w:r/>
    </w:p>
    <w:p>
      <w:pPr>
        <w:pStyle w:val="828"/>
        <w:ind w:right="420" w:firstLine="480"/>
        <w:spacing w:line="360" w:lineRule="auto"/>
        <w:rPr>
          <w:rFonts w:ascii="宋体" w:hAnsi="宋体" w:eastAsia="宋体" w:cs="宋体"/>
          <w:sz w:val="21"/>
          <w:szCs w:val="21"/>
        </w:rPr>
      </w:pPr>
      <w:r>
        <w:rPr>
          <w:rFonts w:ascii="宋体" w:hAnsi="宋体" w:eastAsia="宋体" w:cs="宋体"/>
          <w:sz w:val="21"/>
          <w:szCs w:val="21"/>
        </w:rPr>
      </w:r>
      <w:r/>
    </w:p>
    <w:p>
      <w:pPr>
        <w:pStyle w:val="828"/>
        <w:ind w:right="420" w:firstLine="480"/>
        <w:spacing w:line="360" w:lineRule="auto"/>
        <w:rPr>
          <w:rFonts w:ascii="宋体" w:hAnsi="宋体" w:eastAsia="宋体" w:cs="宋体"/>
          <w:sz w:val="21"/>
          <w:szCs w:val="21"/>
        </w:rPr>
      </w:pPr>
      <w:r>
        <w:rPr>
          <w:rFonts w:ascii="宋体" w:hAnsi="宋体" w:eastAsia="宋体" w:cs="宋体"/>
          <w:sz w:val="21"/>
          <w:szCs w:val="21"/>
        </w:rPr>
      </w:r>
      <w:r/>
    </w:p>
    <w:p>
      <w:pPr>
        <w:pStyle w:val="828"/>
        <w:ind w:right="420" w:firstLine="480"/>
        <w:spacing w:line="360" w:lineRule="auto"/>
        <w:rPr>
          <w:rFonts w:ascii="宋体" w:hAnsi="宋体" w:eastAsia="宋体" w:cs="宋体"/>
          <w:sz w:val="21"/>
          <w:szCs w:val="21"/>
        </w:rPr>
      </w:pPr>
      <w:r>
        <w:rPr>
          <w:rFonts w:hint="eastAsia" w:ascii="宋体" w:hAnsi="宋体" w:eastAsia="宋体" w:cs="宋体"/>
          <w:sz w:val="21"/>
          <w:szCs w:val="21"/>
        </w:rPr>
        <w:t xml:space="preserve">供应商：（单位盖章）</w:t>
      </w:r>
      <w:r/>
    </w:p>
    <w:p>
      <w:pPr>
        <w:pStyle w:val="828"/>
        <w:ind w:right="420" w:firstLine="48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pStyle w:val="828"/>
        <w:ind w:right="420" w:firstLine="48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440" w:lineRule="exact"/>
        <w:rPr>
          <w:rFonts w:ascii="宋体" w:hAnsi="宋体" w:cs="宋体"/>
          <w:bCs/>
          <w:szCs w:val="21"/>
        </w:rPr>
      </w:pPr>
      <w:r>
        <w:rPr>
          <w:rFonts w:hint="eastAsia" w:ascii="宋体" w:hAnsi="宋体" w:cs="宋体"/>
          <w:b/>
          <w:szCs w:val="21"/>
        </w:rPr>
        <w:br w:type="page" w:clear="all"/>
      </w:r>
      <w:r>
        <w:rPr>
          <w:rFonts w:hint="eastAsia" w:ascii="宋体" w:hAnsi="宋体" w:cs="宋体"/>
          <w:bCs/>
          <w:szCs w:val="21"/>
        </w:rPr>
        <w:t xml:space="preserve">4、磋商报价分析表</w:t>
      </w:r>
      <w:r/>
    </w:p>
    <w:p>
      <w:pPr>
        <w:jc w:val="center"/>
        <w:rPr>
          <w:rFonts w:ascii="宋体" w:hAnsi="宋体" w:cs="宋体"/>
          <w:bCs/>
          <w:szCs w:val="21"/>
        </w:rPr>
      </w:pPr>
      <w:r>
        <w:rPr>
          <w:rFonts w:hint="eastAsia" w:ascii="宋体" w:hAnsi="宋体" w:cs="宋体"/>
          <w:bCs/>
          <w:szCs w:val="21"/>
        </w:rPr>
        <w:t xml:space="preserve">磋商报价分析表（格式可自拟）</w:t>
      </w:r>
      <w:r/>
    </w:p>
    <w:p>
      <w:pPr>
        <w:jc w:val="center"/>
        <w:rPr>
          <w:rFonts w:ascii="宋体" w:hAnsi="宋体" w:cs="宋体"/>
          <w:szCs w:val="21"/>
          <w:u w:val="single"/>
        </w:rPr>
      </w:pPr>
      <w:r>
        <w:rPr>
          <w:rFonts w:ascii="宋体" w:hAnsi="宋体" w:cs="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p>
        </w:tc>
      </w:tr>
    </w:tbl>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firstLine="5760"/>
        <w:jc w:val="left"/>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40"/>
        <w:jc w:val="left"/>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300" w:firstLine="576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hint="eastAsia" w:ascii="宋体" w:hAnsi="宋体"/>
          <w:szCs w:val="21"/>
        </w:rPr>
        <w:t xml:space="preserve">注：</w:t>
      </w:r>
      <w:r/>
    </w:p>
    <w:p>
      <w:pPr>
        <w:jc w:val="left"/>
        <w:spacing w:line="360" w:lineRule="auto"/>
        <w:rPr>
          <w:rFonts w:ascii="宋体" w:hAnsi="宋体"/>
          <w:szCs w:val="21"/>
        </w:rPr>
      </w:pPr>
      <w:r>
        <w:rPr>
          <w:rFonts w:hint="eastAsia" w:ascii="宋体" w:hAnsi="宋体"/>
          <w:szCs w:val="21"/>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szCs w:val="21"/>
        </w:rPr>
      </w:pPr>
      <w:r>
        <w:rPr>
          <w:rFonts w:hint="eastAsia" w:ascii="宋体" w:hAnsi="宋体"/>
          <w:bCs/>
          <w:szCs w:val="21"/>
        </w:rPr>
        <w:t xml:space="preserve">2.若事</w:t>
      </w:r>
      <w:r>
        <w:rPr>
          <w:rFonts w:hint="eastAsia" w:ascii="宋体" w:hAnsi="宋体"/>
          <w:szCs w:val="21"/>
        </w:rPr>
        <w:t xml:space="preserve">项较多，供应商可根据实际情况另纸说明。</w:t>
      </w:r>
      <w:r/>
    </w:p>
    <w:p>
      <w:pPr>
        <w:rPr>
          <w:rFonts w:ascii="宋体" w:hAnsi="宋体" w:cs="宋体"/>
          <w:bCs/>
          <w:szCs w:val="21"/>
        </w:rPr>
      </w:pPr>
      <w:r>
        <w:rPr>
          <w:rFonts w:hint="eastAsia" w:ascii="宋体" w:hAnsi="宋体" w:cs="宋体"/>
          <w:bCs/>
          <w:szCs w:val="21"/>
        </w:rPr>
        <w:br w:type="page" w:clear="all"/>
      </w:r>
      <w:r/>
    </w:p>
    <w:p>
      <w:pPr>
        <w:jc w:val="left"/>
        <w:spacing w:line="360" w:lineRule="auto"/>
        <w:rPr>
          <w:rFonts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人员配备一览表</w:t>
      </w:r>
      <w:r/>
    </w:p>
    <w:p>
      <w:pPr>
        <w:pStyle w:val="832"/>
        <w:jc w:val="center"/>
        <w:rPr>
          <w:rFonts w:ascii="宋体" w:hAnsi="宋体" w:cs="宋体"/>
          <w:szCs w:val="21"/>
          <w:lang w:val="zh-CN"/>
        </w:rPr>
      </w:pPr>
      <w:r>
        <w:rPr>
          <w:rFonts w:hint="eastAsia" w:ascii="宋体" w:hAnsi="宋体" w:cs="宋体"/>
          <w:bCs/>
          <w:szCs w:val="21"/>
          <w:lang w:val="zh-CN"/>
        </w:rPr>
        <w:t xml:space="preserve">人员配备一览表</w:t>
      </w:r>
      <w:r>
        <w:rPr>
          <w:rFonts w:hint="eastAsia" w:ascii="宋体" w:hAnsi="宋体" w:cs="宋体"/>
          <w:bCs/>
          <w:szCs w:val="21"/>
          <w:lang w:val="zh-CN"/>
        </w:rPr>
        <w:t xml:space="preserve">-</w:t>
      </w:r>
      <w:r>
        <w:rPr>
          <w:rFonts w:ascii="宋体" w:hAnsi="宋体" w:cs="宋体"/>
          <w:bCs/>
          <w:szCs w:val="21"/>
          <w:lang w:val="zh-CN"/>
        </w:rPr>
        <w:t xml:space="preserve">1</w:t>
      </w:r>
      <w:r/>
    </w:p>
    <w:tbl>
      <w:tblPr>
        <w:tblStyle w:val="1078"/>
        <w:tblW w:w="977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98"/>
        <w:gridCol w:w="1900"/>
        <w:gridCol w:w="2028"/>
        <w:gridCol w:w="1985"/>
        <w:gridCol w:w="3260"/>
      </w:tblGrid>
      <w:tr>
        <w:trPr>
          <w:trHeight w:val="7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0"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项目</w:t>
            </w:r>
            <w:r>
              <w:rPr>
                <w:rFonts w:ascii="宋体" w:hAnsi="宋体" w:cs="宋体"/>
                <w:color w:val="000000"/>
                <w:szCs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招标要求最低配置（名）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响应单位</w:t>
            </w:r>
            <w:r>
              <w:rPr>
                <w:rFonts w:ascii="宋体" w:hAnsi="宋体" w:cs="宋体"/>
                <w:color w:val="000000"/>
                <w:szCs w:val="21"/>
              </w:rPr>
              <w:t xml:space="preserve">配置数量（名）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备注</w:t>
            </w:r>
            <w:r/>
          </w:p>
        </w:tc>
      </w:tr>
      <w:tr>
        <w:trPr>
          <w:trHeight w:val="7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0"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2026年河道保洁项目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left"/>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含</w:t>
            </w:r>
            <w:r>
              <w:rPr>
                <w:rFonts w:hint="eastAsia" w:ascii="宋体" w:hAnsi="宋体" w:cs="宋体"/>
                <w:color w:val="000000"/>
                <w:szCs w:val="21"/>
              </w:rPr>
              <w:t xml:space="preserve">项目经理1人、河道保洁员47人、巡查人员5人、白色垃圾清运人员3人。</w:t>
            </w:r>
            <w:r/>
          </w:p>
        </w:tc>
      </w:tr>
    </w:tbl>
    <w:p>
      <w:pPr>
        <w:ind w:firstLine="482"/>
        <w:spacing w:line="85" w:lineRule="atLeast"/>
        <w:rPr>
          <w:rFonts w:ascii="宋体" w:hAnsi="宋体"/>
          <w:b/>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注：以上</w:t>
      </w:r>
      <w:r>
        <w:rPr>
          <w:rFonts w:ascii="宋体" w:hAnsi="宋体" w:cs="宋体"/>
          <w:b/>
          <w:color w:val="000000"/>
          <w:szCs w:val="21"/>
        </w:rPr>
        <w:t xml:space="preserve">响应单位</w:t>
      </w:r>
      <w:r>
        <w:rPr>
          <w:rFonts w:ascii="宋体" w:hAnsi="宋体" w:cs="宋体"/>
          <w:b/>
          <w:color w:val="000000"/>
          <w:szCs w:val="21"/>
        </w:rPr>
        <w:t xml:space="preserve">配置数量不得低于招标要求最低配置数量，低于招标要求最低配置数量的视为未实质性响应招标文件要求，为无效标。</w:t>
      </w:r>
      <w:r/>
    </w:p>
    <w:p>
      <w:pPr>
        <w:jc w:val="center"/>
        <w:spacing w:line="360" w:lineRule="auto"/>
        <w:rPr>
          <w:rFonts w:ascii="宋体" w:hAnsi="宋体" w:cs="宋体"/>
          <w:b/>
          <w:bCs/>
          <w:szCs w:val="21"/>
        </w:rPr>
      </w:pPr>
      <w:r>
        <w:rPr>
          <w:rFonts w:ascii="宋体" w:hAnsi="宋体" w:cs="宋体"/>
          <w:b/>
          <w:bCs/>
          <w:szCs w:val="21"/>
        </w:rPr>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供应商：（单位盖章）</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法定代表人或被授权委托人：（签字或盖章）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pStyle w:val="825"/>
        <w:rPr>
          <w:sz w:val="21"/>
          <w:szCs w:val="21"/>
        </w:rPr>
      </w:pPr>
      <w:r>
        <w:rPr>
          <w:sz w:val="21"/>
          <w:szCs w:val="21"/>
        </w:rPr>
        <w:br w:type="page" w:clear="all"/>
      </w:r>
      <w:r/>
    </w:p>
    <w:p>
      <w:pPr>
        <w:jc w:val="center"/>
        <w:spacing w:before="240" w:after="240"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b/>
          <w:color w:val="000000"/>
          <w:szCs w:val="21"/>
        </w:rPr>
        <w:t xml:space="preserve">主要</w:t>
      </w:r>
      <w:r>
        <w:rPr>
          <w:rFonts w:ascii="宋体" w:hAnsi="宋体" w:cs="宋体"/>
          <w:b/>
          <w:color w:val="000000"/>
          <w:szCs w:val="21"/>
        </w:rPr>
        <w:t xml:space="preserve">人员配备明细表</w:t>
      </w:r>
      <w:r>
        <w:rPr>
          <w:rFonts w:hint="eastAsia" w:ascii="宋体" w:hAnsi="宋体" w:cs="宋体"/>
          <w:b/>
          <w:color w:val="000000"/>
          <w:szCs w:val="21"/>
        </w:rPr>
        <w:t xml:space="preserve">-</w:t>
      </w:r>
      <w:r>
        <w:rPr>
          <w:rFonts w:ascii="宋体" w:hAnsi="宋体" w:cs="宋体"/>
          <w:b/>
          <w:color w:val="000000"/>
          <w:szCs w:val="21"/>
        </w:rPr>
        <w:t xml:space="preserve">2</w:t>
      </w:r>
      <w:r/>
    </w:p>
    <w:p>
      <w:pPr>
        <w:spacing w:before="240" w:after="240"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采购</w:t>
      </w:r>
      <w:r>
        <w:rPr>
          <w:rFonts w:ascii="宋体" w:hAnsi="宋体" w:cs="宋体"/>
          <w:color w:val="000000"/>
          <w:szCs w:val="21"/>
        </w:rPr>
        <w:t xml:space="preserve">编号：</w:t>
      </w:r>
      <w:r>
        <w:rPr>
          <w:rFonts w:ascii="宋体" w:hAnsi="宋体" w:cs="宋体"/>
          <w:b/>
          <w:color w:val="000000"/>
          <w:szCs w:val="21"/>
        </w:rPr>
        <w:t xml:space="preserve">                    </w:t>
      </w:r>
      <w:r/>
    </w:p>
    <w:tbl>
      <w:tblPr>
        <w:tblStyle w:val="107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6"/>
        <w:gridCol w:w="837"/>
        <w:gridCol w:w="837"/>
        <w:gridCol w:w="837"/>
        <w:gridCol w:w="837"/>
        <w:gridCol w:w="1442"/>
        <w:gridCol w:w="1444"/>
        <w:gridCol w:w="1444"/>
        <w:gridCol w:w="8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在本项目中岗位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身份证</w:t>
            </w:r>
            <w:r/>
          </w:p>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持证情况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jc w:val="cente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spacing w:before="179" w:after="179"/>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 </w:t>
            </w:r>
            <w:r/>
          </w:p>
        </w:tc>
      </w:tr>
    </w:tbl>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供应商：（单位盖章）</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法定代表人或被授权委托人：（签字或盖章）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pStyle w:val="825"/>
      </w:pPr>
      <w:r/>
      <w:r/>
    </w:p>
    <w:p>
      <w:pPr>
        <w:jc w:val="center"/>
        <w:spacing w:before="240" w:after="240"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b/>
          <w:color w:val="000000"/>
          <w:szCs w:val="21"/>
        </w:rPr>
        <w:t xml:space="preserve">拟投入人员承诺函</w:t>
      </w:r>
      <w:r>
        <w:rPr>
          <w:rFonts w:hint="eastAsia" w:ascii="宋体" w:hAnsi="宋体" w:cs="宋体"/>
          <w:b/>
          <w:color w:val="000000"/>
          <w:szCs w:val="21"/>
        </w:rPr>
        <w:t xml:space="preserve">-</w:t>
      </w:r>
      <w:r>
        <w:rPr>
          <w:rFonts w:ascii="宋体" w:hAnsi="宋体" w:cs="宋体"/>
          <w:b/>
          <w:color w:val="000000"/>
          <w:szCs w:val="21"/>
        </w:rPr>
        <w:t xml:space="preserve">3</w:t>
      </w:r>
      <w:r/>
    </w:p>
    <w:p>
      <w:pPr>
        <w:ind w:firstLine="420"/>
        <w:jc w:val="left"/>
        <w:spacing w:line="480" w:lineRule="auto"/>
        <w:widowControl/>
        <w:rPr>
          <w:rFonts w:ascii="宋体" w:hAnsi="宋体"/>
          <w:color w:val="000000"/>
          <w:szCs w:val="21"/>
          <w:lang w:val="zh-CN"/>
        </w:rPr>
      </w:pPr>
      <w:r>
        <w:rPr>
          <w:rFonts w:hint="eastAsia" w:ascii="宋体" w:hAnsi="宋体"/>
          <w:color w:val="000000"/>
          <w:szCs w:val="21"/>
          <w:lang w:val="zh-CN"/>
        </w:rPr>
        <w:t xml:space="preserve">苏州市相城区黄埭镇人民政府</w:t>
      </w:r>
      <w:r>
        <w:rPr>
          <w:rFonts w:hint="eastAsia" w:ascii="宋体" w:hAnsi="宋体"/>
          <w:color w:val="000000"/>
          <w:szCs w:val="21"/>
          <w:lang w:val="zh-CN"/>
        </w:rPr>
        <w:t xml:space="preserve">：</w:t>
      </w:r>
      <w:r/>
    </w:p>
    <w:p>
      <w:pPr>
        <w:ind w:firstLine="420"/>
        <w:jc w:val="left"/>
        <w:spacing w:line="480" w:lineRule="auto"/>
        <w:widowControl/>
        <w:rPr>
          <w:rFonts w:ascii="宋体" w:hAnsi="宋体"/>
          <w:color w:val="000000"/>
          <w:szCs w:val="21"/>
          <w:lang w:val="zh-CN"/>
        </w:rPr>
      </w:pPr>
      <w:r>
        <w:rPr>
          <w:rFonts w:hint="eastAsia" w:ascii="宋体" w:hAnsi="宋体"/>
          <w:color w:val="000000"/>
          <w:szCs w:val="21"/>
          <w:lang w:val="zh-CN"/>
        </w:rPr>
        <w:t xml:space="preserve">    为保证</w:t>
      </w:r>
      <w:r>
        <w:rPr>
          <w:rFonts w:hint="eastAsia" w:ascii="宋体" w:hAnsi="宋体"/>
          <w:color w:val="000000"/>
          <w:szCs w:val="21"/>
          <w:lang w:val="zh-CN"/>
        </w:rPr>
        <w:t xml:space="preserve">2026年河道保洁项目</w:t>
      </w:r>
      <w:r>
        <w:rPr>
          <w:rFonts w:hint="eastAsia" w:ascii="宋体" w:hAnsi="宋体"/>
          <w:color w:val="000000"/>
          <w:szCs w:val="21"/>
          <w:lang w:val="zh-CN"/>
        </w:rPr>
        <w:t xml:space="preserve">顺利开展，我公司承诺一旦中标，拟投入的人员不低于</w:t>
      </w:r>
      <w:r>
        <w:rPr>
          <w:rFonts w:hint="eastAsia" w:ascii="宋体" w:hAnsi="宋体"/>
          <w:color w:val="000000"/>
          <w:szCs w:val="21"/>
          <w:lang w:val="zh-CN"/>
        </w:rPr>
        <w:t xml:space="preserve">采购</w:t>
      </w:r>
      <w:r>
        <w:rPr>
          <w:rFonts w:hint="eastAsia" w:ascii="宋体" w:hAnsi="宋体"/>
          <w:color w:val="000000"/>
          <w:szCs w:val="21"/>
          <w:lang w:val="zh-CN"/>
        </w:rPr>
        <w:t xml:space="preserve">文件要求。</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供应商：（单位盖章）</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法定代表人或被授权委托人：（签字或盖章）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pStyle w:val="825"/>
      </w:pPr>
      <w:r/>
      <w:r/>
    </w:p>
    <w:p>
      <w:pPr>
        <w:pStyle w:val="825"/>
        <w:rPr>
          <w:sz w:val="21"/>
          <w:szCs w:val="21"/>
        </w:rPr>
      </w:pPr>
      <w:r>
        <w:rPr>
          <w:sz w:val="21"/>
          <w:szCs w:val="21"/>
        </w:rPr>
        <w:br w:type="page" w:clear="all"/>
      </w:r>
      <w:r/>
    </w:p>
    <w:p>
      <w:pPr>
        <w:jc w:val="left"/>
        <w:spacing w:line="360" w:lineRule="auto"/>
        <w:rPr>
          <w:rFonts w:ascii="宋体" w:hAnsi="宋体" w:cs="宋体"/>
          <w:bCs/>
          <w:szCs w:val="21"/>
          <w:lang w:val="zh-CN"/>
        </w:rPr>
      </w:pPr>
      <w:r>
        <w:rPr>
          <w:rFonts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lang w:val="zh-CN"/>
        </w:rPr>
        <w:t xml:space="preserve">投入设备一览表</w:t>
      </w:r>
      <w:r/>
    </w:p>
    <w:p>
      <w:pPr>
        <w:ind w:firstLine="48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Cs/>
          <w:szCs w:val="21"/>
          <w:lang w:val="zh-CN"/>
        </w:rPr>
      </w:pPr>
      <w:r>
        <w:rPr>
          <w:rFonts w:hint="eastAsia" w:ascii="宋体" w:hAnsi="宋体" w:cs="宋体"/>
          <w:bCs/>
          <w:szCs w:val="21"/>
          <w:lang w:val="zh-CN"/>
        </w:rPr>
        <w:t xml:space="preserve">投入设备一览表</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采购</w:t>
      </w:r>
      <w:r>
        <w:rPr>
          <w:rFonts w:ascii="宋体" w:hAnsi="宋体" w:cs="宋体"/>
          <w:color w:val="000000"/>
          <w:szCs w:val="21"/>
        </w:rPr>
        <w:t xml:space="preserve">编号：</w:t>
      </w:r>
      <w:r/>
    </w:p>
    <w:tbl>
      <w:tblPr>
        <w:tblStyle w:val="108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33"/>
        <w:gridCol w:w="1986"/>
        <w:gridCol w:w="1600"/>
        <w:gridCol w:w="1201"/>
        <w:gridCol w:w="29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采购</w:t>
            </w:r>
            <w:r>
              <w:rPr>
                <w:rFonts w:ascii="宋体" w:hAnsi="宋体" w:cs="宋体"/>
                <w:color w:val="000000"/>
                <w:szCs w:val="21"/>
              </w:rPr>
              <w:t xml:space="preserve">文件要求最低配置数量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响应单位</w:t>
            </w:r>
            <w:r/>
          </w:p>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配置数量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产权要求</w:t>
            </w:r>
            <w:r/>
          </w:p>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（自有或租赁或承诺中标后购置或租赁，打√）</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玻璃钢</w:t>
            </w:r>
            <w:r>
              <w:rPr>
                <w:rFonts w:ascii="宋体" w:hAnsi="宋体" w:cs="宋体"/>
                <w:color w:val="000000"/>
                <w:szCs w:val="21"/>
              </w:rPr>
              <w:t xml:space="preserve">（或钢制）</w:t>
            </w:r>
            <w:r>
              <w:rPr>
                <w:rFonts w:ascii="宋体" w:hAnsi="宋体" w:cs="宋体"/>
                <w:color w:val="000000"/>
                <w:szCs w:val="21"/>
              </w:rPr>
              <w:t xml:space="preserve">汽油机船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25</w:t>
            </w:r>
            <w:r>
              <w:rPr>
                <w:rFonts w:ascii="宋体" w:hAnsi="宋体" w:cs="宋体"/>
                <w:color w:val="000000"/>
                <w:szCs w:val="21"/>
              </w:rPr>
              <w:t xml:space="preserve">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jc w:val="center"/>
              <w:spacing w:line="85" w:lineRule="atLeast"/>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□自有 □租赁  □承诺中标后购置或租赁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jc w:val="center"/>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钢制双体船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jc w:val="center"/>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1</w:t>
            </w:r>
            <w:r>
              <w:rPr>
                <w:rFonts w:ascii="宋体" w:hAnsi="宋体" w:cs="宋体"/>
                <w:color w:val="000000"/>
                <w:szCs w:val="21"/>
              </w:rPr>
              <w:t xml:space="preserve">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jc w:val="center"/>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jc w:val="center"/>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□自有 □租赁 □承诺中标后购置或租赁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蓝藻打捞船只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bookmarkStart w:id="12" w:name="OLE_LINK19"/>
            <w:r/>
            <w:bookmarkStart w:id="13" w:name="OLE_LINK20"/>
            <w:r>
              <w:rPr>
                <w:rFonts w:hint="eastAsia" w:ascii="宋体" w:hAnsi="宋体" w:cs="宋体"/>
                <w:color w:val="000000"/>
                <w:szCs w:val="21"/>
              </w:rPr>
              <w:t xml:space="preserve">1</w:t>
            </w:r>
            <w:r>
              <w:rPr>
                <w:rFonts w:ascii="宋体" w:hAnsi="宋体" w:cs="宋体"/>
                <w:color w:val="000000"/>
                <w:szCs w:val="21"/>
              </w:rPr>
              <w:t xml:space="preserve">艘</w:t>
            </w:r>
            <w:bookmarkEnd w:id="12"/>
            <w:r/>
            <w:bookmarkEnd w:id="13"/>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bookmarkStart w:id="14" w:name="OLE_LINK21"/>
            <w:r/>
            <w:bookmarkStart w:id="15" w:name="OLE_LINK22"/>
            <w:r>
              <w:rPr>
                <w:rFonts w:ascii="宋体" w:hAnsi="宋体" w:cs="宋体"/>
                <w:color w:val="000000"/>
                <w:szCs w:val="21"/>
              </w:rPr>
              <w:t xml:space="preserve">□自有 □租赁 □承诺中标后购置或租赁</w:t>
            </w:r>
            <w:bookmarkEnd w:id="14"/>
            <w:r/>
            <w:bookmarkEnd w:id="15"/>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2吨以上的垃圾清运汽车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□自有 □租赁 □承诺中标后购置或租赁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垃圾清运三轮车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1"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0" w:type="dxa"/>
            <w:vAlign w:val="center"/>
            <w:textDirection w:val="lrTb"/>
            <w:noWrap w:val="false"/>
          </w:tcPr>
          <w:p>
            <w:pPr>
              <w:jc w:val="center"/>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□自有 □租赁 □承诺中标后购置或租赁</w:t>
            </w:r>
            <w:r/>
          </w:p>
        </w:tc>
      </w:tr>
    </w:tbl>
    <w:p>
      <w:pPr>
        <w:ind w:firstLine="482"/>
        <w:spacing w:line="36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注：1、以上</w:t>
      </w:r>
      <w:r>
        <w:rPr>
          <w:rFonts w:ascii="宋体" w:hAnsi="宋体" w:cs="宋体"/>
          <w:b/>
          <w:color w:val="000000"/>
          <w:szCs w:val="21"/>
        </w:rPr>
        <w:t xml:space="preserve">响应单位</w:t>
      </w:r>
      <w:r>
        <w:rPr>
          <w:rFonts w:ascii="宋体" w:hAnsi="宋体" w:cs="宋体"/>
          <w:b/>
          <w:color w:val="000000"/>
          <w:szCs w:val="21"/>
        </w:rPr>
        <w:t xml:space="preserve">配置数量不得少于</w:t>
      </w:r>
      <w:r>
        <w:rPr>
          <w:rFonts w:hint="eastAsia" w:ascii="宋体" w:hAnsi="宋体" w:cs="宋体"/>
          <w:b/>
          <w:color w:val="000000"/>
          <w:szCs w:val="21"/>
        </w:rPr>
        <w:t xml:space="preserve">采购</w:t>
      </w:r>
      <w:r>
        <w:rPr>
          <w:rFonts w:ascii="宋体" w:hAnsi="宋体" w:cs="宋体"/>
          <w:b/>
          <w:color w:val="000000"/>
          <w:szCs w:val="21"/>
        </w:rPr>
        <w:t xml:space="preserve">文件要求最低配置数量，低于</w:t>
      </w:r>
      <w:r>
        <w:rPr>
          <w:rFonts w:hint="eastAsia" w:ascii="宋体" w:hAnsi="宋体" w:cs="宋体"/>
          <w:b/>
          <w:color w:val="000000"/>
          <w:szCs w:val="21"/>
        </w:rPr>
        <w:t xml:space="preserve">采购</w:t>
      </w:r>
      <w:r>
        <w:rPr>
          <w:rFonts w:ascii="宋体" w:hAnsi="宋体" w:cs="宋体"/>
          <w:b/>
          <w:color w:val="000000"/>
          <w:szCs w:val="21"/>
        </w:rPr>
        <w:t xml:space="preserve">文件要求数量的视为未实质性响应招标文件要求，为无效标。</w:t>
      </w:r>
      <w:r/>
    </w:p>
    <w:p>
      <w:pPr>
        <w:ind w:firstLine="482"/>
        <w:spacing w:line="36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b/>
          <w:color w:val="000000"/>
          <w:szCs w:val="21"/>
        </w:rPr>
        <w:t xml:space="preserve">2、以上设备如为自有或租赁的，需按</w:t>
      </w:r>
      <w:r>
        <w:rPr>
          <w:rFonts w:hint="eastAsia" w:ascii="宋体" w:hAnsi="宋体" w:cs="宋体"/>
          <w:b/>
          <w:color w:val="000000"/>
          <w:szCs w:val="21"/>
        </w:rPr>
        <w:t xml:space="preserve">采购</w:t>
      </w:r>
      <w:r>
        <w:rPr>
          <w:rFonts w:ascii="宋体" w:hAnsi="宋体" w:cs="宋体"/>
          <w:b/>
          <w:color w:val="000000"/>
          <w:szCs w:val="21"/>
        </w:rPr>
        <w:t xml:space="preserve">文件要求提供相关证明材料，如为承诺中标后购置或租赁的，需提供承诺函并加盖章</w:t>
      </w:r>
      <w:r>
        <w:rPr>
          <w:rFonts w:ascii="宋体" w:hAnsi="宋体" w:cs="宋体"/>
          <w:b/>
          <w:color w:val="000000"/>
          <w:szCs w:val="21"/>
        </w:rPr>
        <w:t xml:space="preserve">；</w:t>
      </w:r>
      <w:r>
        <w:rPr>
          <w:rFonts w:ascii="宋体" w:hAnsi="宋体" w:cs="宋体"/>
          <w:b/>
          <w:color w:val="000000"/>
          <w:szCs w:val="21"/>
        </w:rPr>
        <w:t xml:space="preserve">。</w:t>
      </w:r>
      <w:r/>
    </w:p>
    <w:p>
      <w:pPr>
        <w:pStyle w:val="1052"/>
        <w:ind w:firstLine="480"/>
        <w:spacing w:line="360" w:lineRule="auto"/>
        <w:rPr>
          <w:rFonts w:hAnsi="宋体" w:eastAsia="宋体" w:cs="宋体"/>
          <w:sz w:val="21"/>
          <w:szCs w:val="21"/>
        </w:rPr>
      </w:pPr>
      <w:r>
        <w:rPr>
          <w:rFonts w:hAnsi="宋体" w:eastAsia="宋体" w:cs="宋体"/>
          <w:sz w:val="21"/>
          <w:szCs w:val="21"/>
        </w:rPr>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供应商：（单位盖章）</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法定代表人或被授权委托人：（签字或盖章）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pStyle w:val="825"/>
        <w:rPr>
          <w:sz w:val="21"/>
          <w:szCs w:val="21"/>
        </w:rPr>
      </w:pPr>
      <w:r>
        <w:rPr>
          <w:sz w:val="21"/>
          <w:szCs w:val="21"/>
        </w:rPr>
      </w:r>
      <w:r/>
    </w:p>
    <w:p>
      <w:pPr>
        <w:pStyle w:val="1052"/>
        <w:spacing w:line="360" w:lineRule="auto"/>
        <w:rPr>
          <w:rFonts w:hAnsi="宋体" w:eastAsia="宋体" w:cs="宋体"/>
          <w:sz w:val="21"/>
          <w:szCs w:val="21"/>
        </w:rPr>
      </w:pPr>
      <w:r>
        <w:rPr>
          <w:rFonts w:hint="eastAsia" w:hAnsi="宋体" w:eastAsia="宋体" w:cs="宋体"/>
          <w:sz w:val="21"/>
          <w:szCs w:val="21"/>
        </w:rPr>
        <w:br w:type="page" w:clear="all"/>
      </w:r>
      <w:r>
        <w:rPr>
          <w:rFonts w:hAnsi="宋体" w:eastAsia="宋体" w:cs="宋体"/>
          <w:sz w:val="21"/>
          <w:szCs w:val="21"/>
        </w:rPr>
        <w:t xml:space="preserve">7</w:t>
      </w:r>
      <w:r>
        <w:rPr>
          <w:rFonts w:hint="eastAsia" w:hAnsi="宋体" w:eastAsia="宋体" w:cs="宋体"/>
          <w:sz w:val="21"/>
          <w:szCs w:val="21"/>
        </w:rPr>
        <w:t xml:space="preserve">、类似项目</w:t>
      </w:r>
      <w:r>
        <w:rPr>
          <w:rFonts w:hint="eastAsia" w:hAnsi="宋体" w:eastAsia="宋体" w:cs="宋体"/>
          <w:sz w:val="21"/>
          <w:szCs w:val="21"/>
          <w:lang w:val="zh-CN"/>
        </w:rPr>
        <w:t xml:space="preserve">业绩情况</w:t>
      </w:r>
      <w:r/>
    </w:p>
    <w:p>
      <w:pPr>
        <w:pStyle w:val="1052"/>
        <w:ind w:firstLine="480"/>
        <w:jc w:val="center"/>
        <w:spacing w:line="360" w:lineRule="auto"/>
        <w:rPr>
          <w:rFonts w:hAnsi="宋体" w:eastAsia="宋体" w:cs="宋体"/>
          <w:sz w:val="21"/>
          <w:szCs w:val="21"/>
        </w:rPr>
      </w:pPr>
      <w:r>
        <w:rPr>
          <w:rFonts w:hint="eastAsia" w:hAnsi="宋体" w:eastAsia="宋体" w:cs="宋体"/>
          <w:sz w:val="21"/>
          <w:szCs w:val="21"/>
        </w:rPr>
        <w:t xml:space="preserve">类似项目</w:t>
      </w:r>
      <w:r>
        <w:rPr>
          <w:rFonts w:hint="eastAsia" w:hAnsi="宋体" w:eastAsia="宋体" w:cs="宋体"/>
          <w:sz w:val="21"/>
          <w:szCs w:val="21"/>
          <w:lang w:val="zh-CN"/>
        </w:rPr>
        <w:t xml:space="preserve">业绩一览表</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项目名称：                                           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99"/>
        <w:gridCol w:w="1425"/>
        <w:gridCol w:w="1543"/>
        <w:gridCol w:w="1561"/>
        <w:gridCol w:w="1672"/>
        <w:gridCol w:w="1779"/>
      </w:tblGrid>
      <w:tr>
        <w:trPr>
          <w:jc w:val="center"/>
          <w:trHeight w:val="740"/>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42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tcW w:w="1543" w:type="dxa"/>
            <w:vAlign w:val="center"/>
            <w:textDirection w:val="lrTb"/>
            <w:noWrap w:val="false"/>
          </w:tcPr>
          <w:p>
            <w:pPr>
              <w:jc w:val="center"/>
              <w:tabs>
                <w:tab w:val="left" w:pos="6252" w:leader="none"/>
              </w:tabs>
              <w:rPr>
                <w:rFonts w:ascii="宋体" w:hAnsi="宋体" w:cs="宋体"/>
                <w:color w:val="000000"/>
                <w:szCs w:val="21"/>
              </w:rPr>
            </w:pPr>
            <w:r>
              <w:rPr>
                <w:rFonts w:hint="eastAsia" w:ascii="宋体" w:hAnsi="宋体" w:cs="宋体"/>
                <w:color w:val="000000"/>
                <w:szCs w:val="21"/>
              </w:rPr>
              <w:t xml:space="preserve">项目时间</w:t>
            </w:r>
            <w:r/>
          </w:p>
        </w:tc>
        <w:tc>
          <w:tcPr>
            <w:tcW w:w="1561" w:type="dxa"/>
            <w:vAlign w:val="center"/>
            <w:textDirection w:val="lrTb"/>
            <w:noWrap w:val="false"/>
          </w:tcPr>
          <w:p>
            <w:pPr>
              <w:jc w:val="center"/>
              <w:tabs>
                <w:tab w:val="left" w:pos="6252" w:leader="none"/>
              </w:tabs>
              <w:rPr>
                <w:rFonts w:ascii="宋体" w:hAnsi="宋体" w:cs="宋体"/>
                <w:color w:val="000000"/>
                <w:szCs w:val="21"/>
              </w:rPr>
            </w:pPr>
            <w:r>
              <w:rPr>
                <w:rFonts w:hint="eastAsia" w:ascii="宋体" w:hAnsi="宋体" w:cs="宋体"/>
                <w:color w:val="000000"/>
                <w:szCs w:val="21"/>
              </w:rPr>
              <w:t xml:space="preserve">合同金额</w:t>
            </w:r>
            <w:r/>
          </w:p>
          <w:p>
            <w:pPr>
              <w:jc w:val="center"/>
              <w:tabs>
                <w:tab w:val="left" w:pos="6252" w:leader="none"/>
              </w:tabs>
              <w:rPr>
                <w:rFonts w:ascii="宋体" w:hAnsi="宋体" w:cs="宋体"/>
                <w:color w:val="000000"/>
                <w:szCs w:val="21"/>
              </w:rPr>
            </w:pPr>
            <w:r>
              <w:rPr>
                <w:rFonts w:hint="eastAsia" w:ascii="宋体" w:hAnsi="宋体" w:cs="宋体"/>
                <w:color w:val="000000"/>
                <w:szCs w:val="21"/>
              </w:rPr>
              <w:t xml:space="preserve">（人民币元）</w:t>
            </w:r>
            <w:r/>
          </w:p>
        </w:tc>
        <w:tc>
          <w:tcPr>
            <w:tcW w:w="1672" w:type="dxa"/>
            <w:vAlign w:val="center"/>
            <w:textDirection w:val="lrTb"/>
            <w:noWrap w:val="false"/>
          </w:tcPr>
          <w:p>
            <w:pPr>
              <w:jc w:val="center"/>
              <w:tabs>
                <w:tab w:val="left" w:pos="6252" w:leader="none"/>
              </w:tabs>
              <w:rPr>
                <w:rFonts w:ascii="宋体" w:hAnsi="宋体" w:cs="宋体"/>
                <w:color w:val="000000"/>
                <w:szCs w:val="21"/>
              </w:rPr>
            </w:pPr>
            <w:r>
              <w:rPr>
                <w:rFonts w:hint="eastAsia" w:ascii="宋体" w:hAnsi="宋体" w:cs="宋体"/>
                <w:color w:val="000000"/>
                <w:szCs w:val="21"/>
              </w:rPr>
              <w:t xml:space="preserve">业主单位及联系电话</w:t>
            </w:r>
            <w:r/>
          </w:p>
        </w:tc>
        <w:tc>
          <w:tcPr>
            <w:tcW w:w="177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备注</w:t>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682" w:hRule="exact"/>
        </w:trPr>
        <w:tc>
          <w:tcPr>
            <w:tcW w:w="69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2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4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56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672"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77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pStyle w:val="1052"/>
        <w:ind w:firstLine="480"/>
        <w:spacing w:line="360" w:lineRule="auto"/>
        <w:rPr>
          <w:rFonts w:hAnsi="宋体" w:eastAsia="宋体" w:cs="宋体"/>
          <w:sz w:val="21"/>
          <w:szCs w:val="21"/>
        </w:rPr>
      </w:pPr>
      <w:r>
        <w:rPr>
          <w:rFonts w:hAnsi="宋体" w:eastAsia="宋体" w:cs="宋体"/>
          <w:sz w:val="21"/>
          <w:szCs w:val="21"/>
        </w:rPr>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供应商：（单位盖章）</w:t>
      </w:r>
      <w:r/>
    </w:p>
    <w:p>
      <w:pPr>
        <w:pStyle w:val="1052"/>
        <w:ind w:firstLine="480"/>
        <w:spacing w:line="360" w:lineRule="auto"/>
        <w:rPr>
          <w:rFonts w:hAnsi="宋体" w:eastAsia="宋体" w:cs="宋体"/>
          <w:sz w:val="21"/>
          <w:szCs w:val="21"/>
        </w:rPr>
      </w:pPr>
      <w:r>
        <w:rPr>
          <w:rFonts w:hint="eastAsia" w:hAnsi="宋体" w:eastAsia="宋体" w:cs="宋体"/>
          <w:sz w:val="21"/>
          <w:szCs w:val="21"/>
        </w:rPr>
        <w:t xml:space="preserve">法定代表人或被授权委托人：（签字或盖章）</w:t>
      </w:r>
      <w:r/>
    </w:p>
    <w:p>
      <w:pPr>
        <w:ind w:firstLine="480"/>
        <w:spacing w:line="360" w:lineRule="auto"/>
        <w:rPr>
          <w:rFonts w:ascii="宋体" w:hAnsi="宋体" w:cs="宋体"/>
          <w:bCs/>
          <w:szCs w:val="21"/>
        </w:rPr>
      </w:pPr>
      <w:r>
        <w:rPr>
          <w:rFonts w:hint="eastAsia" w:ascii="宋体" w:hAnsi="宋体" w:cs="宋体"/>
          <w:szCs w:val="21"/>
        </w:rPr>
        <w:t xml:space="preserve">日期：         年         月       日</w:t>
      </w:r>
      <w:r/>
    </w:p>
    <w:p>
      <w:pPr>
        <w:pStyle w:val="828"/>
        <w:ind w:firstLine="0"/>
        <w:spacing w:line="360" w:lineRule="auto"/>
        <w:rPr>
          <w:rFonts w:ascii="宋体" w:hAnsi="宋体" w:eastAsia="宋体" w:cs="宋体"/>
          <w:sz w:val="21"/>
          <w:szCs w:val="21"/>
        </w:rPr>
      </w:pPr>
      <w:r>
        <w:rPr>
          <w:rFonts w:hint="eastAsia" w:ascii="宋体" w:hAnsi="宋体" w:eastAsia="宋体" w:cs="宋体"/>
          <w:bCs/>
          <w:sz w:val="21"/>
          <w:szCs w:val="21"/>
        </w:rPr>
        <w:br w:type="page" w:clear="all"/>
      </w:r>
      <w:r>
        <w:rPr>
          <w:rFonts w:ascii="宋体" w:hAnsi="宋体" w:eastAsia="宋体" w:cs="宋体"/>
          <w:sz w:val="21"/>
          <w:szCs w:val="21"/>
        </w:rPr>
        <w:t xml:space="preserve">8</w:t>
      </w:r>
      <w:r>
        <w:rPr>
          <w:rFonts w:hint="eastAsia" w:ascii="宋体" w:hAnsi="宋体" w:eastAsia="宋体" w:cs="宋体"/>
          <w:sz w:val="21"/>
          <w:szCs w:val="21"/>
        </w:rPr>
        <w:t xml:space="preserve">、</w:t>
      </w:r>
      <w:r>
        <w:rPr>
          <w:rFonts w:hint="eastAsia" w:ascii="宋体" w:hAnsi="宋体" w:eastAsia="宋体" w:cs="宋体"/>
          <w:sz w:val="21"/>
          <w:szCs w:val="21"/>
        </w:rPr>
        <w:t xml:space="preserve">服务方案</w:t>
      </w:r>
      <w:r/>
    </w:p>
    <w:p>
      <w:pPr>
        <w:pStyle w:val="828"/>
        <w:ind w:firstLine="480"/>
        <w:jc w:val="center"/>
        <w:spacing w:line="360" w:lineRule="auto"/>
        <w:rPr>
          <w:rFonts w:ascii="宋体" w:hAnsi="宋体" w:eastAsia="宋体" w:cs="宋体"/>
          <w:sz w:val="21"/>
          <w:szCs w:val="21"/>
        </w:rPr>
      </w:pPr>
      <w:r>
        <w:rPr>
          <w:rFonts w:hint="eastAsia" w:ascii="宋体" w:hAnsi="宋体" w:eastAsia="宋体" w:cs="宋体"/>
          <w:sz w:val="21"/>
          <w:szCs w:val="21"/>
        </w:rPr>
        <w:t xml:space="preserve">服务方案</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828"/>
              <w:ind w:firstLine="0"/>
              <w:jc w:val="both"/>
              <w:spacing w:line="360" w:lineRule="auto"/>
              <w:rPr>
                <w:rFonts w:ascii="宋体" w:hAnsi="宋体" w:eastAsia="宋体" w:cs="宋体"/>
                <w:bCs/>
                <w:sz w:val="21"/>
                <w:szCs w:val="21"/>
              </w:rPr>
            </w:pPr>
            <w:r>
              <w:rPr>
                <w:rFonts w:hint="eastAsia" w:ascii="宋体" w:hAnsi="宋体" w:eastAsia="宋体" w:cs="宋体"/>
                <w:bCs/>
                <w:sz w:val="21"/>
                <w:szCs w:val="21"/>
              </w:rPr>
              <w:t xml:space="preserve">提示：供应商应根据本次采购项目要求，对所响应的项目方案进行详细的说明与描述。要求详见评分内容。</w:t>
            </w:r>
            <w:r/>
          </w:p>
        </w:tc>
      </w:tr>
      <w:tr>
        <w:trPr>
          <w:jc w:val="center"/>
          <w:trHeight w:val="8481"/>
        </w:trPr>
        <w:tc>
          <w:tcPr>
            <w:tcW w:w="9322" w:type="dxa"/>
            <w:textDirection w:val="lrTb"/>
            <w:noWrap w:val="false"/>
          </w:tcPr>
          <w:p>
            <w:pPr>
              <w:pStyle w:val="828"/>
              <w:spacing w:line="360" w:lineRule="auto"/>
              <w:rPr>
                <w:rFonts w:ascii="宋体" w:hAnsi="宋体" w:eastAsia="宋体" w:cs="宋体"/>
                <w:bCs/>
                <w:sz w:val="21"/>
                <w:szCs w:val="21"/>
              </w:rPr>
            </w:pPr>
            <w:r>
              <w:rPr>
                <w:rFonts w:ascii="宋体" w:hAnsi="宋体" w:eastAsia="宋体" w:cs="宋体"/>
                <w:bCs/>
                <w:sz w:val="21"/>
                <w:szCs w:val="21"/>
              </w:rPr>
            </w:r>
            <w:r/>
          </w:p>
        </w:tc>
      </w:tr>
    </w:tbl>
    <w:p>
      <w:pPr>
        <w:ind w:firstLine="480"/>
        <w:spacing w:line="360" w:lineRule="auto"/>
        <w:rPr>
          <w:rFonts w:ascii="宋体" w:hAnsi="宋体" w:cs="宋体"/>
          <w:bCs/>
          <w:szCs w:val="21"/>
        </w:rPr>
      </w:pPr>
      <w:r>
        <w:rPr>
          <w:rFonts w:ascii="宋体" w:hAnsi="宋体" w:cs="宋体"/>
          <w:bCs/>
          <w:szCs w:val="21"/>
        </w:rPr>
      </w:r>
      <w:r/>
    </w:p>
    <w:p>
      <w:pPr>
        <w:pStyle w:val="828"/>
        <w:ind w:firstLine="0"/>
        <w:jc w:val="both"/>
        <w:spacing w:line="360" w:lineRule="auto"/>
        <w:rPr>
          <w:rFonts w:ascii="宋体" w:hAnsi="宋体" w:eastAsia="宋体" w:cs="宋体"/>
          <w:sz w:val="21"/>
          <w:szCs w:val="21"/>
        </w:rPr>
      </w:pPr>
      <w:r/>
      <w:bookmarkStart w:id="16" w:name="_Toc29172"/>
      <w:r>
        <w:rPr>
          <w:rFonts w:hint="eastAsia" w:ascii="宋体" w:hAnsi="宋体" w:eastAsia="宋体" w:cs="宋体"/>
          <w:sz w:val="21"/>
          <w:szCs w:val="21"/>
        </w:rPr>
        <w:t xml:space="preserve">供应商：（供应商盖章）</w:t>
      </w:r>
      <w:bookmarkEnd w:id="16"/>
      <w:r/>
      <w:r/>
    </w:p>
    <w:p>
      <w:pPr>
        <w:pStyle w:val="828"/>
        <w:ind w:firstLine="0"/>
        <w:jc w:val="both"/>
        <w:spacing w:line="360" w:lineRule="auto"/>
        <w:rPr>
          <w:rFonts w:ascii="宋体" w:hAnsi="宋体" w:eastAsia="宋体" w:cs="宋体"/>
          <w:sz w:val="21"/>
          <w:szCs w:val="21"/>
        </w:rPr>
      </w:pPr>
      <w:r/>
      <w:bookmarkStart w:id="17" w:name="_Toc4632"/>
      <w:r>
        <w:rPr>
          <w:rFonts w:hint="eastAsia" w:ascii="宋体" w:hAnsi="宋体" w:eastAsia="宋体" w:cs="宋体"/>
          <w:sz w:val="21"/>
          <w:szCs w:val="21"/>
        </w:rPr>
        <w:t xml:space="preserve">法定代表人或授权委托人：（签字或盖章）</w:t>
      </w:r>
      <w:bookmarkEnd w:id="17"/>
      <w:r/>
      <w:r/>
    </w:p>
    <w:p>
      <w:pPr>
        <w:pStyle w:val="828"/>
        <w:ind w:firstLine="0"/>
        <w:spacing w:line="360" w:lineRule="auto"/>
        <w:rPr>
          <w:rFonts w:ascii="宋体" w:hAnsi="宋体" w:eastAsia="宋体" w:cs="宋体"/>
          <w:sz w:val="21"/>
          <w:szCs w:val="21"/>
        </w:rPr>
      </w:pPr>
      <w:r/>
      <w:bookmarkStart w:id="18" w:name="_Toc18825"/>
      <w:r>
        <w:rPr>
          <w:rFonts w:hint="eastAsia" w:ascii="宋体" w:hAnsi="宋体" w:eastAsia="宋体" w:cs="宋体"/>
          <w:sz w:val="21"/>
          <w:szCs w:val="21"/>
        </w:rPr>
        <w:t xml:space="preserve">日期：</w:t>
      </w:r>
      <w:bookmarkEnd w:id="18"/>
      <w:r/>
      <w:r/>
    </w:p>
    <w:p>
      <w:pPr>
        <w:pStyle w:val="828"/>
        <w:ind w:firstLine="0"/>
        <w:spacing w:line="360" w:lineRule="auto"/>
        <w:rPr>
          <w:rFonts w:ascii="宋体" w:hAnsi="宋体" w:eastAsia="宋体" w:cs="宋体"/>
          <w:bCs/>
          <w:sz w:val="21"/>
          <w:szCs w:val="21"/>
        </w:rPr>
      </w:pPr>
      <w:r>
        <w:rPr>
          <w:rFonts w:hint="eastAsia" w:ascii="宋体" w:hAnsi="宋体" w:eastAsia="宋体" w:cs="宋体"/>
          <w:bCs/>
          <w:sz w:val="21"/>
          <w:szCs w:val="21"/>
        </w:rPr>
        <w:br w:type="page" w:clear="all"/>
      </w:r>
      <w:r>
        <w:rPr>
          <w:rFonts w:ascii="宋体" w:hAnsi="宋体" w:eastAsia="宋体" w:cs="宋体"/>
          <w:bCs/>
          <w:sz w:val="21"/>
          <w:szCs w:val="21"/>
        </w:rPr>
        <w:t xml:space="preserve">9</w:t>
      </w:r>
      <w:r>
        <w:rPr>
          <w:rFonts w:hint="eastAsia" w:ascii="宋体" w:hAnsi="宋体" w:eastAsia="宋体" w:cs="宋体"/>
          <w:bCs/>
          <w:sz w:val="21"/>
          <w:szCs w:val="21"/>
        </w:rPr>
        <w:t xml:space="preserve">、偏离表</w:t>
      </w:r>
      <w:r/>
    </w:p>
    <w:p>
      <w:pPr>
        <w:ind w:right="1320"/>
        <w:jc w:val="center"/>
        <w:spacing w:line="400" w:lineRule="exact"/>
        <w:rPr>
          <w:rFonts w:ascii="宋体" w:hAnsi="宋体" w:cs="宋体"/>
          <w:szCs w:val="21"/>
        </w:rPr>
      </w:pPr>
      <w:r/>
      <w:bookmarkStart w:id="19" w:name="_Toc25418"/>
      <w:r>
        <w:rPr>
          <w:rFonts w:hint="eastAsia" w:ascii="宋体" w:hAnsi="宋体" w:cs="宋体"/>
          <w:bCs/>
          <w:szCs w:val="21"/>
          <w:lang w:val="zh-CN"/>
        </w:rPr>
        <w:t xml:space="preserve">（服务、</w:t>
      </w:r>
      <w:r>
        <w:rPr>
          <w:rFonts w:hint="eastAsia" w:ascii="宋体" w:hAnsi="宋体" w:cs="宋体"/>
          <w:bCs/>
          <w:szCs w:val="21"/>
        </w:rPr>
        <w:t xml:space="preserve">商务</w:t>
      </w:r>
      <w:r>
        <w:rPr>
          <w:rFonts w:hint="eastAsia" w:ascii="宋体" w:hAnsi="宋体" w:cs="宋体"/>
          <w:bCs/>
          <w:szCs w:val="21"/>
          <w:lang w:val="zh-CN"/>
        </w:rPr>
        <w:t xml:space="preserve">）偏离表</w:t>
      </w:r>
      <w:bookmarkEnd w:id="19"/>
      <w:r/>
      <w:r/>
    </w:p>
    <w:p>
      <w:pPr>
        <w:jc w:val="center"/>
        <w:spacing w:line="360" w:lineRule="auto"/>
        <w:rPr>
          <w:rFonts w:ascii="宋体" w:hAnsi="宋体" w:cs="宋体"/>
          <w:bCs/>
          <w:spacing w:val="20"/>
          <w:szCs w:val="21"/>
        </w:rPr>
      </w:pPr>
      <w:r>
        <w:rPr>
          <w:rFonts w:hint="eastAsia" w:ascii="宋体" w:hAnsi="宋体" w:cs="宋体"/>
          <w:bCs/>
          <w:szCs w:val="21"/>
        </w:rPr>
        <w:t xml:space="preserve">供应商</w:t>
      </w:r>
      <w:r>
        <w:rPr>
          <w:rFonts w:hint="eastAsia" w:ascii="宋体" w:hAnsi="宋体" w:cs="宋体"/>
          <w:bCs/>
          <w:szCs w:val="21"/>
          <w:lang w:val="zh-CN"/>
        </w:rPr>
        <w:t xml:space="preserve">：                    </w:t>
      </w:r>
      <w:r>
        <w:rPr>
          <w:rFonts w:hint="eastAsia" w:ascii="宋体" w:hAnsi="宋体" w:cs="宋体"/>
          <w:bCs/>
          <w:szCs w:val="21"/>
        </w:rPr>
        <w:t xml:space="preserve">                       </w:t>
      </w:r>
      <w:r>
        <w:rPr>
          <w:rFonts w:hint="eastAsia" w:ascii="宋体" w:hAnsi="宋体" w:cs="宋体"/>
          <w:bCs/>
          <w:szCs w:val="21"/>
          <w:lang w:val="zh-CN"/>
        </w:rPr>
        <w:t xml:space="preserve">采购编号：</w:t>
      </w:r>
      <w:r/>
    </w:p>
    <w:tbl>
      <w:tblPr>
        <w:tblW w:w="99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2441"/>
        <w:gridCol w:w="2618"/>
        <w:gridCol w:w="2265"/>
        <w:gridCol w:w="1745"/>
      </w:tblGrid>
      <w:tr>
        <w:trPr>
          <w:trHeight w:val="760"/>
        </w:trPr>
        <w:tc>
          <w:tcPr>
            <w:tcW w:w="88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44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2618"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响应内容</w:t>
            </w:r>
            <w:r/>
          </w:p>
        </w:tc>
        <w:tc>
          <w:tcPr>
            <w:tcW w:w="226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c>
          <w:tcPr>
            <w:tcW w:w="1745" w:type="dxa"/>
            <w:textDirection w:val="lrTb"/>
            <w:noWrap w:val="false"/>
          </w:tcPr>
          <w:p>
            <w:pPr>
              <w:jc w:val="center"/>
              <w:spacing w:line="600" w:lineRule="auto"/>
              <w:rPr>
                <w:rFonts w:ascii="宋体" w:hAnsi="宋体" w:cs="宋体"/>
                <w:szCs w:val="21"/>
              </w:rPr>
            </w:pPr>
            <w:r>
              <w:rPr>
                <w:rFonts w:hint="eastAsia" w:ascii="宋体" w:hAnsi="宋体" w:cs="宋体"/>
                <w:szCs w:val="21"/>
              </w:rPr>
              <w:t xml:space="preserve">备注</w:t>
            </w:r>
            <w:r/>
          </w:p>
        </w:tc>
      </w:tr>
      <w:tr>
        <w:trPr>
          <w:cantSplit/>
          <w:trHeight w:val="495"/>
        </w:trPr>
        <w:tc>
          <w:tcPr>
            <w:tcW w:w="88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2441" w:type="dxa"/>
            <w:vAlign w:val="center"/>
            <w:textDirection w:val="lrTb"/>
            <w:noWrap w:val="false"/>
          </w:tcPr>
          <w:p>
            <w:pPr>
              <w:jc w:val="center"/>
              <w:rPr>
                <w:rFonts w:ascii="宋体" w:hAnsi="宋体" w:cs="宋体"/>
                <w:szCs w:val="21"/>
              </w:rPr>
            </w:pPr>
            <w:r>
              <w:rPr>
                <w:rFonts w:ascii="宋体" w:hAnsi="宋体" w:cs="宋体"/>
                <w:szCs w:val="21"/>
              </w:rPr>
            </w:r>
            <w:r/>
          </w:p>
        </w:tc>
        <w:tc>
          <w:tcPr>
            <w:tcW w:w="2618" w:type="dxa"/>
            <w:vAlign w:val="center"/>
            <w:textDirection w:val="lrTb"/>
            <w:noWrap w:val="false"/>
          </w:tcPr>
          <w:p>
            <w:pPr>
              <w:jc w:val="center"/>
              <w:rPr>
                <w:rFonts w:ascii="宋体" w:hAnsi="宋体" w:cs="宋体"/>
                <w:szCs w:val="21"/>
              </w:rPr>
            </w:pPr>
            <w:r>
              <w:rPr>
                <w:rFonts w:ascii="宋体" w:hAnsi="宋体" w:cs="宋体"/>
                <w:szCs w:val="21"/>
              </w:rPr>
            </w:r>
            <w:r/>
          </w:p>
        </w:tc>
        <w:tc>
          <w:tcPr>
            <w:tcW w:w="2265" w:type="dxa"/>
            <w:vAlign w:val="center"/>
            <w:textDirection w:val="lrTb"/>
            <w:noWrap w:val="false"/>
          </w:tcPr>
          <w:p>
            <w:pPr>
              <w:jc w:val="center"/>
              <w:rPr>
                <w:rFonts w:ascii="宋体" w:hAnsi="宋体" w:cs="宋体"/>
                <w:szCs w:val="21"/>
              </w:rPr>
            </w:pPr>
            <w:r>
              <w:rPr>
                <w:rFonts w:ascii="宋体" w:hAnsi="宋体" w:cs="宋体"/>
                <w:szCs w:val="21"/>
              </w:rPr>
            </w:r>
            <w:r/>
          </w:p>
        </w:tc>
        <w:tc>
          <w:tcPr>
            <w:tcW w:w="1745"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88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2441" w:type="dxa"/>
            <w:vAlign w:val="center"/>
            <w:textDirection w:val="lrTb"/>
            <w:noWrap w:val="false"/>
          </w:tcPr>
          <w:p>
            <w:pPr>
              <w:jc w:val="center"/>
              <w:rPr>
                <w:rFonts w:ascii="宋体" w:hAnsi="宋体" w:cs="宋体"/>
                <w:szCs w:val="21"/>
              </w:rPr>
            </w:pPr>
            <w:r>
              <w:rPr>
                <w:rFonts w:ascii="宋体" w:hAnsi="宋体" w:cs="宋体"/>
                <w:szCs w:val="21"/>
              </w:rPr>
            </w:r>
            <w:r/>
          </w:p>
        </w:tc>
        <w:tc>
          <w:tcPr>
            <w:tcW w:w="2618" w:type="dxa"/>
            <w:vAlign w:val="center"/>
            <w:textDirection w:val="lrTb"/>
            <w:noWrap w:val="false"/>
          </w:tcPr>
          <w:p>
            <w:pPr>
              <w:jc w:val="center"/>
              <w:rPr>
                <w:rFonts w:ascii="宋体" w:hAnsi="宋体" w:cs="宋体"/>
                <w:szCs w:val="21"/>
              </w:rPr>
            </w:pPr>
            <w:r>
              <w:rPr>
                <w:rFonts w:ascii="宋体" w:hAnsi="宋体" w:cs="宋体"/>
                <w:szCs w:val="21"/>
              </w:rPr>
            </w:r>
            <w:r/>
          </w:p>
        </w:tc>
        <w:tc>
          <w:tcPr>
            <w:tcW w:w="2265" w:type="dxa"/>
            <w:vAlign w:val="center"/>
            <w:textDirection w:val="lrTb"/>
            <w:noWrap w:val="false"/>
          </w:tcPr>
          <w:p>
            <w:pPr>
              <w:jc w:val="center"/>
              <w:rPr>
                <w:rFonts w:ascii="宋体" w:hAnsi="宋体" w:cs="宋体"/>
                <w:szCs w:val="21"/>
              </w:rPr>
            </w:pPr>
            <w:r>
              <w:rPr>
                <w:rFonts w:ascii="宋体" w:hAnsi="宋体" w:cs="宋体"/>
                <w:szCs w:val="21"/>
              </w:rPr>
            </w:r>
            <w:r/>
          </w:p>
        </w:tc>
        <w:tc>
          <w:tcPr>
            <w:tcW w:w="1745"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88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2441" w:type="dxa"/>
            <w:vAlign w:val="center"/>
            <w:textDirection w:val="lrTb"/>
            <w:noWrap w:val="false"/>
          </w:tcPr>
          <w:p>
            <w:pPr>
              <w:jc w:val="center"/>
              <w:rPr>
                <w:rFonts w:ascii="宋体" w:hAnsi="宋体" w:cs="宋体"/>
                <w:szCs w:val="21"/>
              </w:rPr>
            </w:pPr>
            <w:r>
              <w:rPr>
                <w:rFonts w:ascii="宋体" w:hAnsi="宋体" w:cs="宋体"/>
                <w:szCs w:val="21"/>
              </w:rPr>
            </w:r>
            <w:r/>
          </w:p>
        </w:tc>
        <w:tc>
          <w:tcPr>
            <w:tcW w:w="2618" w:type="dxa"/>
            <w:vAlign w:val="center"/>
            <w:textDirection w:val="lrTb"/>
            <w:noWrap w:val="false"/>
          </w:tcPr>
          <w:p>
            <w:pPr>
              <w:jc w:val="center"/>
              <w:rPr>
                <w:rFonts w:ascii="宋体" w:hAnsi="宋体" w:cs="宋体"/>
                <w:szCs w:val="21"/>
              </w:rPr>
            </w:pPr>
            <w:r>
              <w:rPr>
                <w:rFonts w:ascii="宋体" w:hAnsi="宋体" w:cs="宋体"/>
                <w:szCs w:val="21"/>
              </w:rPr>
            </w:r>
            <w:r/>
          </w:p>
        </w:tc>
        <w:tc>
          <w:tcPr>
            <w:tcW w:w="2265" w:type="dxa"/>
            <w:vAlign w:val="center"/>
            <w:textDirection w:val="lrTb"/>
            <w:noWrap w:val="false"/>
          </w:tcPr>
          <w:p>
            <w:pPr>
              <w:jc w:val="center"/>
              <w:rPr>
                <w:rFonts w:ascii="宋体" w:hAnsi="宋体" w:cs="宋体"/>
                <w:szCs w:val="21"/>
              </w:rPr>
            </w:pPr>
            <w:r>
              <w:rPr>
                <w:rFonts w:ascii="宋体" w:hAnsi="宋体" w:cs="宋体"/>
                <w:szCs w:val="21"/>
              </w:rPr>
            </w:r>
            <w:r/>
          </w:p>
        </w:tc>
        <w:tc>
          <w:tcPr>
            <w:tcW w:w="1745"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88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2441" w:type="dxa"/>
            <w:vAlign w:val="center"/>
            <w:textDirection w:val="lrTb"/>
            <w:noWrap w:val="false"/>
          </w:tcPr>
          <w:p>
            <w:pPr>
              <w:jc w:val="center"/>
              <w:rPr>
                <w:rFonts w:ascii="宋体" w:hAnsi="宋体" w:cs="宋体"/>
                <w:szCs w:val="21"/>
              </w:rPr>
            </w:pPr>
            <w:r>
              <w:rPr>
                <w:rFonts w:ascii="宋体" w:hAnsi="宋体" w:cs="宋体"/>
                <w:szCs w:val="21"/>
              </w:rPr>
            </w:r>
            <w:r/>
          </w:p>
        </w:tc>
        <w:tc>
          <w:tcPr>
            <w:tcW w:w="2618" w:type="dxa"/>
            <w:vAlign w:val="center"/>
            <w:textDirection w:val="lrTb"/>
            <w:noWrap w:val="false"/>
          </w:tcPr>
          <w:p>
            <w:pPr>
              <w:jc w:val="center"/>
              <w:rPr>
                <w:rFonts w:ascii="宋体" w:hAnsi="宋体" w:cs="宋体"/>
                <w:szCs w:val="21"/>
              </w:rPr>
            </w:pPr>
            <w:r>
              <w:rPr>
                <w:rFonts w:ascii="宋体" w:hAnsi="宋体" w:cs="宋体"/>
                <w:szCs w:val="21"/>
              </w:rPr>
            </w:r>
            <w:r/>
          </w:p>
        </w:tc>
        <w:tc>
          <w:tcPr>
            <w:tcW w:w="2265" w:type="dxa"/>
            <w:vAlign w:val="center"/>
            <w:textDirection w:val="lrTb"/>
            <w:noWrap w:val="false"/>
          </w:tcPr>
          <w:p>
            <w:pPr>
              <w:jc w:val="center"/>
              <w:rPr>
                <w:rFonts w:ascii="宋体" w:hAnsi="宋体" w:cs="宋体"/>
                <w:szCs w:val="21"/>
              </w:rPr>
            </w:pPr>
            <w:r>
              <w:rPr>
                <w:rFonts w:ascii="宋体" w:hAnsi="宋体" w:cs="宋体"/>
                <w:szCs w:val="21"/>
              </w:rPr>
            </w:r>
            <w:r/>
          </w:p>
        </w:tc>
        <w:tc>
          <w:tcPr>
            <w:tcW w:w="1745" w:type="dxa"/>
            <w:textDirection w:val="lrTb"/>
            <w:noWrap w:val="false"/>
          </w:tcPr>
          <w:p>
            <w:pPr>
              <w:jc w:val="center"/>
              <w:rPr>
                <w:rFonts w:ascii="宋体" w:hAnsi="宋体" w:cs="宋体"/>
                <w:szCs w:val="21"/>
              </w:rPr>
            </w:pPr>
            <w:r>
              <w:rPr>
                <w:rFonts w:ascii="宋体" w:hAnsi="宋体" w:cs="宋体"/>
                <w:szCs w:val="21"/>
              </w:rPr>
            </w:r>
            <w:r/>
          </w:p>
        </w:tc>
      </w:tr>
      <w:tr>
        <w:trPr>
          <w:cantSplit/>
          <w:trHeight w:val="495"/>
        </w:trPr>
        <w:tc>
          <w:tcPr>
            <w:tcW w:w="88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W w:w="2441" w:type="dxa"/>
            <w:textDirection w:val="lrTb"/>
            <w:noWrap w:val="false"/>
          </w:tcPr>
          <w:p>
            <w:pPr>
              <w:jc w:val="center"/>
              <w:rPr>
                <w:rFonts w:ascii="宋体" w:hAnsi="宋体" w:cs="宋体"/>
                <w:szCs w:val="21"/>
              </w:rPr>
            </w:pPr>
            <w:r>
              <w:rPr>
                <w:rFonts w:ascii="宋体" w:hAnsi="宋体" w:cs="宋体"/>
                <w:szCs w:val="21"/>
              </w:rPr>
            </w:r>
            <w:r/>
          </w:p>
        </w:tc>
        <w:tc>
          <w:tcPr>
            <w:tcW w:w="2618" w:type="dxa"/>
            <w:textDirection w:val="lrTb"/>
            <w:noWrap w:val="false"/>
          </w:tcPr>
          <w:p>
            <w:pPr>
              <w:jc w:val="center"/>
              <w:rPr>
                <w:rFonts w:ascii="宋体" w:hAnsi="宋体" w:cs="宋体"/>
                <w:szCs w:val="21"/>
              </w:rPr>
            </w:pPr>
            <w:r>
              <w:rPr>
                <w:rFonts w:ascii="宋体" w:hAnsi="宋体" w:cs="宋体"/>
                <w:szCs w:val="21"/>
              </w:rPr>
            </w:r>
            <w:r/>
          </w:p>
        </w:tc>
        <w:tc>
          <w:tcPr>
            <w:tcW w:w="2265" w:type="dxa"/>
            <w:textDirection w:val="lrTb"/>
            <w:noWrap w:val="false"/>
          </w:tcPr>
          <w:p>
            <w:pPr>
              <w:jc w:val="center"/>
              <w:rPr>
                <w:rFonts w:ascii="宋体" w:hAnsi="宋体" w:cs="宋体"/>
                <w:szCs w:val="21"/>
              </w:rPr>
            </w:pPr>
            <w:r>
              <w:rPr>
                <w:rFonts w:ascii="宋体" w:hAnsi="宋体" w:cs="宋体"/>
                <w:szCs w:val="21"/>
              </w:rPr>
            </w:r>
            <w:r/>
          </w:p>
        </w:tc>
        <w:tc>
          <w:tcPr>
            <w:tcW w:w="1745" w:type="dxa"/>
            <w:textDirection w:val="lrTb"/>
            <w:noWrap w:val="false"/>
          </w:tcPr>
          <w:p>
            <w:pPr>
              <w:jc w:val="center"/>
              <w:rPr>
                <w:rFonts w:ascii="宋体" w:hAnsi="宋体" w:cs="宋体"/>
                <w:szCs w:val="21"/>
              </w:rPr>
            </w:pPr>
            <w:r>
              <w:rPr>
                <w:rFonts w:ascii="宋体" w:hAnsi="宋体" w:cs="宋体"/>
                <w:szCs w:val="21"/>
              </w:rPr>
            </w:r>
            <w:r/>
          </w:p>
        </w:tc>
      </w:tr>
    </w:tbl>
    <w:p>
      <w:pPr>
        <w:ind w:firstLine="480"/>
        <w:jc w:val="left"/>
        <w:spacing w:line="360" w:lineRule="auto"/>
        <w:rPr>
          <w:rFonts w:ascii="宋体" w:hAnsi="宋体" w:cs="宋体"/>
          <w:bCs/>
          <w:szCs w:val="21"/>
        </w:rPr>
      </w:pPr>
      <w:r>
        <w:rPr>
          <w:rFonts w:hint="eastAsia" w:ascii="宋体" w:hAnsi="宋体" w:cs="宋体"/>
          <w:bCs/>
          <w:szCs w:val="21"/>
        </w:rPr>
        <w:t xml:space="preserve">供应商：（公章）</w:t>
      </w:r>
      <w:r/>
    </w:p>
    <w:p>
      <w:pPr>
        <w:ind w:firstLine="480"/>
        <w:jc w:val="left"/>
        <w:spacing w:line="360" w:lineRule="auto"/>
        <w:rPr>
          <w:rFonts w:ascii="宋体" w:hAnsi="宋体" w:cs="宋体"/>
          <w:bCs/>
          <w:szCs w:val="21"/>
        </w:rPr>
      </w:pPr>
      <w:r>
        <w:rPr>
          <w:rFonts w:hint="eastAsia" w:ascii="宋体" w:hAnsi="宋体" w:cs="宋体"/>
          <w:bCs/>
          <w:szCs w:val="21"/>
        </w:rPr>
        <w:t xml:space="preserve">法定代表人或代理人（签字或盖章）：</w:t>
      </w:r>
      <w:r/>
    </w:p>
    <w:p>
      <w:pPr>
        <w:ind w:firstLine="480"/>
        <w:spacing w:line="360" w:lineRule="auto"/>
        <w:rPr>
          <w:rFonts w:ascii="宋体" w:hAnsi="宋体" w:cs="宋体"/>
          <w:bCs/>
          <w:szCs w:val="21"/>
        </w:rPr>
      </w:pPr>
      <w:r>
        <w:rPr>
          <w:rFonts w:hint="eastAsia" w:ascii="宋体" w:hAnsi="宋体" w:cs="宋体"/>
          <w:bCs/>
          <w:szCs w:val="21"/>
        </w:rPr>
        <w:t xml:space="preserve">日期：</w:t>
      </w:r>
      <w:r/>
    </w:p>
    <w:p>
      <w:pPr>
        <w:ind w:firstLine="480"/>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供应商响应文件中的实际响应技术、商务条款应在本表中与采购文件要求逐项对应列出，并在“偏离说明”项下填写以下内容：优于的，填写“正偏离”；符合的，填写“无偏离”；低于的，填写“负偏离”。未在上表中说明的，如在响应文件其他内容中已有文字说明的，则以已有文字说明为准，否则，将被认为完全响应采购文件的规定。</w:t>
      </w:r>
      <w:bookmarkStart w:id="20" w:name="_Toc28861"/>
      <w:r/>
      <w:bookmarkStart w:id="21" w:name="_Toc15828"/>
      <w:r/>
      <w:bookmarkStart w:id="22" w:name="_Toc12760"/>
      <w:r/>
      <w:bookmarkStart w:id="23" w:name="_Toc22194"/>
      <w:r/>
      <w:bookmarkStart w:id="24" w:name="_Toc24162"/>
      <w:r/>
      <w:bookmarkStart w:id="25" w:name="_Toc424289703"/>
      <w:r/>
      <w:bookmarkStart w:id="26" w:name="_Toc7997"/>
      <w:r/>
      <w:bookmarkStart w:id="27" w:name="_Toc16394"/>
      <w:r/>
      <w:r/>
    </w:p>
    <w:p>
      <w:pPr>
        <w:ind w:firstLine="480"/>
        <w:spacing w:line="360" w:lineRule="auto"/>
        <w:rPr>
          <w:rFonts w:ascii="宋体" w:hAnsi="宋体" w:cs="宋体"/>
          <w:szCs w:val="21"/>
        </w:rPr>
      </w:pPr>
      <w:r>
        <w:rPr>
          <w:rFonts w:hint="eastAsia" w:ascii="宋体" w:hAnsi="宋体" w:cs="宋体"/>
          <w:szCs w:val="21"/>
        </w:rPr>
        <w:t xml:space="preserve">2.若事项较多，供应商可根据响应内容的实际情况另纸说明。</w:t>
      </w:r>
      <w:bookmarkEnd w:id="20"/>
      <w:r/>
      <w:bookmarkEnd w:id="21"/>
      <w:r/>
      <w:bookmarkEnd w:id="22"/>
      <w:r/>
      <w:bookmarkEnd w:id="23"/>
      <w:r/>
      <w:bookmarkEnd w:id="24"/>
      <w:r/>
      <w:bookmarkEnd w:id="25"/>
      <w:r/>
      <w:bookmarkEnd w:id="26"/>
      <w:r/>
      <w:bookmarkEnd w:id="27"/>
      <w:r>
        <w:rPr>
          <w:rFonts w:hint="eastAsia" w:ascii="宋体" w:hAnsi="宋体" w:cs="宋体"/>
          <w:szCs w:val="21"/>
        </w:rPr>
        <w:br w:type="page" w:clear="all"/>
      </w:r>
      <w:r>
        <w:rPr>
          <w:rFonts w:ascii="宋体" w:hAnsi="宋体" w:cs="宋体"/>
          <w:szCs w:val="21"/>
        </w:rPr>
        <w:t xml:space="preserve">10</w:t>
      </w:r>
      <w:r>
        <w:rPr>
          <w:rFonts w:hint="eastAsia" w:ascii="宋体" w:hAnsi="宋体" w:cs="宋体"/>
          <w:szCs w:val="21"/>
        </w:rPr>
        <w:t xml:space="preserve">、资格证明文件</w:t>
      </w:r>
      <w:r/>
    </w:p>
    <w:p>
      <w:pPr>
        <w:pStyle w:val="828"/>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（1）资格文件的声明函</w:t>
      </w:r>
      <w:r/>
    </w:p>
    <w:p>
      <w:pPr>
        <w:pStyle w:val="828"/>
        <w:ind w:firstLine="0"/>
        <w:rPr>
          <w:rFonts w:ascii="宋体" w:hAnsi="宋体" w:eastAsia="宋体" w:cs="宋体"/>
          <w:sz w:val="21"/>
          <w:szCs w:val="21"/>
        </w:rPr>
      </w:pPr>
      <w:r>
        <w:rPr>
          <w:rFonts w:ascii="宋体" w:hAnsi="宋体" w:eastAsia="宋体" w:cs="宋体"/>
          <w:sz w:val="21"/>
          <w:szCs w:val="21"/>
        </w:rPr>
      </w:r>
      <w:r/>
    </w:p>
    <w:p>
      <w:pPr>
        <w:pStyle w:val="828"/>
        <w:ind w:firstLine="0"/>
        <w:rPr>
          <w:rFonts w:ascii="宋体" w:hAnsi="宋体" w:eastAsia="宋体" w:cs="宋体"/>
          <w:sz w:val="21"/>
          <w:szCs w:val="21"/>
        </w:rPr>
      </w:pPr>
      <w:r>
        <w:rPr>
          <w:rFonts w:ascii="宋体" w:hAnsi="宋体" w:eastAsia="宋体" w:cs="宋体"/>
          <w:sz w:val="21"/>
          <w:szCs w:val="21"/>
        </w:rPr>
      </w:r>
      <w:r/>
    </w:p>
    <w:p>
      <w:pPr>
        <w:pStyle w:val="838"/>
        <w:ind w:firstLine="420"/>
        <w:jc w:val="center"/>
        <w:spacing w:line="400" w:lineRule="exact"/>
        <w:rPr>
          <w:rFonts w:hAnsi="宋体" w:eastAsia="宋体" w:cs="宋体"/>
          <w:bCs/>
          <w:sz w:val="21"/>
          <w:szCs w:val="21"/>
        </w:rPr>
      </w:pPr>
      <w:r>
        <w:rPr>
          <w:rFonts w:hint="eastAsia" w:hAnsi="宋体" w:eastAsia="宋体" w:cs="宋体"/>
          <w:bCs/>
          <w:sz w:val="21"/>
          <w:szCs w:val="21"/>
        </w:rPr>
        <w:t xml:space="preserve">资格文件的声明函</w:t>
      </w:r>
      <w:r/>
    </w:p>
    <w:p>
      <w:pPr>
        <w:pStyle w:val="828"/>
        <w:rPr>
          <w:rFonts w:ascii="宋体" w:hAnsi="宋体" w:eastAsia="宋体" w:cs="宋体"/>
          <w:sz w:val="21"/>
          <w:szCs w:val="21"/>
        </w:rPr>
      </w:pPr>
      <w:r>
        <w:rPr>
          <w:rFonts w:ascii="宋体" w:hAnsi="宋体" w:eastAsia="宋体" w:cs="宋体"/>
          <w:sz w:val="21"/>
          <w:szCs w:val="21"/>
        </w:rPr>
      </w:r>
      <w:r/>
    </w:p>
    <w:p>
      <w:pPr>
        <w:pStyle w:val="828"/>
        <w:rPr>
          <w:rFonts w:ascii="宋体" w:hAnsi="宋体" w:eastAsia="宋体" w:cs="宋体"/>
          <w:sz w:val="21"/>
          <w:szCs w:val="21"/>
        </w:rPr>
      </w:pPr>
      <w:r>
        <w:rPr>
          <w:rFonts w:ascii="宋体" w:hAnsi="宋体" w:eastAsia="宋体" w:cs="宋体"/>
          <w:sz w:val="21"/>
          <w:szCs w:val="21"/>
        </w:rPr>
      </w:r>
      <w:r/>
    </w:p>
    <w:p>
      <w:pPr>
        <w:pStyle w:val="828"/>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pStyle w:val="828"/>
        <w:ind w:firstLine="480"/>
        <w:spacing w:line="360" w:lineRule="auto"/>
        <w:rPr>
          <w:rFonts w:ascii="宋体" w:hAnsi="宋体" w:eastAsia="宋体" w:cs="宋体"/>
          <w:sz w:val="21"/>
          <w:szCs w:val="21"/>
        </w:rPr>
      </w:pPr>
      <w:r>
        <w:rPr>
          <w:rFonts w:ascii="宋体" w:hAnsi="宋体" w:eastAsia="宋体" w:cs="宋体"/>
          <w:sz w:val="21"/>
          <w:szCs w:val="21"/>
        </w:rPr>
      </w:r>
      <w:r/>
    </w:p>
    <w:p>
      <w:pPr>
        <w:pStyle w:val="828"/>
        <w:ind w:firstLine="480"/>
        <w:spacing w:line="360" w:lineRule="auto"/>
        <w:rPr>
          <w:rFonts w:ascii="宋体" w:hAnsi="宋体" w:eastAsia="宋体" w:cs="宋体"/>
          <w:sz w:val="21"/>
          <w:szCs w:val="21"/>
        </w:rPr>
      </w:pPr>
      <w:r>
        <w:rPr>
          <w:rFonts w:hint="eastAsia" w:ascii="宋体" w:hAnsi="宋体" w:eastAsia="宋体" w:cs="宋体"/>
          <w:sz w:val="21"/>
          <w:szCs w:val="21"/>
        </w:rPr>
        <w:t xml:space="preserve">本公司愿就由贵公司组织实施的编号为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828"/>
        <w:spacing w:line="360" w:lineRule="auto"/>
        <w:rPr>
          <w:rFonts w:ascii="宋体" w:hAnsi="宋体" w:eastAsia="宋体" w:cs="宋体"/>
          <w:sz w:val="21"/>
          <w:szCs w:val="21"/>
        </w:rPr>
      </w:pPr>
      <w:r>
        <w:rPr>
          <w:rFonts w:ascii="宋体" w:hAnsi="宋体" w:eastAsia="宋体" w:cs="宋体"/>
          <w:sz w:val="21"/>
          <w:szCs w:val="21"/>
        </w:rPr>
      </w:r>
      <w:r/>
    </w:p>
    <w:p>
      <w:pPr>
        <w:pStyle w:val="828"/>
        <w:spacing w:line="360" w:lineRule="auto"/>
        <w:rPr>
          <w:rFonts w:ascii="宋体" w:hAnsi="宋体" w:eastAsia="宋体" w:cs="宋体"/>
          <w:sz w:val="21"/>
          <w:szCs w:val="21"/>
        </w:rPr>
      </w:pPr>
      <w:r>
        <w:rPr>
          <w:rFonts w:ascii="宋体" w:hAnsi="宋体" w:eastAsia="宋体" w:cs="宋体"/>
          <w:sz w:val="21"/>
          <w:szCs w:val="21"/>
        </w:rPr>
      </w:r>
      <w:r/>
    </w:p>
    <w:p>
      <w:pPr>
        <w:pStyle w:val="828"/>
        <w:spacing w:line="400" w:lineRule="exact"/>
        <w:rPr>
          <w:rFonts w:ascii="宋体" w:hAnsi="宋体" w:eastAsia="宋体" w:cs="宋体"/>
          <w:sz w:val="21"/>
          <w:szCs w:val="21"/>
        </w:rPr>
      </w:pPr>
      <w:r>
        <w:rPr>
          <w:rFonts w:ascii="宋体" w:hAnsi="宋体" w:eastAsia="宋体" w:cs="宋体"/>
          <w:sz w:val="21"/>
          <w:szCs w:val="21"/>
        </w:rPr>
      </w:r>
      <w:r/>
    </w:p>
    <w:p>
      <w:pPr>
        <w:ind w:firstLine="480"/>
        <w:jc w:val="left"/>
        <w:spacing w:line="360" w:lineRule="auto"/>
        <w:rPr>
          <w:rFonts w:ascii="宋体" w:hAnsi="宋体" w:cs="宋体"/>
          <w:bCs/>
          <w:szCs w:val="21"/>
        </w:rPr>
      </w:pPr>
      <w:r>
        <w:rPr>
          <w:rFonts w:hint="eastAsia" w:ascii="宋体" w:hAnsi="宋体" w:cs="宋体"/>
          <w:bCs/>
          <w:szCs w:val="21"/>
        </w:rPr>
        <w:t xml:space="preserve">供应商：（公章）</w:t>
      </w:r>
      <w:r/>
    </w:p>
    <w:p>
      <w:pPr>
        <w:ind w:firstLine="480"/>
        <w:jc w:val="left"/>
        <w:spacing w:line="360" w:lineRule="auto"/>
        <w:rPr>
          <w:rFonts w:ascii="宋体" w:hAnsi="宋体" w:cs="宋体"/>
          <w:bCs/>
          <w:szCs w:val="21"/>
        </w:rPr>
      </w:pPr>
      <w:r>
        <w:rPr>
          <w:rFonts w:hint="eastAsia" w:ascii="宋体" w:hAnsi="宋体" w:cs="宋体"/>
          <w:bCs/>
          <w:szCs w:val="21"/>
        </w:rPr>
        <w:t xml:space="preserve">法定代表人或代理人（签字或盖章）：</w:t>
      </w:r>
      <w:r/>
    </w:p>
    <w:p>
      <w:pPr>
        <w:ind w:firstLine="480"/>
        <w:spacing w:line="360" w:lineRule="auto"/>
        <w:rPr>
          <w:rFonts w:ascii="宋体" w:hAnsi="宋体" w:cs="宋体"/>
          <w:bCs/>
          <w:szCs w:val="21"/>
        </w:rPr>
      </w:pPr>
      <w:r>
        <w:rPr>
          <w:rFonts w:hint="eastAsia" w:ascii="宋体" w:hAnsi="宋体" w:cs="宋体"/>
          <w:bCs/>
          <w:szCs w:val="21"/>
        </w:rPr>
        <w:t xml:space="preserve">日期：</w:t>
      </w:r>
      <w:r>
        <w:rPr>
          <w:rFonts w:hint="eastAsia" w:ascii="宋体" w:hAnsi="宋体" w:cs="宋体"/>
          <w:szCs w:val="21"/>
        </w:rPr>
        <w:br w:type="page" w:clear="all"/>
      </w:r>
      <w:r>
        <w:rPr>
          <w:rFonts w:hint="eastAsia" w:ascii="宋体" w:hAnsi="宋体" w:cs="宋体"/>
          <w:szCs w:val="21"/>
        </w:rPr>
        <w:t xml:space="preserve">（2）磋商响应供应商情况表</w:t>
      </w:r>
      <w:r/>
    </w:p>
    <w:p>
      <w:pPr>
        <w:pStyle w:val="828"/>
        <w:ind w:firstLine="0"/>
        <w:rPr>
          <w:rFonts w:ascii="宋体" w:hAnsi="宋体" w:eastAsia="宋体" w:cs="宋体"/>
          <w:sz w:val="21"/>
          <w:szCs w:val="21"/>
        </w:rPr>
      </w:pPr>
      <w:r>
        <w:rPr>
          <w:rFonts w:ascii="宋体" w:hAnsi="宋体" w:eastAsia="宋体" w:cs="宋体"/>
          <w:sz w:val="21"/>
          <w:szCs w:val="21"/>
        </w:rPr>
      </w:r>
      <w:r/>
    </w:p>
    <w:p>
      <w:pPr>
        <w:pStyle w:val="828"/>
        <w:jc w:val="center"/>
        <w:rPr>
          <w:rFonts w:ascii="宋体" w:hAnsi="宋体" w:eastAsia="宋体" w:cs="宋体"/>
          <w:sz w:val="21"/>
          <w:szCs w:val="21"/>
        </w:rPr>
      </w:pPr>
      <w:r>
        <w:rPr>
          <w:rFonts w:hint="eastAsia" w:ascii="宋体" w:hAnsi="宋体" w:eastAsia="宋体" w:cs="宋体"/>
          <w:bCs/>
          <w:sz w:val="21"/>
          <w:szCs w:val="21"/>
        </w:rPr>
        <w:t xml:space="preserve">磋商响应供应商</w:t>
      </w:r>
      <w:r>
        <w:rPr>
          <w:rFonts w:hint="eastAsia" w:ascii="宋体" w:hAnsi="宋体" w:eastAsia="宋体" w:cs="宋体"/>
          <w:sz w:val="21"/>
          <w:szCs w:val="21"/>
        </w:rPr>
        <w:t xml:space="preserve">情况表</w:t>
      </w:r>
      <w:r/>
    </w:p>
    <w:p>
      <w:pPr>
        <w:pStyle w:val="828"/>
        <w:spacing w:line="360" w:lineRule="auto"/>
        <w:rPr>
          <w:rFonts w:ascii="宋体" w:hAnsi="宋体" w:eastAsia="宋体" w:cs="宋体"/>
          <w:sz w:val="21"/>
          <w:szCs w:val="21"/>
        </w:rPr>
      </w:pPr>
      <w:r>
        <w:rPr>
          <w:rFonts w:hint="eastAsia" w:ascii="宋体" w:hAnsi="宋体" w:eastAsia="宋体" w:cs="宋体"/>
          <w:sz w:val="21"/>
          <w:szCs w:val="21"/>
        </w:rPr>
        <w:t xml:space="preserve">供应商名称（盖章）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230"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c>
          <w:tcPr>
            <w:tcW w:w="1461"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92"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230"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c>
          <w:tcPr>
            <w:tcW w:w="1461"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92" w:type="dxa"/>
            <w:textDirection w:val="lrTb"/>
            <w:noWrap w:val="false"/>
          </w:tcPr>
          <w:p>
            <w:pPr>
              <w:pStyle w:val="828"/>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230"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17"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36"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vAlign w:val="center"/>
            <w:textDirection w:val="lrTb"/>
            <w:noWrap w:val="false"/>
          </w:tcPr>
          <w:p>
            <w:pPr>
              <w:pStyle w:val="82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230" w:type="dxa"/>
            <w:vAlign w:val="center"/>
            <w:textDirection w:val="lrTb"/>
            <w:noWrap w:val="false"/>
          </w:tcPr>
          <w:p>
            <w:pPr>
              <w:pStyle w:val="82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461" w:type="dxa"/>
            <w:vAlign w:val="center"/>
            <w:textDirection w:val="lrTb"/>
            <w:noWrap w:val="false"/>
          </w:tcPr>
          <w:p>
            <w:pPr>
              <w:pStyle w:val="82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92" w:type="dxa"/>
            <w:vAlign w:val="center"/>
            <w:textDirection w:val="lrTb"/>
            <w:noWrap w:val="false"/>
          </w:tcPr>
          <w:p>
            <w:pPr>
              <w:pStyle w:val="82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r>
      <w:tr>
        <w:trPr>
          <w:jc w:val="center"/>
        </w:trPr>
        <w:tc>
          <w:tcPr>
            <w:tcW w:w="2285" w:type="dxa"/>
            <w:vAlign w:val="center"/>
            <w:textDirection w:val="lrTb"/>
            <w:noWrap w:val="false"/>
          </w:tcPr>
          <w:p>
            <w:pPr>
              <w:pStyle w:val="82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230" w:type="dxa"/>
            <w:vAlign w:val="center"/>
            <w:textDirection w:val="lrTb"/>
            <w:noWrap w:val="false"/>
          </w:tcPr>
          <w:p>
            <w:pPr>
              <w:pStyle w:val="82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461" w:type="dxa"/>
            <w:vAlign w:val="center"/>
            <w:textDirection w:val="lrTb"/>
            <w:noWrap w:val="false"/>
          </w:tcPr>
          <w:p>
            <w:pPr>
              <w:pStyle w:val="82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92" w:type="dxa"/>
            <w:vAlign w:val="center"/>
            <w:textDirection w:val="lrTb"/>
            <w:noWrap w:val="false"/>
          </w:tcPr>
          <w:p>
            <w:pPr>
              <w:pStyle w:val="82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    万元</w:t>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230" w:type="dxa"/>
            <w:textDirection w:val="lrTb"/>
            <w:noWrap w:val="false"/>
          </w:tcPr>
          <w:p>
            <w:pPr>
              <w:pStyle w:val="828"/>
              <w:ind w:firstLine="720"/>
              <w:spacing w:line="360" w:lineRule="auto"/>
              <w:rPr>
                <w:rFonts w:ascii="宋体" w:hAnsi="宋体" w:eastAsia="宋体" w:cs="宋体"/>
                <w:sz w:val="21"/>
                <w:szCs w:val="21"/>
              </w:rPr>
            </w:pPr>
            <w:r>
              <w:rPr>
                <w:rFonts w:hint="eastAsia" w:ascii="宋体" w:hAnsi="宋体" w:eastAsia="宋体" w:cs="宋体"/>
                <w:sz w:val="21"/>
                <w:szCs w:val="21"/>
              </w:rPr>
              <w:t xml:space="preserve">年    万元</w:t>
            </w:r>
            <w:r/>
          </w:p>
        </w:tc>
        <w:tc>
          <w:tcPr>
            <w:tcW w:w="1461"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92"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230" w:type="dxa"/>
            <w:vAlign w:val="center"/>
            <w:textDirection w:val="lrTb"/>
            <w:noWrap w:val="false"/>
          </w:tcPr>
          <w:p>
            <w:pPr>
              <w:pStyle w:val="82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461" w:type="dxa"/>
            <w:vAlign w:val="center"/>
            <w:textDirection w:val="lrTb"/>
            <w:noWrap w:val="false"/>
          </w:tcPr>
          <w:p>
            <w:pPr>
              <w:pStyle w:val="828"/>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92"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供应商简历及内设机构情况</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供应商优势及特长</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ascii="宋体" w:hAnsi="宋体" w:eastAsia="宋体" w:cs="宋体"/>
                <w:sz w:val="21"/>
                <w:szCs w:val="21"/>
              </w:rPr>
              <w:t xml:space="preserve">3</w:t>
            </w:r>
            <w:r>
              <w:rPr>
                <w:rFonts w:hint="eastAsia" w:ascii="宋体" w:hAnsi="宋体" w:eastAsia="宋体" w:cs="宋体"/>
                <w:sz w:val="21"/>
                <w:szCs w:val="21"/>
              </w:rPr>
              <w:t xml:space="preserve">年内在经营过程中受到何种奖励或处分（包括稽查情况和结果）</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最近3年内有无因售假、售劣或是其他原因被消费者投诉或起诉的情况及说明（包括解决方式和结果）</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r>
        <w:trPr>
          <w:jc w:val="center"/>
        </w:trPr>
        <w:tc>
          <w:tcPr>
            <w:tcW w:w="2285" w:type="dxa"/>
            <w:textDirection w:val="lrTb"/>
            <w:noWrap w:val="false"/>
          </w:tcPr>
          <w:p>
            <w:pPr>
              <w:pStyle w:val="8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83" w:type="dxa"/>
            <w:textDirection w:val="lrTb"/>
            <w:noWrap w:val="false"/>
          </w:tcPr>
          <w:p>
            <w:pPr>
              <w:pStyle w:val="828"/>
              <w:ind w:firstLine="0"/>
              <w:spacing w:line="360" w:lineRule="auto"/>
              <w:rPr>
                <w:rFonts w:ascii="宋体" w:hAnsi="宋体" w:eastAsia="宋体" w:cs="宋体"/>
                <w:sz w:val="21"/>
                <w:szCs w:val="21"/>
              </w:rPr>
            </w:pPr>
            <w:r>
              <w:rPr>
                <w:rFonts w:ascii="宋体" w:hAnsi="宋体" w:eastAsia="宋体" w:cs="宋体"/>
                <w:sz w:val="21"/>
                <w:szCs w:val="21"/>
              </w:rPr>
            </w:r>
            <w:r/>
          </w:p>
        </w:tc>
      </w:tr>
    </w:tbl>
    <w:p>
      <w:pPr>
        <w:rPr>
          <w:rFonts w:ascii="宋体" w:hAnsi="宋体" w:cs="宋体"/>
          <w:bCs/>
          <w:szCs w:val="21"/>
        </w:rPr>
      </w:pPr>
      <w:r>
        <w:rPr>
          <w:rFonts w:hint="eastAsia" w:ascii="宋体" w:hAnsi="宋体" w:cs="宋体"/>
          <w:szCs w:val="21"/>
        </w:rPr>
        <w:br w:type="page" w:clear="all"/>
      </w:r>
      <w:r>
        <w:rPr>
          <w:rFonts w:hint="eastAsia" w:ascii="宋体" w:hAnsi="宋体" w:cs="宋体"/>
          <w:bCs/>
          <w:szCs w:val="21"/>
        </w:rPr>
        <w:t xml:space="preserve">（3）供应商与其他单位存在控股、管理关系情况表</w:t>
      </w:r>
      <w:r/>
    </w:p>
    <w:p>
      <w:pPr>
        <w:ind w:firstLine="482"/>
        <w:jc w:val="left"/>
        <w:widowControl/>
        <w:rPr>
          <w:rFonts w:ascii="宋体" w:hAnsi="宋体" w:cs="宋体"/>
          <w:b/>
          <w:szCs w:val="21"/>
        </w:rPr>
      </w:pPr>
      <w:r>
        <w:rPr>
          <w:rFonts w:ascii="宋体" w:hAnsi="宋体" w:cs="宋体"/>
          <w:b/>
          <w:szCs w:val="21"/>
        </w:rPr>
      </w:r>
      <w:r/>
    </w:p>
    <w:p>
      <w:pPr>
        <w:ind w:firstLine="480"/>
        <w:jc w:val="center"/>
        <w:widowControl/>
        <w:rPr>
          <w:rFonts w:ascii="宋体" w:hAnsi="宋体" w:cs="宋体"/>
          <w:bCs/>
          <w:szCs w:val="21"/>
        </w:rPr>
      </w:pPr>
      <w:r>
        <w:rPr>
          <w:rFonts w:hint="eastAsia" w:ascii="宋体" w:hAnsi="宋体" w:cs="宋体"/>
          <w:bCs/>
          <w:szCs w:val="21"/>
        </w:rPr>
        <w:t xml:space="preserve">供应商与其他单位存在控股、管理关系情况表</w:t>
      </w:r>
      <w:r/>
    </w:p>
    <w:p>
      <w:pPr>
        <w:jc w:val="left"/>
        <w:widowControl/>
        <w:rPr>
          <w:rFonts w:ascii="宋体" w:hAnsi="宋体" w:cs="宋体"/>
          <w:bCs/>
          <w:szCs w:val="21"/>
        </w:rPr>
      </w:pPr>
      <w:r>
        <w:rPr>
          <w:rFonts w:ascii="宋体" w:hAnsi="宋体" w:cs="宋体"/>
          <w:bCs/>
          <w:szCs w:val="21"/>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4160"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4160"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4160"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4160"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4160"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4160"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ind w:firstLine="482"/>
        <w:spacing w:line="360" w:lineRule="auto"/>
        <w:rPr>
          <w:rFonts w:ascii="宋体" w:hAnsi="宋体" w:cs="宋体"/>
          <w:b/>
          <w:bCs/>
          <w:szCs w:val="21"/>
        </w:rPr>
      </w:pPr>
      <w:r>
        <w:rPr>
          <w:rFonts w:hint="eastAsia" w:ascii="宋体" w:hAnsi="宋体" w:cs="宋体"/>
          <w:b/>
          <w:bCs/>
          <w:szCs w:val="21"/>
        </w:rPr>
        <w:t xml:space="preserve">注：1、</w:t>
      </w:r>
      <w:r>
        <w:rPr>
          <w:rFonts w:hint="eastAsia" w:ascii="宋体" w:hAnsi="宋体" w:cs="宋体"/>
          <w:b/>
          <w:bCs/>
          <w:szCs w:val="21"/>
        </w:rPr>
        <w:t xml:space="preserve">响应单位</w:t>
      </w:r>
      <w:r>
        <w:rPr>
          <w:rFonts w:hint="eastAsia" w:ascii="宋体" w:hAnsi="宋体" w:cs="宋体"/>
          <w:b/>
          <w:bCs/>
          <w:szCs w:val="21"/>
        </w:rPr>
        <w:t xml:space="preserve">须如实填写所有与之有控股、管理关系的情况，若无控股及管理情况，请填写“无”，并加盖公章，该情况表为资格审查条件，未提交视为资格审查不合格。</w:t>
      </w:r>
      <w:r/>
    </w:p>
    <w:p>
      <w:pPr>
        <w:ind w:firstLine="482"/>
        <w:spacing w:line="360" w:lineRule="auto"/>
        <w:rPr>
          <w:rFonts w:ascii="宋体" w:hAnsi="宋体" w:cs="宋体"/>
          <w:szCs w:val="21"/>
        </w:rPr>
      </w:pPr>
      <w:r>
        <w:rPr>
          <w:rFonts w:hint="eastAsia" w:ascii="宋体" w:hAnsi="宋体" w:cs="宋体"/>
          <w:b/>
          <w:bCs/>
          <w:szCs w:val="21"/>
        </w:rPr>
        <w:t xml:space="preserve">    2、</w:t>
      </w:r>
      <w:r>
        <w:rPr>
          <w:rFonts w:hint="eastAsia" w:ascii="宋体" w:hAnsi="宋体" w:cs="宋体"/>
          <w:b/>
          <w:bCs/>
          <w:szCs w:val="21"/>
        </w:rPr>
        <w:t xml:space="preserve">响应单位</w:t>
      </w:r>
      <w:r>
        <w:rPr>
          <w:rFonts w:hint="eastAsia" w:ascii="宋体" w:hAnsi="宋体" w:cs="宋体"/>
          <w:b/>
          <w:bCs/>
          <w:szCs w:val="21"/>
        </w:rPr>
        <w:t xml:space="preserve">对上述情况表的真实性负责。如有虚假，将依法承担相应责任。</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供应商：（单位盖章）</w:t>
      </w:r>
      <w:r/>
    </w:p>
    <w:p>
      <w:pPr>
        <w:ind w:firstLine="4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、中小企业声明函（服务）</w:t>
      </w:r>
      <w:r/>
    </w:p>
    <w:p>
      <w:pPr>
        <w:pStyle w:val="1016"/>
        <w:jc w:val="center"/>
        <w:rPr>
          <w:rFonts w:cs="宋体"/>
          <w:sz w:val="21"/>
          <w:szCs w:val="21"/>
        </w:rPr>
      </w:pPr>
      <w:r>
        <w:rPr>
          <w:rFonts w:cs="宋体"/>
          <w:sz w:val="21"/>
          <w:szCs w:val="21"/>
        </w:rPr>
      </w:r>
      <w:r/>
    </w:p>
    <w:p>
      <w:pPr>
        <w:pStyle w:val="1016"/>
        <w:jc w:val="center"/>
        <w:rPr>
          <w:rFonts w:cs="宋体"/>
          <w:sz w:val="21"/>
          <w:szCs w:val="21"/>
        </w:rPr>
      </w:pPr>
      <w:r>
        <w:rPr>
          <w:rFonts w:hint="eastAsia" w:cs="宋体"/>
          <w:sz w:val="21"/>
          <w:szCs w:val="21"/>
        </w:rPr>
        <w:t xml:space="preserve">中小企业声明函（服务）</w:t>
      </w:r>
      <w:r/>
    </w:p>
    <w:p>
      <w:pPr>
        <w:pStyle w:val="1016"/>
        <w:rPr>
          <w:rFonts w:cs="宋体"/>
          <w:sz w:val="21"/>
          <w:szCs w:val="21"/>
        </w:rPr>
      </w:pPr>
      <w:r>
        <w:rPr>
          <w:rFonts w:hint="eastAsia" w:cs="宋体"/>
          <w:sz w:val="21"/>
          <w:szCs w:val="21"/>
        </w:rPr>
        <w:t xml:space="preserve">本公司（联合体）郑重声明，根据《政府采购促进中小企业发展管理办法》（财库〔2020〕46号）的规定，本公司（联合体）参加</w:t>
      </w:r>
      <w:r>
        <w:rPr>
          <w:rFonts w:hint="eastAsia" w:cs="宋体"/>
          <w:sz w:val="21"/>
          <w:szCs w:val="21"/>
          <w:u w:val="single"/>
        </w:rPr>
        <w:t xml:space="preserve">   （单位名称）   </w:t>
      </w:r>
      <w:r>
        <w:rPr>
          <w:rFonts w:hint="eastAsia" w:cs="宋体"/>
          <w:sz w:val="21"/>
          <w:szCs w:val="21"/>
        </w:rPr>
        <w:t xml:space="preserve">的</w:t>
      </w:r>
      <w:r>
        <w:rPr>
          <w:rFonts w:hint="eastAsia" w:cs="宋体"/>
          <w:sz w:val="21"/>
          <w:szCs w:val="21"/>
          <w:u w:val="single"/>
        </w:rPr>
        <w:t xml:space="preserve">   （项目名称）   </w:t>
      </w:r>
      <w:r>
        <w:rPr>
          <w:rFonts w:hint="eastAsia" w:cs="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16"/>
        <w:rPr>
          <w:rFonts w:cs="宋体"/>
          <w:sz w:val="21"/>
          <w:szCs w:val="21"/>
        </w:rPr>
      </w:pPr>
      <w:r>
        <w:rPr>
          <w:rFonts w:hint="eastAsia" w:cs="宋体"/>
          <w:sz w:val="21"/>
          <w:szCs w:val="21"/>
        </w:rPr>
        <w:t xml:space="preserve">1.</w:t>
      </w:r>
      <w:r>
        <w:rPr>
          <w:rFonts w:hint="eastAsia" w:cs="宋体"/>
          <w:sz w:val="21"/>
          <w:szCs w:val="21"/>
          <w:u w:val="single"/>
        </w:rPr>
        <w:t xml:space="preserve">    (标的名称）    </w:t>
      </w:r>
      <w:r>
        <w:rPr>
          <w:rFonts w:hint="eastAsia" w:cs="宋体"/>
          <w:sz w:val="21"/>
          <w:szCs w:val="21"/>
        </w:rPr>
        <w:t xml:space="preserve">，属于</w:t>
      </w:r>
      <w:r>
        <w:rPr>
          <w:rFonts w:hint="eastAsia" w:cs="宋体"/>
          <w:sz w:val="21"/>
          <w:szCs w:val="21"/>
          <w:u w:val="single"/>
        </w:rPr>
        <w:t xml:space="preserve">  其他未列明行业   </w:t>
      </w:r>
      <w:r>
        <w:rPr>
          <w:rFonts w:hint="eastAsia" w:cs="宋体"/>
          <w:sz w:val="21"/>
          <w:szCs w:val="21"/>
        </w:rPr>
        <w:t xml:space="preserve">；承建（承接）企业为</w:t>
      </w:r>
      <w:r>
        <w:rPr>
          <w:rFonts w:hint="eastAsia" w:cs="宋体"/>
          <w:sz w:val="21"/>
          <w:szCs w:val="21"/>
          <w:u w:val="single"/>
        </w:rPr>
        <w:t xml:space="preserve">   （企业名称）   </w:t>
      </w:r>
      <w:r>
        <w:rPr>
          <w:rFonts w:hint="eastAsia" w:cs="宋体"/>
          <w:sz w:val="21"/>
          <w:szCs w:val="21"/>
        </w:rPr>
        <w:t xml:space="preserve">，从业人员</w:t>
      </w:r>
      <w:r>
        <w:rPr>
          <w:rFonts w:hint="eastAsia" w:cs="宋体"/>
          <w:sz w:val="21"/>
          <w:szCs w:val="21"/>
          <w:u w:val="single"/>
        </w:rPr>
        <w:t xml:space="preserve">      </w:t>
      </w:r>
      <w:r>
        <w:rPr>
          <w:rFonts w:hint="eastAsia" w:cs="宋体"/>
          <w:sz w:val="21"/>
          <w:szCs w:val="21"/>
        </w:rPr>
        <w:t xml:space="preserve">人，营业收入为</w:t>
      </w:r>
      <w:r>
        <w:rPr>
          <w:rFonts w:hint="eastAsia" w:cs="宋体"/>
          <w:sz w:val="21"/>
          <w:szCs w:val="21"/>
          <w:u w:val="single"/>
        </w:rPr>
        <w:t xml:space="preserve">      </w:t>
      </w:r>
      <w:r>
        <w:rPr>
          <w:rFonts w:hint="eastAsia" w:cs="宋体"/>
          <w:sz w:val="21"/>
          <w:szCs w:val="21"/>
        </w:rPr>
        <w:t xml:space="preserve">万元，资产总额为</w:t>
      </w:r>
      <w:r>
        <w:rPr>
          <w:rFonts w:hint="eastAsia" w:cs="宋体"/>
          <w:sz w:val="21"/>
          <w:szCs w:val="21"/>
          <w:u w:val="single"/>
        </w:rPr>
        <w:t xml:space="preserve">      </w:t>
      </w:r>
      <w:r>
        <w:rPr>
          <w:rFonts w:hint="eastAsia" w:cs="宋体"/>
          <w:sz w:val="21"/>
          <w:szCs w:val="21"/>
        </w:rPr>
        <w:t xml:space="preserve">万元¹，属于</w:t>
      </w:r>
      <w:r>
        <w:rPr>
          <w:rFonts w:hint="eastAsia" w:cs="宋体"/>
          <w:sz w:val="21"/>
          <w:szCs w:val="21"/>
          <w:u w:val="single"/>
        </w:rPr>
        <w:t xml:space="preserve">（中型企业、小型企业、微型企业）</w:t>
      </w:r>
      <w:r>
        <w:rPr>
          <w:rFonts w:hint="eastAsia" w:cs="宋体"/>
          <w:sz w:val="21"/>
          <w:szCs w:val="21"/>
        </w:rPr>
        <w:t xml:space="preserve">；</w:t>
      </w:r>
      <w:r/>
    </w:p>
    <w:p>
      <w:pPr>
        <w:pStyle w:val="1016"/>
        <w:rPr>
          <w:rFonts w:cs="宋体"/>
          <w:sz w:val="21"/>
          <w:szCs w:val="21"/>
        </w:rPr>
      </w:pPr>
      <w:r>
        <w:rPr>
          <w:rFonts w:hint="eastAsia" w:cs="宋体"/>
          <w:sz w:val="21"/>
          <w:szCs w:val="21"/>
        </w:rPr>
        <w:t xml:space="preserve">2.</w:t>
      </w:r>
      <w:r>
        <w:rPr>
          <w:rFonts w:hint="eastAsia" w:cs="宋体"/>
          <w:sz w:val="21"/>
          <w:szCs w:val="21"/>
          <w:u w:val="single"/>
        </w:rPr>
        <w:t xml:space="preserve">    (标的名称）    </w:t>
      </w:r>
      <w:r>
        <w:rPr>
          <w:rFonts w:hint="eastAsia" w:cs="宋体"/>
          <w:sz w:val="21"/>
          <w:szCs w:val="21"/>
        </w:rPr>
        <w:t xml:space="preserve">，属于</w:t>
      </w:r>
      <w:r>
        <w:rPr>
          <w:rFonts w:hint="eastAsia" w:cs="宋体"/>
          <w:sz w:val="21"/>
          <w:szCs w:val="21"/>
          <w:u w:val="single"/>
        </w:rPr>
        <w:t xml:space="preserve">   （所属行业）    </w:t>
      </w:r>
      <w:r>
        <w:rPr>
          <w:rFonts w:hint="eastAsia" w:cs="宋体"/>
          <w:sz w:val="21"/>
          <w:szCs w:val="21"/>
        </w:rPr>
        <w:t xml:space="preserve">；承建（承接）企业为</w:t>
      </w:r>
      <w:r>
        <w:rPr>
          <w:rFonts w:hint="eastAsia" w:cs="宋体"/>
          <w:sz w:val="21"/>
          <w:szCs w:val="21"/>
          <w:u w:val="single"/>
        </w:rPr>
        <w:t xml:space="preserve">   （企业名称）   </w:t>
      </w:r>
      <w:r>
        <w:rPr>
          <w:rFonts w:hint="eastAsia" w:cs="宋体"/>
          <w:sz w:val="21"/>
          <w:szCs w:val="21"/>
        </w:rPr>
        <w:t xml:space="preserve">，从业人员</w:t>
      </w:r>
      <w:r>
        <w:rPr>
          <w:rFonts w:hint="eastAsia" w:cs="宋体"/>
          <w:sz w:val="21"/>
          <w:szCs w:val="21"/>
          <w:u w:val="single"/>
        </w:rPr>
        <w:t xml:space="preserve">      </w:t>
      </w:r>
      <w:r>
        <w:rPr>
          <w:rFonts w:hint="eastAsia" w:cs="宋体"/>
          <w:sz w:val="21"/>
          <w:szCs w:val="21"/>
        </w:rPr>
        <w:t xml:space="preserve">人，营业收入为</w:t>
      </w:r>
      <w:r>
        <w:rPr>
          <w:rFonts w:hint="eastAsia" w:cs="宋体"/>
          <w:sz w:val="21"/>
          <w:szCs w:val="21"/>
          <w:u w:val="single"/>
        </w:rPr>
        <w:t xml:space="preserve">      </w:t>
      </w:r>
      <w:r>
        <w:rPr>
          <w:rFonts w:hint="eastAsia" w:cs="宋体"/>
          <w:sz w:val="21"/>
          <w:szCs w:val="21"/>
        </w:rPr>
        <w:t xml:space="preserve">万元，资产总额为</w:t>
      </w:r>
      <w:r>
        <w:rPr>
          <w:rFonts w:hint="eastAsia" w:cs="宋体"/>
          <w:sz w:val="21"/>
          <w:szCs w:val="21"/>
          <w:u w:val="single"/>
        </w:rPr>
        <w:t xml:space="preserve">      </w:t>
      </w:r>
      <w:r>
        <w:rPr>
          <w:rFonts w:hint="eastAsia" w:cs="宋体"/>
          <w:sz w:val="21"/>
          <w:szCs w:val="21"/>
        </w:rPr>
        <w:t xml:space="preserve">万元，属于</w:t>
      </w:r>
      <w:r>
        <w:rPr>
          <w:rFonts w:hint="eastAsia" w:cs="宋体"/>
          <w:sz w:val="21"/>
          <w:szCs w:val="21"/>
          <w:u w:val="single"/>
        </w:rPr>
        <w:t xml:space="preserve">（中型企业、小型企业、微型企业）</w:t>
      </w:r>
      <w:r>
        <w:rPr>
          <w:rFonts w:hint="eastAsia" w:cs="宋体"/>
          <w:sz w:val="21"/>
          <w:szCs w:val="21"/>
        </w:rPr>
        <w:t xml:space="preserve">；</w:t>
      </w:r>
      <w:r/>
    </w:p>
    <w:p>
      <w:pPr>
        <w:pStyle w:val="1016"/>
        <w:rPr>
          <w:rFonts w:cs="宋体"/>
          <w:sz w:val="21"/>
          <w:szCs w:val="21"/>
        </w:rPr>
      </w:pPr>
      <w:r>
        <w:rPr>
          <w:rFonts w:hint="eastAsia" w:cs="宋体"/>
          <w:sz w:val="21"/>
          <w:szCs w:val="21"/>
        </w:rPr>
        <w:t xml:space="preserve">......</w:t>
      </w:r>
      <w:r/>
    </w:p>
    <w:p>
      <w:pPr>
        <w:pStyle w:val="1016"/>
        <w:rPr>
          <w:rFonts w:cs="宋体"/>
          <w:sz w:val="21"/>
          <w:szCs w:val="21"/>
        </w:rPr>
      </w:pPr>
      <w:r>
        <w:rPr>
          <w:rFonts w:hint="eastAsia" w:cs="宋体"/>
          <w:sz w:val="21"/>
          <w:szCs w:val="21"/>
        </w:rPr>
        <w:t xml:space="preserve">以上企业，不属于大企业的分支机构，不存在控股股东为大企业的情形，也不存在与大企业的负责人为同一人的情形。</w:t>
      </w:r>
      <w:r/>
    </w:p>
    <w:p>
      <w:pPr>
        <w:pStyle w:val="1016"/>
        <w:rPr>
          <w:rFonts w:cs="宋体"/>
          <w:sz w:val="21"/>
          <w:szCs w:val="21"/>
        </w:rPr>
      </w:pPr>
      <w:r>
        <w:rPr>
          <w:rFonts w:hint="eastAsia" w:cs="宋体"/>
          <w:sz w:val="21"/>
          <w:szCs w:val="21"/>
        </w:rPr>
        <w:t xml:space="preserve">本企业对上述声明内容的真实性负责。如有虚假，将依法承担相应责任。</w:t>
      </w:r>
      <w:r/>
    </w:p>
    <w:p>
      <w:pPr>
        <w:pStyle w:val="1016"/>
        <w:rPr>
          <w:rFonts w:cs="宋体"/>
          <w:sz w:val="21"/>
          <w:szCs w:val="21"/>
        </w:rPr>
      </w:pPr>
      <w:r>
        <w:rPr>
          <w:rFonts w:cs="宋体"/>
          <w:sz w:val="21"/>
          <w:szCs w:val="21"/>
        </w:rPr>
      </w:r>
      <w:r/>
    </w:p>
    <w:p>
      <w:pPr>
        <w:pStyle w:val="1016"/>
        <w:rPr>
          <w:rFonts w:cs="宋体"/>
          <w:sz w:val="21"/>
          <w:szCs w:val="21"/>
        </w:rPr>
      </w:pPr>
      <w:r>
        <w:rPr>
          <w:rFonts w:cs="宋体"/>
          <w:sz w:val="21"/>
          <w:szCs w:val="21"/>
        </w:rPr>
      </w:r>
      <w:r/>
    </w:p>
    <w:p>
      <w:pPr>
        <w:pStyle w:val="1016"/>
        <w:jc w:val="center"/>
        <w:rPr>
          <w:rFonts w:cs="宋体"/>
          <w:sz w:val="21"/>
          <w:szCs w:val="21"/>
        </w:rPr>
      </w:pPr>
      <w:r>
        <w:rPr>
          <w:rFonts w:hint="eastAsia" w:cs="宋体"/>
          <w:sz w:val="21"/>
          <w:szCs w:val="21"/>
        </w:rPr>
        <w:t xml:space="preserve">               企业名称（盖章）：</w:t>
      </w:r>
      <w:r/>
    </w:p>
    <w:p>
      <w:pPr>
        <w:pStyle w:val="1016"/>
        <w:jc w:val="center"/>
        <w:rPr>
          <w:rFonts w:cs="宋体"/>
          <w:sz w:val="21"/>
          <w:szCs w:val="21"/>
        </w:rPr>
      </w:pPr>
      <w:r>
        <w:rPr>
          <w:rFonts w:hint="eastAsia" w:cs="宋体"/>
          <w:sz w:val="21"/>
          <w:szCs w:val="21"/>
        </w:rPr>
        <w:t xml:space="preserve">   日期：</w:t>
      </w:r>
      <w:r/>
    </w:p>
    <w:p>
      <w:pPr>
        <w:ind w:firstLine="480"/>
        <w:jc w:val="left"/>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注：</w:t>
      </w:r>
      <w:r/>
    </w:p>
    <w:p>
      <w:pPr>
        <w:pStyle w:val="1016"/>
        <w:rPr>
          <w:rFonts w:cs="宋体"/>
          <w:sz w:val="21"/>
          <w:szCs w:val="21"/>
        </w:rPr>
      </w:pPr>
      <w:r>
        <w:rPr>
          <w:rFonts w:hint="eastAsia" w:cs="宋体"/>
          <w:sz w:val="21"/>
          <w:szCs w:val="21"/>
        </w:rPr>
        <w:t xml:space="preserve">1、从业人员、营业收入、资产总额填报上一年度数据，无上一年度数据的新成立企业可不填报。</w:t>
      </w:r>
      <w:r/>
    </w:p>
    <w:p>
      <w:pPr>
        <w:pStyle w:val="1016"/>
        <w:rPr>
          <w:rFonts w:cs="宋体"/>
          <w:b/>
          <w:sz w:val="21"/>
          <w:szCs w:val="21"/>
        </w:rPr>
      </w:pPr>
      <w:r>
        <w:rPr>
          <w:rFonts w:hint="eastAsia" w:cs="宋体"/>
          <w:b/>
          <w:sz w:val="21"/>
          <w:szCs w:val="21"/>
        </w:rPr>
        <w:t xml:space="preserve">2、本项目专门面向中小企业，所属行业为其他未列明行业。</w:t>
      </w:r>
      <w:r/>
    </w:p>
    <w:p>
      <w:pPr>
        <w:ind w:firstLine="48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、中小企业划分标准详见工信部联企业〔2011〕300号通知中的《中小企业划型标准规定》。</w:t>
      </w:r>
      <w:r/>
    </w:p>
    <w:p>
      <w:pPr>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、残疾人福利性单位声明函</w:t>
      </w:r>
      <w:r/>
    </w:p>
    <w:p>
      <w:pPr>
        <w:ind w:firstLine="480"/>
        <w:jc w:val="center"/>
        <w:spacing w:line="360" w:lineRule="auto"/>
        <w:rPr>
          <w:rFonts w:ascii="宋体" w:hAnsi="宋体" w:cs="宋体"/>
          <w:szCs w:val="21"/>
        </w:rPr>
      </w:pPr>
      <w:r>
        <w:rPr>
          <w:rFonts w:hint="eastAsia" w:ascii="宋体" w:hAnsi="宋体" w:cs="宋体"/>
          <w:szCs w:val="21"/>
        </w:rPr>
        <w:t xml:space="preserve">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580" w:lineRule="exact"/>
        <w:rPr>
          <w:rFonts w:ascii="宋体" w:hAnsi="宋体" w:cs="宋体"/>
          <w:szCs w:val="21"/>
        </w:rPr>
      </w:pPr>
      <w:r>
        <w:rPr>
          <w:rFonts w:ascii="宋体" w:hAnsi="宋体" w:cs="宋体"/>
          <w:szCs w:val="21"/>
        </w:rPr>
      </w:r>
      <w:r/>
    </w:p>
    <w:p>
      <w:pPr>
        <w:ind w:right="1560" w:firstLine="480"/>
        <w:jc w:val="left"/>
        <w:spacing w:line="580" w:lineRule="exact"/>
        <w:tabs>
          <w:tab w:val="left" w:pos="4860" w:leader="none"/>
        </w:tabs>
        <w:rPr>
          <w:rFonts w:ascii="宋体" w:hAnsi="宋体" w:cs="宋体"/>
          <w:szCs w:val="21"/>
        </w:rPr>
      </w:pPr>
      <w:r>
        <w:rPr>
          <w:rFonts w:hint="eastAsia" w:ascii="宋体" w:hAnsi="宋体" w:cs="宋体"/>
          <w:szCs w:val="21"/>
        </w:rPr>
        <w:t xml:space="preserve">单位名称（盖章）：</w:t>
      </w:r>
      <w:r/>
    </w:p>
    <w:p>
      <w:pPr>
        <w:ind w:right="1560" w:firstLine="480"/>
        <w:jc w:val="left"/>
        <w:spacing w:line="580" w:lineRule="exact"/>
        <w:tabs>
          <w:tab w:val="left" w:pos="4860" w:leader="none"/>
        </w:tabs>
        <w:rPr>
          <w:rFonts w:ascii="宋体" w:hAnsi="宋体" w:cs="宋体"/>
          <w:szCs w:val="21"/>
        </w:rPr>
      </w:pPr>
      <w:r>
        <w:rPr>
          <w:rFonts w:hint="eastAsia" w:ascii="宋体" w:hAnsi="宋体" w:cs="宋体"/>
          <w:szCs w:val="21"/>
        </w:rPr>
        <w:t xml:space="preserve">日期：    </w:t>
      </w:r>
      <w:r>
        <w:rPr>
          <w:rFonts w:hint="eastAsia" w:ascii="宋体" w:hAnsi="宋体" w:cs="宋体"/>
          <w:szCs w:val="21"/>
          <w:lang w:val="zh-CN"/>
        </w:rPr>
        <w:t xml:space="preserve">年    月    日</w:t>
      </w:r>
      <w:r/>
    </w:p>
    <w:p>
      <w:pPr>
        <w:rPr>
          <w:rFonts w:ascii="宋体" w:hAnsi="宋体" w:cs="宋体"/>
          <w:szCs w:val="21"/>
        </w:rPr>
      </w:pPr>
      <w:r>
        <w:rPr>
          <w:rFonts w:hint="eastAsia" w:ascii="宋体" w:hAnsi="宋体" w:cs="宋体"/>
          <w:szCs w:val="21"/>
        </w:rPr>
        <w:br w:type="page" w:clear="all"/>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w:t>
      </w:r>
      <w:r>
        <w:rPr>
          <w:rFonts w:hint="eastAsia" w:ascii="宋体" w:hAnsi="宋体" w:cs="宋体"/>
        </w:rPr>
        <w:t xml:space="preserve">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Style w:val="832"/>
      </w:pPr>
      <w:r/>
      <w:r/>
    </w:p>
    <w:p>
      <w:pPr>
        <w:spacing w:line="360" w:lineRule="auto"/>
        <w:rPr>
          <w:rFonts w:ascii="宋体" w:hAnsi="宋体" w:cs="宋体"/>
          <w:szCs w:val="21"/>
        </w:rPr>
      </w:pPr>
      <w:r>
        <w:rPr>
          <w:rFonts w:hint="eastAsia" w:ascii="宋体" w:hAnsi="宋体" w:cs="宋体"/>
          <w:sz w:val="24"/>
        </w:rPr>
        <w:br w:type="page" w:clear="all"/>
      </w: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、响应保证承诺书</w:t>
      </w:r>
      <w:r/>
    </w:p>
    <w:p>
      <w:pPr>
        <w:ind w:firstLine="480"/>
        <w:jc w:val="center"/>
        <w:spacing w:line="360" w:lineRule="auto"/>
        <w:rPr>
          <w:rFonts w:ascii="宋体" w:hAnsi="宋体" w:cs="宋体"/>
          <w:szCs w:val="21"/>
        </w:rPr>
      </w:pPr>
      <w:r>
        <w:rPr>
          <w:rFonts w:hint="eastAsia" w:ascii="宋体" w:hAnsi="宋体" w:cs="宋体"/>
          <w:szCs w:val="21"/>
        </w:rPr>
        <w:t xml:space="preserve">响应保证承诺书</w:t>
      </w:r>
      <w:r/>
    </w:p>
    <w:p>
      <w:pPr>
        <w:ind w:firstLine="480"/>
        <w:spacing w:line="360" w:lineRule="auto"/>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80"/>
        <w:spacing w:line="360" w:lineRule="auto"/>
        <w:rPr>
          <w:rFonts w:ascii="宋体" w:hAnsi="宋体" w:cs="宋体"/>
          <w:szCs w:val="21"/>
        </w:rPr>
      </w:pPr>
      <w:r>
        <w:rPr>
          <w:rFonts w:hint="eastAsia" w:ascii="宋体" w:hAnsi="宋体" w:cs="宋体"/>
          <w:szCs w:val="21"/>
        </w:rPr>
        <w:t xml:space="preserve">我</w:t>
      </w:r>
      <w:r>
        <w:rPr>
          <w:rFonts w:hint="eastAsia" w:ascii="宋体" w:hAnsi="宋体" w:cs="宋体"/>
          <w:szCs w:val="21"/>
          <w:u w:val="single"/>
        </w:rPr>
        <w:t xml:space="preserve">（单位/本人，以下统称我单位）</w:t>
      </w:r>
      <w:r>
        <w:rPr>
          <w:rFonts w:hint="eastAsia" w:ascii="宋体" w:hAnsi="宋体" w:cs="宋体"/>
          <w:szCs w:val="21"/>
        </w:rPr>
        <w:t xml:space="preserve">自愿参加</w:t>
      </w:r>
      <w:r>
        <w:rPr>
          <w:rFonts w:hint="eastAsia" w:ascii="宋体" w:hAnsi="宋体" w:cs="宋体"/>
          <w:szCs w:val="21"/>
          <w:u w:val="single"/>
        </w:rPr>
        <w:t xml:space="preserve">    （项目名称和采购编号）   </w:t>
      </w:r>
      <w:r>
        <w:rPr>
          <w:rFonts w:hint="eastAsia" w:ascii="宋体" w:hAnsi="宋体" w:cs="宋体"/>
          <w:szCs w:val="21"/>
        </w:rPr>
        <w:t xml:space="preserve">的响应,并做出如下承诺：</w:t>
      </w:r>
      <w:r/>
    </w:p>
    <w:p>
      <w:pPr>
        <w:ind w:firstLine="48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Cs w:val="21"/>
        </w:rPr>
      </w:pPr>
      <w:r>
        <w:rPr>
          <w:rFonts w:hint="eastAsia" w:ascii="宋体" w:hAnsi="宋体" w:cs="宋体"/>
          <w:szCs w:val="21"/>
        </w:rPr>
        <w:t xml:space="preserve">1.自投标（响应）截止时间至本项目发布成交公告为止，撤销响应；</w:t>
      </w:r>
      <w:r/>
    </w:p>
    <w:p>
      <w:pPr>
        <w:ind w:firstLine="480"/>
        <w:spacing w:line="360" w:lineRule="auto"/>
        <w:rPr>
          <w:rFonts w:ascii="宋体" w:hAnsi="宋体" w:cs="宋体"/>
          <w:szCs w:val="21"/>
        </w:rPr>
      </w:pPr>
      <w:r>
        <w:rPr>
          <w:rFonts w:hint="eastAsia" w:ascii="宋体" w:hAnsi="宋体" w:cs="宋体"/>
          <w:szCs w:val="21"/>
        </w:rPr>
        <w:t xml:space="preserve">2.成交后不依法与采购人签订合同；</w:t>
      </w:r>
      <w:r/>
    </w:p>
    <w:p>
      <w:pPr>
        <w:ind w:firstLine="480"/>
        <w:spacing w:line="360" w:lineRule="auto"/>
        <w:rPr>
          <w:rFonts w:ascii="宋体" w:hAnsi="宋体" w:cs="宋体"/>
          <w:szCs w:val="21"/>
        </w:rPr>
      </w:pPr>
      <w:r>
        <w:rPr>
          <w:rFonts w:hint="eastAsia" w:ascii="宋体" w:hAnsi="宋体" w:cs="宋体"/>
          <w:szCs w:val="21"/>
        </w:rPr>
        <w:t xml:space="preserve">3.成交后不按本采购文件规定向贵方缴纳采购代理费。</w:t>
      </w:r>
      <w:r/>
    </w:p>
    <w:p>
      <w:pPr>
        <w:ind w:firstLine="48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响应人：（盖公章）</w:t>
      </w:r>
      <w:r/>
    </w:p>
    <w:p>
      <w:pPr>
        <w:ind w:firstLine="480"/>
        <w:spacing w:line="360" w:lineRule="auto"/>
        <w:rPr>
          <w:rFonts w:ascii="宋体" w:hAnsi="宋体" w:cs="宋体"/>
          <w:szCs w:val="21"/>
        </w:rPr>
      </w:pPr>
      <w:r>
        <w:rPr>
          <w:rFonts w:hint="eastAsia" w:ascii="宋体" w:hAnsi="宋体" w:cs="宋体"/>
          <w:szCs w:val="21"/>
        </w:rPr>
        <w:t xml:space="preserve">地址：</w:t>
      </w:r>
      <w:r/>
    </w:p>
    <w:p>
      <w:pPr>
        <w:ind w:firstLine="480"/>
        <w:spacing w:line="360" w:lineRule="auto"/>
        <w:rPr>
          <w:rFonts w:ascii="宋体" w:hAnsi="宋体" w:cs="宋体"/>
          <w:szCs w:val="21"/>
        </w:rPr>
      </w:pPr>
      <w:r>
        <w:rPr>
          <w:rFonts w:hint="eastAsia" w:ascii="宋体" w:hAnsi="宋体" w:cs="宋体"/>
          <w:szCs w:val="21"/>
        </w:rPr>
        <w:t xml:space="preserve">电话：</w:t>
      </w:r>
      <w:r/>
    </w:p>
    <w:p>
      <w:pPr>
        <w:ind w:firstLine="480"/>
        <w:spacing w:line="360" w:lineRule="auto"/>
        <w:rPr>
          <w:rFonts w:ascii="宋体" w:hAnsi="宋体" w:cs="宋体"/>
          <w:szCs w:val="21"/>
        </w:rPr>
      </w:pPr>
      <w:r>
        <w:rPr>
          <w:rFonts w:hint="eastAsia" w:ascii="宋体" w:hAnsi="宋体" w:cs="宋体"/>
          <w:szCs w:val="21"/>
        </w:rPr>
        <w:t xml:space="preserve">传真：</w:t>
      </w:r>
      <w:r/>
    </w:p>
    <w:p>
      <w:pPr>
        <w:ind w:firstLine="480"/>
        <w:spacing w:line="360" w:lineRule="auto"/>
        <w:rPr>
          <w:rFonts w:ascii="宋体" w:hAnsi="宋体" w:cs="宋体"/>
          <w:szCs w:val="21"/>
        </w:rPr>
      </w:pPr>
      <w:r>
        <w:rPr>
          <w:rFonts w:hint="eastAsia" w:ascii="宋体" w:hAnsi="宋体" w:cs="宋体"/>
          <w:szCs w:val="21"/>
        </w:rPr>
        <w:t xml:space="preserve">电子邮件：</w:t>
      </w:r>
      <w:r/>
    </w:p>
    <w:p>
      <w:pPr>
        <w:ind w:firstLine="480"/>
        <w:spacing w:line="360" w:lineRule="auto"/>
        <w:rPr>
          <w:rFonts w:ascii="宋体" w:hAnsi="宋体" w:cs="宋体"/>
          <w:szCs w:val="21"/>
        </w:rPr>
      </w:pPr>
      <w:r>
        <w:rPr>
          <w:rFonts w:hint="eastAsia" w:ascii="宋体" w:hAnsi="宋体" w:cs="宋体"/>
          <w:szCs w:val="21"/>
        </w:rPr>
        <w:t xml:space="preserve">邮编：</w:t>
      </w:r>
      <w:r/>
    </w:p>
    <w:p>
      <w:pPr>
        <w:ind w:firstLine="480"/>
        <w:spacing w:line="360" w:lineRule="auto"/>
        <w:rPr>
          <w:rFonts w:ascii="宋体" w:hAnsi="宋体" w:cs="宋体"/>
          <w:szCs w:val="21"/>
        </w:rPr>
      </w:pPr>
      <w:r>
        <w:rPr>
          <w:rFonts w:hint="eastAsia" w:ascii="宋体" w:hAnsi="宋体" w:cs="宋体"/>
          <w:szCs w:val="21"/>
        </w:rPr>
        <w:t xml:space="preserve">法定代表人或委托代理人(签字或签章)：</w:t>
      </w:r>
      <w:r/>
    </w:p>
    <w:p>
      <w:pPr>
        <w:ind w:firstLine="480"/>
        <w:spacing w:line="360" w:lineRule="auto"/>
        <w:tabs>
          <w:tab w:val="left" w:pos="6291" w:leader="none"/>
        </w:tabs>
        <w:rPr>
          <w:rFonts w:ascii="宋体" w:hAnsi="宋体" w:cs="宋体"/>
          <w:szCs w:val="21"/>
        </w:rPr>
      </w:pPr>
      <w:r>
        <w:rPr>
          <w:rFonts w:hint="eastAsia" w:ascii="宋体" w:hAnsi="宋体" w:cs="宋体"/>
          <w:szCs w:val="21"/>
        </w:rPr>
        <w:t xml:space="preserve">日期：</w:t>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Style w:val="1017"/>
          <w:rFonts w:ascii="宋体" w:hAnsi="宋体" w:cs="宋体"/>
        </w:rPr>
        <w:outlineLvl w:val="0"/>
      </w:pPr>
      <w:r/>
      <w:bookmarkStart w:id="28" w:name="_Toc14223"/>
      <w:r/>
      <w:bookmarkStart w:id="29" w:name="_Toc217985547"/>
      <w:r>
        <w:rPr>
          <w:rStyle w:val="1017"/>
          <w:rFonts w:hint="eastAsia" w:ascii="宋体" w:hAnsi="宋体" w:cs="宋体"/>
        </w:rPr>
        <w:t xml:space="preserve">第四章 采购需求</w:t>
      </w:r>
      <w:bookmarkEnd w:id="28"/>
      <w:r/>
      <w:bookmarkEnd w:id="29"/>
      <w:r/>
      <w:r/>
    </w:p>
    <w:p>
      <w:pPr>
        <w:ind w:firstLine="480"/>
        <w:spacing w:line="360" w:lineRule="auto"/>
        <w:rPr>
          <w:rFonts w:ascii="宋体" w:hAnsi="宋体" w:cs="宋体"/>
          <w:szCs w:val="21"/>
        </w:rPr>
      </w:pPr>
      <w:r>
        <w:rPr>
          <w:rFonts w:hint="eastAsia" w:ascii="宋体" w:hAnsi="宋体" w:cs="宋体"/>
          <w:szCs w:val="21"/>
        </w:rPr>
        <w:t xml:space="preserve">受</w:t>
      </w:r>
      <w:r>
        <w:rPr>
          <w:rFonts w:hint="eastAsia" w:ascii="宋体" w:hAnsi="宋体" w:cs="宋体"/>
          <w:szCs w:val="21"/>
        </w:rPr>
        <w:t xml:space="preserve">苏州市相城区黄埭镇人民政府</w:t>
      </w:r>
      <w:r>
        <w:rPr>
          <w:rFonts w:hint="eastAsia" w:ascii="宋体" w:hAnsi="宋体" w:cs="宋体"/>
          <w:szCs w:val="21"/>
        </w:rPr>
        <w:t xml:space="preserve">之委托，江苏苏维工程管理有限公司对其需采购的</w:t>
      </w:r>
      <w:r>
        <w:rPr>
          <w:rFonts w:hint="eastAsia" w:ascii="宋体" w:hAnsi="宋体" w:cs="宋体"/>
          <w:szCs w:val="21"/>
        </w:rPr>
        <w:t xml:space="preserve">2026年河道保洁项目</w:t>
      </w:r>
      <w:r>
        <w:rPr>
          <w:rFonts w:hint="eastAsia" w:ascii="宋体" w:hAnsi="宋体" w:cs="宋体"/>
          <w:szCs w:val="21"/>
        </w:rPr>
        <w:t xml:space="preserve">在国内组织竞争性磋商采购。欢迎符合资格条件的供应商前来报名参加磋商。</w:t>
      </w:r>
      <w:r/>
    </w:p>
    <w:p>
      <w:pPr>
        <w:numPr>
          <w:ilvl w:val="0"/>
          <w:numId w:val="3"/>
        </w:numPr>
        <w:spacing w:line="360" w:lineRule="auto"/>
        <w:rPr>
          <w:rFonts w:ascii="宋体" w:hAnsi="宋体" w:cs="宋体"/>
          <w:bCs/>
          <w:szCs w:val="21"/>
        </w:rPr>
        <w:outlineLvl w:val="1"/>
      </w:pPr>
      <w:r/>
      <w:bookmarkStart w:id="30" w:name="_Toc217985548"/>
      <w:r>
        <w:rPr>
          <w:rFonts w:hint="eastAsia" w:ascii="宋体" w:hAnsi="宋体" w:cs="宋体"/>
          <w:b/>
          <w:szCs w:val="21"/>
        </w:rPr>
        <w:t xml:space="preserve">采购编号：</w:t>
      </w:r>
      <w:r>
        <w:rPr>
          <w:rFonts w:hint="eastAsia" w:ascii="宋体" w:hAnsi="宋体" w:cs="宋体"/>
          <w:bCs/>
          <w:szCs w:val="21"/>
        </w:rPr>
        <w:t xml:space="preserve">JSZC-320507-SWGC-C2026-0101</w:t>
      </w:r>
      <w:bookmarkEnd w:id="30"/>
      <w:r/>
      <w:r/>
    </w:p>
    <w:p>
      <w:pPr>
        <w:numPr>
          <w:ilvl w:val="0"/>
          <w:numId w:val="3"/>
        </w:numPr>
        <w:spacing w:line="360" w:lineRule="auto"/>
        <w:rPr>
          <w:rFonts w:ascii="宋体" w:hAnsi="宋体" w:cs="宋体"/>
          <w:bCs/>
          <w:szCs w:val="21"/>
        </w:rPr>
        <w:outlineLvl w:val="1"/>
      </w:pPr>
      <w:r/>
      <w:bookmarkStart w:id="31" w:name="_Toc217985549"/>
      <w:r>
        <w:rPr>
          <w:rFonts w:hint="eastAsia" w:ascii="宋体" w:hAnsi="宋体" w:cs="宋体"/>
          <w:b/>
          <w:szCs w:val="21"/>
        </w:rPr>
        <w:t xml:space="preserve">采购内容：</w:t>
      </w:r>
      <w:r>
        <w:rPr>
          <w:rFonts w:hint="eastAsia" w:ascii="宋体" w:hAnsi="宋体" w:cs="宋体"/>
          <w:bCs/>
          <w:szCs w:val="21"/>
        </w:rPr>
        <w:t xml:space="preserve">2026年河道保洁项目</w:t>
      </w:r>
      <w:bookmarkEnd w:id="31"/>
      <w:r/>
      <w:r/>
    </w:p>
    <w:p>
      <w:pPr>
        <w:numPr>
          <w:ilvl w:val="0"/>
          <w:numId w:val="3"/>
        </w:numPr>
        <w:spacing w:line="360" w:lineRule="auto"/>
        <w:rPr>
          <w:rFonts w:ascii="宋体" w:hAnsi="宋体" w:cs="宋体"/>
          <w:szCs w:val="21"/>
        </w:rPr>
        <w:outlineLvl w:val="1"/>
      </w:pPr>
      <w:r/>
      <w:bookmarkStart w:id="32" w:name="_Toc217985550"/>
      <w:r>
        <w:rPr>
          <w:rFonts w:hint="eastAsia" w:ascii="宋体" w:hAnsi="宋体" w:cs="宋体"/>
          <w:b/>
          <w:szCs w:val="21"/>
        </w:rPr>
        <w:t xml:space="preserve">采购预算：</w:t>
      </w:r>
      <w:bookmarkEnd w:id="32"/>
      <w:r>
        <w:rPr>
          <w:rFonts w:hint="eastAsia" w:ascii="宋体" w:hAnsi="宋体" w:cs="宋体"/>
          <w:szCs w:val="21"/>
        </w:rPr>
        <w:t xml:space="preserve">人民币叁佰壹拾贰万元整（¥</w:t>
      </w:r>
      <w:r>
        <w:rPr>
          <w:rFonts w:ascii="宋体" w:hAnsi="宋体" w:cs="宋体"/>
          <w:szCs w:val="21"/>
        </w:rPr>
        <w:t xml:space="preserve">3120000.00</w:t>
      </w:r>
      <w:r>
        <w:rPr>
          <w:rFonts w:hint="eastAsia" w:ascii="宋体" w:hAnsi="宋体" w:cs="宋体"/>
          <w:szCs w:val="21"/>
        </w:rPr>
        <w:t xml:space="preserve">）</w:t>
      </w:r>
      <w:r/>
    </w:p>
    <w:p>
      <w:pPr>
        <w:ind w:firstLine="422"/>
        <w:spacing w:line="360" w:lineRule="auto"/>
        <w:rPr>
          <w:rFonts w:ascii="宋体" w:hAnsi="宋体" w:cs="宋体"/>
          <w:szCs w:val="21"/>
        </w:rPr>
        <w:outlineLvl w:val="1"/>
      </w:pPr>
      <w:r>
        <w:rPr>
          <w:rFonts w:ascii="宋体" w:hAnsi="宋体" w:cs="宋体"/>
          <w:b/>
          <w:szCs w:val="21"/>
        </w:rPr>
        <w:t xml:space="preserve">最高限价：</w:t>
      </w:r>
      <w:r>
        <w:rPr>
          <w:rFonts w:hint="eastAsia" w:ascii="宋体" w:hAnsi="宋体" w:cs="宋体"/>
          <w:szCs w:val="21"/>
        </w:rPr>
        <w:t xml:space="preserve">人民币叁佰壹拾壹万伍仟元整（¥</w:t>
      </w:r>
      <w:r>
        <w:rPr>
          <w:rFonts w:ascii="宋体" w:hAnsi="宋体" w:cs="宋体"/>
          <w:szCs w:val="21"/>
        </w:rPr>
        <w:t xml:space="preserve">3115000.00</w:t>
      </w:r>
      <w:r>
        <w:rPr>
          <w:rFonts w:hint="eastAsia" w:ascii="宋体" w:hAnsi="宋体" w:cs="宋体"/>
          <w:szCs w:val="21"/>
        </w:rPr>
        <w:t xml:space="preserve">）</w:t>
      </w:r>
      <w:r/>
    </w:p>
    <w:p>
      <w:pPr>
        <w:spacing w:line="360" w:lineRule="auto"/>
        <w:rPr>
          <w:rFonts w:ascii="宋体" w:hAnsi="宋体" w:cs="宋体"/>
          <w:szCs w:val="21"/>
        </w:rPr>
        <w:outlineLvl w:val="1"/>
      </w:pPr>
      <w:r/>
      <w:bookmarkStart w:id="33" w:name="_Toc217985551"/>
      <w:r>
        <w:rPr>
          <w:rFonts w:hint="eastAsia" w:ascii="宋体" w:hAnsi="宋体" w:cs="宋体"/>
          <w:b/>
          <w:szCs w:val="21"/>
        </w:rPr>
        <w:t xml:space="preserve">四、服务期限：</w:t>
      </w:r>
      <w:bookmarkEnd w:id="33"/>
      <w:r>
        <w:rPr>
          <w:rFonts w:hint="eastAsia" w:ascii="宋体" w:hAnsi="宋体" w:cs="宋体"/>
          <w:szCs w:val="21"/>
        </w:rPr>
        <w:t xml:space="preserve">一年（实际进场时间以采购人通知为准）； </w:t>
      </w:r>
      <w:r/>
    </w:p>
    <w:p>
      <w:pPr>
        <w:spacing w:line="360" w:lineRule="auto"/>
        <w:rPr>
          <w:rFonts w:ascii="宋体" w:hAnsi="宋体" w:cs="宋体"/>
          <w:b/>
          <w:szCs w:val="21"/>
        </w:rPr>
        <w:outlineLvl w:val="1"/>
      </w:pPr>
      <w:r/>
      <w:bookmarkStart w:id="34" w:name="_Toc217985552"/>
      <w:r>
        <w:rPr>
          <w:rFonts w:hint="eastAsia" w:ascii="宋体" w:hAnsi="宋体" w:cs="宋体"/>
          <w:b/>
          <w:szCs w:val="21"/>
        </w:rPr>
        <w:t xml:space="preserve">五、采购需求：</w:t>
      </w:r>
      <w:bookmarkEnd w:id="34"/>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（一）采购清单： </w:t>
      </w:r>
      <w:r/>
    </w:p>
    <w:tbl>
      <w:tblPr>
        <w:tblW w:w="8691" w:type="dxa"/>
        <w:tblInd w:w="93" w:type="dxa"/>
        <w:tblLook w:val="04A0" w:firstRow="1" w:lastRow="0" w:firstColumn="1" w:lastColumn="0" w:noHBand="0" w:noVBand="1"/>
      </w:tblPr>
      <w:tblGrid>
        <w:gridCol w:w="930"/>
        <w:gridCol w:w="1533"/>
        <w:gridCol w:w="1447"/>
        <w:gridCol w:w="1378"/>
        <w:gridCol w:w="1985"/>
        <w:gridCol w:w="1418"/>
      </w:tblGrid>
      <w:tr>
        <w:trPr>
          <w:trHeight w:val="536"/>
        </w:trPr>
        <w:tc>
          <w:tcPr>
            <w:shd w:val="clear" w:color="auto" w:fill="auto"/>
            <w:tcBorders>
              <w:top w:val="singl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河名</w:t>
            </w:r>
            <w:r/>
          </w:p>
        </w:tc>
        <w:tc>
          <w:tcPr>
            <w:shd w:val="clear" w:color="auto" w:fill="auto"/>
            <w:tcBorders>
              <w:top w:val="singl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起点</w:t>
            </w:r>
            <w:r/>
          </w:p>
        </w:tc>
        <w:tc>
          <w:tcPr>
            <w:shd w:val="clear" w:color="auto" w:fill="auto"/>
            <w:tcBorders>
              <w:top w:val="singl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终点</w:t>
            </w:r>
            <w:r/>
          </w:p>
        </w:tc>
        <w:tc>
          <w:tcPr>
            <w:shd w:val="clear" w:color="auto" w:fill="auto"/>
            <w:tcBorders>
              <w:top w:val="singl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保洁长度/面积</w:t>
            </w:r>
            <w:r>
              <w:rPr>
                <w:rFonts w:hint="eastAsia" w:ascii="宋体" w:hAnsi="宋体" w:cs="宋体"/>
                <w:szCs w:val="21"/>
              </w:rPr>
              <w:br/>
              <w:t xml:space="preserve">(km/k㎡)</w:t>
            </w:r>
            <w:r/>
          </w:p>
        </w:tc>
        <w:tc>
          <w:tcPr>
            <w:shd w:val="clear" w:color="auto" w:fill="auto"/>
            <w:tcBorders>
              <w:top w:val="singl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河道等级</w:t>
            </w:r>
            <w:r/>
          </w:p>
        </w:tc>
      </w:tr>
      <w:tr>
        <w:trPr>
          <w:trHeight w:val="536"/>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春申湖</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8.71km/0.88k㎡</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市级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元和荡口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西塘河闸口</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区级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西塘河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新区交界</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区级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杨家里河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西塘河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木杏桥港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胜岸桥</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韩渡桥港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横河港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江桥港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横泾港口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园上港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岸石港大桥</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许埂上浜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312新开河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杨家里河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古宫新开河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太东路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陆家浜</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东瓜荡</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春申湖</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西塘河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黄泥港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浒关铁路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镇级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庙泾浜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东瓜荡</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旺圩河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0.58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火车浜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旺庄浜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旺庄浜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东瓜荡</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石拉浜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东瓜荡</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裴家圩</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太平桥港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东瓜荡</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金家浜</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皮市桥港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潘阳港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潘阳港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春申湖</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西塘闸</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潘阳港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朱藤花浜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潘阳港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唐善浜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东瓜荡</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唐角里浜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皮市桥港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小桥头浜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田都里浜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中市路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横河港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韩渡桥港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江桥港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许埂上浜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三埂村部</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下旺浜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陈巷上浜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胡家弄</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朱家桥浜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马沙桥浜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长旺路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张埂上浜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四图浜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杨家里河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蒋基港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庄郎浜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浜底（周步港）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0.95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张埂上浜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蒋基港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马头浜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钱埂浜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谢埂浜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南庄上</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蒋基港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虞家里浜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周步港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东浜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董巷浜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旺圩河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架友</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史家浜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鹤泾湾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埝里港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湾塘浜</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金家岸河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南州河口</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坝头河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金家岸河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白荡湾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码头闸口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金家岸河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0.97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南州河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金家岸口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旺家角闸</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湾塘浜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埝里港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旺家角大桥</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码头浜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旺生桥港口</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倪桥头港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木杏桥港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龙泾浜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木杏桥港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潭家浜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倪渡浜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四丫头港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青石桥港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南园浜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 </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北园浜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南头浜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木杏桥港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朱家浜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袁埂浜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木杏桥港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蒋埂上浜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木杏桥港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顾家浜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园上港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夏家浜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黄埭塘</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西庄浜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西庄浜口</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蒋基港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陆家浜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西塘河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罗泾桥浜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大安浜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唐村浜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汤埂浜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北屈港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蒋埂浜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积巷桥港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金雪湾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高江浜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罗泾桥</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居家浜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0.03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黄鳝泥港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许埂上浜</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盛家浜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黄鳝泥港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小桥浜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胡家弄</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陈巷上浜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钥匙头浜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黄鳝泥港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朱杏浜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北屈港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杨家里河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梅沙浜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北屈港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0.97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朱定巷浜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望虞河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十图巷港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黄泥港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十图巷港</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0.93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施家浜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十图巷浜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周家湾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浜底（观基桥）</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许家湾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张埂浜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浜底（观基桥）</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盛埂上浜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黄鳝泥港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后邢家浜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前邢家浜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陆家里浜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浜底（观基桥）</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湾里浜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黄鳝泥港</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姚云鸡浜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十图巷浜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高头浜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陆家湾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许家湾</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罗埂浜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周家桥河</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曹家里浜</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金龙浜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火烧浜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桑树浜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大寨河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坞墩浜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0.42</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孟丁浜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新开河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前浜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0.37</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后浜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龙里浜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杨家湾</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0.34</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北新庄湾</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南芦塘</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油车浜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浒东运河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孙家浜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0.71</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旺巷浜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0.36</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湾里浜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东里河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0.25</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方桥浜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冯梦龙大道</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太阳路</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0.23</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安全浜</w:t>
            </w:r>
            <w:r/>
          </w:p>
        </w:tc>
        <w:tc>
          <w:tcPr>
            <w:shd w:val="clear" w:color="auto" w:fill="auto"/>
            <w:tcBorders>
              <w:top w:val="none" w:color="000000" w:sz="4" w:space="0"/>
              <w:left w:val="none" w:color="000000" w:sz="4" w:space="0"/>
              <w:bottom w:val="single" w:color="auto" w:sz="4" w:space="0"/>
              <w:right w:val="single" w:color="auto" w:sz="4" w:space="0"/>
            </w:tcBorders>
            <w:tcW w:w="144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浒东河</w:t>
            </w:r>
            <w:r/>
          </w:p>
        </w:tc>
        <w:tc>
          <w:tcPr>
            <w:shd w:val="clear" w:color="auto" w:fill="auto"/>
            <w:tcBorders>
              <w:top w:val="none" w:color="000000" w:sz="4" w:space="0"/>
              <w:left w:val="none" w:color="000000" w:sz="4" w:space="0"/>
              <w:bottom w:val="single" w:color="auto" w:sz="4" w:space="0"/>
              <w:right w:val="single" w:color="auto" w:sz="4" w:space="0"/>
            </w:tcBorders>
            <w:tcW w:w="13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浜底</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0.68</w:t>
            </w:r>
            <w:r/>
          </w:p>
        </w:tc>
        <w:tc>
          <w:tcPr>
            <w:shd w:val="clear" w:color="auto" w:fill="auto"/>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村级</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水草处理</w:t>
            </w:r>
            <w:r/>
          </w:p>
        </w:tc>
        <w:tc>
          <w:tcPr>
            <w:gridSpan w:val="4"/>
            <w:shd w:val="clear" w:color="auto" w:fill="auto"/>
            <w:tcBorders>
              <w:top w:val="single" w:color="auto" w:sz="4" w:space="0"/>
              <w:left w:val="single" w:color="auto" w:sz="4" w:space="0"/>
              <w:bottom w:val="single" w:color="000000" w:sz="4" w:space="0"/>
              <w:right w:val="single" w:color="000000" w:sz="4" w:space="0"/>
            </w:tcBorders>
            <w:tcW w:w="6228" w:type="dxa"/>
            <w:vAlign w:val="center"/>
            <w:vMerge w:val="restart"/>
            <w:textDirection w:val="lrTb"/>
            <w:noWrap w:val="false"/>
          </w:tcPr>
          <w:p>
            <w:pPr>
              <w:jc w:val="left"/>
              <w:widowControl/>
              <w:rPr>
                <w:rFonts w:ascii="宋体" w:hAnsi="宋体" w:cs="宋体"/>
                <w:szCs w:val="21"/>
              </w:rPr>
            </w:pPr>
            <w:r>
              <w:rPr>
                <w:rFonts w:hint="eastAsia" w:ascii="宋体" w:hAnsi="宋体" w:cs="宋体"/>
                <w:szCs w:val="21"/>
              </w:rPr>
              <w:t xml:space="preserve">打捞上岸后运输至指定场所，进行无害化、资源化处置，运距综合考虑；</w:t>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153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蓝藻处理</w:t>
            </w:r>
            <w:r/>
          </w:p>
        </w:tc>
        <w:tc>
          <w:tcPr>
            <w:gridSpan w:val="4"/>
            <w:tcBorders>
              <w:top w:val="none" w:color="000000" w:sz="4" w:space="0"/>
              <w:left w:val="none" w:color="000000" w:sz="4" w:space="0"/>
              <w:bottom w:val="single" w:color="auto" w:sz="4" w:space="0"/>
              <w:right w:val="single" w:color="auto" w:sz="4" w:space="0"/>
            </w:tcBorders>
            <w:tcW w:w="622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298"/>
        </w:trPr>
        <w:tc>
          <w:tcPr>
            <w:shd w:val="clear" w:color="auto" w:fill="auto"/>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129</w:t>
            </w:r>
            <w:r/>
          </w:p>
        </w:tc>
        <w:tc>
          <w:tcPr>
            <w:shd w:val="clear" w:color="auto" w:fill="auto"/>
            <w:tcBorders>
              <w:top w:val="none" w:color="000000" w:sz="4" w:space="0"/>
              <w:left w:val="single" w:color="auto" w:sz="4" w:space="0"/>
              <w:bottom w:val="single" w:color="auto" w:sz="4" w:space="0"/>
              <w:right w:val="single" w:color="auto" w:sz="4" w:space="0"/>
            </w:tcBorders>
            <w:tcW w:w="1533"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其他</w:t>
            </w:r>
            <w:r/>
          </w:p>
        </w:tc>
        <w:tc>
          <w:tcPr>
            <w:gridSpan w:val="4"/>
            <w:shd w:val="clear" w:color="auto" w:fill="auto"/>
            <w:tcBorders>
              <w:top w:val="single" w:color="auto" w:sz="4" w:space="0"/>
              <w:left w:val="none" w:color="000000" w:sz="4" w:space="0"/>
              <w:bottom w:val="single" w:color="auto" w:sz="4" w:space="0"/>
              <w:right w:val="single" w:color="auto" w:sz="4" w:space="0"/>
            </w:tcBorders>
            <w:tcW w:w="6228" w:type="dxa"/>
            <w:vAlign w:val="center"/>
            <w:textDirection w:val="lrTb"/>
            <w:noWrap/>
          </w:tcPr>
          <w:p>
            <w:pPr>
              <w:jc w:val="left"/>
              <w:widowControl/>
              <w:rPr>
                <w:rFonts w:ascii="宋体" w:hAnsi="宋体" w:cs="宋体"/>
                <w:szCs w:val="21"/>
              </w:rPr>
            </w:pPr>
            <w:r>
              <w:rPr>
                <w:rFonts w:hint="eastAsia" w:ascii="宋体" w:hAnsi="宋体" w:cs="宋体"/>
                <w:szCs w:val="21"/>
              </w:rPr>
              <w:t xml:space="preserve">河道水环境巡查费；</w:t>
            </w:r>
            <w:r/>
          </w:p>
        </w:tc>
      </w:tr>
      <w:tr>
        <w:trPr>
          <w:trHeight w:val="298"/>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130</w:t>
            </w:r>
            <w:r/>
          </w:p>
        </w:tc>
        <w:tc>
          <w:tcPr>
            <w:tcBorders>
              <w:top w:val="none" w:color="000000" w:sz="4" w:space="0"/>
              <w:left w:val="single" w:color="auto" w:sz="4" w:space="0"/>
              <w:bottom w:val="none" w:color="000000" w:sz="4" w:space="0"/>
              <w:right w:val="single" w:color="auto" w:sz="4" w:space="0"/>
            </w:tcBorders>
            <w:tcW w:w="1533"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gridSpan w:val="4"/>
            <w:shd w:val="clear" w:color="auto" w:fill="auto"/>
            <w:tcBorders>
              <w:top w:val="single" w:color="auto" w:sz="4" w:space="0"/>
              <w:left w:val="none" w:color="000000" w:sz="4" w:space="0"/>
              <w:bottom w:val="single" w:color="auto" w:sz="4" w:space="0"/>
              <w:right w:val="single" w:color="auto" w:sz="4" w:space="0"/>
            </w:tcBorders>
            <w:tcW w:w="6228" w:type="dxa"/>
            <w:vAlign w:val="center"/>
            <w:textDirection w:val="lrTb"/>
            <w:noWrap/>
          </w:tcPr>
          <w:p>
            <w:pPr>
              <w:jc w:val="left"/>
              <w:widowControl/>
              <w:rPr>
                <w:rFonts w:ascii="宋体" w:hAnsi="宋体" w:cs="宋体"/>
                <w:szCs w:val="21"/>
              </w:rPr>
            </w:pPr>
            <w:r>
              <w:rPr>
                <w:rFonts w:hint="eastAsia" w:ascii="宋体" w:hAnsi="宋体" w:cs="宋体"/>
                <w:szCs w:val="21"/>
              </w:rPr>
              <w:t xml:space="preserve">河道管理范围内岸坡费；</w:t>
            </w:r>
            <w:r/>
          </w:p>
        </w:tc>
      </w:tr>
      <w:tr>
        <w:trPr>
          <w:trHeight w:val="298"/>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31</w:t>
            </w:r>
            <w:r/>
          </w:p>
        </w:tc>
        <w:tc>
          <w:tcPr>
            <w:tcBorders>
              <w:top w:val="none" w:color="000000" w:sz="4" w:space="0"/>
              <w:left w:val="single" w:color="auto" w:sz="4" w:space="0"/>
              <w:bottom w:val="single" w:color="auto" w:sz="4" w:space="0"/>
              <w:right w:val="single" w:color="auto" w:sz="4" w:space="0"/>
            </w:tcBorders>
            <w:tcW w:w="1533" w:type="dxa"/>
            <w:vAlign w:val="center"/>
            <w:textDirection w:val="lrTb"/>
            <w:noWrap w:val="false"/>
          </w:tcPr>
          <w:p>
            <w:pPr>
              <w:jc w:val="left"/>
              <w:widowControl/>
              <w:rPr>
                <w:rFonts w:ascii="宋体" w:hAnsi="宋体" w:cs="宋体"/>
                <w:szCs w:val="21"/>
              </w:rPr>
            </w:pPr>
            <w:r>
              <w:rPr>
                <w:rFonts w:ascii="宋体" w:hAnsi="宋体" w:cs="宋体"/>
                <w:szCs w:val="21"/>
              </w:rPr>
            </w:r>
            <w:r/>
          </w:p>
        </w:tc>
        <w:tc>
          <w:tcPr>
            <w:gridSpan w:val="4"/>
            <w:shd w:val="clear" w:color="auto" w:fill="auto"/>
            <w:tcBorders>
              <w:top w:val="single" w:color="auto" w:sz="4" w:space="0"/>
              <w:left w:val="none" w:color="000000" w:sz="4" w:space="0"/>
              <w:bottom w:val="single" w:color="auto" w:sz="4" w:space="0"/>
              <w:right w:val="single" w:color="auto" w:sz="4" w:space="0"/>
            </w:tcBorders>
            <w:tcW w:w="6228" w:type="dxa"/>
            <w:vAlign w:val="center"/>
            <w:textDirection w:val="lrTb"/>
            <w:noWrap/>
          </w:tcPr>
          <w:p>
            <w:pPr>
              <w:jc w:val="left"/>
              <w:widowControl/>
              <w:rPr>
                <w:rFonts w:ascii="宋体" w:hAnsi="宋体" w:cs="宋体"/>
                <w:szCs w:val="21"/>
              </w:rPr>
            </w:pPr>
            <w:r>
              <w:rPr>
                <w:rFonts w:hint="eastAsia" w:ascii="宋体" w:hAnsi="宋体" w:cs="宋体"/>
                <w:szCs w:val="21"/>
              </w:rPr>
              <w:t xml:space="preserve">白色垃圾</w:t>
            </w:r>
            <w:r>
              <w:rPr>
                <w:rFonts w:hint="eastAsia" w:ascii="宋体" w:hAnsi="宋体" w:cs="宋体"/>
                <w:szCs w:val="21"/>
              </w:rPr>
              <w:t xml:space="preserve">运输</w:t>
            </w:r>
            <w:r>
              <w:rPr>
                <w:rFonts w:hint="eastAsia" w:ascii="宋体" w:hAnsi="宋体" w:cs="宋体"/>
                <w:szCs w:val="21"/>
              </w:rPr>
              <w:t xml:space="preserve">（每月70吨</w:t>
            </w:r>
            <w:r>
              <w:rPr>
                <w:rFonts w:hint="eastAsia" w:ascii="宋体" w:hAnsi="宋体" w:cs="宋体"/>
                <w:szCs w:val="21"/>
              </w:rPr>
              <w:t xml:space="preserve">，量暂估</w:t>
            </w:r>
            <w:r>
              <w:rPr>
                <w:rFonts w:hint="eastAsia" w:ascii="宋体" w:hAnsi="宋体" w:cs="宋体"/>
                <w:szCs w:val="21"/>
              </w:rPr>
              <w:t xml:space="preserve">）</w:t>
            </w:r>
            <w:r/>
          </w:p>
        </w:tc>
      </w:tr>
    </w:tbl>
    <w:p>
      <w:pPr>
        <w:ind w:firstLine="422"/>
        <w:spacing w:line="360" w:lineRule="auto"/>
        <w:rPr>
          <w:rFonts w:ascii="宋体" w:hAnsi="宋体" w:cs="宋体"/>
          <w:b/>
          <w:bCs/>
          <w:szCs w:val="21"/>
        </w:rPr>
      </w:pPr>
      <w:r>
        <w:rPr>
          <w:rFonts w:hint="eastAsia" w:ascii="宋体" w:hAnsi="宋体" w:cs="宋体"/>
          <w:b/>
          <w:bCs/>
          <w:szCs w:val="21"/>
        </w:rPr>
        <w:t xml:space="preserve">（二）船只要求：</w:t>
      </w:r>
      <w:r/>
    </w:p>
    <w:p>
      <w:pPr>
        <w:ind w:firstLine="422"/>
        <w:spacing w:line="360" w:lineRule="auto"/>
        <w:rPr>
          <w:rFonts w:ascii="宋体" w:hAnsi="宋体"/>
          <w:szCs w:val="21"/>
        </w:rPr>
      </w:pPr>
      <w:r>
        <w:rPr>
          <w:rFonts w:hint="eastAsia" w:ascii="宋体" w:hAnsi="宋体"/>
          <w:b/>
          <w:szCs w:val="21"/>
        </w:rPr>
        <w:t xml:space="preserve">船只品种及数量：河道保洁船只设备必须满足河道保洁需要，</w:t>
      </w:r>
      <w:r>
        <w:rPr>
          <w:rFonts w:hint="eastAsia" w:ascii="宋体" w:hAnsi="宋体"/>
          <w:szCs w:val="21"/>
        </w:rPr>
        <w:t xml:space="preserve">提供玻璃钢</w:t>
      </w:r>
      <w:r>
        <w:rPr>
          <w:rFonts w:ascii="宋体" w:hAnsi="宋体" w:cs="宋体"/>
          <w:color w:val="000000"/>
          <w:szCs w:val="21"/>
        </w:rPr>
        <w:t xml:space="preserve">（或钢制）</w:t>
      </w:r>
      <w:r>
        <w:rPr>
          <w:rFonts w:hint="eastAsia" w:ascii="宋体" w:hAnsi="宋体"/>
          <w:szCs w:val="21"/>
        </w:rPr>
        <w:t xml:space="preserve">汽油机船</w:t>
      </w:r>
      <w:r>
        <w:rPr>
          <w:rFonts w:hint="eastAsia" w:ascii="宋体" w:hAnsi="宋体" w:cs="宋体"/>
          <w:szCs w:val="21"/>
        </w:rPr>
        <w:t xml:space="preserve">不少于25艘</w:t>
      </w:r>
      <w:r>
        <w:rPr>
          <w:rFonts w:hint="eastAsia" w:ascii="宋体" w:hAnsi="宋体"/>
          <w:szCs w:val="21"/>
        </w:rPr>
        <w:t xml:space="preserve">，每艘船必须有其相应的编号；提供</w:t>
      </w:r>
      <w:r>
        <w:rPr>
          <w:rFonts w:hint="eastAsia" w:ascii="宋体" w:hAnsi="宋体" w:cs="宋体"/>
          <w:szCs w:val="21"/>
        </w:rPr>
        <w:t xml:space="preserve">钢制双体船不少于1艘</w:t>
      </w:r>
      <w:r>
        <w:rPr>
          <w:rFonts w:hint="eastAsia" w:ascii="宋体" w:hAnsi="宋体"/>
          <w:szCs w:val="21"/>
        </w:rPr>
        <w:t xml:space="preserve">；</w:t>
      </w:r>
      <w:r>
        <w:rPr>
          <w:rFonts w:hint="eastAsia" w:ascii="宋体" w:hAnsi="宋体" w:cs="宋体"/>
          <w:szCs w:val="21"/>
        </w:rPr>
        <w:t xml:space="preserve">自动蓝藻打捞船不少于1艘</w:t>
      </w:r>
      <w:r>
        <w:rPr>
          <w:rFonts w:hint="eastAsia" w:ascii="宋体" w:hAnsi="宋体"/>
          <w:szCs w:val="21"/>
        </w:rPr>
        <w:t xml:space="preserve">。</w:t>
      </w:r>
      <w:r>
        <w:rPr>
          <w:rFonts w:hint="eastAsia" w:ascii="宋体" w:hAnsi="宋体"/>
          <w:bCs/>
          <w:szCs w:val="21"/>
        </w:rPr>
        <w:t xml:space="preserve">响应单位</w:t>
      </w:r>
      <w:r>
        <w:rPr>
          <w:rFonts w:hint="eastAsia" w:ascii="宋体" w:hAnsi="宋体"/>
          <w:bCs/>
          <w:szCs w:val="21"/>
        </w:rPr>
        <w:t xml:space="preserve">根据自身实际情况自行购置、租赁或者承诺中标后购置或租赁均可。</w:t>
      </w:r>
      <w:r>
        <w:rPr>
          <w:rFonts w:ascii="宋体" w:hAnsi="宋体"/>
          <w:szCs w:val="21"/>
        </w:rPr>
        <w:t xml:space="preserve"> </w:t>
      </w:r>
      <w:r/>
    </w:p>
    <w:p>
      <w:pPr>
        <w:ind w:firstLine="422"/>
        <w:spacing w:line="360" w:lineRule="auto"/>
        <w:rPr>
          <w:rFonts w:ascii="宋体" w:hAnsi="宋体"/>
          <w:szCs w:val="21"/>
        </w:rPr>
      </w:pPr>
      <w:r>
        <w:rPr>
          <w:rFonts w:hint="eastAsia" w:ascii="宋体" w:hAnsi="宋体"/>
          <w:szCs w:val="21"/>
        </w:rPr>
        <w:t xml:space="preserve">玻璃钢</w:t>
      </w:r>
      <w:r>
        <w:rPr>
          <w:rFonts w:ascii="宋体" w:hAnsi="宋体" w:cs="宋体"/>
          <w:color w:val="000000"/>
          <w:szCs w:val="21"/>
        </w:rPr>
        <w:t xml:space="preserve">（或钢制）</w:t>
      </w:r>
      <w:r>
        <w:rPr>
          <w:rFonts w:hint="eastAsia" w:ascii="宋体" w:hAnsi="宋体"/>
          <w:szCs w:val="21"/>
        </w:rPr>
        <w:t xml:space="preserve">汽油机船要求：船总长：≥5米；船总宽：≥1.6米；型深：≥0.6米；装载容积：≥1立方；载重：≥1.5吨；工作航速：≥5km/h；发动机功率：≥6匹；乘员：≥2人；驱动方式：螺旋桨。</w:t>
      </w:r>
      <w:r/>
    </w:p>
    <w:p>
      <w:pPr>
        <w:ind w:firstLine="422"/>
        <w:spacing w:line="360" w:lineRule="auto"/>
        <w:rPr>
          <w:rFonts w:ascii="宋体" w:hAnsi="宋体"/>
          <w:szCs w:val="21"/>
        </w:rPr>
      </w:pPr>
      <w:r>
        <w:rPr>
          <w:rFonts w:hint="eastAsia" w:ascii="宋体" w:hAnsi="宋体"/>
          <w:szCs w:val="21"/>
        </w:rPr>
        <w:t xml:space="preserve">钢制双体船要求：船总长：≥9米；船总宽≥3米；型深：≥0.75米；载重：≥2吨。</w:t>
      </w:r>
      <w:r/>
    </w:p>
    <w:p>
      <w:pPr>
        <w:ind w:firstLine="420"/>
        <w:spacing w:line="360" w:lineRule="auto"/>
        <w:rPr>
          <w:rFonts w:ascii="宋体" w:hAnsi="宋体"/>
          <w:szCs w:val="21"/>
        </w:rPr>
      </w:pPr>
      <w:r>
        <w:rPr>
          <w:rFonts w:hint="eastAsia" w:ascii="宋体" w:hAnsi="宋体"/>
          <w:szCs w:val="21"/>
        </w:rPr>
        <w:t xml:space="preserve">自动蓝藻打捞船要求：中仓容积不小于5立方。</w:t>
      </w:r>
      <w:r/>
    </w:p>
    <w:p>
      <w:pPr>
        <w:ind w:firstLine="422"/>
        <w:spacing w:line="360" w:lineRule="auto"/>
        <w:rPr>
          <w:rFonts w:ascii="宋体" w:hAnsi="宋体"/>
          <w:b/>
          <w:color w:val="ff0000"/>
          <w:szCs w:val="21"/>
        </w:rPr>
      </w:pPr>
      <w:r>
        <w:rPr>
          <w:rFonts w:ascii="宋体" w:hAnsi="宋体"/>
          <w:b/>
          <w:color w:val="ff0000"/>
          <w:szCs w:val="21"/>
        </w:rPr>
        <w:t xml:space="preserve">注：</w:t>
      </w:r>
      <w:r>
        <w:rPr>
          <w:rFonts w:hint="eastAsia" w:ascii="宋体" w:hAnsi="宋体"/>
          <w:b/>
          <w:color w:val="ff0000"/>
          <w:szCs w:val="21"/>
        </w:rPr>
        <w:t xml:space="preserve">以上所有配备的船只</w:t>
      </w:r>
      <w:r>
        <w:rPr>
          <w:rFonts w:hint="eastAsia" w:ascii="宋体" w:hAnsi="宋体"/>
          <w:b/>
          <w:color w:val="ff0000"/>
          <w:szCs w:val="21"/>
        </w:rPr>
        <w:t xml:space="preserve">自有的须在</w:t>
      </w:r>
      <w:r>
        <w:rPr>
          <w:rFonts w:hint="eastAsia" w:ascii="宋体" w:hAnsi="宋体"/>
          <w:b/>
          <w:color w:val="ff0000"/>
          <w:szCs w:val="21"/>
        </w:rPr>
        <w:t xml:space="preserve">响应文件</w:t>
      </w:r>
      <w:r>
        <w:rPr>
          <w:rFonts w:hint="eastAsia" w:ascii="宋体" w:hAnsi="宋体"/>
          <w:b/>
          <w:color w:val="ff0000"/>
          <w:szCs w:val="21"/>
        </w:rPr>
        <w:t xml:space="preserve">中提供购置发票复印件，租赁的须在</w:t>
      </w:r>
      <w:r>
        <w:rPr>
          <w:rFonts w:hint="eastAsia" w:ascii="宋体" w:hAnsi="宋体"/>
          <w:b/>
          <w:color w:val="ff0000"/>
          <w:szCs w:val="21"/>
        </w:rPr>
        <w:t xml:space="preserve">响应文件</w:t>
      </w:r>
      <w:r>
        <w:rPr>
          <w:rFonts w:hint="eastAsia" w:ascii="宋体" w:hAnsi="宋体"/>
          <w:b/>
          <w:color w:val="ff0000"/>
          <w:szCs w:val="21"/>
        </w:rPr>
        <w:t xml:space="preserve">中提供租赁合同，承诺中标后购置或租赁的须在</w:t>
      </w:r>
      <w:r>
        <w:rPr>
          <w:rFonts w:hint="eastAsia" w:ascii="宋体" w:hAnsi="宋体"/>
          <w:b/>
          <w:color w:val="ff0000"/>
          <w:szCs w:val="21"/>
        </w:rPr>
        <w:t xml:space="preserve">响应文件</w:t>
      </w:r>
      <w:r>
        <w:rPr>
          <w:rFonts w:hint="eastAsia" w:ascii="宋体" w:hAnsi="宋体"/>
          <w:b/>
          <w:color w:val="ff0000"/>
          <w:szCs w:val="21"/>
        </w:rPr>
        <w:t xml:space="preserve">中提供承诺函并加盖</w:t>
      </w:r>
      <w:r>
        <w:rPr>
          <w:rFonts w:hint="eastAsia" w:ascii="宋体" w:hAnsi="宋体"/>
          <w:b/>
          <w:color w:val="ff0000"/>
          <w:szCs w:val="21"/>
        </w:rPr>
        <w:t xml:space="preserve">响应单位</w:t>
      </w:r>
      <w:r>
        <w:rPr>
          <w:rFonts w:hint="eastAsia" w:ascii="宋体" w:hAnsi="宋体"/>
          <w:b/>
          <w:color w:val="ff0000"/>
          <w:szCs w:val="21"/>
        </w:rPr>
        <w:t xml:space="preserve">公章</w:t>
      </w:r>
      <w:r>
        <w:rPr>
          <w:rFonts w:hint="eastAsia" w:ascii="宋体" w:hAnsi="宋体"/>
          <w:b/>
          <w:color w:val="ff0000"/>
          <w:szCs w:val="21"/>
        </w:rPr>
        <w:t xml:space="preserve">，否则视为未实质性响应。</w:t>
      </w:r>
      <w:r/>
    </w:p>
    <w:p>
      <w:pPr>
        <w:ind w:firstLine="422"/>
        <w:spacing w:line="360" w:lineRule="auto"/>
        <w:rPr>
          <w:rFonts w:ascii="宋体" w:hAnsi="宋体"/>
          <w:b/>
          <w:szCs w:val="21"/>
        </w:rPr>
      </w:pPr>
      <w:r>
        <w:rPr>
          <w:rFonts w:hint="eastAsia" w:ascii="宋体" w:hAnsi="宋体"/>
          <w:b/>
          <w:szCs w:val="21"/>
        </w:rPr>
        <w:t xml:space="preserve">其他要求：</w:t>
      </w:r>
      <w:r/>
    </w:p>
    <w:p>
      <w:pPr>
        <w:ind w:firstLine="422"/>
        <w:spacing w:line="360" w:lineRule="auto"/>
        <w:rPr>
          <w:rFonts w:ascii="宋体" w:hAnsi="宋体"/>
          <w:szCs w:val="21"/>
        </w:rPr>
      </w:pPr>
      <w:r>
        <w:rPr>
          <w:rFonts w:hint="eastAsia" w:ascii="宋体" w:hAnsi="宋体"/>
          <w:szCs w:val="21"/>
        </w:rPr>
        <w:t xml:space="preserve">①船只安全管理：定期组织对工作船只的安全检查工作，对有隐患的船只应及时进行检修保养，船况较差的应予以更换，杜绝船只带病上岗，同时要落实定期保养和检修制度，确保船况安全正常。</w:t>
      </w:r>
      <w:r/>
    </w:p>
    <w:p>
      <w:pPr>
        <w:ind w:firstLine="422"/>
        <w:spacing w:line="360" w:lineRule="auto"/>
        <w:rPr>
          <w:rFonts w:ascii="宋体" w:hAnsi="宋体"/>
          <w:szCs w:val="21"/>
        </w:rPr>
      </w:pPr>
      <w:r>
        <w:rPr>
          <w:rFonts w:hint="eastAsia" w:ascii="宋体" w:hAnsi="宋体"/>
          <w:szCs w:val="21"/>
        </w:rPr>
        <w:t xml:space="preserve">②任何船只发出的声音声贝不得超过</w:t>
      </w:r>
      <w:r>
        <w:rPr>
          <w:rFonts w:hint="eastAsia" w:ascii="宋体" w:hAnsi="宋体" w:cs="宋体"/>
          <w:szCs w:val="21"/>
        </w:rPr>
        <w:t xml:space="preserve">所在地政府</w:t>
      </w:r>
      <w:r>
        <w:rPr>
          <w:rFonts w:hint="eastAsia" w:ascii="宋体" w:hAnsi="宋体"/>
          <w:szCs w:val="21"/>
        </w:rPr>
        <w:t xml:space="preserve">规定的噪音污染范围，每年的规定范围根据相应政策性文件变化而变化，响应单位在服务期内须无条件响应相关政策要求。</w:t>
      </w:r>
      <w:r/>
    </w:p>
    <w:p>
      <w:pPr>
        <w:ind w:firstLine="422"/>
        <w:spacing w:line="360" w:lineRule="auto"/>
        <w:rPr>
          <w:rFonts w:ascii="宋体" w:hAnsi="宋体"/>
          <w:szCs w:val="21"/>
        </w:rPr>
      </w:pPr>
      <w:r>
        <w:rPr>
          <w:rFonts w:hint="eastAsia" w:ascii="宋体" w:hAnsi="宋体"/>
          <w:szCs w:val="21"/>
        </w:rPr>
        <w:t xml:space="preserve">③船只外观及规格必须符合</w:t>
      </w:r>
      <w:r>
        <w:rPr>
          <w:rFonts w:hint="eastAsia" w:ascii="宋体" w:hAnsi="宋体" w:cs="宋体"/>
          <w:szCs w:val="21"/>
        </w:rPr>
        <w:t xml:space="preserve">所在地政府</w:t>
      </w:r>
      <w:r>
        <w:rPr>
          <w:rFonts w:hint="eastAsia" w:ascii="宋体" w:hAnsi="宋体"/>
          <w:szCs w:val="21"/>
        </w:rPr>
        <w:t xml:space="preserve">规定，不得影响市容市貌。</w:t>
      </w:r>
      <w:r/>
    </w:p>
    <w:p>
      <w:pPr>
        <w:ind w:firstLine="422"/>
        <w:spacing w:line="360" w:lineRule="auto"/>
        <w:rPr>
          <w:rFonts w:ascii="宋体" w:hAnsi="宋体"/>
          <w:b/>
          <w:szCs w:val="21"/>
        </w:rPr>
      </w:pPr>
      <w:r>
        <w:rPr>
          <w:rFonts w:hint="eastAsia" w:ascii="宋体" w:hAnsi="宋体"/>
          <w:szCs w:val="21"/>
        </w:rPr>
        <w:t xml:space="preserve">④</w:t>
      </w:r>
      <w:r>
        <w:rPr>
          <w:rFonts w:hint="eastAsia" w:ascii="宋体" w:hAnsi="宋体" w:cs="宋体"/>
          <w:szCs w:val="21"/>
        </w:rPr>
        <w:t xml:space="preserve">驾驶人员安全教育：定期对</w:t>
      </w:r>
      <w:r>
        <w:rPr>
          <w:rFonts w:ascii="宋体" w:hAnsi="宋体" w:cs="宋体"/>
          <w:szCs w:val="21"/>
        </w:rPr>
        <w:t xml:space="preserve">驾驶（操作）人员</w:t>
      </w:r>
      <w:r>
        <w:rPr>
          <w:rFonts w:hint="eastAsia" w:ascii="宋体" w:hAnsi="宋体" w:cs="宋体"/>
          <w:szCs w:val="21"/>
        </w:rPr>
        <w:t xml:space="preserve">开展</w:t>
      </w:r>
      <w:r>
        <w:rPr>
          <w:rFonts w:ascii="宋体" w:hAnsi="宋体" w:cs="宋体"/>
          <w:szCs w:val="21"/>
        </w:rPr>
        <w:t xml:space="preserve">安全知识培训教育</w:t>
      </w:r>
      <w:r>
        <w:rPr>
          <w:rFonts w:hint="eastAsia" w:ascii="宋体" w:hAnsi="宋体" w:cs="宋体"/>
          <w:szCs w:val="21"/>
        </w:rPr>
        <w:t xml:space="preserve">并做好相应培训纪录</w:t>
      </w:r>
      <w:r>
        <w:rPr>
          <w:rFonts w:ascii="宋体" w:hAnsi="宋体" w:cs="宋体"/>
          <w:szCs w:val="21"/>
        </w:rPr>
        <w:t xml:space="preserve">，严禁酒后上岗，船上工作人员必须</w:t>
      </w:r>
      <w:r>
        <w:rPr>
          <w:rFonts w:hint="eastAsia" w:ascii="宋体" w:hAnsi="宋体" w:cs="宋体"/>
          <w:szCs w:val="21"/>
        </w:rPr>
        <w:t xml:space="preserve">统一着装，并</w:t>
      </w:r>
      <w:r>
        <w:rPr>
          <w:rFonts w:ascii="宋体" w:hAnsi="宋体" w:cs="宋体"/>
          <w:szCs w:val="21"/>
        </w:rPr>
        <w:t xml:space="preserve">穿救生衣，船只配备救生圈（衣）</w:t>
      </w:r>
      <w:r>
        <w:rPr>
          <w:rFonts w:hint="eastAsia" w:ascii="宋体" w:hAnsi="宋体" w:cs="宋体"/>
          <w:szCs w:val="21"/>
        </w:rPr>
        <w:t xml:space="preserve">。</w:t>
      </w:r>
      <w:r/>
    </w:p>
    <w:p>
      <w:pPr>
        <w:ind w:firstLine="422"/>
        <w:spacing w:line="360" w:lineRule="auto"/>
        <w:rPr>
          <w:rFonts w:ascii="宋体" w:hAnsi="宋体"/>
          <w:b/>
          <w:szCs w:val="21"/>
        </w:rPr>
      </w:pPr>
      <w:r>
        <w:rPr>
          <w:rFonts w:hint="eastAsia" w:ascii="宋体" w:hAnsi="宋体"/>
          <w:b/>
          <w:szCs w:val="21"/>
        </w:rPr>
        <w:t xml:space="preserve">（三）</w:t>
      </w:r>
      <w:bookmarkStart w:id="35" w:name="OLE_LINK54"/>
      <w:r>
        <w:rPr>
          <w:rFonts w:hint="eastAsia" w:ascii="宋体" w:hAnsi="宋体"/>
          <w:b/>
          <w:szCs w:val="21"/>
        </w:rPr>
        <w:t xml:space="preserve">河道保洁标准</w:t>
      </w:r>
      <w:bookmarkEnd w:id="35"/>
      <w:r>
        <w:rPr>
          <w:rFonts w:hint="eastAsia" w:ascii="宋体" w:hAnsi="宋体"/>
          <w:b/>
          <w:szCs w:val="21"/>
        </w:rPr>
        <w:t xml:space="preserve">：</w:t>
      </w:r>
      <w:r/>
    </w:p>
    <w:p>
      <w:pPr>
        <w:ind w:firstLine="422"/>
        <w:spacing w:line="360" w:lineRule="auto"/>
        <w:rPr>
          <w:rFonts w:ascii="宋体" w:hAnsi="宋体"/>
          <w:szCs w:val="21"/>
        </w:rPr>
      </w:pPr>
      <w:r>
        <w:rPr>
          <w:rFonts w:hint="eastAsia" w:ascii="宋体" w:hAnsi="宋体"/>
          <w:szCs w:val="21"/>
        </w:rPr>
        <w:t xml:space="preserve">要求每天保洁次数不少于3遍（来回为1遍），早晨8：00前完成首遍河道保洁工作，8:00之后的整</w:t>
      </w:r>
      <w:r>
        <w:rPr>
          <w:rFonts w:hint="eastAsia" w:ascii="宋体" w:hAnsi="宋体"/>
          <w:szCs w:val="21"/>
        </w:rPr>
        <w:t xml:space="preserve">个河道保洁工作时间内做到：</w:t>
      </w:r>
      <w:r>
        <w:rPr>
          <w:rFonts w:ascii="宋体" w:hAnsi="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）水面无漂浮物和水草；</w:t>
      </w:r>
      <w:r/>
    </w:p>
    <w:p>
      <w:pPr>
        <w:ind w:firstLine="422"/>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）河道管理范围内岸坡需保洁整齐洁净到位，河道挡墙（包括直立式和护坡式）内无杂草和垃圾、杂物；</w:t>
      </w:r>
      <w:r/>
    </w:p>
    <w:p>
      <w:pPr>
        <w:ind w:firstLine="422"/>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）水域内桥梁支柱、基础等干净、清洁；</w:t>
      </w:r>
      <w:r/>
    </w:p>
    <w:p>
      <w:pPr>
        <w:ind w:firstLine="422"/>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）与区外河道交汇处拦网完好无损；</w:t>
      </w:r>
      <w:r/>
    </w:p>
    <w:p>
      <w:pPr>
        <w:ind w:firstLine="422"/>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）突发性的漂浮物、垃圾、杂物打捞、清理时间不得超过一小时；</w:t>
      </w:r>
      <w:r/>
    </w:p>
    <w:p>
      <w:pPr>
        <w:ind w:firstLine="422"/>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）无卫生死角和盲区；</w:t>
      </w:r>
      <w:r/>
    </w:p>
    <w:p>
      <w:pPr>
        <w:ind w:firstLine="422"/>
        <w:spacing w:line="360" w:lineRule="auto"/>
        <w:rPr>
          <w:rFonts w:ascii="宋体" w:hAnsi="宋体"/>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）蓝藻防控期间，做好蓝藻巡查打捞处置工作，确保河面无蓝藻。</w:t>
      </w:r>
      <w:r/>
    </w:p>
    <w:p>
      <w:pPr>
        <w:ind w:firstLine="413"/>
        <w:spacing w:line="360" w:lineRule="auto"/>
        <w:rPr>
          <w:rFonts w:ascii="宋体" w:hAnsi="宋体"/>
          <w:b/>
          <w:szCs w:val="21"/>
        </w:rPr>
      </w:pPr>
      <w:r>
        <w:rPr>
          <w:rFonts w:hint="eastAsia" w:ascii="宋体" w:hAnsi="宋体"/>
          <w:b/>
          <w:szCs w:val="21"/>
        </w:rPr>
        <w:t xml:space="preserve">（四）河道保洁作业时间：</w:t>
      </w:r>
      <w:r/>
    </w:p>
    <w:p>
      <w:pPr>
        <w:ind w:firstLine="412"/>
        <w:spacing w:line="360" w:lineRule="auto"/>
        <w:rPr>
          <w:rFonts w:ascii="宋体" w:hAnsi="宋体"/>
          <w:szCs w:val="21"/>
        </w:rPr>
      </w:pPr>
      <w:r>
        <w:rPr>
          <w:rFonts w:hint="eastAsia" w:ascii="宋体" w:hAnsi="宋体"/>
          <w:szCs w:val="21"/>
        </w:rPr>
        <w:t xml:space="preserve">河道保洁作业时间为6:00～18:00；就餐时间不间断保洁；若遇重大活动，响应单位应无条件服从采购人对保洁时间的调整；每日首次河道保洁工作应于</w:t>
      </w:r>
      <w:r>
        <w:rPr>
          <w:rFonts w:ascii="宋体" w:hAnsi="宋体"/>
          <w:szCs w:val="21"/>
        </w:rPr>
        <w:t xml:space="preserve">8:00</w:t>
      </w:r>
      <w:r>
        <w:rPr>
          <w:rFonts w:hint="eastAsia" w:ascii="宋体" w:hAnsi="宋体"/>
          <w:szCs w:val="21"/>
        </w:rPr>
        <w:t xml:space="preserve">前结束。</w:t>
      </w:r>
      <w:r>
        <w:rPr>
          <w:rFonts w:ascii="宋体" w:hAnsi="宋体"/>
          <w:szCs w:val="21"/>
        </w:rPr>
        <w:t xml:space="preserve"> </w:t>
      </w:r>
      <w:r/>
    </w:p>
    <w:p>
      <w:pPr>
        <w:ind w:firstLine="413"/>
        <w:spacing w:line="360" w:lineRule="auto"/>
        <w:rPr>
          <w:rFonts w:ascii="宋体" w:hAnsi="宋体" w:cs="宋体"/>
          <w:b/>
          <w:szCs w:val="21"/>
        </w:rPr>
      </w:pPr>
      <w:r>
        <w:rPr>
          <w:rFonts w:hint="eastAsia" w:ascii="宋体" w:hAnsi="宋体"/>
          <w:b/>
          <w:szCs w:val="21"/>
        </w:rPr>
        <w:t xml:space="preserve">（五）</w:t>
      </w:r>
      <w:r>
        <w:rPr>
          <w:rFonts w:hint="eastAsia" w:ascii="宋体" w:hAnsi="宋体" w:cs="宋体"/>
          <w:b/>
          <w:szCs w:val="21"/>
        </w:rPr>
        <w:t xml:space="preserve">服务组织管理：</w:t>
      </w:r>
      <w:r/>
    </w:p>
    <w:p>
      <w:pPr>
        <w:ind w:firstLine="412"/>
        <w:spacing w:line="360" w:lineRule="auto"/>
        <w:rPr>
          <w:rFonts w:ascii="宋体" w:hAnsi="宋体"/>
          <w:b/>
          <w:szCs w:val="21"/>
        </w:rPr>
      </w:pPr>
      <w:r>
        <w:rPr>
          <w:rFonts w:hint="eastAsia" w:ascii="宋体" w:hAnsi="宋体"/>
          <w:szCs w:val="21"/>
        </w:rPr>
        <w:t xml:space="preserve">节假日照常上班，遇突击任务及重大活动时应无条件按采购单位要求统一安排和调度并完成采购单位布置的工作，同时要准备好一支突击保洁队伍，随时应付各种突击保洁工作；应将保洁班组和保洁区域安排情况、船只安排情况、保洁小组负责人、班组人员、管理人员名单以书面形式汇报采购人，未经采购单位同意，不得擅自进行人员调动，变更保洁范围；应就保洁范围的具体情况，划分工作片</w:t>
      </w:r>
      <w:r>
        <w:rPr>
          <w:rFonts w:ascii="宋体" w:hAnsi="宋体"/>
          <w:szCs w:val="21"/>
        </w:rPr>
        <w:t xml:space="preserve">,</w:t>
      </w:r>
      <w:r>
        <w:rPr>
          <w:rFonts w:hint="eastAsia" w:ascii="宋体" w:hAnsi="宋体"/>
          <w:szCs w:val="21"/>
        </w:rPr>
        <w:t xml:space="preserve">安排工作负责的人员担任片管理员，保持与采购单位在工作上的紧密联系，加强保洁现场的巡视、监督</w:t>
      </w:r>
      <w:r>
        <w:rPr>
          <w:rFonts w:ascii="宋体" w:hAnsi="宋体"/>
          <w:szCs w:val="21"/>
        </w:rPr>
        <w:t xml:space="preserve">,</w:t>
      </w:r>
      <w:r>
        <w:rPr>
          <w:rFonts w:hint="eastAsia" w:ascii="宋体" w:hAnsi="宋体"/>
          <w:szCs w:val="21"/>
        </w:rPr>
        <w:t xml:space="preserve">以提高河道的保洁水平和保洁质量。同时在工作时间内响应单位管理层必须保持通讯畅通，尤其重大任务时必须24小时保持通讯畅通。</w:t>
      </w:r>
      <w:r/>
    </w:p>
    <w:p>
      <w:pPr>
        <w:ind w:firstLine="413"/>
        <w:spacing w:line="360" w:lineRule="auto"/>
        <w:rPr>
          <w:rFonts w:ascii="宋体" w:hAnsi="宋体"/>
          <w:b/>
          <w:szCs w:val="21"/>
        </w:rPr>
      </w:pPr>
      <w:r>
        <w:rPr>
          <w:rFonts w:hint="eastAsia" w:ascii="宋体" w:hAnsi="宋体"/>
          <w:b/>
          <w:szCs w:val="21"/>
        </w:rPr>
        <w:t xml:space="preserve">（六）管理职责：</w:t>
      </w:r>
      <w:r/>
    </w:p>
    <w:p>
      <w:pPr>
        <w:ind w:firstLine="420"/>
        <w:spacing w:line="360" w:lineRule="auto"/>
        <w:rPr>
          <w:rFonts w:ascii="宋体" w:hAnsi="宋体"/>
          <w:szCs w:val="21"/>
        </w:rPr>
      </w:pPr>
      <w:r>
        <w:rPr>
          <w:rFonts w:hint="eastAsia" w:ascii="宋体" w:hAnsi="宋体"/>
          <w:szCs w:val="21"/>
        </w:rPr>
        <w:t xml:space="preserve">1、按照考核保洁内容和招标文件要求开展河道保洁工作，确保承包保洁的河道稳定呈现干净整洁的面貌。为保证保洁工作正常有效开展，</w:t>
      </w:r>
      <w:bookmarkStart w:id="36" w:name="OLE_LINK7"/>
      <w:r/>
      <w:bookmarkStart w:id="37" w:name="OLE_LINK8"/>
      <w:r>
        <w:rPr>
          <w:rFonts w:hint="eastAsia" w:ascii="宋体" w:hAnsi="宋体"/>
          <w:szCs w:val="21"/>
        </w:rPr>
        <w:t xml:space="preserve">响应</w:t>
      </w:r>
      <w:bookmarkEnd w:id="36"/>
      <w:r/>
      <w:bookmarkEnd w:id="37"/>
      <w:r>
        <w:rPr>
          <w:rFonts w:hint="eastAsia" w:ascii="宋体" w:hAnsi="宋体"/>
          <w:szCs w:val="21"/>
        </w:rPr>
        <w:t xml:space="preserve">单位应组成固定的专业保洁队伍，保洁人员定员定岗，安排专人负责河道巡查平台交办单处理与答复。响应单位必须与保洁人员签订合同并经采购单位认可，按月支付保洁人员工资，工资水平不得低于</w:t>
      </w:r>
      <w:r>
        <w:rPr>
          <w:rFonts w:hint="eastAsia" w:ascii="宋体" w:hAnsi="宋体" w:cs="宋体"/>
          <w:szCs w:val="21"/>
        </w:rPr>
        <w:t xml:space="preserve">所在地政府规定</w:t>
      </w:r>
      <w:r>
        <w:rPr>
          <w:rFonts w:hint="eastAsia" w:ascii="宋体" w:hAnsi="宋体"/>
          <w:szCs w:val="21"/>
        </w:rPr>
        <w:t xml:space="preserve">的最低工资标准，制定和建立保洁管理相关制度（采购人认可）和台账，建立每月自查制度，如实填写自查报表，自查与台帐按时报采购单位。</w:t>
      </w:r>
      <w:r/>
    </w:p>
    <w:p>
      <w:pPr>
        <w:ind w:firstLine="420"/>
        <w:spacing w:line="360" w:lineRule="auto"/>
        <w:rPr>
          <w:rFonts w:ascii="宋体" w:hAnsi="宋体"/>
          <w:szCs w:val="21"/>
        </w:rPr>
      </w:pPr>
      <w:r>
        <w:rPr>
          <w:rFonts w:hint="eastAsia" w:ascii="宋体" w:hAnsi="宋体"/>
          <w:szCs w:val="21"/>
        </w:rPr>
        <w:t xml:space="preserve">2、响应单位应有相关的安全措施，承担保洁人员、船只等相关安全的责任，保洁人员均需配备救生衣。所聘用的保洁人员应遵纪守法、文明作业，统一着装；打捞上岸的垃圾、杂物应做到日捞日清，保洁船内无积存垃圾，不发生垃圾随意丢弃或乱堆乱放现象。遇重大节日或相城区特殊活动，应服从采购单位的要求和安排，做好突击性的保洁工作。接受社会和广大市民的监督，对群众提出的合理整改要求必须在24小时内作出响应。接受采购单位的各类检查、考核及其结果，并按通知给付的金额开具发票或行政性收据。准时参加采购单位的会议。响应不得转包。</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因</w:t>
      </w:r>
      <w:r>
        <w:rPr>
          <w:rFonts w:hint="eastAsia" w:ascii="宋体" w:hAnsi="宋体"/>
          <w:szCs w:val="21"/>
        </w:rPr>
        <w:t xml:space="preserve">响应单位</w:t>
      </w:r>
      <w:r>
        <w:rPr>
          <w:rFonts w:ascii="宋体" w:hAnsi="宋体"/>
          <w:szCs w:val="21"/>
        </w:rPr>
        <w:t xml:space="preserve">管理不善，造成保</w:t>
      </w:r>
      <w:r>
        <w:rPr>
          <w:rFonts w:hint="eastAsia" w:ascii="宋体" w:hAnsi="宋体"/>
          <w:szCs w:val="21"/>
        </w:rPr>
        <w:t xml:space="preserve">洁</w:t>
      </w:r>
      <w:r>
        <w:rPr>
          <w:rFonts w:ascii="宋体" w:hAnsi="宋体"/>
          <w:szCs w:val="21"/>
        </w:rPr>
        <w:t xml:space="preserve">范围内的设施、设备、景观等损坏的，由直接责任人赔偿，若直接责任人因故无法赔偿的，采购</w:t>
      </w:r>
      <w:r>
        <w:rPr>
          <w:rFonts w:hint="eastAsia" w:ascii="宋体" w:hAnsi="宋体"/>
          <w:szCs w:val="21"/>
        </w:rPr>
        <w:t xml:space="preserve">单位</w:t>
      </w:r>
      <w:r>
        <w:rPr>
          <w:rFonts w:ascii="宋体" w:hAnsi="宋体"/>
          <w:szCs w:val="21"/>
        </w:rPr>
        <w:t xml:space="preserve">有权</w:t>
      </w:r>
      <w:r>
        <w:rPr>
          <w:rFonts w:hint="eastAsia" w:ascii="宋体" w:hAnsi="宋体"/>
          <w:szCs w:val="21"/>
        </w:rPr>
        <w:t xml:space="preserve">视情节</w:t>
      </w:r>
      <w:r>
        <w:rPr>
          <w:rFonts w:ascii="宋体" w:hAnsi="宋体"/>
          <w:szCs w:val="21"/>
        </w:rPr>
        <w:t xml:space="preserve">要求</w:t>
      </w:r>
      <w:r>
        <w:rPr>
          <w:rFonts w:hint="eastAsia" w:ascii="宋体" w:hAnsi="宋体"/>
          <w:szCs w:val="21"/>
        </w:rPr>
        <w:t xml:space="preserve">响应单位按损失金额的10%--2</w:t>
      </w:r>
      <w:r>
        <w:rPr>
          <w:rFonts w:ascii="宋体" w:hAnsi="宋体"/>
          <w:szCs w:val="21"/>
        </w:rPr>
        <w:t xml:space="preserve">0%赔偿。</w:t>
      </w:r>
      <w:r/>
    </w:p>
    <w:p>
      <w:pPr>
        <w:ind w:firstLine="412"/>
        <w:spacing w:line="360" w:lineRule="auto"/>
        <w:rPr>
          <w:rFonts w:ascii="宋体" w:hAnsi="宋体" w:cs="宋体"/>
          <w:szCs w:val="21"/>
        </w:rPr>
      </w:pPr>
      <w:r>
        <w:rPr>
          <w:rFonts w:hint="eastAsia" w:ascii="宋体" w:hAnsi="宋体"/>
          <w:szCs w:val="21"/>
        </w:rPr>
        <w:t xml:space="preserve">4、考核：采购单位对响应单位</w:t>
      </w:r>
      <w:r>
        <w:rPr>
          <w:rFonts w:hint="eastAsia" w:ascii="宋体" w:hAnsi="宋体" w:cs="宋体"/>
          <w:szCs w:val="21"/>
        </w:rPr>
        <w:t xml:space="preserve">按月</w:t>
      </w:r>
      <w:r>
        <w:rPr>
          <w:rFonts w:hint="eastAsia" w:ascii="宋体" w:hAnsi="宋体"/>
          <w:szCs w:val="21"/>
        </w:rPr>
        <w:t xml:space="preserve">进行工作考核，</w:t>
      </w:r>
      <w:r>
        <w:rPr>
          <w:rFonts w:hint="eastAsia" w:ascii="宋体" w:hAnsi="宋体" w:cs="宋体"/>
          <w:szCs w:val="21"/>
        </w:rPr>
        <w:t xml:space="preserve">结合河道巡查平台巡查问题数和整改率、镇级及村（社区）评分进行综合汇算。</w:t>
      </w:r>
      <w:r/>
    </w:p>
    <w:p>
      <w:pPr>
        <w:ind w:firstLine="413"/>
        <w:spacing w:line="360" w:lineRule="auto"/>
        <w:rPr>
          <w:rFonts w:ascii="宋体" w:hAnsi="宋体"/>
          <w:b/>
          <w:szCs w:val="21"/>
        </w:rPr>
      </w:pPr>
      <w:r>
        <w:rPr>
          <w:rFonts w:hint="eastAsia" w:ascii="宋体" w:hAnsi="宋体"/>
          <w:b/>
          <w:szCs w:val="21"/>
        </w:rPr>
        <w:t xml:space="preserve">5、考核标准：具体考核标准详见附件。</w:t>
      </w:r>
      <w:r/>
    </w:p>
    <w:p>
      <w:pPr>
        <w:ind w:firstLine="412"/>
        <w:spacing w:line="360" w:lineRule="auto"/>
        <w:rPr>
          <w:rFonts w:ascii="宋体" w:hAnsi="宋体"/>
          <w:bCs/>
          <w:szCs w:val="21"/>
        </w:rPr>
      </w:pPr>
      <w:r>
        <w:rPr>
          <w:rFonts w:hint="eastAsia" w:ascii="宋体" w:hAnsi="宋体"/>
          <w:bCs/>
          <w:szCs w:val="21"/>
        </w:rPr>
        <w:t xml:space="preserve">（1）按《相城区环卫作业市场化改革方案》为依据，按城管局制定的市场化作业考核管理标准测评，考核测评结果按照本合同约定结算支付部分服务费，</w:t>
      </w:r>
      <w:r>
        <w:rPr>
          <w:rFonts w:hint="eastAsia" w:ascii="宋体" w:hAnsi="宋体" w:cs="宋体"/>
          <w:szCs w:val="21"/>
        </w:rPr>
        <w:t xml:space="preserve">月度经费</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合同总金额</w:t>
      </w:r>
      <w:r>
        <w:rPr>
          <w:rFonts w:hint="eastAsia" w:ascii="宋体" w:hAnsi="宋体" w:cs="宋体"/>
          <w:szCs w:val="21"/>
        </w:rPr>
        <w:t xml:space="preserve">-预付款）</w:t>
      </w:r>
      <w:r>
        <w:rPr>
          <w:rFonts w:ascii="宋体" w:hAnsi="宋体" w:cs="宋体"/>
          <w:szCs w:val="21"/>
        </w:rPr>
        <w:t xml:space="preserve">/</w:t>
      </w:r>
      <w:r>
        <w:rPr>
          <w:rFonts w:hint="eastAsia" w:ascii="宋体" w:hAnsi="宋体" w:cs="宋体"/>
          <w:szCs w:val="21"/>
        </w:rPr>
        <w:t xml:space="preserve">12*70%，</w:t>
      </w:r>
      <w:r>
        <w:rPr>
          <w:rFonts w:hint="eastAsia" w:ascii="宋体" w:hAnsi="宋体"/>
          <w:bCs/>
          <w:szCs w:val="21"/>
        </w:rPr>
        <w:t xml:space="preserve">由甲方进行支付。</w:t>
      </w:r>
      <w:r/>
    </w:p>
    <w:p>
      <w:pPr>
        <w:ind w:firstLine="412"/>
        <w:spacing w:line="360" w:lineRule="auto"/>
        <w:rPr>
          <w:rFonts w:ascii="宋体" w:hAnsi="宋体"/>
          <w:bCs/>
          <w:szCs w:val="21"/>
        </w:rPr>
      </w:pPr>
      <w:r>
        <w:rPr>
          <w:rFonts w:hint="eastAsia" w:ascii="宋体" w:hAnsi="宋体"/>
          <w:bCs/>
          <w:szCs w:val="21"/>
        </w:rPr>
        <w:t xml:space="preserve">（2）余下的</w:t>
      </w:r>
      <w:r>
        <w:rPr>
          <w:rFonts w:hint="eastAsia" w:ascii="宋体" w:hAnsi="宋体" w:cs="宋体"/>
          <w:szCs w:val="21"/>
        </w:rPr>
        <w:t xml:space="preserve">20%</w:t>
      </w:r>
      <w:r>
        <w:rPr>
          <w:rFonts w:hint="eastAsia" w:ascii="宋体" w:hAnsi="宋体"/>
          <w:bCs/>
          <w:szCs w:val="21"/>
        </w:rPr>
        <w:t xml:space="preserve">视季度考核情况再行支付。若季度考核综合得分在95分（包含95分）以上的，全额支付季度余款；季度考核综合得分在</w:t>
      </w:r>
      <w:r>
        <w:rPr>
          <w:rFonts w:hint="eastAsia" w:ascii="宋体" w:hAnsi="宋体" w:cs="宋体"/>
          <w:szCs w:val="21"/>
        </w:rPr>
        <w:t xml:space="preserve">80</w:t>
      </w:r>
      <w:r>
        <w:rPr>
          <w:rFonts w:hint="eastAsia" w:ascii="宋体" w:hAnsi="宋体"/>
          <w:bCs/>
          <w:szCs w:val="21"/>
        </w:rPr>
        <w:t xml:space="preserve">分（包含</w:t>
      </w:r>
      <w:r>
        <w:rPr>
          <w:rFonts w:hint="eastAsia" w:ascii="宋体" w:hAnsi="宋体" w:cs="宋体"/>
          <w:szCs w:val="21"/>
        </w:rPr>
        <w:t xml:space="preserve">80</w:t>
      </w:r>
      <w:r>
        <w:rPr>
          <w:rFonts w:hint="eastAsia" w:ascii="宋体" w:hAnsi="宋体"/>
          <w:bCs/>
          <w:szCs w:val="21"/>
        </w:rPr>
        <w:t xml:space="preserve">分）至94分的，按照季度考核经费总金额×季度考核综合得分数%支付上述服务费；季度考核综合得分 在</w:t>
      </w:r>
      <w:r>
        <w:rPr>
          <w:rFonts w:hint="eastAsia" w:ascii="宋体" w:hAnsi="宋体" w:cs="宋体"/>
          <w:szCs w:val="21"/>
        </w:rPr>
        <w:t xml:space="preserve">80</w:t>
      </w:r>
      <w:r>
        <w:rPr>
          <w:rFonts w:hint="eastAsia" w:ascii="宋体" w:hAnsi="宋体"/>
          <w:bCs/>
          <w:szCs w:val="21"/>
        </w:rPr>
        <w:t xml:space="preserve">分（不包含</w:t>
      </w:r>
      <w:r>
        <w:rPr>
          <w:rFonts w:hint="eastAsia" w:ascii="宋体" w:hAnsi="宋体" w:cs="宋体"/>
          <w:szCs w:val="21"/>
        </w:rPr>
        <w:t xml:space="preserve">80分）以下</w:t>
      </w:r>
      <w:r>
        <w:rPr>
          <w:rFonts w:hint="eastAsia" w:ascii="宋体" w:hAnsi="宋体"/>
          <w:bCs/>
          <w:szCs w:val="21"/>
        </w:rPr>
        <w:t xml:space="preserve">的，该季度服务费余额</w:t>
      </w:r>
      <w:r>
        <w:rPr>
          <w:rFonts w:hint="eastAsia" w:ascii="宋体" w:hAnsi="宋体" w:cs="宋体"/>
          <w:szCs w:val="21"/>
        </w:rPr>
        <w:t xml:space="preserve">全额扣除</w:t>
      </w:r>
      <w:r>
        <w:rPr>
          <w:rFonts w:hint="eastAsia" w:ascii="宋体" w:hAnsi="宋体"/>
          <w:bCs/>
          <w:szCs w:val="21"/>
        </w:rPr>
        <w:t xml:space="preserve">。</w:t>
      </w:r>
      <w:r/>
    </w:p>
    <w:p>
      <w:pPr>
        <w:ind w:firstLine="412"/>
        <w:spacing w:line="360" w:lineRule="auto"/>
        <w:rPr>
          <w:rFonts w:ascii="宋体" w:hAnsi="宋体"/>
          <w:bCs/>
          <w:szCs w:val="21"/>
        </w:rPr>
      </w:pPr>
      <w:r>
        <w:rPr>
          <w:rFonts w:hint="eastAsia" w:ascii="宋体" w:hAnsi="宋体"/>
          <w:bCs/>
          <w:szCs w:val="21"/>
        </w:rPr>
        <w:t xml:space="preserve">（3）另余</w:t>
      </w:r>
      <w:r>
        <w:rPr>
          <w:rFonts w:hint="eastAsia" w:ascii="宋体" w:hAnsi="宋体" w:cs="宋体"/>
          <w:szCs w:val="21"/>
        </w:rPr>
        <w:t xml:space="preserve">10%</w:t>
      </w:r>
      <w:r>
        <w:rPr>
          <w:rFonts w:hint="eastAsia" w:ascii="宋体" w:hAnsi="宋体"/>
          <w:bCs/>
          <w:szCs w:val="21"/>
        </w:rPr>
        <w:t xml:space="preserve">视年度考核情况支付。若年度考核综合得分在95分（包含95 分）以上的，全额支付年度余款；年度考核综合得分在</w:t>
      </w:r>
      <w:r>
        <w:rPr>
          <w:rFonts w:hint="eastAsia" w:ascii="宋体" w:hAnsi="宋体" w:cs="宋体"/>
          <w:szCs w:val="21"/>
        </w:rPr>
        <w:t xml:space="preserve">80</w:t>
      </w:r>
      <w:r>
        <w:rPr>
          <w:rFonts w:hint="eastAsia" w:ascii="宋体" w:hAnsi="宋体"/>
          <w:bCs/>
          <w:szCs w:val="21"/>
        </w:rPr>
        <w:t xml:space="preserve">分（包含</w:t>
      </w:r>
      <w:r>
        <w:rPr>
          <w:rFonts w:hint="eastAsia" w:ascii="宋体" w:hAnsi="宋体" w:cs="宋体"/>
          <w:szCs w:val="21"/>
        </w:rPr>
        <w:t xml:space="preserve">80</w:t>
      </w:r>
      <w:r>
        <w:rPr>
          <w:rFonts w:hint="eastAsia" w:ascii="宋体" w:hAnsi="宋体"/>
          <w:bCs/>
          <w:szCs w:val="21"/>
        </w:rPr>
        <w:t xml:space="preserve">分）至94分的，按照年度考核经费总金额×年度考核综合得分数%支付上述服务费；</w:t>
      </w:r>
      <w:r>
        <w:rPr>
          <w:rFonts w:hint="eastAsia" w:ascii="宋体" w:hAnsi="宋体" w:cs="宋体"/>
          <w:szCs w:val="21"/>
        </w:rPr>
        <w:t xml:space="preserve">年度考核综合得分在80分（不包含80分）以下的，按照年度考核经费总金额×50%支付</w:t>
      </w:r>
      <w:r>
        <w:rPr>
          <w:rFonts w:hint="eastAsia" w:ascii="宋体" w:hAnsi="宋体"/>
          <w:bCs/>
          <w:szCs w:val="21"/>
        </w:rPr>
        <w:t xml:space="preserve">。</w:t>
      </w:r>
      <w:r/>
    </w:p>
    <w:p>
      <w:pPr>
        <w:ind w:firstLine="412"/>
        <w:spacing w:line="360" w:lineRule="auto"/>
        <w:rPr>
          <w:rFonts w:ascii="宋体" w:hAnsi="宋体"/>
          <w:szCs w:val="21"/>
        </w:rPr>
      </w:pPr>
      <w:r>
        <w:rPr>
          <w:rFonts w:hint="eastAsia" w:ascii="宋体" w:hAnsi="宋体"/>
          <w:bCs/>
          <w:szCs w:val="21"/>
        </w:rPr>
        <w:t xml:space="preserve">（4）考核得分分为两部分，分别是镇级及村级考核，镇级考核占70%，村级考核占30%。其中镇级考核又分为两部分，分别是镇级考核及上级河道第三方巡查平台考核，两部分各占50%。即①河道养护管理镇级考核得分=镇级月度评分×50%+上级河道第三方巡查平台评分×50%；②河道养护管理村级考核得分=月度评分；③河道养护管理考核得分=镇级月度考核得分×70%+村级月度考核得分×30%</w:t>
      </w:r>
      <w:r/>
    </w:p>
    <w:p>
      <w:pPr>
        <w:ind w:firstLine="413"/>
        <w:spacing w:line="360" w:lineRule="auto"/>
        <w:rPr>
          <w:rFonts w:ascii="宋体" w:hAnsi="宋体"/>
          <w:b/>
          <w:szCs w:val="21"/>
        </w:rPr>
      </w:pPr>
      <w:r>
        <w:rPr>
          <w:rFonts w:hint="eastAsia" w:ascii="宋体" w:hAnsi="宋体"/>
          <w:b/>
          <w:szCs w:val="21"/>
        </w:rPr>
        <w:t xml:space="preserve">（七）河道保洁安全操作制度：</w:t>
      </w:r>
      <w:r/>
    </w:p>
    <w:p>
      <w:pPr>
        <w:ind w:firstLine="412"/>
        <w:spacing w:line="360" w:lineRule="auto"/>
        <w:rPr>
          <w:rFonts w:ascii="宋体" w:hAnsi="宋体"/>
          <w:szCs w:val="21"/>
        </w:rPr>
      </w:pPr>
      <w:r>
        <w:rPr>
          <w:rFonts w:hint="eastAsia" w:ascii="宋体" w:hAnsi="宋体"/>
          <w:szCs w:val="21"/>
        </w:rPr>
        <w:t xml:space="preserve">1、船上作业人员工作时，必须思想集中，不开小差；</w:t>
      </w:r>
      <w:r/>
    </w:p>
    <w:p>
      <w:pPr>
        <w:ind w:firstLine="412"/>
        <w:spacing w:line="360" w:lineRule="auto"/>
        <w:rPr>
          <w:rFonts w:ascii="宋体" w:hAnsi="宋体"/>
          <w:szCs w:val="21"/>
        </w:rPr>
      </w:pPr>
      <w:r>
        <w:rPr>
          <w:rFonts w:hint="eastAsia" w:ascii="宋体" w:hAnsi="宋体"/>
          <w:szCs w:val="21"/>
        </w:rPr>
        <w:t xml:space="preserve">2、严禁河道保洁人员未穿安全救身衣上船作业；</w:t>
      </w:r>
      <w:r/>
    </w:p>
    <w:p>
      <w:pPr>
        <w:ind w:firstLine="412"/>
        <w:spacing w:line="360" w:lineRule="auto"/>
        <w:rPr>
          <w:rFonts w:ascii="宋体" w:hAnsi="宋体"/>
          <w:szCs w:val="21"/>
        </w:rPr>
      </w:pPr>
      <w:r>
        <w:rPr>
          <w:rFonts w:hint="eastAsia" w:ascii="宋体" w:hAnsi="宋体"/>
          <w:szCs w:val="21"/>
        </w:rPr>
        <w:t xml:space="preserve">3、每次作业前，应先检查机械设备等设施是否正常，发现问题及时向管理人员报告，并配合整改；</w:t>
      </w:r>
      <w:r/>
    </w:p>
    <w:p>
      <w:pPr>
        <w:ind w:firstLine="412"/>
        <w:spacing w:line="360" w:lineRule="auto"/>
        <w:rPr>
          <w:rFonts w:ascii="宋体" w:hAnsi="宋体"/>
          <w:szCs w:val="21"/>
        </w:rPr>
      </w:pPr>
      <w:r>
        <w:rPr>
          <w:rFonts w:hint="eastAsia" w:ascii="宋体" w:hAnsi="宋体"/>
          <w:szCs w:val="21"/>
        </w:rPr>
        <w:t xml:space="preserve">4、在工作时间内，船速不宜过快，转弯或调头等均应放慢速度，以免出现事故隐患；</w:t>
      </w:r>
      <w:r/>
    </w:p>
    <w:p>
      <w:pPr>
        <w:ind w:firstLine="412"/>
        <w:spacing w:line="360" w:lineRule="auto"/>
        <w:rPr>
          <w:rFonts w:ascii="宋体" w:hAnsi="宋体"/>
          <w:szCs w:val="21"/>
        </w:rPr>
      </w:pPr>
      <w:r>
        <w:rPr>
          <w:rFonts w:hint="eastAsia" w:ascii="宋体" w:hAnsi="宋体"/>
          <w:szCs w:val="21"/>
        </w:rPr>
        <w:t xml:space="preserve">5、严禁在非上下点上下船；</w:t>
      </w:r>
      <w:r/>
    </w:p>
    <w:p>
      <w:pPr>
        <w:ind w:firstLine="412"/>
        <w:spacing w:line="360" w:lineRule="auto"/>
        <w:rPr>
          <w:rFonts w:ascii="宋体" w:hAnsi="宋体"/>
          <w:b/>
          <w:szCs w:val="21"/>
        </w:rPr>
      </w:pPr>
      <w:r>
        <w:rPr>
          <w:rFonts w:hint="eastAsia" w:ascii="宋体" w:hAnsi="宋体"/>
          <w:szCs w:val="21"/>
        </w:rPr>
        <w:t xml:space="preserve">6、夏天严禁赤脚、穿拖鞋作业，冬季雨雪天结冰时上下船需做好防滑工作，雨天时救生衣必须穿在最外面。</w:t>
      </w:r>
      <w:r/>
    </w:p>
    <w:p>
      <w:pPr>
        <w:ind w:firstLine="420"/>
        <w:spacing w:line="360" w:lineRule="auto"/>
        <w:rPr>
          <w:rFonts w:ascii="宋体" w:hAnsi="宋体"/>
          <w:szCs w:val="21"/>
        </w:rPr>
      </w:pPr>
      <w:r>
        <w:rPr>
          <w:rFonts w:hint="eastAsia" w:ascii="宋体" w:hAnsi="宋体"/>
          <w:b/>
          <w:szCs w:val="21"/>
        </w:rPr>
        <w:t xml:space="preserve">（八）河道保洁员要求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河道保洁员中需有不少于</w:t>
      </w:r>
      <w:r>
        <w:rPr>
          <w:rFonts w:hint="eastAsia" w:ascii="宋体" w:hAnsi="宋体" w:cs="宋体"/>
          <w:szCs w:val="21"/>
        </w:rPr>
        <w:t xml:space="preserve">30名</w:t>
      </w:r>
      <w:r>
        <w:rPr>
          <w:rFonts w:hint="eastAsia" w:ascii="宋体" w:hAnsi="宋体"/>
          <w:szCs w:val="21"/>
        </w:rPr>
        <w:t xml:space="preserve">会驾驶船只（船只品种为玻璃钢</w:t>
      </w:r>
      <w:r>
        <w:rPr>
          <w:rFonts w:ascii="宋体" w:hAnsi="宋体" w:cs="宋体"/>
          <w:color w:val="000000"/>
          <w:szCs w:val="21"/>
        </w:rPr>
        <w:t xml:space="preserve">（或钢制）</w:t>
      </w:r>
      <w:r>
        <w:rPr>
          <w:rFonts w:hint="eastAsia" w:ascii="宋体" w:hAnsi="宋体"/>
          <w:szCs w:val="21"/>
        </w:rPr>
        <w:t xml:space="preserve">汽油船），同时懂得船只的简单维修及养护，到岗前必须培训到位，培训费用由中标人承担。</w:t>
      </w:r>
      <w:r/>
    </w:p>
    <w:p>
      <w:pPr>
        <w:ind w:firstLine="422"/>
        <w:spacing w:line="360" w:lineRule="auto"/>
        <w:rPr>
          <w:rFonts w:ascii="宋体" w:hAnsi="宋体" w:cs="宋体"/>
          <w:b/>
          <w:bCs/>
          <w:szCs w:val="21"/>
        </w:rPr>
      </w:pPr>
      <w:r>
        <w:rPr>
          <w:rFonts w:hint="eastAsia" w:ascii="宋体" w:hAnsi="宋体" w:cs="宋体"/>
          <w:b/>
          <w:bCs/>
          <w:szCs w:val="21"/>
        </w:rPr>
        <w:t xml:space="preserve">（九）</w:t>
      </w:r>
      <w:bookmarkStart w:id="38" w:name="OLE_LINK32"/>
      <w:r>
        <w:rPr>
          <w:rFonts w:hint="eastAsia" w:ascii="宋体" w:hAnsi="宋体" w:cs="宋体"/>
          <w:b/>
          <w:bCs/>
          <w:szCs w:val="21"/>
        </w:rPr>
        <w:t xml:space="preserve">蓝</w:t>
      </w:r>
      <w:bookmarkStart w:id="39" w:name="OLE_LINK52"/>
      <w:r/>
      <w:bookmarkStart w:id="40" w:name="OLE_LINK53"/>
      <w:r>
        <w:rPr>
          <w:rFonts w:hint="eastAsia" w:ascii="宋体" w:hAnsi="宋体" w:cs="宋体"/>
          <w:b/>
          <w:bCs/>
          <w:szCs w:val="21"/>
        </w:rPr>
        <w:t xml:space="preserve">藻</w:t>
      </w:r>
      <w:bookmarkEnd w:id="39"/>
      <w:r/>
      <w:bookmarkEnd w:id="40"/>
      <w:r>
        <w:rPr>
          <w:rFonts w:hint="eastAsia" w:ascii="宋体" w:hAnsi="宋体" w:cs="宋体"/>
          <w:b/>
          <w:bCs/>
          <w:szCs w:val="21"/>
        </w:rPr>
        <w:t xml:space="preserve">、水草打捞</w:t>
      </w:r>
      <w:bookmarkEnd w:id="38"/>
      <w:r>
        <w:rPr>
          <w:rFonts w:hint="eastAsia" w:ascii="宋体" w:hAnsi="宋体" w:cs="宋体"/>
          <w:b/>
          <w:bCs/>
          <w:szCs w:val="21"/>
        </w:rPr>
        <w:t xml:space="preserve">处置：</w:t>
      </w:r>
      <w:r/>
    </w:p>
    <w:p>
      <w:pPr>
        <w:ind w:firstLine="420"/>
        <w:spacing w:line="360" w:lineRule="auto"/>
        <w:rPr>
          <w:rFonts w:ascii="宋体" w:hAnsi="宋体" w:cs="宋体"/>
          <w:szCs w:val="21"/>
        </w:rPr>
      </w:pPr>
      <w:r>
        <w:rPr>
          <w:rFonts w:hint="eastAsia" w:ascii="宋体" w:hAnsi="宋体" w:cs="宋体"/>
          <w:szCs w:val="21"/>
        </w:rPr>
        <w:t xml:space="preserve">1、人员要求</w:t>
      </w:r>
      <w:r/>
    </w:p>
    <w:p>
      <w:pPr>
        <w:ind w:firstLine="420"/>
        <w:spacing w:line="360" w:lineRule="auto"/>
        <w:rPr>
          <w:rFonts w:ascii="宋体" w:hAnsi="宋体" w:cs="宋体"/>
          <w:szCs w:val="21"/>
        </w:rPr>
      </w:pPr>
      <w:r>
        <w:rPr>
          <w:rFonts w:hint="eastAsia" w:ascii="宋体" w:hAnsi="宋体" w:cs="宋体"/>
          <w:szCs w:val="21"/>
        </w:rPr>
        <w:t xml:space="preserve">按照项目经理的要求，负责所属作业区域内的打捞工作。遵守项目的各项管理制度，保证作业现场安全、文明、有序。熟练操作各种打捞设备，保证设备运行良好、干净、整洁。</w:t>
      </w:r>
      <w:r/>
    </w:p>
    <w:p>
      <w:pPr>
        <w:ind w:firstLine="420"/>
        <w:spacing w:line="360" w:lineRule="auto"/>
        <w:rPr>
          <w:rFonts w:ascii="宋体" w:hAnsi="宋体" w:cs="宋体"/>
          <w:szCs w:val="21"/>
        </w:rPr>
      </w:pPr>
      <w:r>
        <w:rPr>
          <w:rFonts w:hint="eastAsia" w:ascii="宋体" w:hAnsi="宋体" w:cs="宋体"/>
          <w:szCs w:val="21"/>
        </w:rPr>
        <w:t xml:space="preserve">蓝藻打捞人员熟练操作处置设备，严格遵守操作流程，确保设备运行良好。做好现场的环境卫生，保</w:t>
      </w:r>
      <w:r>
        <w:rPr>
          <w:rFonts w:hint="eastAsia" w:ascii="宋体" w:hAnsi="宋体" w:cs="宋体"/>
          <w:szCs w:val="21"/>
        </w:rPr>
        <w:t xml:space="preserve">证施工现场干净、整洁，防止造成环境污染。完善台账资料，及时做好藻水、藻泥量等原始资料的收集，及时做好藻水的处理，做到日产日清。</w:t>
      </w:r>
      <w:r/>
    </w:p>
    <w:p>
      <w:pPr>
        <w:ind w:firstLine="420"/>
        <w:spacing w:line="360" w:lineRule="auto"/>
        <w:rPr>
          <w:rFonts w:ascii="宋体" w:hAnsi="宋体"/>
          <w:szCs w:val="21"/>
        </w:rPr>
      </w:pPr>
      <w:r/>
      <w:bookmarkStart w:id="41" w:name="OLE_LINK38"/>
      <w:r/>
      <w:bookmarkStart w:id="42" w:name="OLE_LINK39"/>
      <w:r>
        <w:rPr>
          <w:rFonts w:hint="eastAsia" w:ascii="宋体" w:hAnsi="宋体" w:cs="宋体"/>
          <w:szCs w:val="21"/>
        </w:rPr>
        <w:t xml:space="preserve">2、蓝藻、水草清理清运</w:t>
      </w:r>
      <w:r>
        <w:rPr>
          <w:rFonts w:hint="eastAsia" w:ascii="宋体" w:hAnsi="宋体"/>
          <w:szCs w:val="21"/>
        </w:rPr>
        <w:t xml:space="preserve">：</w:t>
      </w:r>
      <w:r>
        <w:rPr>
          <w:rFonts w:ascii="宋体" w:hAnsi="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蓝藻防控期间，打捞人员及时打捞责任河段内的河道内的蓝藻、水草，所打捞物堆放到临时堆放点，并且在当天由响应单位运至有资质的处理单位（费用由响应单位承担）。保洁人员在清运垃圾场所，不得影响周围环境卫生，在转运过程中不得抛漏垃圾，不得对沿线生态环境造成二次污染、不得损坏航道和航道设施。</w:t>
      </w:r>
      <w:bookmarkEnd w:id="41"/>
      <w:r/>
      <w:bookmarkEnd w:id="42"/>
      <w:r/>
      <w:r/>
    </w:p>
    <w:p>
      <w:pPr>
        <w:ind w:firstLine="420"/>
        <w:spacing w:line="360" w:lineRule="auto"/>
        <w:rPr>
          <w:rFonts w:ascii="宋体" w:hAnsi="宋体" w:cs="宋体"/>
          <w:szCs w:val="21"/>
        </w:rPr>
      </w:pPr>
      <w:r>
        <w:rPr>
          <w:rFonts w:hint="eastAsia" w:ascii="宋体" w:hAnsi="宋体" w:cs="宋体"/>
          <w:szCs w:val="21"/>
        </w:rPr>
        <w:t xml:space="preserve">3、设备要求</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bookmarkStart w:id="43" w:name="OLE_LINK40"/>
      <w:r/>
      <w:bookmarkStart w:id="44" w:name="OLE_LINK41"/>
      <w:r>
        <w:rPr>
          <w:rFonts w:ascii="宋体" w:hAnsi="宋体" w:cs="宋体"/>
          <w:szCs w:val="21"/>
        </w:rPr>
        <w:t xml:space="preserve">蓝藻</w:t>
      </w:r>
      <w:r>
        <w:rPr>
          <w:rFonts w:hint="eastAsia" w:ascii="宋体" w:hAnsi="宋体" w:cs="宋体"/>
          <w:szCs w:val="21"/>
        </w:rPr>
        <w:t xml:space="preserve">防控</w:t>
      </w:r>
      <w:r>
        <w:rPr>
          <w:rFonts w:ascii="宋体" w:hAnsi="宋体" w:cs="宋体"/>
          <w:szCs w:val="21"/>
        </w:rPr>
        <w:t xml:space="preserve">期间</w:t>
      </w:r>
      <w:bookmarkEnd w:id="43"/>
      <w:r/>
      <w:bookmarkEnd w:id="44"/>
      <w:r>
        <w:rPr>
          <w:rFonts w:ascii="宋体" w:hAnsi="宋体" w:cs="宋体"/>
          <w:szCs w:val="21"/>
        </w:rPr>
        <w:t xml:space="preserve">，</w:t>
      </w:r>
      <w:r>
        <w:rPr>
          <w:rFonts w:hint="eastAsia" w:ascii="宋体" w:hAnsi="宋体" w:cs="宋体"/>
          <w:szCs w:val="21"/>
        </w:rPr>
        <w:t xml:space="preserve">成交人配备的</w:t>
      </w:r>
      <w:r>
        <w:rPr>
          <w:rFonts w:hint="eastAsia" w:ascii="宋体" w:hAnsi="宋体" w:cs="宋体"/>
          <w:szCs w:val="21"/>
        </w:rPr>
        <w:t xml:space="preserve">设备产生的耗材，如：</w:t>
      </w:r>
      <w:r>
        <w:rPr>
          <w:rFonts w:ascii="宋体" w:hAnsi="宋体" w:cs="宋体"/>
          <w:szCs w:val="21"/>
        </w:rPr>
        <w:t xml:space="preserve">0号柴油、汽油等费用都已包含在</w:t>
      </w:r>
      <w:r>
        <w:rPr>
          <w:rFonts w:hint="eastAsia" w:ascii="宋体" w:hAnsi="宋体" w:cs="宋体"/>
          <w:szCs w:val="21"/>
        </w:rPr>
        <w:t xml:space="preserve">本次</w:t>
      </w:r>
      <w:r>
        <w:rPr>
          <w:rFonts w:ascii="宋体" w:hAnsi="宋体" w:cs="宋体"/>
          <w:szCs w:val="21"/>
        </w:rPr>
        <w:t xml:space="preserve">的投标报价中。</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成交人配备的</w:t>
      </w:r>
      <w:r>
        <w:rPr>
          <w:rFonts w:hint="eastAsia" w:ascii="宋体" w:hAnsi="宋体" w:cs="宋体"/>
          <w:szCs w:val="21"/>
        </w:rPr>
        <w:t xml:space="preserve">蓝藻打捞船只、运藻船只需满足防控需要，每船至少配置</w:t>
      </w:r>
      <w:r>
        <w:rPr>
          <w:rFonts w:ascii="宋体" w:hAnsi="宋体" w:cs="宋体"/>
          <w:szCs w:val="21"/>
        </w:rPr>
        <w:t xml:space="preserve">2人。</w:t>
      </w:r>
      <w:r/>
    </w:p>
    <w:p>
      <w:pPr>
        <w:ind w:firstLine="422"/>
        <w:spacing w:line="360" w:lineRule="auto"/>
        <w:rPr>
          <w:rFonts w:ascii="Calibri" w:hAnsi="Calibri"/>
          <w:szCs w:val="22"/>
        </w:rPr>
      </w:pPr>
      <w:r>
        <w:rPr>
          <w:rFonts w:hint="eastAsia" w:ascii="宋体" w:hAnsi="宋体"/>
          <w:szCs w:val="21"/>
        </w:rPr>
        <w:t xml:space="preserve">（3）</w:t>
      </w:r>
      <w:r>
        <w:rPr>
          <w:rFonts w:hint="eastAsia" w:ascii="宋体" w:hAnsi="宋体"/>
          <w:bCs/>
          <w:szCs w:val="21"/>
        </w:rPr>
        <w:t xml:space="preserve">响应单位</w:t>
      </w:r>
      <w:r>
        <w:rPr>
          <w:rFonts w:hint="eastAsia" w:ascii="宋体" w:hAnsi="宋体"/>
          <w:bCs/>
          <w:szCs w:val="21"/>
        </w:rPr>
        <w:t xml:space="preserve">根据自身实际情况自行购置、租赁或者承诺中标后购置或租赁均可。</w:t>
      </w:r>
      <w:r>
        <w:rPr>
          <w:rFonts w:hint="eastAsia" w:ascii="宋体" w:hAnsi="宋体"/>
          <w:b/>
          <w:bCs/>
          <w:szCs w:val="21"/>
        </w:rPr>
        <w:t xml:space="preserve">蓝藻打捞设备自有的须在</w:t>
      </w:r>
      <w:r>
        <w:rPr>
          <w:rFonts w:hint="eastAsia" w:ascii="宋体" w:hAnsi="宋体"/>
          <w:b/>
          <w:bCs/>
          <w:szCs w:val="21"/>
        </w:rPr>
        <w:t xml:space="preserve">响应文件</w:t>
      </w:r>
      <w:r>
        <w:rPr>
          <w:rFonts w:hint="eastAsia" w:ascii="宋体" w:hAnsi="宋体"/>
          <w:b/>
          <w:bCs/>
          <w:szCs w:val="21"/>
        </w:rPr>
        <w:t xml:space="preserve">中提供购置发票复印件，租赁的须在</w:t>
      </w:r>
      <w:r>
        <w:rPr>
          <w:rFonts w:hint="eastAsia" w:ascii="宋体" w:hAnsi="宋体"/>
          <w:b/>
          <w:bCs/>
          <w:szCs w:val="21"/>
        </w:rPr>
        <w:t xml:space="preserve">响应文件</w:t>
      </w:r>
      <w:r>
        <w:rPr>
          <w:rFonts w:hint="eastAsia" w:ascii="宋体" w:hAnsi="宋体"/>
          <w:b/>
          <w:bCs/>
          <w:szCs w:val="21"/>
        </w:rPr>
        <w:t xml:space="preserve">中提供租赁合同，承诺中标后购置或租赁的须在</w:t>
      </w:r>
      <w:r>
        <w:rPr>
          <w:rFonts w:hint="eastAsia" w:ascii="宋体" w:hAnsi="宋体"/>
          <w:b/>
          <w:bCs/>
          <w:szCs w:val="21"/>
        </w:rPr>
        <w:t xml:space="preserve">响应文件</w:t>
      </w:r>
      <w:r>
        <w:rPr>
          <w:rFonts w:hint="eastAsia" w:ascii="宋体" w:hAnsi="宋体"/>
          <w:b/>
          <w:bCs/>
          <w:szCs w:val="21"/>
        </w:rPr>
        <w:t xml:space="preserve">中提供承诺函并加盖</w:t>
      </w:r>
      <w:r>
        <w:rPr>
          <w:rFonts w:hint="eastAsia" w:ascii="宋体" w:hAnsi="宋体"/>
          <w:b/>
          <w:bCs/>
          <w:szCs w:val="21"/>
        </w:rPr>
        <w:t xml:space="preserve">响应单位</w:t>
      </w:r>
      <w:r>
        <w:rPr>
          <w:rFonts w:hint="eastAsia" w:ascii="宋体" w:hAnsi="宋体"/>
          <w:b/>
          <w:bCs/>
          <w:szCs w:val="21"/>
        </w:rPr>
        <w:t xml:space="preserve">公章。</w:t>
      </w:r>
      <w:r/>
    </w:p>
    <w:p>
      <w:pPr>
        <w:ind w:firstLine="422"/>
        <w:spacing w:line="360" w:lineRule="auto"/>
        <w:rPr>
          <w:rFonts w:ascii="宋体" w:hAnsi="宋体" w:cs="宋体"/>
          <w:b/>
          <w:bCs/>
          <w:szCs w:val="21"/>
        </w:rPr>
      </w:pPr>
      <w:r>
        <w:rPr>
          <w:rFonts w:hint="eastAsia" w:ascii="宋体" w:hAnsi="宋体" w:cs="宋体"/>
          <w:b/>
          <w:bCs/>
          <w:szCs w:val="21"/>
        </w:rPr>
        <w:t xml:space="preserve">（十）</w:t>
      </w:r>
      <w:r>
        <w:rPr>
          <w:rFonts w:hint="eastAsia" w:ascii="宋体" w:hAnsi="宋体" w:cs="宋体"/>
          <w:b/>
          <w:szCs w:val="21"/>
        </w:rPr>
        <w:t xml:space="preserve">驳岸无主垃圾清理服务管理要求：</w:t>
      </w:r>
      <w:r/>
    </w:p>
    <w:p>
      <w:pPr>
        <w:ind w:firstLine="422"/>
        <w:spacing w:line="360" w:lineRule="auto"/>
        <w:rPr>
          <w:rFonts w:ascii="宋体" w:hAnsi="宋体" w:cs="宋体"/>
          <w:b/>
          <w:szCs w:val="21"/>
        </w:rPr>
      </w:pPr>
      <w:r>
        <w:rPr>
          <w:rFonts w:hint="eastAsia" w:ascii="宋体" w:hAnsi="宋体" w:cs="宋体"/>
          <w:b/>
          <w:szCs w:val="21"/>
        </w:rPr>
        <w:t xml:space="preserve">1、驳岸垃圾类别：</w:t>
      </w:r>
      <w:r>
        <w:rPr>
          <w:rFonts w:hint="eastAsia" w:ascii="宋体" w:hAnsi="宋体" w:cs="宋体"/>
          <w:szCs w:val="21"/>
        </w:rPr>
        <w:t xml:space="preserve">包括</w:t>
      </w:r>
      <w:r>
        <w:rPr>
          <w:rFonts w:hint="eastAsia" w:ascii="宋体" w:hAnsi="宋体"/>
          <w:szCs w:val="21"/>
        </w:rPr>
        <w:t xml:space="preserve">建筑垃圾、生活垃圾、绿化垃圾（包括驳岸沿线无主绿化修剪及修剪过后产生的绿化垃圾）、垦种垃圾（包括驳岸沿线配合相关部门铲除违法垦种及铲除过后产生的垦种垃圾）、</w:t>
      </w:r>
      <w:r>
        <w:rPr>
          <w:rFonts w:hint="eastAsia" w:ascii="宋体" w:hAnsi="宋体" w:cs="宋体"/>
          <w:szCs w:val="21"/>
        </w:rPr>
        <w:t xml:space="preserve">其它杂物垃圾及垃圾清理清运和处置</w:t>
      </w:r>
      <w:r>
        <w:rPr>
          <w:rFonts w:hint="eastAsia" w:ascii="宋体" w:hAnsi="宋体"/>
          <w:bCs/>
          <w:szCs w:val="21"/>
        </w:rPr>
        <w:t xml:space="preserve">。</w:t>
      </w:r>
      <w:r/>
    </w:p>
    <w:p>
      <w:pPr>
        <w:ind w:firstLine="422"/>
        <w:spacing w:line="360" w:lineRule="auto"/>
        <w:rPr>
          <w:rFonts w:ascii="宋体" w:hAnsi="宋体"/>
          <w:szCs w:val="21"/>
        </w:rPr>
      </w:pPr>
      <w:r>
        <w:rPr>
          <w:rFonts w:hint="eastAsia" w:ascii="宋体" w:hAnsi="宋体" w:cs="宋体"/>
          <w:b/>
          <w:szCs w:val="21"/>
        </w:rPr>
        <w:t xml:space="preserve">2、驳岸垃圾清理要求：</w:t>
      </w:r>
      <w:r>
        <w:rPr>
          <w:rFonts w:hint="eastAsia" w:ascii="宋体" w:hAnsi="宋体"/>
          <w:szCs w:val="21"/>
        </w:rPr>
        <w:t xml:space="preserve">须得到采购单位通知后按要求进行清理；接到采购单位清理通知后正常情况下一个工作日内清理完毕，如有特殊情况，必须向采购单位申请延期并说明情况；</w:t>
      </w:r>
      <w:r>
        <w:rPr>
          <w:rFonts w:hint="eastAsia" w:ascii="宋体" w:hAnsi="宋体" w:cs="宋体"/>
          <w:szCs w:val="21"/>
        </w:rPr>
        <w:t xml:space="preserve">单次清理过后必须经过采购单位现场验收，验收合格方为有效；及时通过正规渠道处理清理产生的垃圾，不得二次违规处理；清理过程中产生的一切安全责任由响应单位自行负责</w:t>
      </w:r>
      <w:r>
        <w:rPr>
          <w:rFonts w:hint="eastAsia" w:ascii="宋体" w:hAnsi="宋体"/>
          <w:szCs w:val="21"/>
        </w:rPr>
        <w:t xml:space="preserve">。</w:t>
      </w:r>
      <w:r/>
    </w:p>
    <w:p>
      <w:pPr>
        <w:ind w:firstLine="422"/>
        <w:spacing w:line="360" w:lineRule="auto"/>
        <w:rPr>
          <w:rFonts w:ascii="宋体" w:hAnsi="宋体"/>
          <w:szCs w:val="21"/>
        </w:rPr>
      </w:pPr>
      <w:r>
        <w:rPr>
          <w:rFonts w:hint="eastAsia" w:ascii="宋体" w:hAnsi="宋体" w:cs="宋体"/>
          <w:b/>
          <w:szCs w:val="21"/>
        </w:rPr>
        <w:t xml:space="preserve">3、清运设备要求：</w:t>
      </w:r>
      <w:r>
        <w:rPr>
          <w:rFonts w:hint="eastAsia" w:ascii="宋体" w:hAnsi="宋体"/>
          <w:szCs w:val="21"/>
        </w:rPr>
        <w:t xml:space="preserve">要求配备</w:t>
      </w:r>
      <w:r>
        <w:rPr>
          <w:rFonts w:hint="eastAsia" w:ascii="宋体" w:hAnsi="宋体" w:cs="宋体"/>
          <w:szCs w:val="21"/>
        </w:rPr>
        <w:t xml:space="preserve">核载2吨以上的垃圾清运汽车不少于1辆</w:t>
      </w:r>
      <w:r>
        <w:rPr>
          <w:rFonts w:hint="eastAsia" w:ascii="宋体" w:hAnsi="宋体"/>
          <w:szCs w:val="21"/>
        </w:rPr>
        <w:t xml:space="preserve">，由于河道驳岸的特殊地理因素，导致部分清理点位大型机械设备和车辆无法进入，要求</w:t>
      </w:r>
      <w:r>
        <w:rPr>
          <w:rFonts w:hint="eastAsia" w:ascii="宋体" w:hAnsi="宋体"/>
          <w:szCs w:val="21"/>
        </w:rPr>
        <w:t xml:space="preserve">响应单位</w:t>
      </w:r>
      <w:r>
        <w:rPr>
          <w:rFonts w:hint="eastAsia" w:ascii="宋体" w:hAnsi="宋体"/>
          <w:szCs w:val="21"/>
        </w:rPr>
        <w:t xml:space="preserve">同时</w:t>
      </w:r>
      <w:r>
        <w:rPr>
          <w:rFonts w:hint="eastAsia" w:ascii="宋体" w:hAnsi="宋体" w:cs="宋体"/>
          <w:szCs w:val="21"/>
        </w:rPr>
        <w:t xml:space="preserve">配备2辆垃圾清运三轮车</w:t>
      </w:r>
      <w:r>
        <w:rPr>
          <w:rFonts w:hint="eastAsia" w:ascii="宋体" w:hAnsi="宋体"/>
          <w:szCs w:val="21"/>
        </w:rPr>
        <w:t xml:space="preserve">。</w:t>
      </w:r>
      <w:r>
        <w:rPr>
          <w:rFonts w:hint="eastAsia" w:ascii="宋体" w:hAnsi="宋体"/>
          <w:szCs w:val="21"/>
        </w:rPr>
        <w:t xml:space="preserve">响应单位</w:t>
      </w:r>
      <w:r>
        <w:rPr>
          <w:rFonts w:hint="eastAsia" w:ascii="宋体" w:hAnsi="宋体"/>
          <w:szCs w:val="21"/>
        </w:rPr>
        <w:t xml:space="preserve">根据自身实际情况自行购置、租赁或者承诺中标后购置或租赁均可，</w:t>
      </w:r>
      <w:r>
        <w:rPr>
          <w:rFonts w:hint="eastAsia" w:ascii="宋体" w:hAnsi="宋体"/>
          <w:b/>
          <w:color w:val="ff0000"/>
          <w:szCs w:val="21"/>
        </w:rPr>
        <w:t xml:space="preserve">垃圾清运汽车自有的须在</w:t>
      </w:r>
      <w:r>
        <w:rPr>
          <w:rFonts w:hint="eastAsia" w:ascii="宋体" w:hAnsi="宋体"/>
          <w:b/>
          <w:color w:val="ff0000"/>
          <w:szCs w:val="21"/>
        </w:rPr>
        <w:t xml:space="preserve">响应文件</w:t>
      </w:r>
      <w:r>
        <w:rPr>
          <w:rFonts w:hint="eastAsia" w:ascii="宋体" w:hAnsi="宋体"/>
          <w:b/>
          <w:color w:val="ff0000"/>
          <w:szCs w:val="21"/>
        </w:rPr>
        <w:t xml:space="preserve">中提供车辆购置发票复印件、</w:t>
      </w:r>
      <w:r>
        <w:rPr>
          <w:rFonts w:hint="eastAsia" w:ascii="宋体" w:hAnsi="宋体"/>
          <w:b/>
          <w:color w:val="ff0000"/>
          <w:szCs w:val="21"/>
        </w:rPr>
        <w:t xml:space="preserve">车辆行驶证复印件及车辆交强险保单复印件、产权证复印件，租赁的须在投标中提供租赁合同、车辆行驶证复印件及车辆交强险保单复印件</w:t>
      </w:r>
      <w:r>
        <w:rPr>
          <w:rFonts w:hint="eastAsia" w:ascii="宋体" w:hAnsi="宋体"/>
          <w:b/>
          <w:color w:val="ff0000"/>
          <w:szCs w:val="21"/>
        </w:rPr>
        <w:t xml:space="preserve">，承诺中标后购置的须在</w:t>
      </w:r>
      <w:r>
        <w:rPr>
          <w:rFonts w:hint="eastAsia" w:ascii="宋体" w:hAnsi="宋体"/>
          <w:b/>
          <w:color w:val="ff0000"/>
          <w:szCs w:val="21"/>
        </w:rPr>
        <w:t xml:space="preserve">响应文件</w:t>
      </w:r>
      <w:r>
        <w:rPr>
          <w:rFonts w:hint="eastAsia" w:ascii="宋体" w:hAnsi="宋体"/>
          <w:b/>
          <w:color w:val="ff0000"/>
          <w:szCs w:val="21"/>
        </w:rPr>
        <w:t xml:space="preserve">中提供承诺函并加盖</w:t>
      </w:r>
      <w:r>
        <w:rPr>
          <w:rFonts w:hint="eastAsia" w:ascii="宋体" w:hAnsi="宋体"/>
          <w:b/>
          <w:color w:val="ff0000"/>
          <w:szCs w:val="21"/>
        </w:rPr>
        <w:t xml:space="preserve">响应单位</w:t>
      </w:r>
      <w:r>
        <w:rPr>
          <w:rFonts w:hint="eastAsia" w:ascii="宋体" w:hAnsi="宋体"/>
          <w:b/>
          <w:color w:val="ff0000"/>
          <w:szCs w:val="21"/>
        </w:rPr>
        <w:t xml:space="preserve">公章；垃圾清运三轮车自有的须在</w:t>
      </w:r>
      <w:r>
        <w:rPr>
          <w:rFonts w:hint="eastAsia" w:ascii="宋体" w:hAnsi="宋体"/>
          <w:b/>
          <w:color w:val="ff0000"/>
          <w:szCs w:val="21"/>
        </w:rPr>
        <w:t xml:space="preserve">响应文件</w:t>
      </w:r>
      <w:r>
        <w:rPr>
          <w:rFonts w:hint="eastAsia" w:ascii="宋体" w:hAnsi="宋体"/>
          <w:b/>
          <w:color w:val="ff0000"/>
          <w:szCs w:val="21"/>
        </w:rPr>
        <w:t xml:space="preserve">中提供车辆购置发票，租赁的须在</w:t>
      </w:r>
      <w:r>
        <w:rPr>
          <w:rFonts w:hint="eastAsia" w:ascii="宋体" w:hAnsi="宋体"/>
          <w:b/>
          <w:color w:val="ff0000"/>
          <w:szCs w:val="21"/>
        </w:rPr>
        <w:t xml:space="preserve">响应文件</w:t>
      </w:r>
      <w:r>
        <w:rPr>
          <w:rFonts w:hint="eastAsia" w:ascii="宋体" w:hAnsi="宋体"/>
          <w:b/>
          <w:color w:val="ff0000"/>
          <w:szCs w:val="21"/>
        </w:rPr>
        <w:t xml:space="preserve">中提供租赁合同，承诺中标后购置或租赁的须在</w:t>
      </w:r>
      <w:r>
        <w:rPr>
          <w:rFonts w:hint="eastAsia" w:ascii="宋体" w:hAnsi="宋体"/>
          <w:b/>
          <w:color w:val="ff0000"/>
          <w:szCs w:val="21"/>
        </w:rPr>
        <w:t xml:space="preserve">响应文件</w:t>
      </w:r>
      <w:r>
        <w:rPr>
          <w:rFonts w:hint="eastAsia" w:ascii="宋体" w:hAnsi="宋体"/>
          <w:b/>
          <w:color w:val="ff0000"/>
          <w:szCs w:val="21"/>
        </w:rPr>
        <w:t xml:space="preserve">中提供承诺函并加盖</w:t>
      </w:r>
      <w:r>
        <w:rPr>
          <w:rFonts w:hint="eastAsia" w:ascii="宋体" w:hAnsi="宋体"/>
          <w:b/>
          <w:color w:val="ff0000"/>
          <w:szCs w:val="21"/>
        </w:rPr>
        <w:t xml:space="preserve">响应单位</w:t>
      </w:r>
      <w:r>
        <w:rPr>
          <w:rFonts w:hint="eastAsia" w:ascii="宋体" w:hAnsi="宋体"/>
          <w:b/>
          <w:color w:val="ff0000"/>
          <w:szCs w:val="21"/>
        </w:rPr>
        <w:t xml:space="preserve">公章</w:t>
      </w:r>
      <w:r>
        <w:rPr>
          <w:rFonts w:hint="eastAsia" w:ascii="宋体" w:hAnsi="宋体"/>
          <w:b/>
          <w:color w:val="ff0000"/>
          <w:szCs w:val="21"/>
        </w:rPr>
        <w:t xml:space="preserve">，否则视为未实质性响应。</w:t>
      </w:r>
      <w:r/>
    </w:p>
    <w:p>
      <w:pPr>
        <w:ind w:firstLine="422"/>
        <w:spacing w:line="360" w:lineRule="auto"/>
        <w:rPr>
          <w:rFonts w:ascii="宋体" w:hAnsi="宋体"/>
          <w:b/>
          <w:szCs w:val="21"/>
        </w:rPr>
      </w:pPr>
      <w:r>
        <w:rPr>
          <w:rFonts w:hint="eastAsia" w:ascii="宋体" w:hAnsi="宋体"/>
          <w:b/>
          <w:szCs w:val="21"/>
        </w:rPr>
        <w:t xml:space="preserve">4、保洁人员操作标准：</w:t>
      </w:r>
      <w:r/>
    </w:p>
    <w:p>
      <w:pPr>
        <w:ind w:firstLine="422"/>
        <w:spacing w:line="360" w:lineRule="auto"/>
        <w:rPr>
          <w:rFonts w:ascii="宋体" w:hAnsi="宋体"/>
          <w:szCs w:val="21"/>
        </w:rPr>
      </w:pPr>
      <w:r>
        <w:rPr>
          <w:rFonts w:hint="eastAsia" w:ascii="宋体" w:hAnsi="宋体"/>
          <w:b/>
          <w:szCs w:val="21"/>
        </w:rPr>
        <w:t xml:space="preserve">保洁人员作业标准：</w:t>
      </w:r>
      <w:r>
        <w:rPr>
          <w:rFonts w:hint="eastAsia" w:ascii="宋体" w:hAnsi="宋体"/>
          <w:szCs w:val="21"/>
        </w:rPr>
        <w:t xml:space="preserve">①作业人员无拾荒行为，无聚堆闲聊、瞌睡或做与工作无关之事；②作业文明，采取有效措施减少噪音、占道等作业扰民问题；③响应单位承担所有作业人员的安全责任及费用；④响应单位应为作业人员提供工作服及必要的劳动防护用品。</w:t>
      </w:r>
      <w:r/>
    </w:p>
    <w:p>
      <w:pPr>
        <w:ind w:firstLine="422"/>
        <w:spacing w:line="360" w:lineRule="auto"/>
        <w:rPr>
          <w:rFonts w:ascii="宋体" w:hAnsi="宋体"/>
          <w:szCs w:val="21"/>
        </w:rPr>
      </w:pPr>
      <w:r>
        <w:rPr>
          <w:rFonts w:hint="eastAsia" w:ascii="宋体" w:hAnsi="宋体"/>
          <w:b/>
          <w:szCs w:val="21"/>
        </w:rPr>
        <w:t xml:space="preserve">垃圾收清运质量标准：</w:t>
      </w:r>
      <w:r>
        <w:rPr>
          <w:rFonts w:hint="eastAsia" w:ascii="宋体" w:hAnsi="宋体" w:cs="宋体"/>
          <w:szCs w:val="21"/>
        </w:rPr>
        <w:t xml:space="preserve">①垃圾收集作业做到车走地净；②垃圾收集运输途中做到密闭运输；③垃圾清运做到日产日清，采用专用车辆专门清运至合法的垃圾填埋场，沿途做到密闭运输，不得抛撒滴漏。</w:t>
      </w:r>
      <w:r/>
    </w:p>
    <w:p>
      <w:pPr>
        <w:ind w:firstLine="422"/>
        <w:spacing w:line="360" w:lineRule="auto"/>
        <w:rPr>
          <w:rFonts w:ascii="宋体" w:hAnsi="宋体"/>
          <w:szCs w:val="21"/>
        </w:rPr>
      </w:pPr>
      <w:r>
        <w:rPr>
          <w:rFonts w:hint="eastAsia" w:ascii="宋体" w:hAnsi="宋体"/>
          <w:b/>
          <w:szCs w:val="21"/>
        </w:rPr>
        <w:t xml:space="preserve">垃圾装运车操作规范：</w:t>
      </w:r>
      <w:r>
        <w:rPr>
          <w:rFonts w:hint="eastAsia" w:ascii="宋体" w:hAnsi="宋体"/>
          <w:szCs w:val="21"/>
        </w:rPr>
        <w:t xml:space="preserve">①垃圾装运车装运垃圾应谨慎操作，小心驾驶，密切注意周围情况，倒车时注意车后情况，听从现场工作人员的指挥，绝对禁止有人在车厢结合部，要待人员离开后再进行操作驾驶车辆。以防人身机械事故的发生；②倾倒垃圾时，应小心谨慎操作，遵守现场规章制度；③每次运完垃圾，应及时清洗车辆，保证车辆的整洁。</w:t>
      </w:r>
      <w:r/>
    </w:p>
    <w:p>
      <w:pPr>
        <w:ind w:firstLine="422"/>
        <w:spacing w:line="360" w:lineRule="auto"/>
        <w:rPr>
          <w:rFonts w:ascii="宋体" w:hAnsi="宋体"/>
          <w:szCs w:val="21"/>
        </w:rPr>
      </w:pPr>
      <w:r>
        <w:rPr>
          <w:rFonts w:hint="eastAsia" w:ascii="宋体" w:hAnsi="宋体"/>
          <w:b/>
          <w:szCs w:val="21"/>
        </w:rPr>
        <w:t xml:space="preserve">突发事故、紧急情况（节假日、恶劣天气等）：</w:t>
      </w:r>
      <w:r>
        <w:rPr>
          <w:rFonts w:hint="eastAsia" w:ascii="宋体" w:hAnsi="宋体"/>
          <w:szCs w:val="21"/>
        </w:rPr>
        <w:t xml:space="preserve">①遇雨雪天气时，应及时更换车辆保险装置，配备相应的人员防护用品；②配备代班车辆和人员，以便作业车辆因故障或发生事故，能正常作业；③遭遇恶劣天气停止作业时，应及时汇报采购单位经批准后停止作业。</w:t>
      </w:r>
      <w:r/>
    </w:p>
    <w:p>
      <w:pPr>
        <w:ind w:firstLine="422"/>
        <w:spacing w:line="360" w:lineRule="auto"/>
        <w:rPr>
          <w:rFonts w:ascii="宋体" w:hAnsi="宋体"/>
          <w:szCs w:val="21"/>
        </w:rPr>
      </w:pPr>
      <w:r>
        <w:rPr>
          <w:rFonts w:hint="eastAsia" w:ascii="宋体" w:hAnsi="宋体"/>
          <w:b/>
          <w:szCs w:val="21"/>
        </w:rPr>
        <w:t xml:space="preserve">安全责任：</w:t>
      </w:r>
      <w:r>
        <w:rPr>
          <w:rFonts w:hint="eastAsia" w:ascii="宋体" w:hAnsi="宋体"/>
          <w:szCs w:val="21"/>
        </w:rPr>
        <w:t xml:space="preserve">响应单位负责在垃圾清理中一切安全工作，如发生人员伤亡等意外事故，一切后果全部由响应单位负责，与采购单位无涉。</w:t>
      </w:r>
      <w:r/>
    </w:p>
    <w:p>
      <w:pPr>
        <w:ind w:firstLine="420"/>
        <w:spacing w:line="360" w:lineRule="auto"/>
        <w:rPr>
          <w:rFonts w:ascii="宋体" w:hAnsi="宋体" w:cs="宋体"/>
          <w:b/>
          <w:szCs w:val="21"/>
        </w:rPr>
      </w:pPr>
      <w:r>
        <w:rPr>
          <w:rFonts w:hint="eastAsia" w:ascii="宋体" w:hAnsi="宋体"/>
          <w:szCs w:val="21"/>
        </w:rPr>
        <w:t xml:space="preserve">（十一）</w:t>
      </w:r>
      <w:r>
        <w:rPr>
          <w:rFonts w:hint="eastAsia" w:ascii="宋体" w:hAnsi="宋体" w:cs="宋体"/>
          <w:b/>
          <w:szCs w:val="21"/>
        </w:rPr>
        <w:t xml:space="preserve">垃圾处置要求：</w:t>
      </w:r>
      <w:r/>
    </w:p>
    <w:p>
      <w:pPr>
        <w:ind w:firstLine="420"/>
        <w:spacing w:line="360" w:lineRule="auto"/>
        <w:rPr>
          <w:rFonts w:ascii="宋体" w:hAnsi="宋体" w:cs="宋体"/>
          <w:szCs w:val="21"/>
        </w:rPr>
      </w:pPr>
      <w:r>
        <w:rPr>
          <w:rFonts w:hint="eastAsia" w:ascii="宋体" w:hAnsi="宋体" w:cs="宋体"/>
          <w:szCs w:val="21"/>
        </w:rPr>
        <w:t xml:space="preserve">（1）按照垃圾分类要求做好分类。</w:t>
      </w:r>
      <w:r/>
    </w:p>
    <w:p>
      <w:pPr>
        <w:ind w:firstLine="420"/>
        <w:spacing w:line="360" w:lineRule="auto"/>
        <w:rPr>
          <w:rFonts w:ascii="宋体" w:hAnsi="宋体" w:cs="宋体"/>
          <w:szCs w:val="21"/>
        </w:rPr>
      </w:pPr>
      <w:r>
        <w:rPr>
          <w:rFonts w:hint="eastAsia" w:ascii="宋体" w:hAnsi="宋体" w:cs="宋体"/>
          <w:szCs w:val="21"/>
        </w:rPr>
        <w:t xml:space="preserve">（2）按照垃圾处置规定分类处置。</w:t>
      </w:r>
      <w:r/>
    </w:p>
    <w:p>
      <w:pPr>
        <w:ind w:firstLine="420"/>
        <w:spacing w:line="360" w:lineRule="auto"/>
        <w:rPr>
          <w:rFonts w:ascii="宋体" w:hAnsi="宋体" w:cs="宋体"/>
          <w:szCs w:val="21"/>
        </w:rPr>
      </w:pPr>
      <w:r>
        <w:rPr>
          <w:rFonts w:hint="eastAsia" w:ascii="宋体" w:hAnsi="宋体" w:cs="宋体"/>
          <w:szCs w:val="21"/>
        </w:rPr>
        <w:t xml:space="preserve">（3）水草蓝藻100%资源化利用处置。</w:t>
      </w:r>
      <w:r/>
    </w:p>
    <w:p>
      <w:pPr>
        <w:ind w:firstLine="420"/>
        <w:spacing w:line="360" w:lineRule="auto"/>
        <w:rPr>
          <w:rFonts w:ascii="宋体" w:hAnsi="宋体" w:cs="宋体"/>
          <w:b/>
          <w:szCs w:val="21"/>
        </w:rPr>
      </w:pPr>
      <w:r/>
      <w:bookmarkStart w:id="45" w:name="OLE_LINK4"/>
      <w:r>
        <w:rPr>
          <w:rFonts w:hint="eastAsia" w:ascii="宋体" w:hAnsi="宋体"/>
          <w:szCs w:val="21"/>
        </w:rPr>
        <w:t xml:space="preserve">（十二）</w:t>
      </w:r>
      <w:r>
        <w:rPr>
          <w:rFonts w:hint="eastAsia" w:ascii="宋体" w:hAnsi="宋体" w:cs="宋体"/>
          <w:b/>
          <w:szCs w:val="21"/>
        </w:rPr>
        <w:t xml:space="preserve">水生植物养护要求：</w:t>
      </w:r>
      <w:bookmarkEnd w:id="45"/>
      <w:r/>
      <w:r/>
    </w:p>
    <w:p>
      <w:pPr>
        <w:ind w:firstLine="420"/>
        <w:spacing w:line="360" w:lineRule="auto"/>
        <w:rPr>
          <w:rFonts w:ascii="宋体" w:hAnsi="宋体" w:cs="宋体"/>
          <w:szCs w:val="21"/>
        </w:rPr>
      </w:pPr>
      <w:r>
        <w:rPr>
          <w:rFonts w:hint="eastAsia" w:ascii="宋体" w:hAnsi="宋体" w:cs="宋体"/>
          <w:szCs w:val="21"/>
        </w:rPr>
        <w:t xml:space="preserve">（1）适时抽稀:对生长迅速、扩散能力强的水生植物，如甚蒲、荷花等应及时进行抽稀，防止侵蚀其他品种。</w:t>
      </w:r>
      <w:r/>
    </w:p>
    <w:p>
      <w:pPr>
        <w:ind w:firstLine="420"/>
        <w:spacing w:line="360" w:lineRule="auto"/>
        <w:rPr>
          <w:rFonts w:ascii="宋体" w:hAnsi="宋体" w:cs="宋体"/>
          <w:szCs w:val="21"/>
        </w:rPr>
      </w:pPr>
      <w:r>
        <w:rPr>
          <w:rFonts w:hint="eastAsia" w:ascii="宋体" w:hAnsi="宋体" w:cs="宋体"/>
          <w:szCs w:val="21"/>
        </w:rPr>
        <w:t xml:space="preserve">（2）及时修剪:生长期内，合理修剪可促进水生植物的生长、开花如黄葛蒲生长期间多修剪，不仅可以促进生长，还能延长其绿叶期；千麟菜等花后修剪可促进二次开花。</w:t>
      </w:r>
      <w:r/>
    </w:p>
    <w:p>
      <w:pPr>
        <w:ind w:firstLine="420"/>
        <w:spacing w:line="360" w:lineRule="auto"/>
        <w:rPr>
          <w:rFonts w:ascii="宋体" w:hAnsi="宋体" w:cs="宋体"/>
          <w:szCs w:val="21"/>
        </w:rPr>
      </w:pPr>
      <w:r>
        <w:rPr>
          <w:rFonts w:hint="eastAsia" w:ascii="宋体" w:hAnsi="宋体" w:cs="宋体"/>
          <w:szCs w:val="21"/>
        </w:rPr>
        <w:t xml:space="preserve">（3）随时清除杂物:及时清除水中杂草、塑料垃圾、水生植物的残花残叶，池底或池水过于污浊时要换水或彻底清理。</w:t>
      </w:r>
      <w:r/>
    </w:p>
    <w:p>
      <w:pPr>
        <w:ind w:firstLine="420"/>
        <w:spacing w:line="360" w:lineRule="auto"/>
        <w:rPr>
          <w:rFonts w:ascii="宋体" w:hAnsi="宋体" w:cs="宋体"/>
          <w:szCs w:val="21"/>
        </w:rPr>
      </w:pPr>
      <w:r>
        <w:rPr>
          <w:rFonts w:hint="eastAsia" w:ascii="宋体" w:hAnsi="宋体" w:cs="宋体"/>
          <w:szCs w:val="21"/>
        </w:rPr>
        <w:t xml:space="preserve">（4）采用缸、盆等容器栽植的植物，如荷花、睡莲等，要定期进行分株，一般为 1~2 年分裁一次，可保持其正常生长。</w:t>
      </w:r>
      <w:r/>
    </w:p>
    <w:p>
      <w:pPr>
        <w:ind w:firstLine="420"/>
        <w:spacing w:line="360" w:lineRule="auto"/>
        <w:rPr>
          <w:rFonts w:ascii="宋体" w:hAnsi="宋体" w:cs="宋体"/>
          <w:szCs w:val="21"/>
        </w:rPr>
      </w:pPr>
      <w:r>
        <w:rPr>
          <w:rFonts w:hint="eastAsia" w:ascii="宋体" w:hAnsi="宋体" w:cs="宋体"/>
          <w:szCs w:val="21"/>
        </w:rPr>
        <w:t xml:space="preserve">（5）定期观察水位情况，如水生植物长时间缺水或受淹，应重新进行栽植，使其恢复生长。</w:t>
      </w:r>
      <w:r/>
    </w:p>
    <w:p>
      <w:pPr>
        <w:ind w:firstLine="420"/>
        <w:spacing w:line="360" w:lineRule="auto"/>
        <w:rPr>
          <w:rFonts w:ascii="宋体" w:hAnsi="宋体" w:cs="宋体"/>
          <w:szCs w:val="21"/>
        </w:rPr>
      </w:pPr>
      <w:r>
        <w:rPr>
          <w:rFonts w:hint="eastAsia" w:ascii="宋体" w:hAnsi="宋体" w:cs="宋体"/>
          <w:szCs w:val="21"/>
        </w:rPr>
        <w:t xml:space="preserve">（6）对水体流动性大的，如因船只行驶而造成离土漂浮于水面的水生植物，应及时打捞并重新栽植。</w:t>
      </w:r>
      <w:r/>
    </w:p>
    <w:p>
      <w:pPr>
        <w:ind w:firstLine="420"/>
        <w:spacing w:line="360" w:lineRule="auto"/>
        <w:rPr>
          <w:rFonts w:ascii="宋体" w:hAnsi="宋体" w:cs="宋体"/>
          <w:szCs w:val="21"/>
        </w:rPr>
      </w:pPr>
      <w:r>
        <w:rPr>
          <w:rFonts w:hint="eastAsia" w:ascii="宋体" w:hAnsi="宋体" w:cs="宋体"/>
          <w:szCs w:val="21"/>
        </w:rPr>
        <w:t xml:space="preserve">（7）检查有无病虫害，以人工防治为主，如剪除病虫叶等，避免污染水源。</w:t>
      </w:r>
      <w:r/>
    </w:p>
    <w:p>
      <w:pPr>
        <w:ind w:firstLine="420"/>
        <w:spacing w:line="360" w:lineRule="auto"/>
        <w:rPr>
          <w:rFonts w:ascii="宋体" w:hAnsi="宋体" w:cs="宋体"/>
          <w:szCs w:val="21"/>
        </w:rPr>
      </w:pPr>
      <w:r>
        <w:rPr>
          <w:rFonts w:hint="eastAsia" w:ascii="宋体" w:hAnsi="宋体" w:cs="宋体"/>
          <w:szCs w:val="21"/>
        </w:rPr>
        <w:t xml:space="preserve">（8）控制水体污染源:及时检查水体污染情况，如发现有生活污水工业废水排放口，应及时处理，进行截污，减轻河道污染程度；对于降水、农药、地表径流等无法避免的污染，可依靠水生植物自身的净化能力来清除。</w:t>
      </w:r>
      <w:r/>
    </w:p>
    <w:p>
      <w:pPr>
        <w:ind w:firstLine="420"/>
        <w:spacing w:line="360" w:lineRule="auto"/>
        <w:rPr>
          <w:rFonts w:ascii="宋体" w:hAnsi="宋体" w:cs="宋体"/>
          <w:szCs w:val="21"/>
        </w:rPr>
      </w:pPr>
      <w:r>
        <w:rPr>
          <w:rFonts w:hint="eastAsia" w:ascii="宋体" w:hAnsi="宋体" w:cs="宋体"/>
          <w:szCs w:val="21"/>
        </w:rPr>
        <w:t xml:space="preserve">（9）加强对现有水生植物的保护力度。</w:t>
      </w:r>
      <w:r/>
    </w:p>
    <w:p>
      <w:pPr>
        <w:ind w:firstLine="420"/>
        <w:spacing w:line="360" w:lineRule="auto"/>
        <w:rPr>
          <w:rFonts w:ascii="宋体" w:hAnsi="宋体" w:cs="宋体"/>
          <w:b/>
          <w:szCs w:val="21"/>
        </w:rPr>
      </w:pPr>
      <w:r>
        <w:rPr>
          <w:rFonts w:hint="eastAsia" w:ascii="宋体" w:hAnsi="宋体" w:cs="宋体"/>
          <w:b/>
          <w:szCs w:val="21"/>
        </w:rPr>
        <w:t xml:space="preserve">（十三）其它要求：</w:t>
      </w:r>
      <w:r>
        <w:rPr>
          <w:rFonts w:ascii="宋体" w:hAnsi="宋体" w:cs="宋体"/>
          <w:b/>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1、保洁作业时间为6:00～18:00，就餐时间不间断保洁；每天保洁次数不少于3遍；若遇重大活动，响应单位应无条件服从采购方对保洁时间的调整。</w:t>
      </w:r>
      <w:r/>
    </w:p>
    <w:p>
      <w:pPr>
        <w:ind w:firstLine="420"/>
        <w:spacing w:line="360" w:lineRule="auto"/>
        <w:rPr>
          <w:rFonts w:ascii="宋体" w:hAnsi="宋体" w:cs="宋体"/>
          <w:szCs w:val="21"/>
        </w:rPr>
      </w:pPr>
      <w:r/>
      <w:bookmarkStart w:id="46" w:name="OLE_LINK43"/>
      <w:r/>
      <w:bookmarkStart w:id="47" w:name="OLE_LINK44"/>
      <w:r>
        <w:rPr>
          <w:rFonts w:hint="eastAsia" w:ascii="宋体" w:hAnsi="宋体" w:cs="宋体"/>
          <w:szCs w:val="21"/>
        </w:rPr>
        <w:t xml:space="preserve">2、明确管护内容：</w:t>
      </w:r>
      <w:bookmarkStart w:id="48" w:name="OLE_LINK29"/>
      <w:r/>
      <w:bookmarkStart w:id="49" w:name="OLE_LINK30"/>
      <w:r/>
      <w:bookmarkStart w:id="50" w:name="OLE_LINK31"/>
      <w:r/>
      <w:bookmarkEnd w:id="46"/>
      <w:r/>
      <w:bookmarkEnd w:id="47"/>
      <w:r/>
      <w:r/>
    </w:p>
    <w:p>
      <w:pPr>
        <w:ind w:firstLine="420"/>
        <w:spacing w:line="360" w:lineRule="auto"/>
        <w:rPr>
          <w:rFonts w:ascii="宋体" w:hAnsi="宋体" w:cs="宋体"/>
          <w:szCs w:val="21"/>
        </w:rPr>
      </w:pPr>
      <w:r>
        <w:rPr>
          <w:rFonts w:hint="eastAsia" w:ascii="宋体" w:hAnsi="宋体" w:cs="宋体"/>
          <w:szCs w:val="21"/>
        </w:rPr>
        <w:t xml:space="preserve">2.1及时打捞责任河段内的河道内的漂浮物、垃圾、</w:t>
      </w:r>
      <w:bookmarkEnd w:id="48"/>
      <w:r/>
      <w:bookmarkEnd w:id="49"/>
      <w:r>
        <w:rPr>
          <w:rFonts w:hint="eastAsia" w:ascii="宋体" w:hAnsi="宋体" w:cs="宋体"/>
          <w:szCs w:val="21"/>
        </w:rPr>
        <w:t xml:space="preserve">水生植物及株草野茭白、芦苇等沉水植物，及时清理河岸堤坡上的杂草枯树和建筑生活垃圾，做到河面清洁、河坡整洁，所打捞物堆放到临时堆放点，并且在当天由响应单位运至垃圾中转站（费用由响应单位承担）。保洁人员在清运垃圾场所，不得影响周围环境卫生，在转运过程中不得抛漏垃圾，不得对沿线生态环境造成二次污染、不得损坏航道和航道设施。重点河段要在上午9：00前第一次打捞完毕，下午17：00前第二次打捞完毕。</w:t>
      </w:r>
      <w:r>
        <w:rPr>
          <w:rFonts w:hint="eastAsia" w:ascii="宋体" w:hAnsi="宋体" w:cs="宋体"/>
          <w:b/>
          <w:szCs w:val="21"/>
        </w:rPr>
        <w:t xml:space="preserve">确保河道内无地笼、网簖、新增的违章搭建、废弃沉船等，发现问题及时清理</w:t>
      </w:r>
      <w:r>
        <w:rPr>
          <w:rFonts w:hint="eastAsia" w:ascii="宋体" w:hAnsi="宋体" w:cs="宋体"/>
          <w:szCs w:val="21"/>
        </w:rPr>
        <w:t xml:space="preserve">。</w:t>
      </w:r>
      <w:bookmarkEnd w:id="50"/>
      <w:r/>
      <w:r/>
    </w:p>
    <w:p>
      <w:pPr>
        <w:ind w:firstLine="420"/>
        <w:spacing w:line="360" w:lineRule="auto"/>
        <w:rPr>
          <w:rFonts w:ascii="宋体" w:hAnsi="宋体" w:cs="宋体"/>
          <w:szCs w:val="21"/>
        </w:rPr>
      </w:pPr>
      <w:r>
        <w:rPr>
          <w:rFonts w:hint="eastAsia" w:ascii="宋体" w:hAnsi="宋体" w:cs="宋体"/>
          <w:szCs w:val="21"/>
        </w:rPr>
        <w:t xml:space="preserve">2.2蓝藻、水草打捞、运输、处置等工作。确保河面无蓝藻、水草。</w:t>
      </w:r>
      <w:r/>
    </w:p>
    <w:p>
      <w:pPr>
        <w:ind w:firstLine="420"/>
        <w:spacing w:line="360" w:lineRule="auto"/>
        <w:rPr>
          <w:rFonts w:ascii="宋体" w:hAnsi="宋体" w:cs="宋体"/>
          <w:szCs w:val="21"/>
        </w:rPr>
      </w:pPr>
      <w:r>
        <w:rPr>
          <w:rFonts w:hint="eastAsia" w:ascii="宋体" w:hAnsi="宋体" w:cs="宋体"/>
          <w:szCs w:val="21"/>
        </w:rPr>
        <w:t xml:space="preserve">2.3河道内水环境设备巡查和日常管护、问题反馈</w:t>
      </w:r>
      <w:bookmarkStart w:id="51" w:name="OLE_LINK25"/>
      <w:r/>
      <w:bookmarkStart w:id="52" w:name="OLE_LINK26"/>
      <w:r>
        <w:rPr>
          <w:rFonts w:hint="eastAsia" w:ascii="宋体" w:hAnsi="宋体" w:cs="宋体"/>
          <w:szCs w:val="21"/>
        </w:rPr>
        <w:t xml:space="preserve">；</w:t>
      </w:r>
      <w:bookmarkEnd w:id="51"/>
      <w:r/>
      <w:bookmarkEnd w:id="52"/>
      <w:r>
        <w:rPr>
          <w:rFonts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2.4河道内生态浮岛养护</w:t>
      </w:r>
      <w:bookmarkStart w:id="53" w:name="OLE_LINK35"/>
      <w:r/>
      <w:bookmarkStart w:id="54" w:name="OLE_LINK36"/>
      <w:r>
        <w:rPr>
          <w:rFonts w:hint="eastAsia" w:ascii="宋体" w:hAnsi="宋体" w:cs="宋体"/>
          <w:szCs w:val="21"/>
        </w:rPr>
        <w:t xml:space="preserve">；</w:t>
      </w:r>
      <w:bookmarkEnd w:id="53"/>
      <w:r/>
      <w:bookmarkEnd w:id="54"/>
      <w:r>
        <w:rPr>
          <w:rFonts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2.5河边（河道范围）垃圾清理；</w:t>
      </w:r>
      <w:bookmarkStart w:id="55" w:name="OLE_LINK37"/>
      <w:r/>
      <w:bookmarkStart w:id="56" w:name="OLE_LINK42"/>
      <w:r>
        <w:rPr>
          <w:rFonts w:ascii="宋体" w:hAnsi="宋体" w:cs="宋体"/>
          <w:szCs w:val="21"/>
        </w:rPr>
        <w:t xml:space="preserve"> </w:t>
      </w:r>
      <w:bookmarkEnd w:id="55"/>
      <w:r/>
      <w:bookmarkEnd w:id="56"/>
      <w:r/>
      <w:r/>
    </w:p>
    <w:p>
      <w:pPr>
        <w:ind w:firstLine="420"/>
        <w:spacing w:line="360" w:lineRule="auto"/>
        <w:rPr>
          <w:rFonts w:ascii="宋体" w:hAnsi="宋体" w:cs="宋体"/>
          <w:szCs w:val="21"/>
        </w:rPr>
      </w:pPr>
      <w:r>
        <w:rPr>
          <w:rFonts w:ascii="宋体" w:hAnsi="宋体" w:cs="宋体"/>
          <w:szCs w:val="21"/>
        </w:rPr>
        <w:t xml:space="preserve">2.6</w:t>
      </w:r>
      <w:r>
        <w:rPr>
          <w:rFonts w:ascii="宋体" w:hAnsi="宋体" w:cs="宋体"/>
          <w:szCs w:val="21"/>
        </w:rPr>
        <w:t xml:space="preserve">河道保洁范围内白色垃圾的运输；</w:t>
      </w:r>
      <w:r/>
    </w:p>
    <w:p>
      <w:pPr>
        <w:ind w:firstLine="420"/>
        <w:spacing w:line="360" w:lineRule="auto"/>
        <w:rPr>
          <w:rFonts w:ascii="宋体" w:hAnsi="宋体" w:cs="宋体"/>
          <w:szCs w:val="21"/>
        </w:rPr>
      </w:pPr>
      <w:r>
        <w:rPr>
          <w:rFonts w:hint="eastAsia" w:ascii="宋体" w:hAnsi="宋体" w:cs="宋体"/>
          <w:szCs w:val="21"/>
        </w:rPr>
        <w:t xml:space="preserve">3、涉水管理：</w:t>
      </w:r>
      <w:r/>
    </w:p>
    <w:p>
      <w:pPr>
        <w:ind w:firstLine="420"/>
        <w:spacing w:line="360" w:lineRule="auto"/>
        <w:rPr>
          <w:rFonts w:ascii="宋体" w:hAnsi="宋体" w:cs="宋体"/>
          <w:szCs w:val="21"/>
        </w:rPr>
      </w:pPr>
      <w:r>
        <w:rPr>
          <w:rFonts w:hint="eastAsia" w:ascii="宋体" w:hAnsi="宋体" w:cs="宋体"/>
          <w:szCs w:val="21"/>
        </w:rPr>
        <w:t xml:space="preserve">保洁过程中发现水面有漂浮死亡动物应及时告知有关防疫部门进行处理，所有费用由响应单位承担；发生突发</w:t>
      </w:r>
      <w:r>
        <w:rPr>
          <w:rFonts w:hint="eastAsia" w:ascii="宋体" w:hAnsi="宋体" w:cs="宋体"/>
          <w:b/>
          <w:szCs w:val="21"/>
        </w:rPr>
        <w:t xml:space="preserve">水污染事件</w:t>
      </w:r>
      <w:r>
        <w:rPr>
          <w:rFonts w:hint="eastAsia" w:ascii="宋体" w:hAnsi="宋体" w:cs="宋体"/>
          <w:szCs w:val="21"/>
        </w:rPr>
        <w:t xml:space="preserve">时（藻类暴发、油类或化学品污染等），响应单位应立即向属地环境保护主管部门报告，并积极配合有关部门采取相应措施；发现河道内有障碍物影响</w:t>
      </w:r>
      <w:r>
        <w:rPr>
          <w:rFonts w:hint="eastAsia" w:ascii="宋体" w:hAnsi="宋体" w:cs="宋体"/>
          <w:b/>
          <w:szCs w:val="21"/>
        </w:rPr>
        <w:t xml:space="preserve">行洪或通航时</w:t>
      </w:r>
      <w:r>
        <w:rPr>
          <w:rFonts w:hint="eastAsia" w:ascii="宋体" w:hAnsi="宋体" w:cs="宋体"/>
          <w:szCs w:val="21"/>
        </w:rPr>
        <w:t xml:space="preserve">，服务单位立即</w:t>
      </w:r>
      <w:r>
        <w:rPr>
          <w:rFonts w:hint="eastAsia" w:ascii="宋体" w:hAnsi="宋体" w:cs="宋体"/>
          <w:b/>
          <w:szCs w:val="21"/>
        </w:rPr>
        <w:t xml:space="preserve">向属地航道管理部门或河道管理部门报告</w:t>
      </w:r>
      <w:r>
        <w:rPr>
          <w:rFonts w:hint="eastAsia" w:ascii="宋体" w:hAnsi="宋体" w:cs="宋体"/>
          <w:szCs w:val="21"/>
        </w:rPr>
        <w:t xml:space="preserve">；发现两岸沿线有垃圾时，响应单位有向采购单位报告的责任。</w:t>
      </w:r>
      <w:r/>
    </w:p>
    <w:p>
      <w:pPr>
        <w:ind w:firstLine="420"/>
        <w:spacing w:line="360" w:lineRule="auto"/>
        <w:rPr>
          <w:rFonts w:ascii="宋体" w:hAnsi="宋体" w:cs="宋体"/>
          <w:szCs w:val="21"/>
        </w:rPr>
      </w:pPr>
      <w:r>
        <w:rPr>
          <w:rFonts w:hint="eastAsia" w:ascii="宋体" w:hAnsi="宋体" w:cs="宋体"/>
          <w:szCs w:val="21"/>
        </w:rPr>
        <w:t xml:space="preserve">4、内部管理：</w:t>
      </w:r>
      <w:r/>
    </w:p>
    <w:p>
      <w:pPr>
        <w:ind w:firstLine="420"/>
        <w:spacing w:line="360" w:lineRule="auto"/>
        <w:rPr>
          <w:rFonts w:ascii="宋体" w:hAnsi="宋体" w:cs="宋体"/>
          <w:szCs w:val="21"/>
        </w:rPr>
      </w:pPr>
      <w:r>
        <w:rPr>
          <w:rFonts w:hint="eastAsia" w:ascii="宋体" w:hAnsi="宋体" w:cs="宋体"/>
          <w:szCs w:val="21"/>
        </w:rPr>
        <w:t xml:space="preserve">管护队伍要加强对保洁员的管理，巡查员每天要对责任区域内所有河道巡查不少于一次。巡查员需每日填写一张</w:t>
      </w:r>
      <w:r>
        <w:rPr>
          <w:rFonts w:hint="eastAsia" w:ascii="宋体" w:hAnsi="宋体" w:cs="宋体"/>
          <w:b/>
          <w:szCs w:val="21"/>
        </w:rPr>
        <w:t xml:space="preserve">书面巡查记录</w:t>
      </w:r>
      <w:r>
        <w:rPr>
          <w:rFonts w:hint="eastAsia" w:ascii="宋体" w:hAnsi="宋体" w:cs="宋体"/>
          <w:szCs w:val="21"/>
        </w:rPr>
        <w:t xml:space="preserve">（由水利站制表），每星期五交至水利站备案。对巡查员发现的问题及时到现场组织整改，发现非法填河筑坝、桥梁施工、驳岸施工等涉水项目和乱挖岸坡、排污水、排泥浆、倾倒垃圾，以及水质异常等情况，立即向负责人及水利站和所在村社区报告。</w:t>
      </w:r>
      <w:r/>
    </w:p>
    <w:p>
      <w:pPr>
        <w:ind w:firstLine="420"/>
        <w:spacing w:line="360" w:lineRule="auto"/>
        <w:rPr>
          <w:rFonts w:ascii="宋体" w:hAnsi="宋体" w:cs="宋体"/>
          <w:szCs w:val="21"/>
        </w:rPr>
      </w:pPr>
      <w:r>
        <w:rPr>
          <w:rFonts w:hint="eastAsia" w:ascii="宋体" w:hAnsi="宋体" w:cs="宋体"/>
          <w:szCs w:val="21"/>
        </w:rPr>
        <w:t xml:space="preserve">（四）服务要求</w:t>
      </w:r>
      <w:r/>
    </w:p>
    <w:p>
      <w:pPr>
        <w:ind w:firstLine="420"/>
        <w:spacing w:line="360" w:lineRule="auto"/>
        <w:rPr>
          <w:rFonts w:ascii="宋体" w:hAnsi="宋体" w:cs="宋体"/>
          <w:szCs w:val="21"/>
        </w:rPr>
      </w:pPr>
      <w:r>
        <w:rPr>
          <w:rFonts w:hint="eastAsia" w:ascii="宋体" w:hAnsi="宋体" w:cs="宋体"/>
          <w:szCs w:val="21"/>
        </w:rPr>
        <w:t xml:space="preserve">1、管护队伍要落实每条河道保洁人员，重点河段、镇区段加派人员，人员名单报水利站备案，并配备一名河道巡查人员。</w:t>
      </w:r>
      <w:r>
        <w:rPr>
          <w:rFonts w:hint="eastAsia" w:ascii="宋体" w:hAnsi="宋体" w:cs="宋体"/>
          <w:b/>
          <w:szCs w:val="21"/>
        </w:rPr>
        <w:t xml:space="preserve">要事先安排好夏季和重大活动突击队（增加人员数量不少于平时的50%），接到通知，立即到岗</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2、镇河道主管部门及各村（社区）或其组成的考核小组对响应单位进行考核，按合同规定扣减考核经费。</w:t>
      </w:r>
      <w:r/>
    </w:p>
    <w:p>
      <w:pPr>
        <w:ind w:firstLine="420"/>
        <w:spacing w:line="360" w:lineRule="auto"/>
        <w:rPr>
          <w:rFonts w:ascii="宋体" w:hAnsi="宋体" w:cs="宋体"/>
          <w:szCs w:val="21"/>
        </w:rPr>
      </w:pPr>
      <w:r>
        <w:rPr>
          <w:rFonts w:hint="eastAsia" w:ascii="宋体" w:hAnsi="宋体" w:cs="宋体"/>
          <w:szCs w:val="21"/>
        </w:rPr>
        <w:t xml:space="preserve">3、对合同周期内出现如下重大违规行为之一的响应单位将终止其合同，并进行通报。</w:t>
      </w:r>
      <w:r/>
    </w:p>
    <w:p>
      <w:pPr>
        <w:ind w:firstLine="420"/>
        <w:spacing w:line="360" w:lineRule="auto"/>
        <w:rPr>
          <w:rFonts w:ascii="宋体" w:hAnsi="宋体" w:cs="宋体"/>
          <w:szCs w:val="21"/>
        </w:rPr>
      </w:pPr>
      <w:r>
        <w:rPr>
          <w:rFonts w:hint="eastAsia" w:ascii="宋体" w:hAnsi="宋体" w:cs="宋体"/>
          <w:szCs w:val="21"/>
        </w:rPr>
        <w:t xml:space="preserve">（1）被发现有转包行为的。</w:t>
      </w:r>
      <w:r/>
    </w:p>
    <w:p>
      <w:pPr>
        <w:ind w:firstLine="420"/>
        <w:spacing w:line="360" w:lineRule="auto"/>
        <w:rPr>
          <w:rFonts w:ascii="宋体" w:hAnsi="宋体" w:cs="宋体"/>
          <w:szCs w:val="21"/>
        </w:rPr>
      </w:pPr>
      <w:r>
        <w:rPr>
          <w:rFonts w:hint="eastAsia" w:ascii="宋体" w:hAnsi="宋体" w:cs="宋体"/>
          <w:szCs w:val="21"/>
        </w:rPr>
        <w:t xml:space="preserve">（2）媒体曝光核查或社会反响严重，情况属实且有责累计满3次的。</w:t>
      </w:r>
      <w:r/>
    </w:p>
    <w:p>
      <w:pPr>
        <w:ind w:firstLine="420"/>
        <w:spacing w:line="360" w:lineRule="auto"/>
        <w:rPr>
          <w:rFonts w:ascii="宋体" w:hAnsi="宋体" w:cs="宋体"/>
          <w:szCs w:val="21"/>
        </w:rPr>
      </w:pPr>
      <w:r>
        <w:rPr>
          <w:rFonts w:hint="eastAsia" w:ascii="宋体" w:hAnsi="宋体" w:cs="宋体"/>
          <w:szCs w:val="21"/>
        </w:rPr>
        <w:t xml:space="preserve">（4）拖欠保洁员工资、发生重大安全作业事故等违规行为。</w:t>
      </w:r>
      <w:r/>
    </w:p>
    <w:p>
      <w:pPr>
        <w:ind w:firstLine="420"/>
        <w:spacing w:line="360" w:lineRule="auto"/>
        <w:rPr>
          <w:rFonts w:ascii="宋体" w:hAnsi="宋体" w:cs="宋体"/>
          <w:szCs w:val="21"/>
        </w:rPr>
      </w:pPr>
      <w:r>
        <w:rPr>
          <w:rFonts w:hint="eastAsia" w:ascii="宋体" w:hAnsi="宋体" w:cs="宋体"/>
          <w:szCs w:val="21"/>
        </w:rPr>
        <w:t xml:space="preserve">（5）其他重大违规行为的。 </w:t>
      </w:r>
      <w:r/>
    </w:p>
    <w:p>
      <w:pPr>
        <w:ind w:firstLine="420"/>
        <w:spacing w:line="360" w:lineRule="auto"/>
        <w:rPr>
          <w:rFonts w:ascii="宋体" w:hAnsi="宋体" w:cs="宋体"/>
          <w:szCs w:val="21"/>
        </w:rPr>
      </w:pPr>
      <w:r>
        <w:rPr>
          <w:rFonts w:hint="eastAsia" w:ascii="宋体" w:hAnsi="宋体" w:cs="宋体"/>
          <w:szCs w:val="21"/>
        </w:rPr>
        <w:t xml:space="preserve">（五）其他</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响应单位</w:t>
      </w:r>
      <w:r>
        <w:rPr>
          <w:rFonts w:hint="eastAsia" w:ascii="宋体" w:hAnsi="宋体" w:cs="宋体"/>
          <w:szCs w:val="21"/>
        </w:rPr>
        <w:t xml:space="preserve">针对本项目配置的人员、设备数量不得低于招标文件的要求。</w:t>
      </w:r>
      <w:r/>
    </w:p>
    <w:p>
      <w:pPr>
        <w:ind w:firstLine="420"/>
        <w:spacing w:line="360" w:lineRule="auto"/>
        <w:rPr>
          <w:rFonts w:ascii="宋体" w:hAnsi="宋体" w:cs="宋体"/>
          <w:szCs w:val="21"/>
        </w:rPr>
      </w:pPr>
      <w:r>
        <w:rPr>
          <w:rFonts w:hint="eastAsia" w:ascii="宋体" w:hAnsi="宋体" w:cs="宋体"/>
          <w:szCs w:val="21"/>
        </w:rPr>
        <w:t xml:space="preserve">2、考核中扣除响应单位的考核费，不得变相转嫁给保洁作业人员。</w:t>
      </w:r>
      <w:r/>
    </w:p>
    <w:p>
      <w:pPr>
        <w:ind w:firstLine="420"/>
        <w:spacing w:line="360" w:lineRule="auto"/>
        <w:rPr>
          <w:rFonts w:ascii="宋体" w:hAnsi="宋体" w:cs="宋体"/>
          <w:szCs w:val="21"/>
        </w:rPr>
      </w:pPr>
      <w:r>
        <w:rPr>
          <w:rFonts w:hint="eastAsia" w:ascii="宋体" w:hAnsi="宋体" w:cs="宋体"/>
          <w:szCs w:val="21"/>
        </w:rPr>
        <w:t xml:space="preserve">3、响应单位工作人员在岗履行职责期间（包括上下班途中），发生自身的人身伤害、伤亡，均由响应单位负责处理并承担经济和道义上的责任，采购单位不承担任何责任。</w:t>
      </w:r>
      <w:r/>
    </w:p>
    <w:p>
      <w:pPr>
        <w:ind w:firstLine="420"/>
        <w:spacing w:line="360" w:lineRule="auto"/>
        <w:rPr>
          <w:rFonts w:ascii="宋体" w:hAnsi="宋体" w:cs="宋体"/>
          <w:szCs w:val="21"/>
        </w:rPr>
      </w:pPr>
      <w:r>
        <w:rPr>
          <w:rFonts w:hint="eastAsia" w:ascii="宋体" w:hAnsi="宋体" w:cs="宋体"/>
          <w:szCs w:val="21"/>
        </w:rPr>
        <w:t xml:space="preserve">4、响应单位违反国家相关法规，与聘用人员发生纠纷，均由响应单位负责调解与处理，采购单位不承担责任。</w:t>
      </w:r>
      <w:r/>
    </w:p>
    <w:p>
      <w:pPr>
        <w:ind w:firstLine="420"/>
        <w:spacing w:line="360" w:lineRule="auto"/>
        <w:rPr>
          <w:rFonts w:ascii="宋体" w:hAnsi="宋体" w:cs="宋体"/>
          <w:szCs w:val="21"/>
        </w:rPr>
      </w:pPr>
      <w:r>
        <w:rPr>
          <w:rFonts w:hint="eastAsia" w:ascii="宋体" w:hAnsi="宋体" w:cs="宋体"/>
          <w:szCs w:val="21"/>
        </w:rPr>
        <w:t xml:space="preserve">5、因响应单位管理不善，造成保洁等工作范围内的设施、设备等损坏的，由响应单位负责赔偿损失，情节严重的可终止合同甚至诉诸法律。</w:t>
      </w:r>
      <w:r/>
    </w:p>
    <w:p>
      <w:pPr>
        <w:ind w:firstLine="420"/>
        <w:spacing w:line="360" w:lineRule="auto"/>
        <w:rPr>
          <w:rFonts w:ascii="宋体" w:hAnsi="宋体" w:cs="宋体"/>
          <w:szCs w:val="21"/>
        </w:rPr>
      </w:pPr>
      <w:r>
        <w:rPr>
          <w:rFonts w:hint="eastAsia" w:ascii="宋体" w:hAnsi="宋体" w:cs="宋体"/>
          <w:szCs w:val="21"/>
        </w:rPr>
        <w:t xml:space="preserve">6、</w:t>
      </w:r>
      <w:bookmarkStart w:id="57" w:name="OLE_LINK15"/>
      <w:r/>
      <w:bookmarkStart w:id="58" w:name="OLE_LINK16"/>
      <w:r>
        <w:rPr>
          <w:rFonts w:hint="eastAsia" w:ascii="宋体" w:hAnsi="宋体" w:cs="宋体"/>
          <w:szCs w:val="21"/>
        </w:rPr>
        <w:t xml:space="preserve">蓝藻、水草</w:t>
      </w:r>
      <w:bookmarkEnd w:id="57"/>
      <w:r/>
      <w:bookmarkEnd w:id="58"/>
      <w:r>
        <w:rPr>
          <w:rFonts w:hint="eastAsia" w:ascii="宋体" w:hAnsi="宋体" w:cs="宋体"/>
          <w:szCs w:val="21"/>
        </w:rPr>
        <w:t xml:space="preserve">及</w:t>
      </w:r>
      <w:bookmarkStart w:id="59" w:name="OLE_LINK23"/>
      <w:r/>
      <w:bookmarkStart w:id="60" w:name="OLE_LINK24"/>
      <w:r>
        <w:rPr>
          <w:rFonts w:hint="eastAsia" w:ascii="宋体" w:hAnsi="宋体" w:cs="宋体"/>
          <w:szCs w:val="21"/>
        </w:rPr>
        <w:t xml:space="preserve">藻</w:t>
      </w:r>
      <w:bookmarkEnd w:id="59"/>
      <w:r/>
      <w:bookmarkEnd w:id="60"/>
      <w:r>
        <w:rPr>
          <w:rFonts w:hint="eastAsia" w:ascii="宋体" w:hAnsi="宋体" w:cs="宋体"/>
          <w:szCs w:val="21"/>
        </w:rPr>
        <w:t xml:space="preserve">泥无害化处置费包含在保洁服务费报价内。除招标文件中特别说明外，响应单位所需的全部工作装备和耗材均由响应单位负责提供。</w:t>
      </w:r>
      <w:r/>
    </w:p>
    <w:p>
      <w:pPr>
        <w:ind w:firstLine="422"/>
        <w:spacing w:line="360" w:lineRule="auto"/>
        <w:rPr>
          <w:rFonts w:ascii="宋体" w:hAnsi="宋体" w:cs="宋体"/>
          <w:b/>
          <w:bCs/>
          <w:szCs w:val="21"/>
        </w:rPr>
      </w:pPr>
      <w:r>
        <w:rPr>
          <w:rFonts w:hint="eastAsia" w:ascii="宋体" w:hAnsi="宋体" w:cs="宋体"/>
          <w:b/>
          <w:bCs/>
          <w:szCs w:val="21"/>
        </w:rPr>
        <w:t xml:space="preserve">四、人员综合要求</w:t>
      </w:r>
      <w:r/>
    </w:p>
    <w:p>
      <w:pPr>
        <w:ind w:firstLine="420"/>
        <w:spacing w:line="360" w:lineRule="auto"/>
        <w:rPr>
          <w:rFonts w:ascii="宋体" w:hAnsi="宋体" w:cs="宋体"/>
          <w:szCs w:val="21"/>
        </w:rPr>
      </w:pPr>
      <w:r>
        <w:rPr>
          <w:rFonts w:hint="eastAsia" w:ascii="宋体" w:hAnsi="宋体" w:cs="宋体"/>
          <w:bCs/>
          <w:szCs w:val="21"/>
        </w:rPr>
        <w:t xml:space="preserve">1、本项目人员配置总数为56</w:t>
      </w:r>
      <w:r>
        <w:rPr>
          <w:rFonts w:ascii="宋体" w:hAnsi="宋体" w:cs="宋体"/>
          <w:bCs/>
          <w:szCs w:val="21"/>
        </w:rPr>
        <w:t xml:space="preserve">人，其中包含项目</w:t>
      </w:r>
      <w:r>
        <w:rPr>
          <w:rFonts w:hint="eastAsia" w:ascii="宋体" w:hAnsi="宋体" w:cs="宋体"/>
          <w:bCs/>
          <w:szCs w:val="21"/>
        </w:rPr>
        <w:t xml:space="preserve">经理</w:t>
      </w:r>
      <w:r>
        <w:rPr>
          <w:rFonts w:ascii="宋体" w:hAnsi="宋体" w:cs="宋体"/>
          <w:bCs/>
          <w:szCs w:val="21"/>
        </w:rPr>
        <w:t xml:space="preserve">1人、河道保洁员</w:t>
      </w:r>
      <w:r>
        <w:rPr>
          <w:rFonts w:hint="eastAsia" w:ascii="宋体" w:hAnsi="宋体" w:cs="宋体"/>
          <w:bCs/>
          <w:szCs w:val="21"/>
        </w:rPr>
        <w:t xml:space="preserve">47</w:t>
      </w:r>
      <w:r>
        <w:rPr>
          <w:rFonts w:ascii="宋体" w:hAnsi="宋体" w:cs="宋体"/>
          <w:bCs/>
          <w:szCs w:val="21"/>
        </w:rPr>
        <w:t xml:space="preserve">人、</w:t>
      </w:r>
      <w:r>
        <w:rPr>
          <w:rFonts w:hint="eastAsia" w:ascii="宋体" w:hAnsi="宋体" w:cs="宋体"/>
          <w:bCs/>
          <w:szCs w:val="21"/>
        </w:rPr>
        <w:t xml:space="preserve">巡查人员5人、白色垃圾清运人员3</w:t>
      </w:r>
      <w:r>
        <w:rPr>
          <w:rFonts w:ascii="宋体" w:hAnsi="宋体" w:cs="宋体"/>
          <w:bCs/>
          <w:szCs w:val="21"/>
        </w:rPr>
        <w:t xml:space="preserve">人</w:t>
      </w:r>
      <w:r>
        <w:rPr>
          <w:rFonts w:hint="eastAsia" w:ascii="宋体" w:hAnsi="宋体" w:cs="宋体"/>
          <w:bCs/>
          <w:szCs w:val="21"/>
        </w:rPr>
        <w:t xml:space="preserve">。</w:t>
      </w:r>
      <w:r>
        <w:rPr>
          <w:rFonts w:ascii="宋体" w:hAnsi="宋体" w:cs="宋体"/>
          <w:bCs/>
          <w:szCs w:val="21"/>
        </w:rPr>
        <w:t xml:space="preserve">此配置要求为人员配置最低要求，</w:t>
      </w:r>
      <w:r>
        <w:rPr>
          <w:rFonts w:ascii="宋体" w:hAnsi="宋体" w:cs="宋体"/>
          <w:bCs/>
          <w:szCs w:val="21"/>
        </w:rPr>
        <w:t xml:space="preserve">响应单位</w:t>
      </w:r>
      <w:r>
        <w:rPr>
          <w:rFonts w:hint="eastAsia" w:ascii="宋体" w:hAnsi="宋体" w:cs="宋体"/>
          <w:bCs/>
          <w:szCs w:val="21"/>
        </w:rPr>
        <w:t xml:space="preserve">必须</w:t>
      </w:r>
      <w:r>
        <w:rPr>
          <w:rFonts w:ascii="宋体" w:hAnsi="宋体" w:cs="宋体"/>
          <w:bCs/>
          <w:szCs w:val="21"/>
        </w:rPr>
        <w:t xml:space="preserve">根据</w:t>
      </w:r>
      <w:r>
        <w:rPr>
          <w:rFonts w:hint="eastAsia" w:ascii="宋体" w:hAnsi="宋体" w:cs="宋体"/>
          <w:bCs/>
          <w:szCs w:val="21"/>
        </w:rPr>
        <w:t xml:space="preserve">河道保洁实际</w:t>
      </w:r>
      <w:r>
        <w:rPr>
          <w:rFonts w:hint="eastAsia" w:ascii="宋体" w:hAnsi="宋体" w:cs="宋体"/>
          <w:szCs w:val="21"/>
        </w:rPr>
        <w:t xml:space="preserve">情况增加人员</w:t>
      </w:r>
      <w:r>
        <w:rPr>
          <w:rFonts w:ascii="宋体" w:hAnsi="宋体" w:cs="宋体"/>
          <w:szCs w:val="21"/>
        </w:rPr>
        <w:t xml:space="preserve">配置，但不得低于采购要求。</w:t>
      </w:r>
      <w:r/>
    </w:p>
    <w:p>
      <w:pPr>
        <w:ind w:firstLine="420"/>
        <w:spacing w:line="360" w:lineRule="auto"/>
        <w:rPr>
          <w:rFonts w:ascii="宋体" w:hAnsi="宋体" w:cs="宋体"/>
          <w:bCs/>
          <w:szCs w:val="21"/>
        </w:rPr>
      </w:pPr>
      <w:r>
        <w:rPr>
          <w:rFonts w:hint="eastAsia" w:ascii="宋体" w:hAnsi="宋体" w:cs="宋体"/>
          <w:szCs w:val="21"/>
        </w:rPr>
        <w:t xml:space="preserve">2、所有保洁</w:t>
      </w:r>
      <w:r>
        <w:rPr>
          <w:rFonts w:hint="eastAsia" w:ascii="宋体" w:hAnsi="宋体"/>
          <w:szCs w:val="21"/>
        </w:rPr>
        <w:t xml:space="preserve">人员年龄要求：男18-60周岁，女18-50周岁。要求所有人员身体健康，</w:t>
      </w:r>
      <w:r>
        <w:rPr>
          <w:rFonts w:hint="eastAsia" w:ascii="宋体" w:hAnsi="宋体"/>
          <w:bCs/>
          <w:szCs w:val="21"/>
        </w:rPr>
        <w:t xml:space="preserve">其中拟投入河道保洁人员须会游泳。</w:t>
      </w:r>
      <w:r>
        <w:rPr>
          <w:rFonts w:hint="eastAsia" w:ascii="宋体" w:hAnsi="宋体" w:cs="宋体"/>
          <w:szCs w:val="21"/>
        </w:rPr>
        <w:t xml:space="preserve">响应单位必须与河道保洁人员签订用工合同及购买人身意外伤害保险，每年对河道保洁员进行一次体检。</w:t>
      </w:r>
      <w:r/>
    </w:p>
    <w:p>
      <w:pPr>
        <w:ind w:firstLine="420"/>
        <w:spacing w:line="360" w:lineRule="auto"/>
        <w:rPr>
          <w:rFonts w:ascii="宋体" w:hAnsi="宋体" w:cs="宋体"/>
          <w:bCs/>
          <w:szCs w:val="21"/>
        </w:rPr>
      </w:pPr>
      <w:r>
        <w:rPr>
          <w:rFonts w:hint="eastAsia" w:ascii="宋体" w:hAnsi="宋体" w:cs="宋体"/>
          <w:bCs/>
          <w:szCs w:val="21"/>
        </w:rPr>
        <w:t xml:space="preserve">3、保洁作业人员待遇不得低于项目</w:t>
      </w:r>
      <w:bookmarkStart w:id="61" w:name="OLE_LINK56"/>
      <w:r/>
      <w:bookmarkStart w:id="62" w:name="OLE_LINK57"/>
      <w:r>
        <w:rPr>
          <w:rFonts w:hint="eastAsia" w:ascii="宋体" w:hAnsi="宋体" w:cs="宋体"/>
          <w:bCs/>
          <w:szCs w:val="21"/>
        </w:rPr>
        <w:t xml:space="preserve">所在地政府规定</w:t>
      </w:r>
      <w:bookmarkEnd w:id="61"/>
      <w:r/>
      <w:bookmarkEnd w:id="62"/>
      <w:r>
        <w:rPr>
          <w:rFonts w:hint="eastAsia" w:ascii="宋体" w:hAnsi="宋体" w:cs="宋体"/>
          <w:bCs/>
          <w:szCs w:val="21"/>
        </w:rPr>
        <w:t xml:space="preserve">的最低工资标准，响应单位须为管理人员缴纳社会保险，</w:t>
      </w:r>
      <w:r>
        <w:rPr>
          <w:rFonts w:hint="eastAsia" w:ascii="宋体" w:hAnsi="宋体" w:cs="宋体"/>
          <w:szCs w:val="21"/>
        </w:rPr>
        <w:t xml:space="preserve">对于</w:t>
      </w:r>
      <w:bookmarkStart w:id="63" w:name="OLE_LINK58"/>
      <w:r/>
      <w:bookmarkStart w:id="64" w:name="OLE_LINK59"/>
      <w:r>
        <w:rPr>
          <w:rFonts w:hint="eastAsia" w:ascii="宋体" w:hAnsi="宋体" w:cs="宋体"/>
          <w:szCs w:val="21"/>
        </w:rPr>
        <w:t xml:space="preserve">退休年龄的人员须购买意外保险</w:t>
      </w:r>
      <w:bookmarkEnd w:id="63"/>
      <w:r/>
      <w:bookmarkEnd w:id="64"/>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投入本项目人员工资标准及社保不得低于</w:t>
      </w:r>
      <w:r>
        <w:rPr>
          <w:rFonts w:hint="eastAsia" w:ascii="宋体" w:hAnsi="宋体" w:cs="宋体"/>
          <w:bCs/>
          <w:szCs w:val="21"/>
        </w:rPr>
        <w:t xml:space="preserve">响应单位</w:t>
      </w:r>
      <w:r>
        <w:rPr>
          <w:rFonts w:hint="eastAsia" w:ascii="宋体" w:hAnsi="宋体" w:cs="宋体"/>
          <w:bCs/>
          <w:szCs w:val="21"/>
        </w:rPr>
        <w:t xml:space="preserve">配备人员在项目所在地政府规定的最低工资标准及社保缴纳基数。</w:t>
      </w:r>
      <w:r>
        <w:rPr>
          <w:rFonts w:hint="eastAsia" w:ascii="宋体" w:hAnsi="宋体" w:cs="宋体"/>
          <w:bCs/>
          <w:szCs w:val="21"/>
        </w:rPr>
        <w:t xml:space="preserve">响应单位</w:t>
      </w:r>
      <w:r>
        <w:rPr>
          <w:rFonts w:hint="eastAsia" w:ascii="宋体" w:hAnsi="宋体" w:cs="宋体"/>
          <w:bCs/>
          <w:szCs w:val="21"/>
        </w:rPr>
        <w:t xml:space="preserve">须为本项目配备的所有服务人员按规定缴纳人身意外险以及公共责任险，若工作人员在服务期间内出现的工伤及其他意外事故，均由响应单位自行负责，采购人不承担任何责任。</w:t>
      </w:r>
      <w:r/>
    </w:p>
    <w:p>
      <w:pPr>
        <w:ind w:firstLine="420"/>
        <w:spacing w:line="360" w:lineRule="auto"/>
        <w:rPr>
          <w:rFonts w:ascii="宋体" w:hAnsi="宋体" w:cs="宋体"/>
          <w:bCs/>
          <w:szCs w:val="21"/>
        </w:rPr>
      </w:pPr>
      <w:r>
        <w:rPr>
          <w:rFonts w:hint="eastAsia" w:ascii="宋体" w:hAnsi="宋体" w:cs="宋体"/>
          <w:bCs/>
          <w:szCs w:val="21"/>
        </w:rPr>
        <w:t xml:space="preserve">4、响应单位承担所有河道保洁人员及项目管理人员的安全责任及费用。</w:t>
      </w:r>
      <w:r/>
    </w:p>
    <w:p>
      <w:pPr>
        <w:ind w:firstLine="420"/>
        <w:spacing w:line="360" w:lineRule="auto"/>
        <w:rPr>
          <w:rFonts w:ascii="宋体" w:hAnsi="宋体" w:cs="宋体"/>
          <w:bCs/>
          <w:szCs w:val="21"/>
        </w:rPr>
      </w:pPr>
      <w:r>
        <w:rPr>
          <w:rFonts w:hint="eastAsia" w:ascii="宋体" w:hAnsi="宋体" w:cs="宋体"/>
          <w:bCs/>
          <w:szCs w:val="21"/>
        </w:rPr>
        <w:t xml:space="preserve">5、响应单位应为作业人员提供统一的工作服、救生衣等，为作业人员及管理人员提供必要的劳动防护用品（包括夏季防暑降温用品）。</w:t>
      </w:r>
      <w:r/>
    </w:p>
    <w:p>
      <w:pPr>
        <w:ind w:firstLine="422"/>
        <w:spacing w:line="360" w:lineRule="auto"/>
        <w:rPr>
          <w:rFonts w:ascii="宋体" w:hAnsi="宋体" w:cs="宋体"/>
          <w:b/>
          <w:bCs/>
          <w:szCs w:val="21"/>
        </w:rPr>
      </w:pPr>
      <w:r>
        <w:rPr>
          <w:rFonts w:hint="eastAsia" w:ascii="宋体" w:hAnsi="宋体" w:cs="宋体"/>
          <w:b/>
          <w:bCs/>
          <w:szCs w:val="21"/>
        </w:rPr>
        <w:t xml:space="preserve">五、</w:t>
      </w:r>
      <w:r>
        <w:rPr>
          <w:rFonts w:hint="eastAsia" w:ascii="宋体" w:hAnsi="宋体"/>
          <w:b/>
          <w:szCs w:val="21"/>
        </w:rPr>
        <w:t xml:space="preserve">项目组人员、船只（设备）专用原则：</w:t>
      </w:r>
      <w:r/>
    </w:p>
    <w:p>
      <w:pPr>
        <w:ind w:firstLine="422"/>
        <w:spacing w:line="360" w:lineRule="auto"/>
        <w:rPr>
          <w:rFonts w:ascii="宋体" w:hAnsi="宋体"/>
          <w:b/>
          <w:szCs w:val="21"/>
        </w:rPr>
      </w:pPr>
      <w:r>
        <w:rPr>
          <w:rFonts w:ascii="宋体" w:hAnsi="宋体" w:cs="宋体"/>
          <w:b/>
          <w:szCs w:val="21"/>
        </w:rPr>
        <w:t xml:space="preserve">1、</w:t>
      </w:r>
      <w:r>
        <w:rPr>
          <w:rFonts w:hint="eastAsia" w:ascii="宋体" w:hAnsi="宋体"/>
          <w:b/>
          <w:szCs w:val="21"/>
        </w:rPr>
        <w:t xml:space="preserve">项目组人员专用原则：</w:t>
      </w:r>
      <w:r/>
    </w:p>
    <w:p>
      <w:pPr>
        <w:ind w:firstLine="420"/>
        <w:spacing w:line="360" w:lineRule="auto"/>
        <w:rPr>
          <w:rFonts w:ascii="宋体" w:hAnsi="宋体" w:cs="宋体"/>
          <w:szCs w:val="21"/>
        </w:rPr>
      </w:pPr>
      <w:r>
        <w:rPr>
          <w:rFonts w:hint="eastAsia" w:ascii="宋体" w:hAnsi="宋体" w:cs="宋体"/>
          <w:szCs w:val="21"/>
        </w:rPr>
        <w:t xml:space="preserve">项目组人员必须专门服务于本项目，不得用于其他项目中，且原则上不得更换。</w:t>
      </w:r>
      <w:r/>
    </w:p>
    <w:p>
      <w:pPr>
        <w:ind w:firstLine="420"/>
        <w:spacing w:line="360" w:lineRule="auto"/>
        <w:rPr>
          <w:rFonts w:ascii="宋体" w:hAnsi="宋体" w:cs="宋体"/>
          <w:szCs w:val="21"/>
        </w:rPr>
      </w:pPr>
      <w:r>
        <w:rPr>
          <w:rFonts w:hint="eastAsia" w:ascii="宋体" w:hAnsi="宋体" w:cs="宋体"/>
          <w:szCs w:val="21"/>
        </w:rPr>
        <w:t xml:space="preserve">中标后项目组人员未按投标承诺到位或承包人未经采购方批准私自更换的，</w:t>
      </w:r>
      <w:r>
        <w:rPr>
          <w:rFonts w:ascii="宋体" w:hAnsi="宋体" w:cs="宋体"/>
          <w:szCs w:val="21"/>
        </w:rPr>
        <w:t xml:space="preserve">一经</w:t>
      </w:r>
      <w:r>
        <w:rPr>
          <w:rFonts w:hint="eastAsia" w:ascii="宋体" w:hAnsi="宋体" w:cs="宋体"/>
          <w:szCs w:val="21"/>
        </w:rPr>
        <w:t xml:space="preserve">发现处罚</w:t>
      </w:r>
      <w:r>
        <w:rPr>
          <w:rFonts w:ascii="宋体" w:hAnsi="宋体" w:cs="宋体"/>
          <w:szCs w:val="21"/>
        </w:rPr>
        <w:t xml:space="preserve">100000元/人·次，同时承包人</w:t>
      </w:r>
      <w:r>
        <w:rPr>
          <w:rFonts w:hint="eastAsia" w:ascii="宋体" w:hAnsi="宋体" w:cs="宋体"/>
          <w:szCs w:val="21"/>
        </w:rPr>
        <w:t xml:space="preserve">仍</w:t>
      </w:r>
      <w:r>
        <w:rPr>
          <w:rFonts w:ascii="宋体" w:hAnsi="宋体" w:cs="宋体"/>
          <w:szCs w:val="21"/>
        </w:rPr>
        <w:t xml:space="preserve">应按</w:t>
      </w:r>
      <w:r>
        <w:rPr>
          <w:rFonts w:hint="eastAsia" w:ascii="宋体" w:hAnsi="宋体" w:cs="宋体"/>
          <w:szCs w:val="21"/>
        </w:rPr>
        <w:t xml:space="preserve">投标</w:t>
      </w:r>
      <w:r>
        <w:rPr>
          <w:rFonts w:ascii="宋体" w:hAnsi="宋体" w:cs="宋体"/>
          <w:szCs w:val="21"/>
        </w:rPr>
        <w:t xml:space="preserve">承诺</w:t>
      </w:r>
      <w:r>
        <w:rPr>
          <w:rFonts w:hint="eastAsia" w:ascii="宋体" w:hAnsi="宋体" w:cs="宋体"/>
          <w:szCs w:val="21"/>
        </w:rPr>
        <w:t xml:space="preserve">将</w:t>
      </w:r>
      <w:r>
        <w:rPr>
          <w:rFonts w:ascii="宋体" w:hAnsi="宋体" w:cs="宋体"/>
          <w:szCs w:val="21"/>
        </w:rPr>
        <w:t xml:space="preserve">人员配备到位。</w:t>
      </w:r>
      <w:r/>
    </w:p>
    <w:p>
      <w:pPr>
        <w:ind w:firstLine="420"/>
        <w:spacing w:line="360" w:lineRule="auto"/>
        <w:rPr>
          <w:rFonts w:ascii="宋体" w:hAnsi="宋体"/>
          <w:szCs w:val="21"/>
        </w:rPr>
      </w:pPr>
      <w:r>
        <w:rPr>
          <w:rFonts w:hint="eastAsia" w:ascii="宋体" w:hAnsi="宋体"/>
          <w:szCs w:val="21"/>
        </w:rPr>
        <w:t xml:space="preserve">承包人</w:t>
      </w:r>
      <w:r>
        <w:rPr>
          <w:rFonts w:ascii="宋体" w:hAnsi="宋体"/>
          <w:szCs w:val="21"/>
        </w:rPr>
        <w:t xml:space="preserve">如需更换</w:t>
      </w:r>
      <w:r>
        <w:rPr>
          <w:rFonts w:hint="eastAsia" w:ascii="宋体" w:hAnsi="宋体"/>
          <w:szCs w:val="21"/>
        </w:rPr>
        <w:t xml:space="preserve">项目组人员</w:t>
      </w:r>
      <w:r>
        <w:rPr>
          <w:rFonts w:ascii="宋体" w:hAnsi="宋体"/>
          <w:szCs w:val="21"/>
        </w:rPr>
        <w:t xml:space="preserve">，应向</w:t>
      </w:r>
      <w:r>
        <w:rPr>
          <w:rFonts w:hint="eastAsia" w:ascii="宋体" w:hAnsi="宋体"/>
          <w:szCs w:val="21"/>
        </w:rPr>
        <w:t xml:space="preserve">采购方提出</w:t>
      </w:r>
      <w:r>
        <w:rPr>
          <w:rFonts w:ascii="宋体" w:hAnsi="宋体"/>
          <w:szCs w:val="21"/>
        </w:rPr>
        <w:t xml:space="preserve">书面</w:t>
      </w:r>
      <w:r>
        <w:rPr>
          <w:rFonts w:hint="eastAsia" w:ascii="宋体" w:hAnsi="宋体"/>
          <w:szCs w:val="21"/>
        </w:rPr>
        <w:t xml:space="preserve">申请</w:t>
      </w:r>
      <w:r>
        <w:rPr>
          <w:rFonts w:ascii="宋体" w:hAnsi="宋体"/>
          <w:szCs w:val="21"/>
        </w:rPr>
        <w:t xml:space="preserve">，经</w:t>
      </w:r>
      <w:r>
        <w:rPr>
          <w:rFonts w:hint="eastAsia" w:ascii="宋体" w:hAnsi="宋体"/>
          <w:szCs w:val="21"/>
        </w:rPr>
        <w:t xml:space="preserve">采购方</w:t>
      </w:r>
      <w:r>
        <w:rPr>
          <w:rFonts w:ascii="宋体" w:hAnsi="宋体"/>
          <w:szCs w:val="21"/>
        </w:rPr>
        <w:t xml:space="preserve">批准后方可进行更换</w:t>
      </w:r>
      <w:r>
        <w:rPr>
          <w:rFonts w:hint="eastAsia" w:ascii="宋体" w:hAnsi="宋体"/>
          <w:szCs w:val="21"/>
        </w:rPr>
        <w:t xml:space="preserve">，</w:t>
      </w:r>
      <w:r>
        <w:rPr>
          <w:rFonts w:ascii="宋体" w:hAnsi="宋体"/>
          <w:szCs w:val="21"/>
        </w:rPr>
        <w:t xml:space="preserve">所更换人员</w:t>
      </w:r>
      <w:r>
        <w:rPr>
          <w:rFonts w:hint="eastAsia" w:ascii="宋体" w:hAnsi="宋体"/>
          <w:szCs w:val="21"/>
        </w:rPr>
        <w:t xml:space="preserve">资格</w:t>
      </w:r>
      <w:r>
        <w:rPr>
          <w:rFonts w:ascii="宋体" w:hAnsi="宋体"/>
          <w:szCs w:val="21"/>
        </w:rPr>
        <w:t xml:space="preserve">不得低于其</w:t>
      </w:r>
      <w:r>
        <w:rPr>
          <w:rFonts w:ascii="宋体" w:hAnsi="宋体"/>
          <w:szCs w:val="21"/>
        </w:rPr>
        <w:t xml:space="preserve">响应文件</w:t>
      </w:r>
      <w:r>
        <w:rPr>
          <w:rFonts w:ascii="宋体" w:hAnsi="宋体"/>
          <w:szCs w:val="21"/>
        </w:rPr>
        <w:t xml:space="preserve">承诺</w:t>
      </w:r>
      <w:r>
        <w:rPr>
          <w:rFonts w:hint="eastAsia" w:ascii="宋体" w:hAnsi="宋体"/>
          <w:szCs w:val="21"/>
        </w:rPr>
        <w:t xml:space="preserve">；中标后由于项目组人员现场管理工作不到位，或无法起到应有的作用，视为不称职，采购方将要求响应单位更换项目组人员，且</w:t>
      </w:r>
      <w:r>
        <w:rPr>
          <w:rFonts w:ascii="宋体" w:hAnsi="宋体"/>
          <w:szCs w:val="21"/>
        </w:rPr>
        <w:t xml:space="preserve">所更换人员不得低于其</w:t>
      </w:r>
      <w:r>
        <w:rPr>
          <w:rFonts w:ascii="宋体" w:hAnsi="宋体"/>
          <w:szCs w:val="21"/>
        </w:rPr>
        <w:t xml:space="preserve">响应文件</w:t>
      </w:r>
      <w:r>
        <w:rPr>
          <w:rFonts w:ascii="宋体" w:hAnsi="宋体"/>
          <w:szCs w:val="21"/>
        </w:rPr>
        <w:t xml:space="preserve">承诺</w:t>
      </w:r>
      <w:r>
        <w:rPr>
          <w:rFonts w:hint="eastAsia" w:ascii="宋体" w:hAnsi="宋体"/>
          <w:szCs w:val="21"/>
        </w:rPr>
        <w:t xml:space="preserve">。无论承包人申请更换或因不称职更换项目组人员均视为承包人违约行为，采购方将向响应单位收取违约金，项目负责</w:t>
      </w:r>
      <w:r>
        <w:rPr>
          <w:rFonts w:hint="eastAsia" w:ascii="宋体" w:hAnsi="宋体"/>
          <w:szCs w:val="21"/>
        </w:rPr>
        <w:t xml:space="preserve">人</w:t>
      </w:r>
      <w:r>
        <w:rPr>
          <w:rFonts w:ascii="宋体" w:hAnsi="宋体"/>
          <w:szCs w:val="21"/>
        </w:rPr>
        <w:t xml:space="preserve">80000元/人·次，项目组其他人员50000元/人·次。</w:t>
      </w:r>
      <w:r/>
    </w:p>
    <w:p>
      <w:pPr>
        <w:ind w:firstLine="420"/>
        <w:spacing w:line="360" w:lineRule="auto"/>
        <w:rPr>
          <w:rFonts w:ascii="宋体" w:hAnsi="宋体"/>
          <w:szCs w:val="21"/>
        </w:rPr>
      </w:pPr>
      <w:r>
        <w:rPr>
          <w:rFonts w:hint="eastAsia" w:ascii="宋体" w:hAnsi="宋体"/>
          <w:szCs w:val="21"/>
        </w:rPr>
        <w:t xml:space="preserve">响应文件</w:t>
      </w:r>
      <w:r>
        <w:rPr>
          <w:rFonts w:hint="eastAsia" w:ascii="宋体" w:hAnsi="宋体"/>
          <w:szCs w:val="21"/>
        </w:rPr>
        <w:t xml:space="preserve">中的项目组成员必须唯一，不得选择性提供，否则该</w:t>
      </w:r>
      <w:r>
        <w:rPr>
          <w:rFonts w:hint="eastAsia" w:ascii="宋体" w:hAnsi="宋体"/>
          <w:szCs w:val="21"/>
        </w:rPr>
        <w:t xml:space="preserve">响应单位</w:t>
      </w:r>
      <w:r>
        <w:rPr>
          <w:rFonts w:hint="eastAsia" w:ascii="宋体" w:hAnsi="宋体"/>
          <w:szCs w:val="21"/>
        </w:rPr>
        <w:t xml:space="preserve">不具备中标资格。</w:t>
      </w:r>
      <w:r/>
    </w:p>
    <w:p>
      <w:pPr>
        <w:ind w:firstLine="422"/>
        <w:spacing w:line="360" w:lineRule="auto"/>
        <w:rPr>
          <w:rFonts w:ascii="宋体" w:hAnsi="宋体"/>
          <w:b/>
          <w:szCs w:val="21"/>
        </w:rPr>
      </w:pPr>
      <w:r>
        <w:rPr>
          <w:rFonts w:ascii="宋体" w:hAnsi="宋体" w:cs="宋体"/>
          <w:b/>
          <w:szCs w:val="21"/>
        </w:rPr>
        <w:t xml:space="preserve">2、</w:t>
      </w:r>
      <w:r>
        <w:rPr>
          <w:rFonts w:hint="eastAsia" w:ascii="宋体" w:hAnsi="宋体"/>
          <w:b/>
          <w:szCs w:val="21"/>
        </w:rPr>
        <w:t xml:space="preserve">船只（设备）专用原则：</w:t>
      </w:r>
      <w:r/>
    </w:p>
    <w:p>
      <w:pPr>
        <w:ind w:firstLine="420"/>
        <w:spacing w:line="360" w:lineRule="auto"/>
        <w:rPr>
          <w:rFonts w:ascii="宋体" w:hAnsi="宋体" w:cs="宋体"/>
          <w:b/>
          <w:szCs w:val="21"/>
        </w:rPr>
      </w:pPr>
      <w:r>
        <w:rPr>
          <w:rFonts w:hint="eastAsia" w:ascii="宋体" w:hAnsi="宋体" w:cs="宋体"/>
          <w:szCs w:val="21"/>
        </w:rPr>
        <w:t xml:space="preserve">（</w:t>
      </w:r>
      <w:r>
        <w:rPr>
          <w:rFonts w:ascii="宋体" w:hAnsi="宋体" w:cs="宋体"/>
          <w:szCs w:val="21"/>
        </w:rPr>
        <w:t xml:space="preserve">1）投标人</w:t>
      </w:r>
      <w:r>
        <w:rPr>
          <w:rFonts w:hint="eastAsia" w:ascii="宋体" w:hAnsi="宋体" w:cs="宋体"/>
          <w:szCs w:val="21"/>
        </w:rPr>
        <w:t xml:space="preserve">应</w:t>
      </w:r>
      <w:r>
        <w:rPr>
          <w:rFonts w:ascii="宋体" w:hAnsi="宋体" w:cs="宋体"/>
          <w:szCs w:val="21"/>
        </w:rPr>
        <w:t xml:space="preserve">按照</w:t>
      </w:r>
      <w:r>
        <w:rPr>
          <w:rFonts w:hint="eastAsia" w:ascii="宋体" w:hAnsi="宋体" w:cs="宋体"/>
          <w:szCs w:val="21"/>
        </w:rPr>
        <w:t xml:space="preserve">采购</w:t>
      </w:r>
      <w:r>
        <w:rPr>
          <w:rFonts w:ascii="宋体" w:hAnsi="宋体" w:cs="宋体"/>
          <w:szCs w:val="21"/>
        </w:rPr>
        <w:t xml:space="preserve">文件要求配备</w:t>
      </w:r>
      <w:r>
        <w:rPr>
          <w:rFonts w:hint="eastAsia" w:ascii="宋体" w:hAnsi="宋体" w:cs="宋体"/>
          <w:szCs w:val="21"/>
        </w:rPr>
        <w:t xml:space="preserve">相关船只（设备）</w:t>
      </w:r>
      <w:r>
        <w:rPr>
          <w:rFonts w:ascii="宋体" w:hAnsi="宋体" w:cs="宋体"/>
          <w:szCs w:val="21"/>
        </w:rPr>
        <w:t xml:space="preserve">，</w:t>
      </w:r>
      <w:r>
        <w:rPr>
          <w:rFonts w:hint="eastAsia" w:ascii="宋体" w:hAnsi="宋体" w:cs="宋体"/>
          <w:szCs w:val="21"/>
        </w:rPr>
        <w:t xml:space="preserve">并</w:t>
      </w:r>
      <w:r>
        <w:rPr>
          <w:rFonts w:ascii="宋体" w:hAnsi="宋体" w:cs="宋体"/>
          <w:szCs w:val="21"/>
        </w:rPr>
        <w:t xml:space="preserve">承诺</w:t>
      </w:r>
      <w:r>
        <w:rPr>
          <w:rFonts w:hint="eastAsia" w:ascii="宋体" w:hAnsi="宋体" w:cs="宋体"/>
          <w:szCs w:val="21"/>
        </w:rPr>
        <w:t xml:space="preserve">投入船只（设备）均为该项目</w:t>
      </w:r>
      <w:r>
        <w:rPr>
          <w:rFonts w:ascii="宋体" w:hAnsi="宋体" w:cs="宋体"/>
          <w:szCs w:val="21"/>
        </w:rPr>
        <w:t xml:space="preserve">（</w:t>
      </w:r>
      <w:r>
        <w:rPr>
          <w:rFonts w:hint="eastAsia" w:ascii="宋体" w:hAnsi="宋体" w:cs="宋体"/>
          <w:szCs w:val="21"/>
        </w:rPr>
        <w:t xml:space="preserve">标段</w:t>
      </w:r>
      <w:r>
        <w:rPr>
          <w:rFonts w:ascii="宋体" w:hAnsi="宋体" w:cs="宋体"/>
          <w:szCs w:val="21"/>
        </w:rPr>
        <w:t xml:space="preserve">）</w:t>
      </w:r>
      <w:r>
        <w:rPr>
          <w:rFonts w:hint="eastAsia" w:ascii="宋体" w:hAnsi="宋体" w:cs="宋体"/>
          <w:szCs w:val="21"/>
        </w:rPr>
        <w:t xml:space="preserve">专用船只（设备），不得用于其他标段或其他项目且原则上不得更换。在合同履行过程中，</w:t>
      </w:r>
      <w:r>
        <w:rPr>
          <w:rFonts w:ascii="宋体" w:hAnsi="宋体" w:cs="宋体"/>
          <w:b/>
          <w:szCs w:val="21"/>
        </w:rPr>
        <w:t xml:space="preserve">如发现专用</w:t>
      </w:r>
      <w:r>
        <w:rPr>
          <w:rFonts w:hint="eastAsia" w:ascii="宋体" w:hAnsi="宋体" w:cs="宋体"/>
          <w:b/>
          <w:szCs w:val="21"/>
        </w:rPr>
        <w:t xml:space="preserve">船只（设备）</w:t>
      </w:r>
      <w:r>
        <w:rPr>
          <w:rFonts w:ascii="宋体" w:hAnsi="宋体" w:cs="宋体"/>
          <w:b/>
          <w:szCs w:val="21"/>
        </w:rPr>
        <w:t xml:space="preserve">用于其它项目的，</w:t>
      </w:r>
      <w:r>
        <w:rPr>
          <w:rFonts w:hint="eastAsia" w:ascii="宋体" w:hAnsi="宋体" w:cs="宋体"/>
          <w:b/>
          <w:szCs w:val="21"/>
        </w:rPr>
        <w:t xml:space="preserve">或在检查过程中有船只（设备）不到位现象的，或未经采购人同意更换船只（设备）的，将被</w:t>
      </w:r>
      <w:r>
        <w:rPr>
          <w:rFonts w:ascii="宋体" w:hAnsi="宋体" w:cs="宋体"/>
          <w:b/>
          <w:szCs w:val="21"/>
        </w:rPr>
        <w:t xml:space="preserve">视为违约，</w:t>
      </w:r>
      <w:r>
        <w:rPr>
          <w:rFonts w:hint="eastAsia" w:ascii="宋体" w:hAnsi="宋体" w:cs="宋体"/>
          <w:b/>
          <w:szCs w:val="21"/>
        </w:rPr>
        <w:t xml:space="preserve">采购人</w:t>
      </w:r>
      <w:r>
        <w:rPr>
          <w:rFonts w:ascii="宋体" w:hAnsi="宋体" w:cs="宋体"/>
          <w:b/>
          <w:szCs w:val="21"/>
        </w:rPr>
        <w:t xml:space="preserve">有权对中标人</w:t>
      </w:r>
      <w:r>
        <w:rPr>
          <w:rFonts w:hint="eastAsia" w:ascii="宋体" w:hAnsi="宋体" w:cs="宋体"/>
          <w:b/>
          <w:szCs w:val="21"/>
        </w:rPr>
        <w:t xml:space="preserve">收取违约金</w:t>
      </w:r>
      <w:r>
        <w:rPr>
          <w:rFonts w:ascii="宋体" w:hAnsi="宋体" w:cs="宋体"/>
          <w:b/>
          <w:szCs w:val="21"/>
        </w:rPr>
        <w:t xml:space="preserve">10000元/</w:t>
      </w:r>
      <w:r>
        <w:rPr>
          <w:rFonts w:hint="eastAsia" w:ascii="宋体" w:hAnsi="宋体" w:cs="宋体"/>
          <w:b/>
          <w:szCs w:val="21"/>
        </w:rPr>
        <w:t xml:space="preserve">艘（台）·次。</w:t>
      </w:r>
      <w:r>
        <w:rPr>
          <w:rFonts w:ascii="宋体" w:hAnsi="宋体" w:cs="宋体"/>
          <w:b/>
          <w:szCs w:val="21"/>
        </w:rPr>
        <w:t xml:space="preserve">若出现三</w:t>
      </w:r>
      <w:r>
        <w:rPr>
          <w:rFonts w:hint="eastAsia" w:ascii="宋体" w:hAnsi="宋体" w:cs="宋体"/>
          <w:b/>
          <w:szCs w:val="21"/>
        </w:rPr>
        <w:t xml:space="preserve">艘（台）·</w:t>
      </w:r>
      <w:r>
        <w:rPr>
          <w:rFonts w:ascii="宋体" w:hAnsi="宋体" w:cs="宋体"/>
          <w:b/>
          <w:szCs w:val="21"/>
        </w:rPr>
        <w:t xml:space="preserve">次（含）以上该</w:t>
      </w:r>
      <w:r>
        <w:rPr>
          <w:rFonts w:hint="eastAsia" w:ascii="宋体" w:hAnsi="宋体" w:cs="宋体"/>
          <w:b/>
          <w:szCs w:val="21"/>
        </w:rPr>
        <w:t xml:space="preserve">类</w:t>
      </w:r>
      <w:r>
        <w:rPr>
          <w:rFonts w:ascii="宋体" w:hAnsi="宋体" w:cs="宋体"/>
          <w:b/>
          <w:szCs w:val="21"/>
        </w:rPr>
        <w:t xml:space="preserve">违约现象，采购人有权解除合同。</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投标人现自有专用船只（投标</w:t>
      </w:r>
      <w:r>
        <w:rPr>
          <w:rFonts w:ascii="宋体" w:hAnsi="宋体" w:cs="宋体"/>
          <w:szCs w:val="21"/>
        </w:rPr>
        <w:t xml:space="preserve">时</w:t>
      </w:r>
      <w:r>
        <w:rPr>
          <w:rFonts w:hint="eastAsia" w:ascii="宋体" w:hAnsi="宋体" w:cs="宋体"/>
          <w:szCs w:val="21"/>
        </w:rPr>
        <w:t xml:space="preserve">承诺</w:t>
      </w:r>
      <w:r>
        <w:rPr>
          <w:rFonts w:ascii="宋体" w:hAnsi="宋体" w:cs="宋体"/>
          <w:szCs w:val="21"/>
        </w:rPr>
        <w:t xml:space="preserve">配置的“现自有”船只</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在合同开始时，</w:t>
      </w:r>
      <w:r>
        <w:rPr>
          <w:rFonts w:ascii="宋体" w:hAnsi="宋体" w:cs="宋体"/>
          <w:szCs w:val="21"/>
        </w:rPr>
        <w:t xml:space="preserve">投标人</w:t>
      </w:r>
      <w:r>
        <w:rPr>
          <w:rFonts w:hint="eastAsia" w:ascii="宋体" w:hAnsi="宋体" w:cs="宋体"/>
          <w:szCs w:val="21"/>
        </w:rPr>
        <w:t xml:space="preserve">应按照其投标书承诺将“现自有”船只配备到位。</w:t>
      </w:r>
      <w:r>
        <w:rPr>
          <w:rFonts w:hint="eastAsia" w:ascii="宋体" w:hAnsi="宋体" w:cs="宋体"/>
          <w:b/>
          <w:szCs w:val="21"/>
        </w:rPr>
        <w:t xml:space="preserve">若合同开始时自有船只未到位的，则采购人有权取消其中标资格（已签订合同的终止合同）。取消中标资格（终止合同）的单位将在三年内不得参加采购人所有的招标项目。</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3）投标人承诺</w:t>
      </w:r>
      <w:r>
        <w:rPr>
          <w:rFonts w:hint="eastAsia" w:ascii="宋体" w:hAnsi="宋体" w:cs="宋体"/>
          <w:szCs w:val="21"/>
        </w:rPr>
        <w:t xml:space="preserve">船只（投标时</w:t>
      </w:r>
      <w:r>
        <w:rPr>
          <w:rFonts w:ascii="宋体" w:hAnsi="宋体" w:cs="宋体"/>
          <w:szCs w:val="21"/>
        </w:rPr>
        <w:t xml:space="preserve">承诺在中标后配</w:t>
      </w:r>
      <w:r>
        <w:rPr>
          <w:rFonts w:hint="eastAsia" w:ascii="宋体" w:hAnsi="宋体" w:cs="宋体"/>
          <w:szCs w:val="21"/>
        </w:rPr>
        <w:t xml:space="preserve">备</w:t>
      </w:r>
      <w:r>
        <w:rPr>
          <w:rFonts w:ascii="宋体" w:hAnsi="宋体" w:cs="宋体"/>
          <w:szCs w:val="21"/>
        </w:rPr>
        <w:t xml:space="preserve">的船只</w:t>
      </w:r>
      <w:r>
        <w:rPr>
          <w:rFonts w:hint="eastAsia" w:ascii="宋体" w:hAnsi="宋体" w:cs="宋体"/>
          <w:szCs w:val="21"/>
        </w:rPr>
        <w:t xml:space="preserve">）</w:t>
      </w:r>
      <w:r/>
    </w:p>
    <w:p>
      <w:pPr>
        <w:ind w:firstLine="420"/>
        <w:spacing w:line="360" w:lineRule="auto"/>
        <w:rPr>
          <w:rFonts w:ascii="宋体" w:hAnsi="宋体"/>
          <w:b/>
          <w:szCs w:val="21"/>
        </w:rPr>
      </w:pPr>
      <w:r>
        <w:rPr>
          <w:rFonts w:hint="eastAsia" w:ascii="宋体" w:hAnsi="宋体"/>
          <w:szCs w:val="21"/>
        </w:rPr>
        <w:t xml:space="preserve">若投标人投入本项目的现自有专用船只不能满足招标文件要求的，应</w:t>
      </w:r>
      <w:r>
        <w:rPr>
          <w:rFonts w:ascii="宋体" w:hAnsi="宋体"/>
          <w:szCs w:val="21"/>
        </w:rPr>
        <w:t xml:space="preserve">在</w:t>
      </w:r>
      <w:r>
        <w:rPr>
          <w:rFonts w:hint="eastAsia" w:ascii="宋体" w:hAnsi="宋体"/>
          <w:szCs w:val="21"/>
        </w:rPr>
        <w:t xml:space="preserve">进场核验前将承诺配备（购买或租赁均可）的船只配备到位，否则，无论采购人是否同意承包人进场服务，承包人均应按照采购人进场核验报告中明确的限期整改期限，将船只配备到位，并支付违约金。</w:t>
      </w:r>
      <w:r>
        <w:rPr>
          <w:rFonts w:hint="eastAsia" w:ascii="宋体" w:hAnsi="宋体"/>
          <w:b/>
          <w:szCs w:val="21"/>
        </w:rPr>
        <w:t xml:space="preserve">整改期限届满，如仍未配备到位，采购人有权解除合同。解除合同并不能免除承包人支付违约金的责任且被解除合同的单位将在三年内不得参与采购方所有的招标项目的投标。</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4）承包人如需更换</w:t>
      </w:r>
      <w:r>
        <w:rPr>
          <w:rFonts w:hint="eastAsia" w:ascii="宋体" w:hAnsi="宋体"/>
          <w:szCs w:val="21"/>
        </w:rPr>
        <w:t xml:space="preserve">本项目专用船只（设备）</w:t>
      </w:r>
      <w:r>
        <w:rPr>
          <w:rFonts w:ascii="宋体" w:hAnsi="宋体"/>
          <w:szCs w:val="21"/>
        </w:rPr>
        <w:t xml:space="preserve">，应向</w:t>
      </w:r>
      <w:r>
        <w:rPr>
          <w:rFonts w:hint="eastAsia" w:ascii="宋体" w:hAnsi="宋体"/>
          <w:szCs w:val="21"/>
        </w:rPr>
        <w:t xml:space="preserve">采购方提出</w:t>
      </w:r>
      <w:r>
        <w:rPr>
          <w:rFonts w:ascii="宋体" w:hAnsi="宋体"/>
          <w:szCs w:val="21"/>
        </w:rPr>
        <w:t xml:space="preserve">书面</w:t>
      </w:r>
      <w:r>
        <w:rPr>
          <w:rFonts w:hint="eastAsia" w:ascii="宋体" w:hAnsi="宋体"/>
          <w:szCs w:val="21"/>
        </w:rPr>
        <w:t xml:space="preserve">申请</w:t>
      </w:r>
      <w:r>
        <w:rPr>
          <w:rFonts w:ascii="宋体" w:hAnsi="宋体"/>
          <w:szCs w:val="21"/>
        </w:rPr>
        <w:t xml:space="preserve">，经</w:t>
      </w:r>
      <w:r>
        <w:rPr>
          <w:rFonts w:hint="eastAsia" w:ascii="宋体" w:hAnsi="宋体"/>
          <w:szCs w:val="21"/>
        </w:rPr>
        <w:t xml:space="preserve">采购方</w:t>
      </w:r>
      <w:r>
        <w:rPr>
          <w:rFonts w:ascii="宋体" w:hAnsi="宋体"/>
          <w:szCs w:val="21"/>
        </w:rPr>
        <w:t xml:space="preserve">批准后方可进行更换</w:t>
      </w:r>
      <w:r>
        <w:rPr>
          <w:rFonts w:hint="eastAsia" w:ascii="宋体" w:hAnsi="宋体"/>
          <w:szCs w:val="21"/>
        </w:rPr>
        <w:t xml:space="preserve">，</w:t>
      </w:r>
      <w:r>
        <w:rPr>
          <w:rFonts w:ascii="宋体" w:hAnsi="宋体"/>
          <w:szCs w:val="21"/>
        </w:rPr>
        <w:t xml:space="preserve">所更换</w:t>
      </w:r>
      <w:r>
        <w:rPr>
          <w:rFonts w:hint="eastAsia" w:ascii="宋体" w:hAnsi="宋体"/>
          <w:szCs w:val="21"/>
        </w:rPr>
        <w:t xml:space="preserve">船只（设备）的型号、参数、性能等</w:t>
      </w:r>
      <w:r>
        <w:rPr>
          <w:rFonts w:ascii="宋体" w:hAnsi="宋体"/>
          <w:szCs w:val="21"/>
        </w:rPr>
        <w:t xml:space="preserve">不得低于其</w:t>
      </w:r>
      <w:r>
        <w:rPr>
          <w:rFonts w:ascii="宋体" w:hAnsi="宋体"/>
          <w:szCs w:val="21"/>
        </w:rPr>
        <w:t xml:space="preserve">响应文件</w:t>
      </w:r>
      <w:r>
        <w:rPr>
          <w:rFonts w:ascii="宋体" w:hAnsi="宋体"/>
          <w:szCs w:val="21"/>
        </w:rPr>
        <w:t xml:space="preserve">承诺</w:t>
      </w:r>
      <w:r>
        <w:rPr>
          <w:rFonts w:hint="eastAsia" w:ascii="宋体" w:hAnsi="宋体"/>
          <w:szCs w:val="21"/>
        </w:rPr>
        <w:t xml:space="preserve">，且机动车登记证书的初次登记日期不得早于被更换船只。承包人更换船只的，采购人有权</w:t>
      </w:r>
      <w:r>
        <w:rPr>
          <w:rFonts w:ascii="宋体" w:hAnsi="宋体"/>
          <w:szCs w:val="21"/>
        </w:rPr>
        <w:t xml:space="preserve">对中标人</w:t>
      </w:r>
      <w:r>
        <w:rPr>
          <w:rFonts w:hint="eastAsia" w:ascii="宋体" w:hAnsi="宋体"/>
          <w:szCs w:val="21"/>
        </w:rPr>
        <w:t xml:space="preserve">收取违约金</w:t>
      </w:r>
      <w:r>
        <w:rPr>
          <w:rFonts w:ascii="宋体" w:hAnsi="宋体"/>
          <w:szCs w:val="21"/>
        </w:rPr>
        <w:t xml:space="preserve">10000元/</w:t>
      </w:r>
      <w:r>
        <w:rPr>
          <w:rFonts w:hint="eastAsia" w:ascii="宋体" w:hAnsi="宋体"/>
          <w:szCs w:val="21"/>
        </w:rPr>
        <w:t xml:space="preserve">艘（台）·次。</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船只外观要求标识统一，中标后，必须按采购方要求进行船只涂装，相关费用包含于投标报价内。</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6）合同履行期间，承包人应做好</w:t>
      </w:r>
      <w:r>
        <w:rPr>
          <w:rFonts w:hint="eastAsia" w:ascii="宋体" w:hAnsi="宋体" w:cs="宋体"/>
          <w:szCs w:val="21"/>
        </w:rPr>
        <w:t xml:space="preserve">船只设备的维护保养工作，若机械化作业船只、专用设备出现故障，承包人应及时维修或采用临时提供备用船只设备来进行保洁工作，若经维修后仍无法满足保洁要求的，承包人应及时进行更换，并报请采购人同意，</w:t>
      </w:r>
      <w:r>
        <w:rPr>
          <w:rFonts w:ascii="宋体" w:hAnsi="宋体" w:cs="宋体"/>
          <w:szCs w:val="21"/>
        </w:rPr>
        <w:t xml:space="preserve">所更换船只（</w:t>
      </w:r>
      <w:r>
        <w:rPr>
          <w:rFonts w:hint="eastAsia" w:ascii="宋体" w:hAnsi="宋体" w:cs="宋体"/>
          <w:szCs w:val="21"/>
        </w:rPr>
        <w:t xml:space="preserve">设备</w:t>
      </w:r>
      <w:r>
        <w:rPr>
          <w:rFonts w:ascii="宋体" w:hAnsi="宋体" w:cs="宋体"/>
          <w:szCs w:val="21"/>
        </w:rPr>
        <w:t xml:space="preserve">）</w:t>
      </w:r>
      <w:r>
        <w:rPr>
          <w:rFonts w:hint="eastAsia" w:ascii="宋体" w:hAnsi="宋体" w:cs="宋体"/>
          <w:szCs w:val="21"/>
        </w:rPr>
        <w:t xml:space="preserve">的型号、参数、性能等</w:t>
      </w:r>
      <w:r>
        <w:rPr>
          <w:rFonts w:ascii="宋体" w:hAnsi="宋体" w:cs="宋体"/>
          <w:szCs w:val="21"/>
        </w:rPr>
        <w:t xml:space="preserve">不得低于其</w:t>
      </w:r>
      <w:r>
        <w:rPr>
          <w:rFonts w:ascii="宋体" w:hAnsi="宋体" w:cs="宋体"/>
          <w:szCs w:val="21"/>
        </w:rPr>
        <w:t xml:space="preserve">响应文件</w:t>
      </w:r>
      <w:r>
        <w:rPr>
          <w:rFonts w:ascii="宋体" w:hAnsi="宋体" w:cs="宋体"/>
          <w:szCs w:val="21"/>
        </w:rPr>
        <w:t xml:space="preserve">承诺</w:t>
      </w:r>
      <w:r>
        <w:rPr>
          <w:rFonts w:hint="eastAsia" w:ascii="宋体" w:hAnsi="宋体" w:cs="宋体"/>
          <w:szCs w:val="21"/>
        </w:rPr>
        <w:t xml:space="preserve">，且机动车登记证书的初次登记日期不得早于被更换船只。承包人拒绝更换或更换不及时的，将视为违约，采购人有权对中标人收取违约金（机械化作业船只收取违约金</w:t>
      </w:r>
      <w:r>
        <w:rPr>
          <w:rFonts w:ascii="宋体" w:hAnsi="宋体" w:cs="宋体"/>
          <w:szCs w:val="21"/>
        </w:rPr>
        <w:t xml:space="preserve">5000元/</w:t>
      </w:r>
      <w:r>
        <w:rPr>
          <w:rFonts w:hint="eastAsia" w:ascii="宋体" w:hAnsi="宋体" w:cs="宋体"/>
          <w:szCs w:val="21"/>
        </w:rPr>
        <w:t xml:space="preserve">艘·天，专用设备收取</w:t>
      </w:r>
      <w:r>
        <w:rPr>
          <w:rFonts w:ascii="宋体" w:hAnsi="宋体" w:cs="宋体"/>
          <w:szCs w:val="21"/>
        </w:rPr>
        <w:t xml:space="preserve">2000元/</w:t>
      </w:r>
      <w:r>
        <w:rPr>
          <w:rFonts w:hint="eastAsia" w:ascii="宋体" w:hAnsi="宋体" w:cs="宋体"/>
          <w:szCs w:val="21"/>
        </w:rPr>
        <w:t xml:space="preserve">艘（台）·天）。</w:t>
      </w:r>
      <w:r>
        <w:rPr>
          <w:rFonts w:hint="eastAsia" w:ascii="宋体" w:hAnsi="宋体" w:cs="宋体"/>
          <w:b/>
          <w:szCs w:val="21"/>
        </w:rPr>
        <w:t xml:space="preserve">若出现三次（含）以上该违约现象，采购人有权解除合同。</w:t>
      </w:r>
      <w:r/>
    </w:p>
    <w:p>
      <w:pPr>
        <w:ind w:firstLine="420"/>
        <w:spacing w:line="360" w:lineRule="auto"/>
        <w:rPr>
          <w:rFonts w:ascii="宋体" w:hAnsi="宋体" w:cs="宋体"/>
          <w:b/>
          <w:szCs w:val="21"/>
        </w:rPr>
      </w:pPr>
      <w:r>
        <w:rPr>
          <w:rFonts w:hint="eastAsia" w:ascii="宋体" w:hAnsi="宋体" w:cs="宋体"/>
          <w:szCs w:val="21"/>
        </w:rPr>
        <w:t xml:space="preserve">（</w:t>
      </w:r>
      <w:r>
        <w:rPr>
          <w:rFonts w:ascii="宋体" w:hAnsi="宋体" w:cs="宋体"/>
          <w:szCs w:val="21"/>
        </w:rPr>
        <w:t xml:space="preserve">7）在服务期内，</w:t>
      </w:r>
      <w:r>
        <w:rPr>
          <w:rFonts w:hint="eastAsia" w:ascii="宋体" w:hAnsi="宋体" w:cs="宋体"/>
          <w:szCs w:val="21"/>
        </w:rPr>
        <w:t xml:space="preserve">响</w:t>
      </w:r>
      <w:r>
        <w:rPr>
          <w:rFonts w:ascii="宋体" w:hAnsi="宋体" w:cs="宋体"/>
          <w:szCs w:val="21"/>
        </w:rPr>
        <w:t xml:space="preserve">应单位有义务无条件接受</w:t>
      </w:r>
      <w:r>
        <w:rPr>
          <w:rFonts w:ascii="宋体" w:hAnsi="宋体" w:cs="宋体"/>
          <w:b/>
          <w:szCs w:val="21"/>
        </w:rPr>
        <w:t xml:space="preserve">由采购人采购并投入的</w:t>
      </w:r>
      <w:r>
        <w:rPr>
          <w:rFonts w:hint="eastAsia" w:ascii="宋体" w:hAnsi="宋体" w:cs="宋体"/>
          <w:b/>
          <w:szCs w:val="21"/>
        </w:rPr>
        <w:t xml:space="preserve">船只</w:t>
      </w:r>
      <w:r>
        <w:rPr>
          <w:rFonts w:ascii="宋体" w:hAnsi="宋体" w:cs="宋体"/>
          <w:b/>
          <w:szCs w:val="21"/>
        </w:rPr>
        <w:t xml:space="preserve">、</w:t>
      </w:r>
      <w:r>
        <w:rPr>
          <w:rFonts w:hint="eastAsia" w:ascii="宋体" w:hAnsi="宋体" w:cs="宋体"/>
          <w:b/>
          <w:szCs w:val="21"/>
        </w:rPr>
        <w:t xml:space="preserve">设备，同时做好船只</w:t>
      </w:r>
      <w:r>
        <w:rPr>
          <w:rFonts w:ascii="宋体" w:hAnsi="宋体" w:cs="宋体"/>
          <w:b/>
          <w:szCs w:val="21"/>
        </w:rPr>
        <w:t xml:space="preserve">、</w:t>
      </w:r>
      <w:r>
        <w:rPr>
          <w:rFonts w:hint="eastAsia" w:ascii="宋体" w:hAnsi="宋体" w:cs="宋体"/>
          <w:b/>
          <w:szCs w:val="21"/>
        </w:rPr>
        <w:t xml:space="preserve">设备的使用、维护等工作。</w:t>
      </w:r>
      <w:r/>
    </w:p>
    <w:p>
      <w:pPr>
        <w:ind w:firstLine="422"/>
        <w:spacing w:line="360" w:lineRule="auto"/>
        <w:rPr>
          <w:rFonts w:ascii="宋体" w:hAnsi="宋体"/>
          <w:b/>
          <w:szCs w:val="21"/>
        </w:rPr>
        <w:outlineLvl w:val="1"/>
      </w:pPr>
      <w:r>
        <w:rPr>
          <w:rFonts w:hint="eastAsia" w:ascii="宋体" w:hAnsi="宋体"/>
          <w:b/>
          <w:szCs w:val="21"/>
        </w:rPr>
        <w:t xml:space="preserve">六、</w:t>
      </w:r>
      <w:r>
        <w:rPr>
          <w:rFonts w:ascii="宋体" w:hAnsi="宋体"/>
          <w:b/>
          <w:szCs w:val="21"/>
        </w:rPr>
        <w:t xml:space="preserve">进场核验</w:t>
      </w:r>
      <w:r/>
    </w:p>
    <w:p>
      <w:pPr>
        <w:ind w:firstLine="420"/>
        <w:spacing w:line="360" w:lineRule="auto"/>
        <w:rPr>
          <w:rFonts w:ascii="宋体" w:hAnsi="宋体" w:cs="宋体"/>
          <w:b/>
          <w:bCs/>
          <w:szCs w:val="21"/>
        </w:rPr>
      </w:pPr>
      <w:r>
        <w:rPr>
          <w:rFonts w:hint="eastAsia" w:ascii="宋体" w:hAnsi="宋体"/>
          <w:b/>
          <w:szCs w:val="21"/>
        </w:rPr>
        <w:t xml:space="preserve">进场核验时间为项目中标通知书发出后</w:t>
      </w:r>
      <w:r>
        <w:rPr>
          <w:rFonts w:ascii="宋体" w:hAnsi="宋体"/>
          <w:b/>
          <w:szCs w:val="21"/>
        </w:rPr>
        <w:t xml:space="preserve">20天内，采购方组织中标人项目</w:t>
      </w:r>
      <w:r>
        <w:rPr>
          <w:rFonts w:hint="eastAsia" w:ascii="宋体" w:hAnsi="宋体"/>
          <w:b/>
          <w:szCs w:val="21"/>
        </w:rPr>
        <w:t xml:space="preserve">经理等相关人员对中标人投</w:t>
      </w:r>
      <w:r>
        <w:rPr>
          <w:rFonts w:hint="eastAsia" w:ascii="宋体" w:hAnsi="宋体"/>
          <w:b/>
          <w:szCs w:val="21"/>
        </w:rPr>
        <w:t xml:space="preserve">入本项目的人员、船只、设备、工具、保险、服装等的到位情况进行现场核验。</w:t>
      </w:r>
      <w:r>
        <w:rPr>
          <w:rFonts w:hint="eastAsia" w:ascii="宋体" w:hAnsi="宋体"/>
          <w:szCs w:val="21"/>
        </w:rPr>
        <w:t xml:space="preserve">现场核验符合招标文件要求的，由采购方</w:t>
      </w:r>
      <w:r>
        <w:rPr>
          <w:rFonts w:hint="eastAsia" w:ascii="宋体" w:hAnsi="宋体" w:cs="宋体"/>
          <w:szCs w:val="21"/>
        </w:rPr>
        <w:t xml:space="preserve">通知</w:t>
      </w:r>
      <w:r>
        <w:rPr>
          <w:rFonts w:hint="eastAsia" w:ascii="宋体" w:hAnsi="宋体"/>
          <w:szCs w:val="21"/>
        </w:rPr>
        <w:t xml:space="preserve">进场日期</w:t>
      </w:r>
      <w:bookmarkStart w:id="65" w:name="OLE_LINK2"/>
      <w:r>
        <w:rPr>
          <w:rFonts w:hint="eastAsia" w:ascii="宋体" w:hAnsi="宋体"/>
          <w:szCs w:val="21"/>
        </w:rPr>
        <w:t xml:space="preserve">。</w:t>
      </w:r>
      <w:bookmarkEnd w:id="65"/>
      <w:r>
        <w:rPr>
          <w:rFonts w:hint="eastAsia" w:ascii="宋体" w:hAnsi="宋体"/>
          <w:szCs w:val="21"/>
        </w:rPr>
        <w:t xml:space="preserve">现场核验不符合招标文件要求的，由采购方根据实际情况决定是否同意进场服务，在进场中明确不符合事项及整改期限，无论采购方是否同意进场服务，中标人均应按</w:t>
      </w:r>
      <w:r>
        <w:rPr>
          <w:rFonts w:ascii="宋体" w:hAnsi="宋体"/>
          <w:szCs w:val="21"/>
        </w:rPr>
        <w:t xml:space="preserve">2000元/天的标准向采购方支付违约金，违约金收取时间自核验之日起至中标人整改完成核</w:t>
      </w:r>
      <w:r>
        <w:rPr>
          <w:rFonts w:hint="eastAsia" w:ascii="宋体" w:hAnsi="宋体"/>
          <w:szCs w:val="21"/>
        </w:rPr>
        <w:t xml:space="preserve">验合格之日止。</w:t>
      </w:r>
      <w:r>
        <w:rPr>
          <w:rFonts w:hint="eastAsia" w:ascii="宋体" w:hAnsi="宋体"/>
          <w:b/>
          <w:szCs w:val="21"/>
        </w:rPr>
        <w:t xml:space="preserve">整改期限届满，如经采购方现场核验仍不符合招标文件要求，采购方有权解除合同。</w:t>
      </w:r>
      <w:r/>
    </w:p>
    <w:p>
      <w:pPr>
        <w:ind w:firstLine="422"/>
        <w:spacing w:line="360" w:lineRule="auto"/>
        <w:rPr>
          <w:rFonts w:ascii="宋体" w:hAnsi="宋体"/>
          <w:b/>
          <w:szCs w:val="21"/>
        </w:rPr>
        <w:outlineLvl w:val="1"/>
      </w:pPr>
      <w:r/>
      <w:bookmarkStart w:id="66" w:name="_Toc217985553"/>
      <w:r>
        <w:rPr>
          <w:rFonts w:hint="eastAsia" w:ascii="宋体" w:hAnsi="宋体"/>
          <w:b/>
          <w:szCs w:val="21"/>
        </w:rPr>
        <w:t xml:space="preserve">七</w:t>
      </w:r>
      <w:r>
        <w:rPr>
          <w:rFonts w:hint="eastAsia" w:ascii="宋体" w:hAnsi="宋体"/>
          <w:b/>
          <w:szCs w:val="21"/>
        </w:rPr>
        <w:t xml:space="preserve">、综合说明</w:t>
      </w:r>
      <w:bookmarkEnd w:id="66"/>
      <w:r/>
      <w:r/>
    </w:p>
    <w:p>
      <w:pPr>
        <w:ind w:firstLine="420"/>
        <w:spacing w:line="360" w:lineRule="auto"/>
        <w:rPr>
          <w:rFonts w:ascii="宋体" w:hAnsi="宋体"/>
          <w:szCs w:val="21"/>
        </w:rPr>
      </w:pPr>
      <w:r/>
      <w:bookmarkStart w:id="67" w:name="_Toc217985554"/>
      <w:r>
        <w:rPr>
          <w:rFonts w:hint="eastAsia" w:ascii="宋体" w:hAnsi="宋体" w:cs="宋体"/>
          <w:szCs w:val="21"/>
        </w:rPr>
        <w:t xml:space="preserve">1、各供应商提供的服务能够</w:t>
      </w:r>
      <w:r>
        <w:rPr>
          <w:rFonts w:hint="eastAsia" w:ascii="宋体" w:hAnsi="宋体"/>
          <w:bCs/>
          <w:szCs w:val="21"/>
        </w:rPr>
        <w:t xml:space="preserve">至少达到招标文件要求，</w:t>
      </w:r>
      <w:r>
        <w:rPr>
          <w:rFonts w:hint="eastAsia" w:ascii="宋体" w:hAnsi="宋体" w:cs="宋体"/>
          <w:szCs w:val="21"/>
        </w:rPr>
        <w:t xml:space="preserve">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2、投标人需在</w:t>
      </w:r>
      <w:r>
        <w:rPr>
          <w:rFonts w:hint="eastAsia" w:ascii="宋体" w:hAnsi="宋体" w:cs="宋体"/>
          <w:szCs w:val="21"/>
        </w:rPr>
        <w:t xml:space="preserve">响应文件</w:t>
      </w:r>
      <w:r>
        <w:rPr>
          <w:rFonts w:hint="eastAsia" w:ascii="宋体" w:hAnsi="宋体" w:cs="宋体"/>
          <w:szCs w:val="21"/>
        </w:rPr>
        <w:t xml:space="preserve">中明确服务内容和服务方案。</w:t>
      </w:r>
      <w:r/>
    </w:p>
    <w:p>
      <w:pPr>
        <w:ind w:firstLine="420"/>
        <w:spacing w:line="360" w:lineRule="auto"/>
        <w:rPr>
          <w:rFonts w:ascii="宋体" w:hAnsi="宋体" w:cs="宋体"/>
          <w:szCs w:val="21"/>
        </w:rPr>
      </w:pPr>
      <w:r>
        <w:rPr>
          <w:rFonts w:hint="eastAsia" w:ascii="宋体" w:hAnsi="宋体" w:cs="宋体"/>
          <w:szCs w:val="21"/>
        </w:rPr>
        <w:t xml:space="preserve">3、投标人应对所投项目的全部内容进行报价，只投其中部分内容者或出现选择性报价的，其</w:t>
      </w:r>
      <w:r>
        <w:rPr>
          <w:rFonts w:hint="eastAsia" w:ascii="宋体" w:hAnsi="宋体" w:cs="宋体"/>
          <w:szCs w:val="21"/>
        </w:rPr>
        <w:t xml:space="preserve">响应文件</w:t>
      </w:r>
      <w:r>
        <w:rPr>
          <w:rFonts w:hint="eastAsia" w:ascii="宋体" w:hAnsi="宋体" w:cs="宋体"/>
          <w:szCs w:val="21"/>
        </w:rPr>
        <w:t xml:space="preserve">将被拒绝。</w:t>
      </w:r>
      <w:r/>
    </w:p>
    <w:p>
      <w:pPr>
        <w:ind w:firstLine="420"/>
        <w:spacing w:line="360" w:lineRule="auto"/>
        <w:rPr>
          <w:rFonts w:ascii="宋体" w:hAnsi="宋体" w:cs="宋体"/>
          <w:szCs w:val="21"/>
        </w:rPr>
      </w:pPr>
      <w:r>
        <w:rPr>
          <w:rFonts w:hint="eastAsia" w:ascii="宋体" w:hAnsi="宋体" w:cs="宋体"/>
          <w:szCs w:val="21"/>
        </w:rPr>
        <w:t xml:space="preserve">4、其他要求：</w:t>
      </w:r>
      <w:r/>
    </w:p>
    <w:p>
      <w:pPr>
        <w:ind w:firstLine="420"/>
        <w:spacing w:line="360" w:lineRule="auto"/>
        <w:rPr>
          <w:rFonts w:ascii="宋体" w:hAnsi="宋体" w:cs="宋体"/>
          <w:szCs w:val="21"/>
        </w:rPr>
      </w:pPr>
      <w:r>
        <w:rPr>
          <w:rFonts w:hint="eastAsia" w:ascii="宋体" w:hAnsi="宋体" w:cs="宋体"/>
          <w:szCs w:val="21"/>
        </w:rPr>
        <w:t xml:space="preserve">4.1供应商在项目进行过程中产生的任何安全、损坏等责任事故一律由供应商自行承担。如遇突发情况，供应商需协助采购人完成需要配合的服务。</w:t>
      </w:r>
      <w:r/>
    </w:p>
    <w:p>
      <w:pPr>
        <w:ind w:firstLine="420"/>
        <w:spacing w:line="360" w:lineRule="auto"/>
        <w:rPr>
          <w:rFonts w:ascii="宋体" w:hAnsi="宋体" w:cs="宋体"/>
          <w:szCs w:val="21"/>
        </w:rPr>
      </w:pPr>
      <w:r>
        <w:rPr>
          <w:rFonts w:hint="eastAsia" w:ascii="宋体" w:hAnsi="宋体" w:cs="宋体"/>
          <w:szCs w:val="21"/>
        </w:rPr>
        <w:t xml:space="preserve">4.2供应商需严格按招标文件中规定的时间完成项目全部工作内容，如在实施的过程中出现错误、误差的，供应商需及时更正至采购人确认并经主管部门验收合格。</w:t>
      </w:r>
      <w:r/>
    </w:p>
    <w:p>
      <w:pPr>
        <w:ind w:firstLine="420"/>
        <w:spacing w:line="360" w:lineRule="auto"/>
        <w:rPr>
          <w:rFonts w:ascii="宋体" w:hAnsi="宋体" w:cs="宋体"/>
          <w:szCs w:val="21"/>
        </w:rPr>
      </w:pPr>
      <w:r>
        <w:rPr>
          <w:rFonts w:hint="eastAsia" w:ascii="宋体" w:hAnsi="宋体" w:cs="宋体"/>
          <w:szCs w:val="21"/>
        </w:rPr>
        <w:t xml:space="preserve">4.3本项目不允许转包、分包，发现查实者一律取消合同。</w:t>
      </w:r>
      <w:r/>
    </w:p>
    <w:p>
      <w:pPr>
        <w:ind w:firstLine="420"/>
        <w:spacing w:line="360" w:lineRule="auto"/>
        <w:rPr>
          <w:rFonts w:ascii="宋体" w:hAnsi="宋体" w:cs="宋体"/>
          <w:szCs w:val="21"/>
        </w:rPr>
      </w:pPr>
      <w:r>
        <w:rPr>
          <w:rFonts w:hint="eastAsia" w:ascii="宋体" w:hAnsi="宋体" w:cs="宋体"/>
          <w:szCs w:val="21"/>
        </w:rPr>
        <w:t xml:space="preserve">4.4供应商应对服务危险性、潜在危险认真考虑周全，对所有项目安全负责，并承担由此可能产生的一切费用，采购人不承担任何责任；如需采购人配合的工作，供应商需及时通知采购方。</w:t>
      </w:r>
      <w:r/>
    </w:p>
    <w:p>
      <w:pPr>
        <w:ind w:firstLine="420"/>
        <w:spacing w:line="360" w:lineRule="auto"/>
        <w:rPr>
          <w:rFonts w:ascii="宋体" w:hAnsi="宋体" w:cs="宋体"/>
          <w:szCs w:val="21"/>
        </w:rPr>
      </w:pPr>
      <w:r>
        <w:rPr>
          <w:rFonts w:hint="eastAsia" w:ascii="宋体" w:hAnsi="宋体" w:cs="宋体"/>
          <w:szCs w:val="21"/>
        </w:rPr>
        <w:t xml:space="preserve">4.5合同终止。</w:t>
      </w:r>
      <w:r/>
    </w:p>
    <w:p>
      <w:pPr>
        <w:ind w:firstLine="420"/>
        <w:spacing w:line="360" w:lineRule="auto"/>
        <w:rPr>
          <w:rFonts w:ascii="宋体" w:hAnsi="宋体" w:cs="宋体"/>
          <w:szCs w:val="21"/>
        </w:rPr>
      </w:pPr>
      <w:r>
        <w:rPr>
          <w:rFonts w:hint="eastAsia" w:ascii="宋体" w:hAnsi="宋体" w:cs="宋体"/>
          <w:szCs w:val="21"/>
        </w:rPr>
        <w:t xml:space="preserve">连续两季度考核低于75分、媒体连续二次曝光、发生重大安全作业事故等违规现象之一的承包者，中止承包合同，并列入镇内河道保洁招标黑名单，并由采购人报相关部门备案。被中止承包的承包单位应按照采购人要求，配合做好移交工作，不予配合的，采购人有权扣发最后一个月保洁经费。</w:t>
      </w:r>
      <w:r/>
    </w:p>
    <w:p>
      <w:pPr>
        <w:ind w:firstLine="420"/>
        <w:spacing w:line="360" w:lineRule="auto"/>
        <w:rPr>
          <w:rFonts w:ascii="宋体" w:hAnsi="宋体" w:cs="宋体"/>
          <w:szCs w:val="21"/>
        </w:rPr>
      </w:pPr>
      <w:r>
        <w:rPr>
          <w:rFonts w:hint="eastAsia" w:ascii="宋体" w:hAnsi="宋体" w:cs="宋体"/>
          <w:szCs w:val="21"/>
        </w:rPr>
        <w:t xml:space="preserve">4.6奖惩制度。</w:t>
      </w:r>
      <w:r/>
    </w:p>
    <w:p>
      <w:pPr>
        <w:ind w:firstLine="420"/>
        <w:spacing w:line="360" w:lineRule="auto"/>
        <w:rPr>
          <w:rFonts w:ascii="宋体" w:hAnsi="宋体" w:cs="宋体"/>
          <w:szCs w:val="21"/>
        </w:rPr>
      </w:pPr>
      <w:r>
        <w:rPr>
          <w:rFonts w:hint="eastAsia" w:ascii="宋体" w:hAnsi="宋体" w:cs="宋体"/>
          <w:szCs w:val="21"/>
        </w:rPr>
        <w:t xml:space="preserve">旺季蓝藻、水草爆发时期联动整治中配合并有突出表现的加1分。平台整改单存在弄虚作假的每发现一处处罚200元/次；不服从采购人指挥处罚200元/次。</w:t>
      </w:r>
      <w:r/>
    </w:p>
    <w:p>
      <w:pPr>
        <w:numPr>
          <w:ilvl w:val="0"/>
          <w:numId w:val="24"/>
        </w:numPr>
        <w:spacing w:line="360" w:lineRule="auto"/>
        <w:rPr>
          <w:rFonts w:ascii="宋体" w:hAnsi="宋体" w:cs="宋体"/>
          <w:szCs w:val="21"/>
        </w:rPr>
      </w:pPr>
      <w:r>
        <w:rPr>
          <w:rFonts w:hint="eastAsia" w:ascii="宋体" w:hAnsi="宋体" w:cs="宋体"/>
          <w:szCs w:val="21"/>
        </w:rPr>
        <w:t xml:space="preserve">本项目报价</w:t>
      </w:r>
      <w:r>
        <w:rPr>
          <w:rFonts w:hint="eastAsia" w:ascii="宋体" w:hAnsi="宋体"/>
          <w:szCs w:val="21"/>
        </w:rPr>
        <w:t xml:space="preserve">包含在承包期内河道保洁服务及垃圾清运处理费等所有费用，包括但不限于蓝藻、水草处理相关费用、河道内水环境设备巡查和日常管护、问题反馈、河道内生态浮岛养护、河边（河道范围）垃圾清理、绿化、河道保洁设施设备、维修、保养费用、水生植物资源化利用、保洁工具及易耗品、人员工资、社保、福利、服装费、代理服务费、国假加班费、管理费、利润、税金、政策性文件规定及合同包含的所有风险、责任等各项应有费用(船只、人员等保险费等由中标供应商负责)。</w:t>
      </w:r>
      <w:r/>
    </w:p>
    <w:p>
      <w:pPr>
        <w:ind w:firstLine="420"/>
        <w:spacing w:line="360" w:lineRule="auto"/>
        <w:rPr>
          <w:rFonts w:ascii="宋体" w:hAnsi="宋体"/>
          <w:szCs w:val="21"/>
        </w:rPr>
      </w:pPr>
      <w:r>
        <w:rPr>
          <w:rFonts w:hint="eastAsia" w:ascii="宋体" w:hAnsi="宋体" w:cs="宋体"/>
          <w:szCs w:val="21"/>
        </w:rPr>
        <w:t xml:space="preserve">6、服务响应：响应单位应提供7*24小时服务支持，服务期内出现的问题，响应单位必须20分钟内响应，1.5小时到达现场，2小时内解决问题。其他未尽事宜按其投标人所提供的相应承诺执行。</w:t>
      </w:r>
      <w:r/>
    </w:p>
    <w:p>
      <w:pPr>
        <w:ind w:firstLine="420"/>
        <w:spacing w:line="360" w:lineRule="auto"/>
        <w:rPr>
          <w:rFonts w:ascii="宋体" w:hAnsi="宋体" w:cs="宋体"/>
          <w:szCs w:val="21"/>
        </w:rPr>
      </w:pPr>
      <w:r>
        <w:rPr>
          <w:rFonts w:hint="eastAsia" w:ascii="宋体" w:hAnsi="宋体" w:cs="宋体"/>
          <w:szCs w:val="21"/>
        </w:rPr>
        <w:t xml:space="preserve">7、服务期限：一年</w:t>
      </w:r>
      <w:r>
        <w:rPr>
          <w:rFonts w:hint="eastAsia" w:ascii="宋体" w:hAnsi="宋体"/>
          <w:szCs w:val="21"/>
        </w:rPr>
        <w:t xml:space="preserve">（实际进场时间以采购人通知为准）</w:t>
      </w:r>
      <w:r>
        <w:rPr>
          <w:rFonts w:hint="eastAsia" w:ascii="宋体" w:hAnsi="宋体" w:cs="宋体"/>
          <w:szCs w:val="21"/>
        </w:rPr>
        <w:t xml:space="preserve">。</w:t>
      </w:r>
      <w:r/>
    </w:p>
    <w:p>
      <w:pPr>
        <w:ind w:firstLine="420"/>
        <w:spacing w:line="348" w:lineRule="auto"/>
        <w:rPr>
          <w:rFonts w:ascii="宋体" w:hAnsi="宋体"/>
          <w:szCs w:val="21"/>
        </w:rPr>
      </w:pPr>
      <w:r>
        <w:rPr>
          <w:rFonts w:hint="eastAsia" w:ascii="宋体" w:hAnsi="宋体" w:cs="宋体"/>
          <w:szCs w:val="21"/>
        </w:rPr>
        <w:t xml:space="preserve">8、服务地点：采购方指定地点。</w:t>
      </w:r>
      <w:r/>
    </w:p>
    <w:p>
      <w:pPr>
        <w:ind w:firstLine="420"/>
        <w:spacing w:line="348" w:lineRule="auto"/>
        <w:tabs>
          <w:tab w:val="left" w:pos="567" w:leader="none"/>
        </w:tabs>
        <w:rPr>
          <w:rFonts w:ascii="宋体" w:hAnsi="宋体" w:cs="宋体"/>
          <w:szCs w:val="21"/>
        </w:rPr>
      </w:pPr>
      <w:r>
        <w:rPr>
          <w:rFonts w:hint="eastAsia" w:ascii="宋体" w:hAnsi="宋体" w:cs="宋体"/>
          <w:bCs/>
          <w:szCs w:val="21"/>
        </w:rPr>
        <w:t xml:space="preserve">9、付款方式：</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（1）政府采购合同签订后15日内，甲方</w:t>
      </w:r>
      <w:bookmarkStart w:id="68" w:name="_GoBack"/>
      <w:r/>
      <w:bookmarkEnd w:id="68"/>
      <w:r>
        <w:rPr>
          <w:rFonts w:hint="eastAsia" w:ascii="宋体" w:hAnsi="宋体" w:cs="宋体"/>
          <w:szCs w:val="21"/>
        </w:rPr>
        <w:t xml:space="preserve">向乙方支付合同金额的10%作为预付款。</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（2）甲方根据每月考核分值以及乙方开具的合格增值税发票，每季度结算费用，月度经费</w:t>
      </w:r>
      <w:r>
        <w:rPr>
          <w:rFonts w:ascii="宋体" w:hAnsi="宋体" w:cs="宋体"/>
          <w:szCs w:val="21"/>
        </w:rPr>
        <w:t xml:space="preserve">=</w:t>
      </w:r>
      <w:r>
        <w:rPr>
          <w:rFonts w:ascii="宋体" w:hAnsi="宋体" w:cs="宋体"/>
          <w:szCs w:val="21"/>
        </w:rPr>
        <w:t xml:space="preserve">（</w:t>
      </w:r>
      <w:r>
        <w:rPr>
          <w:rFonts w:ascii="宋体" w:hAnsi="宋体" w:cs="宋体"/>
          <w:szCs w:val="21"/>
        </w:rPr>
        <w:t xml:space="preserve">合同总金额</w:t>
      </w:r>
      <w:r>
        <w:rPr>
          <w:rFonts w:hint="eastAsia" w:ascii="宋体" w:hAnsi="宋体" w:cs="宋体"/>
          <w:szCs w:val="21"/>
        </w:rPr>
        <w:t xml:space="preserve">-预付款）</w:t>
      </w:r>
      <w:r>
        <w:rPr>
          <w:rFonts w:ascii="宋体" w:hAnsi="宋体" w:cs="宋体"/>
          <w:szCs w:val="21"/>
        </w:rPr>
        <w:t xml:space="preserve">/</w:t>
      </w:r>
      <w:r>
        <w:rPr>
          <w:rFonts w:hint="eastAsia" w:ascii="宋体" w:hAnsi="宋体" w:cs="宋体"/>
          <w:szCs w:val="21"/>
        </w:rPr>
        <w:t xml:space="preserve">12*70%</w:t>
      </w:r>
      <w:r>
        <w:rPr>
          <w:rFonts w:ascii="宋体" w:hAnsi="宋体" w:cs="宋体"/>
          <w:szCs w:val="21"/>
        </w:rPr>
        <w:t xml:space="preserve">。</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3）余下的20%视季度考核情况再行支付。若季度考核综合得分在95分（包含95分）以上的，全额支付季度余款；季度考核综合得分在80分（包含80分）至94分的，按照季度考核经费总金额×季度考核综合得分数%支付上述服务费；季度考核综合得分在80分（不包含80分）以下的，该季度服务费余额全额扣除。</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（4）另余10%视年度考核情况支付。若年度考核综合得分在95分（包含95 分）以上的，全额支付年度余款；年度考核综合得分在80分（包含80分）至94分的，按照年度考核经费总金额×年度考核综合得分数%支付上述服务费；年度考核综合得分在80分（不包含80分）以下的，按照年度考核经费总金额×50%支付。</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（5）上述付款方式可在甲乙双方签订合同时根据《</w:t>
      </w:r>
      <w:bookmarkStart w:id="69" w:name="OLE_LINK33"/>
      <w:r/>
      <w:bookmarkStart w:id="70" w:name="OLE_LINK34"/>
      <w:r>
        <w:rPr>
          <w:rFonts w:hint="eastAsia" w:ascii="宋体" w:hAnsi="宋体" w:cs="宋体"/>
          <w:szCs w:val="21"/>
        </w:rPr>
        <w:t xml:space="preserve">苏财购[2022]16</w:t>
      </w:r>
      <w:bookmarkEnd w:id="69"/>
      <w:r/>
      <w:bookmarkEnd w:id="70"/>
      <w:r>
        <w:rPr>
          <w:rFonts w:hint="eastAsia" w:ascii="宋体" w:hAnsi="宋体" w:cs="宋体"/>
          <w:szCs w:val="21"/>
        </w:rPr>
        <w:t xml:space="preserve">号》文件相关内容进行调整。</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付款前，乙方需先向甲方提供：</w:t>
      </w:r>
      <w:r/>
    </w:p>
    <w:p>
      <w:pPr>
        <w:ind w:firstLine="420"/>
        <w:spacing w:line="348" w:lineRule="auto"/>
        <w:rPr>
          <w:rFonts w:ascii="宋体" w:hAnsi="宋体" w:cs="宋体"/>
          <w:szCs w:val="21"/>
        </w:rPr>
      </w:pPr>
      <w:r>
        <w:rPr>
          <w:rFonts w:hint="eastAsia" w:ascii="宋体" w:hAnsi="宋体" w:cs="宋体"/>
          <w:szCs w:val="21"/>
        </w:rPr>
        <w:t xml:space="preserve">（1）合格的发票。</w:t>
      </w:r>
      <w:r/>
    </w:p>
    <w:p>
      <w:pPr>
        <w:ind w:firstLine="420"/>
        <w:spacing w:line="348" w:lineRule="auto"/>
        <w:rPr>
          <w:rFonts w:ascii="宋体" w:hAnsi="宋体" w:cs="宋体"/>
          <w:szCs w:val="21"/>
        </w:rPr>
      </w:pPr>
      <w:r>
        <w:rPr>
          <w:rFonts w:hint="eastAsia" w:ascii="宋体" w:hAnsi="宋体" w:cs="宋体"/>
          <w:szCs w:val="21"/>
        </w:rPr>
        <w:t xml:space="preserve">（2）由甲乙双方签章的《政府采购合同履行验收报告》。</w:t>
      </w:r>
      <w:r/>
    </w:p>
    <w:p>
      <w:pPr>
        <w:spacing w:line="360" w:lineRule="auto"/>
        <w:rPr>
          <w:rFonts w:ascii="宋体" w:hAnsi="宋体" w:cs="宋体"/>
          <w:b/>
          <w:szCs w:val="21"/>
        </w:rPr>
        <w:outlineLvl w:val="1"/>
      </w:pPr>
      <w:r>
        <w:rPr>
          <w:rFonts w:hint="eastAsia" w:ascii="宋体" w:hAnsi="宋体" w:cs="宋体"/>
          <w:b/>
          <w:szCs w:val="21"/>
        </w:rPr>
        <w:t xml:space="preserve">七、政府采购政策</w:t>
      </w:r>
      <w:bookmarkEnd w:id="67"/>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1、小、微企业</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82"/>
        <w:spacing w:line="360" w:lineRule="auto"/>
        <w:tabs>
          <w:tab w:val="left" w:pos="567" w:leader="none"/>
        </w:tabs>
        <w:rPr>
          <w:rFonts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2、残疾人福利性单位</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根据《关于促进残疾人就业政府采购政策的通知》（财库〔2017〕141号）的相关规定，在政府采购活动中残疾人福利性单位视同小型、微型企业，享受预留份额、评审中价格扣除等促进中小企业发展的政</w:t>
      </w:r>
      <w:r>
        <w:rPr>
          <w:rFonts w:hint="eastAsia" w:ascii="宋体" w:hAnsi="宋体" w:cs="宋体"/>
          <w:szCs w:val="21"/>
        </w:rPr>
        <w:t xml:space="preserve">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3、监狱企业</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4、绿色采购</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spacing w:line="360" w:lineRule="auto"/>
        <w:rPr>
          <w:rFonts w:ascii="宋体" w:hAnsi="宋体" w:cs="宋体"/>
          <w:b/>
          <w:szCs w:val="21"/>
        </w:rPr>
        <w:outlineLvl w:val="1"/>
      </w:pPr>
      <w:r/>
      <w:bookmarkStart w:id="71" w:name="_Toc217985555"/>
      <w:r>
        <w:rPr>
          <w:rFonts w:hint="eastAsia" w:ascii="宋体" w:hAnsi="宋体" w:cs="宋体"/>
          <w:b/>
          <w:szCs w:val="21"/>
        </w:rPr>
        <w:t xml:space="preserve">八、关于对参与供应商信用记录的政府采购要求</w:t>
      </w:r>
      <w:bookmarkEnd w:id="71"/>
      <w:r/>
      <w:r/>
    </w:p>
    <w:p>
      <w:pPr>
        <w:ind w:firstLine="480"/>
        <w:spacing w:line="360" w:lineRule="auto"/>
        <w:tabs>
          <w:tab w:val="left" w:pos="420" w:leader="none"/>
        </w:tabs>
        <w:rPr>
          <w:rFonts w:ascii="宋体" w:hAnsi="宋体" w:cs="宋体"/>
          <w:b/>
          <w:bCs/>
          <w:szCs w:val="21"/>
        </w:rPr>
      </w:pPr>
      <w:r>
        <w:rPr>
          <w:rFonts w:hint="eastAsia" w:ascii="宋体" w:hAnsi="宋体" w:cs="宋体"/>
          <w:szCs w:val="21"/>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cs="宋体"/>
          <w:szCs w:val="21"/>
        </w:rPr>
      </w:pPr>
      <w:r>
        <w:rPr>
          <w:rFonts w:hint="eastAsia" w:ascii="宋体" w:hAnsi="宋体" w:cs="宋体"/>
          <w:szCs w:val="21"/>
        </w:rPr>
        <w:t xml:space="preserve">4、对存在失信信息的供应商，由失信供应商应签名确认。同时，采购代理机构工作人员应根据评审小组确认的失信信息，登陆到相关来源网站页面进行复核并打印，作为证据留存。</w:t>
      </w:r>
      <w:r/>
    </w:p>
    <w:p>
      <w:pPr>
        <w:spacing w:line="360" w:lineRule="auto"/>
        <w:rPr>
          <w:rFonts w:ascii="宋体" w:hAnsi="宋体" w:cs="宋体"/>
          <w:b/>
          <w:szCs w:val="21"/>
        </w:rPr>
        <w:outlineLvl w:val="1"/>
      </w:pPr>
      <w:r/>
      <w:bookmarkStart w:id="72" w:name="_Toc217985556"/>
      <w:r>
        <w:rPr>
          <w:rFonts w:hint="eastAsia" w:ascii="宋体" w:hAnsi="宋体" w:cs="宋体"/>
          <w:b/>
          <w:szCs w:val="21"/>
        </w:rPr>
        <w:t xml:space="preserve">九、凡涉及本磋商文件的补充说明和修改，均以苏州市政府采购网等发布信息为准。</w:t>
      </w:r>
      <w:bookmarkEnd w:id="72"/>
      <w:r/>
      <w:r/>
    </w:p>
    <w:p>
      <w:pPr>
        <w:pStyle w:val="832"/>
      </w:p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Style w:val="1017"/>
          <w:rFonts w:ascii="宋体" w:hAnsi="宋体" w:cs="宋体"/>
        </w:rPr>
        <w:outlineLvl w:val="0"/>
      </w:pPr>
      <w:r/>
      <w:bookmarkStart w:id="73" w:name="_Toc217985557"/>
      <w:r>
        <w:rPr>
          <w:rStyle w:val="1017"/>
          <w:rFonts w:hint="eastAsia" w:ascii="宋体" w:hAnsi="宋体" w:cs="宋体"/>
        </w:rPr>
        <w:t xml:space="preserve">第五章 合同主要条款</w:t>
      </w:r>
      <w:bookmarkEnd w:id="73"/>
      <w:r/>
      <w:r/>
    </w:p>
    <w:p>
      <w:pPr>
        <w:ind w:firstLine="420"/>
        <w:spacing w:line="360" w:lineRule="auto"/>
        <w:rPr>
          <w:rFonts w:ascii="宋体" w:hAnsi="宋体" w:cs="宋体"/>
          <w:szCs w:val="21"/>
        </w:rPr>
      </w:pPr>
      <w:r>
        <w:rPr>
          <w:rFonts w:hint="eastAsia" w:ascii="宋体" w:hAnsi="宋体" w:cs="宋体"/>
          <w:szCs w:val="21"/>
        </w:rPr>
        <w:t xml:space="preserve">甲方（采购方）：</w:t>
      </w:r>
      <w:r/>
    </w:p>
    <w:p>
      <w:pPr>
        <w:ind w:firstLine="420"/>
        <w:spacing w:line="360" w:lineRule="auto"/>
        <w:rPr>
          <w:rFonts w:ascii="宋体" w:hAnsi="宋体" w:cs="宋体"/>
          <w:szCs w:val="21"/>
        </w:rPr>
      </w:pPr>
      <w:r>
        <w:rPr>
          <w:rFonts w:hint="eastAsia" w:ascii="宋体" w:hAnsi="宋体" w:cs="宋体"/>
          <w:szCs w:val="21"/>
        </w:rPr>
        <w:t xml:space="preserve">联系地址：</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乙方（供应方）：</w:t>
      </w:r>
      <w:r/>
    </w:p>
    <w:p>
      <w:pPr>
        <w:ind w:firstLine="420"/>
        <w:spacing w:line="360" w:lineRule="auto"/>
        <w:rPr>
          <w:rFonts w:ascii="宋体" w:hAnsi="宋体" w:cs="宋体"/>
          <w:szCs w:val="21"/>
        </w:rPr>
      </w:pPr>
      <w:r>
        <w:rPr>
          <w:rFonts w:hint="eastAsia" w:ascii="宋体" w:hAnsi="宋体" w:cs="宋体"/>
          <w:szCs w:val="21"/>
        </w:rPr>
        <w:t xml:space="preserve">联系人：</w:t>
      </w:r>
      <w:r/>
    </w:p>
    <w:p>
      <w:pPr>
        <w:ind w:firstLine="420"/>
        <w:spacing w:line="360" w:lineRule="auto"/>
        <w:rPr>
          <w:rFonts w:ascii="宋体" w:hAnsi="宋体" w:cs="宋体"/>
          <w:bCs/>
          <w:szCs w:val="21"/>
        </w:rPr>
      </w:pPr>
      <w:r>
        <w:rPr>
          <w:rFonts w:hint="eastAsia" w:ascii="宋体" w:hAnsi="宋体" w:cs="宋体"/>
          <w:szCs w:val="21"/>
        </w:rPr>
        <w:t xml:space="preserve">联系电话：</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依据甲方委托</w:t>
      </w:r>
      <w:r>
        <w:rPr>
          <w:rFonts w:hint="eastAsia" w:ascii="宋体" w:hAnsi="宋体" w:cs="宋体"/>
          <w:color w:val="000000"/>
          <w:szCs w:val="21"/>
        </w:rPr>
        <w:t xml:space="preserve">江苏苏维工程管理有限公司</w:t>
      </w:r>
      <w:r>
        <w:rPr>
          <w:rFonts w:hint="eastAsia" w:ascii="宋体" w:hAnsi="宋体" w:cs="宋体"/>
          <w:color w:val="000000"/>
          <w:szCs w:val="21"/>
          <w:lang w:val="zh-CN"/>
        </w:rPr>
        <w:t xml:space="preserve">进行本项目</w:t>
      </w:r>
      <w:r>
        <w:rPr>
          <w:rFonts w:hint="eastAsia" w:ascii="宋体" w:hAnsi="宋体" w:cs="宋体"/>
          <w:color w:val="000000"/>
          <w:szCs w:val="21"/>
          <w:u w:val="single"/>
          <w:lang w:val="zh-CN"/>
        </w:rPr>
        <w:t xml:space="preserve">2026年河道保洁项目</w:t>
      </w:r>
      <w:r>
        <w:rPr>
          <w:rFonts w:hint="eastAsia" w:ascii="宋体" w:hAnsi="宋体" w:cs="宋体"/>
          <w:color w:val="000000"/>
          <w:szCs w:val="21"/>
          <w:lang w:val="zh-CN"/>
        </w:rPr>
        <w:t xml:space="preserve">政府采购（采购编号：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）的采购结果，确定乙方为本次中标供应商，现依照招标文件、乙方的投标文件及相关文件的内容，签订本合同书。</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一、合同标的物和合同价格组成</w:t>
      </w:r>
      <w:r/>
    </w:p>
    <w:p>
      <w:pPr>
        <w:ind w:firstLine="420"/>
        <w:jc w:val="left"/>
        <w:spacing w:line="360" w:lineRule="auto"/>
        <w:tabs>
          <w:tab w:val="left" w:pos="7560" w:leader="none"/>
        </w:tabs>
        <w:rPr>
          <w:rFonts w:ascii="宋体" w:hAnsi="宋体" w:cs="宋体"/>
          <w:color w:val="000000"/>
          <w:szCs w:val="21"/>
        </w:rPr>
      </w:pPr>
      <w:r>
        <w:rPr>
          <w:rFonts w:hint="eastAsia" w:ascii="宋体" w:hAnsi="宋体" w:cs="宋体"/>
          <w:color w:val="000000"/>
          <w:szCs w:val="21"/>
        </w:rPr>
        <w:t xml:space="preserve">1.1采购的服务内容概述：</w:t>
      </w:r>
      <w:r>
        <w:rPr>
          <w:rFonts w:hint="eastAsia" w:ascii="宋体" w:hAnsi="宋体" w:cs="宋体"/>
          <w:color w:val="000000"/>
          <w:szCs w:val="21"/>
        </w:rPr>
        <w:t xml:space="preserve">2026年河道保洁项目</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1.2服务具体范围：</w:t>
      </w:r>
      <w:r>
        <w:rPr>
          <w:rFonts w:hint="eastAsia" w:ascii="宋体" w:hAnsi="宋体" w:cs="宋体"/>
          <w:bCs/>
          <w:color w:val="000000"/>
          <w:szCs w:val="21"/>
        </w:rPr>
        <w:t xml:space="preserve">对全镇河道及春申湖进行保洁。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1.3服务期限：一年（实际进场时间以采购人通知为准）；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1.4合同价款的组成：合同价款包含甲方应付乙方的全部款项，合同金额：人民币￥。</w:t>
      </w:r>
      <w:r/>
    </w:p>
    <w:p>
      <w:pPr>
        <w:ind w:firstLine="420"/>
        <w:spacing w:line="360" w:lineRule="auto"/>
        <w:rPr>
          <w:rFonts w:ascii="宋体" w:hAnsi="宋体"/>
          <w:szCs w:val="21"/>
        </w:rPr>
      </w:pPr>
      <w:r>
        <w:rPr>
          <w:rFonts w:hint="eastAsia" w:ascii="宋体" w:hAnsi="宋体"/>
          <w:szCs w:val="21"/>
        </w:rPr>
        <w:t xml:space="preserve">报价应包含在承包期内河道保洁服务及垃圾清运处理费等所有费用，包括但不限于蓝藻、水草处理相关费用、河道内水环境设备巡查和日常管护、问题反馈、河道内生态浮岛养护、河边（河道范围）垃圾清理、绿化、河道保洁设施设备、维修、保养费用、水生植物资源化利用、保洁工具及易耗品、人员工资、社保、福利、服装费、代理服务费、国假加班费、管理费、利润、税金、政策性文件规定及合同包含的所有风险、责任等各项应有费用(船只、人员等保险费等由中标供应商负责)。</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二、下列文件为本合同不可分割部分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2.1成交通知书；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2.2乙方成交的投标文件；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2.3招标文件；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2.4乙方在投标过程中所作的其它承诺、声明、书面澄清等。</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三、合同价格支付</w:t>
      </w:r>
      <w:r/>
    </w:p>
    <w:p>
      <w:pPr>
        <w:ind w:firstLine="420"/>
        <w:spacing w:line="348" w:lineRule="auto"/>
        <w:tabs>
          <w:tab w:val="left" w:pos="567" w:leader="none"/>
        </w:tabs>
        <w:rPr>
          <w:rFonts w:ascii="宋体" w:hAnsi="宋体" w:cs="宋体"/>
          <w:color w:val="000000"/>
          <w:szCs w:val="21"/>
        </w:rPr>
      </w:pPr>
      <w:r>
        <w:rPr>
          <w:rFonts w:hint="eastAsia" w:ascii="宋体" w:hAnsi="宋体" w:cs="宋体"/>
          <w:color w:val="000000"/>
          <w:szCs w:val="21"/>
        </w:rPr>
        <w:t xml:space="preserve">3.1支付步骤和比例：</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（1）政府采购合同签订后15日内，甲方向乙方支付合同金额的10%作为预付款。</w:t>
      </w:r>
      <w:r/>
    </w:p>
    <w:p>
      <w:pPr>
        <w:ind w:firstLine="420"/>
        <w:spacing w:line="348" w:lineRule="auto"/>
        <w:tabs>
          <w:tab w:val="left" w:pos="567" w:leader="none"/>
        </w:tabs>
        <w:rPr>
          <w:rFonts w:ascii="宋体" w:hAnsi="宋体" w:cs="宋体"/>
          <w:szCs w:val="21"/>
        </w:rPr>
      </w:pPr>
      <w:r/>
      <w:bookmarkStart w:id="74" w:name="OLE_LINK76"/>
      <w:r/>
      <w:bookmarkStart w:id="75" w:name="OLE_LINK77"/>
      <w:r>
        <w:rPr>
          <w:rFonts w:hint="eastAsia" w:ascii="宋体" w:hAnsi="宋体" w:cs="宋体"/>
          <w:szCs w:val="21"/>
        </w:rPr>
        <w:t xml:space="preserve">（2）甲方根据每月考核分值以及乙方开具的合格增值税发票，每季度结算费用，月度经费=</w:t>
      </w:r>
      <w:r>
        <w:rPr>
          <w:rFonts w:hint="eastAsia" w:ascii="宋体" w:hAnsi="宋体" w:cs="宋体"/>
          <w:szCs w:val="21"/>
        </w:rPr>
        <w:t xml:space="preserve">（</w:t>
      </w:r>
      <w:r>
        <w:rPr>
          <w:rFonts w:hint="eastAsia" w:ascii="宋体" w:hAnsi="宋体" w:cs="宋体"/>
          <w:szCs w:val="21"/>
        </w:rPr>
        <w:t xml:space="preserve">合同总金额</w:t>
      </w:r>
      <w:r>
        <w:rPr>
          <w:rFonts w:hint="eastAsia" w:ascii="宋体" w:hAnsi="宋体" w:cs="宋体"/>
          <w:szCs w:val="21"/>
        </w:rPr>
        <w:t xml:space="preserve">-预付款）</w:t>
      </w:r>
      <w:r>
        <w:rPr>
          <w:rFonts w:hint="eastAsia" w:ascii="宋体" w:hAnsi="宋体" w:cs="宋体"/>
          <w:szCs w:val="21"/>
        </w:rPr>
        <w:t xml:space="preserve">/12*70%。</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3）余下的20%视季度考核情况再行支付。若季度考核综合得分在95分（包含95分）以上的，全额支付季度余款；季度考核综合得分在80分（包含80分）至94分的，按照季度考核经费总金额×季度考核综合得分数%支付上述服务费；季度考核综合得分在80分（不包含80分）以下的，该季度服务费余额全额</w:t>
      </w:r>
      <w:r>
        <w:rPr>
          <w:rFonts w:hint="eastAsia" w:ascii="宋体" w:hAnsi="宋体" w:cs="宋体"/>
          <w:szCs w:val="21"/>
        </w:rPr>
        <w:t xml:space="preserve">扣除。</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（4）另余10%视年度考核情况支付。若年度考核综合得分在95分（包含95 分）以上的，全额支付年度余款；年度考核综合得分在80分（包含80分）至94分的，按照年度考核经费总金额×年度考核综合得分数%支付上述服务费；年度考核综合得分在80分（不包含80分）以下的，按照年度考核经费总金额×50%支付。</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（5）上述付款方式可在甲乙双方签订合同时根据《苏财购[2022]16号》文件相关内容进行调整。</w:t>
      </w:r>
      <w:r/>
    </w:p>
    <w:p>
      <w:pPr>
        <w:ind w:firstLine="420"/>
        <w:spacing w:line="348" w:lineRule="auto"/>
        <w:tabs>
          <w:tab w:val="left" w:pos="567" w:leader="none"/>
        </w:tabs>
        <w:rPr>
          <w:rFonts w:ascii="宋体" w:hAnsi="宋体" w:cs="宋体"/>
          <w:szCs w:val="21"/>
        </w:rPr>
      </w:pPr>
      <w:r>
        <w:rPr>
          <w:rFonts w:hint="eastAsia" w:ascii="宋体" w:hAnsi="宋体"/>
          <w:bCs/>
          <w:szCs w:val="21"/>
        </w:rPr>
        <w:t xml:space="preserve">注1：</w:t>
      </w:r>
      <w:r>
        <w:rPr>
          <w:rFonts w:hint="eastAsia" w:ascii="宋体" w:hAnsi="宋体"/>
          <w:bCs/>
          <w:szCs w:val="21"/>
        </w:rPr>
        <w:t xml:space="preserve">考核得分分为两部分，分别是镇级及村级考核，镇级考核占70%，村级考核占30%。其中镇级考核又分为两部分，分别是镇级考核及上级河道第三方巡查平台考核，两部分各占50%。即①河道养护管理镇级考核得分=镇级月度评分×50%+上级河道第三方巡查平台评分×50%；②河道养护管理村级考核得分=月度评分；③河道养护管理考核得分=镇级月度考核得分×70%+村级月度考核得分×30%</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2</w:t>
      </w:r>
      <w:r>
        <w:rPr>
          <w:rFonts w:hint="eastAsia" w:ascii="宋体" w:hAnsi="宋体" w:cs="宋体"/>
          <w:szCs w:val="21"/>
        </w:rPr>
        <w:t xml:space="preserve">：本项目暂定合同价10%为预付款，在签订合同时，采购方与成交单位协商确定是否支付预付款和预付款比例。如成交单位明确表示无需预付款或者主动要求降低预付款比例的，采购方可不适用前述规定。</w:t>
      </w:r>
      <w:bookmarkEnd w:id="74"/>
      <w:r/>
      <w:bookmarkEnd w:id="75"/>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3.3根据现行税法对甲方征收的与本合同有关的一切税费均由甲方承担；根据现行税法对乙方征收的与本合同有关的一切税费均由乙方承担。</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3.4付款前，乙方需先向甲方提供：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（1）合格的发票。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（2）由甲乙双方签章的《政府采购合同履行验收报告》。</w:t>
      </w:r>
      <w:r/>
    </w:p>
    <w:p>
      <w:pPr>
        <w:ind w:firstLine="420"/>
        <w:spacing w:line="348" w:lineRule="auto"/>
        <w:tabs>
          <w:tab w:val="left" w:pos="567" w:leader="none"/>
        </w:tabs>
        <w:rPr>
          <w:rFonts w:ascii="宋体" w:hAnsi="宋体" w:cs="宋体"/>
          <w:szCs w:val="21"/>
        </w:rPr>
      </w:pPr>
      <w:r>
        <w:rPr>
          <w:rFonts w:hint="eastAsia" w:ascii="宋体" w:hAnsi="宋体" w:cs="宋体"/>
          <w:color w:val="000000"/>
          <w:szCs w:val="21"/>
        </w:rPr>
        <w:t xml:space="preserve">3.5支付方式：银行转账、银行汇票或转账支票，具体支付方式甲方有权根据财务安排自主选择。</w:t>
      </w:r>
      <w:r/>
    </w:p>
    <w:p>
      <w:pPr>
        <w:ind w:firstLine="420"/>
        <w:spacing w:line="348" w:lineRule="auto"/>
        <w:tabs>
          <w:tab w:val="left" w:pos="567" w:leader="none"/>
        </w:tabs>
        <w:rPr>
          <w:rFonts w:ascii="宋体" w:hAnsi="宋体" w:cs="宋体"/>
          <w:b/>
          <w:szCs w:val="21"/>
        </w:rPr>
      </w:pPr>
      <w:r>
        <w:rPr>
          <w:rFonts w:hint="eastAsia" w:ascii="宋体" w:hAnsi="宋体" w:cs="宋体"/>
          <w:b/>
          <w:szCs w:val="21"/>
        </w:rPr>
        <w:t xml:space="preserve">四、服务工作考核</w:t>
      </w:r>
      <w:r/>
    </w:p>
    <w:p>
      <w:pPr>
        <w:ind w:firstLine="420"/>
        <w:spacing w:line="348" w:lineRule="auto"/>
        <w:tabs>
          <w:tab w:val="left" w:pos="567" w:leader="none"/>
        </w:tabs>
        <w:rPr>
          <w:rFonts w:ascii="宋体" w:hAnsi="宋体" w:cs="宋体"/>
          <w:szCs w:val="21"/>
        </w:rPr>
      </w:pPr>
      <w:r>
        <w:rPr>
          <w:rFonts w:ascii="宋体" w:hAnsi="宋体" w:cs="宋体"/>
          <w:szCs w:val="21"/>
        </w:rPr>
        <w:t xml:space="preserve">为建立完善监督机制，确保服务按合同履行，甲方将对乙方按月进行工作考核，主要采用暗查和日巡检查相结合方式，进行随机检查考核（详见附件</w:t>
      </w:r>
      <w:r>
        <w:rPr>
          <w:rFonts w:hint="eastAsia" w:ascii="宋体" w:hAnsi="宋体" w:cs="宋体"/>
          <w:szCs w:val="21"/>
        </w:rPr>
        <w:t xml:space="preserve">1</w:t>
      </w:r>
      <w:r>
        <w:rPr>
          <w:rFonts w:ascii="宋体" w:hAnsi="宋体" w:cs="宋体"/>
          <w:szCs w:val="21"/>
        </w:rPr>
        <w:t xml:space="preserve">考核细则），并与合同价款支付挂钩。</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五、不可抗力</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5.2合同一方因不可抗力不能履行合同的，应当及时通知对方，以减轻可能给对方造成的损失，并应当在合理期限内提供证明。</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六、合同的解除和转让</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6.1甲方和乙方协商一致，可以解除合同。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6.2有下列情形之一，合同一方可以解除合同：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6.2.1因不可抗力致使不能实现合同目的，未受不可抗力影响的一方有权解除合同；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6.2.2因合同一方违约导致合同不能履行，另一方有权解除合同；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6.2.3因乙方在履行合同过程中造成社会不良影响的，甲方有权解除合同。</w:t>
      </w:r>
      <w:r/>
    </w:p>
    <w:p>
      <w:pPr>
        <w:ind w:firstLine="420"/>
        <w:spacing w:line="348" w:lineRule="auto"/>
        <w:tabs>
          <w:tab w:val="left" w:pos="567" w:leader="none"/>
        </w:tabs>
        <w:rPr>
          <w:rFonts w:ascii="宋体" w:hAnsi="宋体" w:cs="宋体"/>
          <w:color w:val="000000"/>
          <w:szCs w:val="21"/>
        </w:rPr>
      </w:pPr>
      <w:r>
        <w:rPr>
          <w:rFonts w:hint="eastAsia" w:ascii="宋体" w:hAnsi="宋体" w:cs="宋体"/>
          <w:szCs w:val="21"/>
        </w:rPr>
        <w:t xml:space="preserve">6.2.4连续两季度考核低于75分、媒体连续二次曝光、发生重大安全作业事故等违规现象之一的，甲方有权解除合同。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6.3有权解除合同的一方，应当在违约事实或不可抗力发生之后三十天内书面通知对方以主张解除合</w:t>
      </w:r>
      <w:r>
        <w:rPr>
          <w:rFonts w:hint="eastAsia" w:ascii="宋体" w:hAnsi="宋体" w:cs="宋体"/>
          <w:color w:val="000000"/>
          <w:szCs w:val="21"/>
        </w:rPr>
        <w:t xml:space="preserve">同，合同在书面通知到达对方时解除。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6.4合同的部分和全部都不得转让。</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七、违约责任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7.1合同一方不履行合同义务或者履行合同义务不符合约定的，应当承担继续履行、采取补救措施或赔偿损失等违约责任。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7.2甲方违约责任。甲方未按照约定时间支付合同价款的，应当承担逾期付款违约责任。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7.3乙方违约责任。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7.3.1甲方有权按照规定对乙方进行验收，并按照验收办法要求乙方承担相应责任。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7.3.2乙方承担的违约金不足以赔偿甲方实际损失的，甲方有权要求乙方继续赔偿。</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7.3.3乙方履行合同不符合合同要求的，甲方有权责令乙方立即改正，乙方拒不改正或已经造成不良社会影响的，甲方有权要求乙方承担责任。</w:t>
      </w:r>
      <w:r/>
    </w:p>
    <w:p>
      <w:pPr>
        <w:ind w:firstLine="422"/>
        <w:spacing w:line="360" w:lineRule="auto"/>
        <w:rPr>
          <w:rFonts w:ascii="宋体" w:hAnsi="宋体" w:cs="宋体"/>
          <w:b/>
          <w:color w:val="000000"/>
          <w:szCs w:val="21"/>
        </w:rPr>
      </w:pPr>
      <w:r>
        <w:rPr>
          <w:rFonts w:hint="eastAsia" w:ascii="宋体" w:hAnsi="宋体" w:cs="宋体"/>
          <w:b/>
          <w:bCs/>
          <w:color w:val="000000"/>
          <w:szCs w:val="21"/>
        </w:rPr>
        <w:t xml:space="preserve">八、争议解决办法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因本合同或与本合同有关的一切事项发生争议，由双方友好协商解决。协商不成的，任何一方均可以向甲方所在地人民法院起诉。</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九、合同生效</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本合同在双方签字盖章后生效，并需经政府采购管理部门备案。</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十、其他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十一、附则</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11.1本合同一式陆份，甲方、乙方各执一份，政府采购监督管理部门备案一份，采购代理机构一份。</w:t>
      </w:r>
      <w:r/>
    </w:p>
    <w:p>
      <w:pPr>
        <w:rPr>
          <w:rFonts w:ascii="Calibri" w:hAnsi="Calibri"/>
          <w:szCs w:val="22"/>
        </w:rPr>
      </w:pPr>
      <w:r>
        <w:rPr>
          <w:rFonts w:ascii="Calibri" w:hAnsi="Calibri"/>
          <w:szCs w:val="22"/>
        </w:rPr>
      </w:r>
      <w:r/>
    </w:p>
    <w:p>
      <w:pPr>
        <w:ind w:left="360" w:hanging="360"/>
        <w:spacing w:line="500" w:lineRule="exact"/>
        <w:tabs>
          <w:tab w:val="left" w:pos="360" w:leader="none"/>
        </w:tabs>
        <w:rPr>
          <w:rFonts w:ascii="黑体" w:hAnsi="宋体"/>
        </w:rPr>
      </w:pPr>
      <w:r>
        <w:rPr>
          <w:rFonts w:ascii="黑体" w:hAnsi="宋体"/>
        </w:rPr>
      </w:r>
      <w:r/>
    </w:p>
    <w:p>
      <w:pPr>
        <w:jc w:val="left"/>
        <w:spacing w:line="500" w:lineRule="exact"/>
        <w:widowControl/>
        <w:rPr>
          <w:szCs w:val="21"/>
        </w:rPr>
      </w:pPr>
      <w:r>
        <w:rPr>
          <w:szCs w:val="21"/>
        </w:rPr>
        <w:t xml:space="preserve">甲方：（盖章）</w:t>
      </w:r>
      <w:r>
        <w:rPr>
          <w:szCs w:val="21"/>
        </w:rPr>
        <w:t xml:space="preserve">                         </w:t>
      </w:r>
      <w:r>
        <w:rPr>
          <w:szCs w:val="21"/>
        </w:rPr>
        <w:t xml:space="preserve">乙方：（盖章）</w:t>
      </w:r>
      <w:r>
        <w:rPr>
          <w:szCs w:val="21"/>
        </w:rPr>
        <w:t xml:space="preserve">              </w:t>
      </w:r>
      <w:r/>
    </w:p>
    <w:p>
      <w:pPr>
        <w:jc w:val="left"/>
        <w:spacing w:line="500" w:lineRule="exact"/>
        <w:widowControl/>
        <w:rPr>
          <w:szCs w:val="21"/>
        </w:rPr>
      </w:pPr>
      <w:r>
        <w:rPr>
          <w:szCs w:val="21"/>
        </w:rPr>
        <w:t xml:space="preserve">代表签名</w:t>
      </w:r>
      <w:r>
        <w:rPr>
          <w:szCs w:val="21"/>
        </w:rPr>
        <w:t xml:space="preserve">                               </w:t>
      </w:r>
      <w:r>
        <w:rPr>
          <w:szCs w:val="21"/>
        </w:rPr>
        <w:t xml:space="preserve">代表签名</w:t>
      </w:r>
      <w:r>
        <w:rPr>
          <w:szCs w:val="21"/>
        </w:rPr>
        <w:t xml:space="preserve">                     </w:t>
      </w:r>
      <w:r/>
    </w:p>
    <w:p>
      <w:pPr>
        <w:rPr>
          <w:rFonts w:ascii="Calibri" w:hAnsi="Calibri"/>
          <w:szCs w:val="22"/>
        </w:rPr>
      </w:pPr>
      <w:r>
        <w:rPr>
          <w:szCs w:val="21"/>
        </w:rPr>
        <w:t xml:space="preserve">年</w:t>
      </w:r>
      <w:r>
        <w:rPr>
          <w:szCs w:val="21"/>
        </w:rPr>
        <w:t xml:space="preserve">    </w:t>
      </w:r>
      <w:r>
        <w:rPr>
          <w:szCs w:val="21"/>
        </w:rPr>
        <w:t xml:space="preserve">月</w:t>
      </w:r>
      <w:r>
        <w:rPr>
          <w:szCs w:val="21"/>
        </w:rPr>
        <w:t xml:space="preserve">    </w:t>
      </w:r>
      <w:r>
        <w:rPr>
          <w:szCs w:val="21"/>
        </w:rPr>
        <w:t xml:space="preserve">日</w:t>
      </w:r>
      <w:r>
        <w:rPr>
          <w:szCs w:val="21"/>
        </w:rPr>
        <w:t xml:space="preserve">                        </w:t>
      </w:r>
      <w:r>
        <w:rPr>
          <w:szCs w:val="21"/>
        </w:rPr>
        <w:t xml:space="preserve">年</w:t>
      </w:r>
      <w:r>
        <w:rPr>
          <w:szCs w:val="21"/>
        </w:rPr>
        <w:t xml:space="preserve">    </w:t>
      </w:r>
      <w:r>
        <w:rPr>
          <w:szCs w:val="21"/>
        </w:rPr>
        <w:t xml:space="preserve">月</w:t>
      </w:r>
      <w:r>
        <w:rPr>
          <w:szCs w:val="21"/>
        </w:rPr>
        <w:t xml:space="preserve">    </w:t>
      </w:r>
      <w:r>
        <w:rPr>
          <w:szCs w:val="21"/>
        </w:rPr>
        <w:t xml:space="preserve">日</w:t>
      </w:r>
      <w:r>
        <w:rPr>
          <w:szCs w:val="21"/>
        </w:rPr>
        <w:t xml:space="preserve">    </w:t>
      </w:r>
      <w:r/>
    </w:p>
    <w:p>
      <w:pPr>
        <w:ind w:left="360" w:hanging="360"/>
        <w:spacing w:line="500" w:lineRule="exact"/>
        <w:tabs>
          <w:tab w:val="left" w:pos="360" w:leader="none"/>
        </w:tabs>
        <w:rPr>
          <w:rFonts w:ascii="黑体" w:hAnsi="宋体"/>
        </w:rPr>
      </w:pPr>
      <w:r>
        <w:rPr>
          <w:rFonts w:ascii="黑体" w:hAnsi="宋体"/>
        </w:rPr>
      </w:r>
      <w:r/>
    </w:p>
    <w:p>
      <w:pPr>
        <w:rPr>
          <w:rFonts w:ascii="Calibri" w:hAnsi="Calibri"/>
          <w:szCs w:val="22"/>
        </w:rPr>
      </w:pPr>
      <w:r>
        <w:rPr>
          <w:rFonts w:ascii="Calibri" w:hAnsi="Calibri"/>
          <w:szCs w:val="22"/>
        </w:rPr>
      </w:r>
      <w:r/>
    </w:p>
    <w:p>
      <w:pPr>
        <w:ind w:left="360" w:hanging="360"/>
        <w:spacing w:line="500" w:lineRule="exact"/>
        <w:tabs>
          <w:tab w:val="left" w:pos="360" w:leader="none"/>
        </w:tabs>
        <w:rPr>
          <w:rFonts w:ascii="黑体" w:hAnsi="宋体"/>
        </w:rPr>
      </w:pPr>
      <w:r>
        <w:rPr>
          <w:rFonts w:ascii="黑体" w:hAnsi="宋体"/>
        </w:rPr>
      </w:r>
      <w:r/>
    </w:p>
    <w:p>
      <w:pPr>
        <w:rPr>
          <w:rFonts w:ascii="Calibri" w:hAnsi="Calibri"/>
          <w:szCs w:val="22"/>
        </w:rPr>
      </w:pPr>
      <w:r>
        <w:rPr>
          <w:rFonts w:ascii="Calibri" w:hAnsi="Calibri"/>
          <w:szCs w:val="22"/>
        </w:rPr>
      </w:r>
      <w:r/>
    </w:p>
    <w:p>
      <w:pPr>
        <w:ind w:left="360" w:hanging="360"/>
        <w:spacing w:line="500" w:lineRule="exact"/>
        <w:tabs>
          <w:tab w:val="left" w:pos="360" w:leader="none"/>
        </w:tabs>
        <w:rPr>
          <w:rFonts w:ascii="黑体" w:hAnsi="宋体"/>
          <w:lang w:val="zh-CN"/>
        </w:rPr>
      </w:pPr>
      <w:r>
        <w:rPr>
          <w:rFonts w:ascii="黑体" w:hAnsi="宋体"/>
          <w:lang w:val="zh-CN"/>
        </w:rPr>
      </w:r>
      <w:r/>
    </w:p>
    <w:p>
      <w:pPr>
        <w:rPr>
          <w:rFonts w:ascii="Calibri" w:hAnsi="Calibri"/>
          <w:szCs w:val="22"/>
          <w:lang w:val="zh-CN"/>
        </w:rPr>
      </w:pPr>
      <w:r>
        <w:rPr>
          <w:rFonts w:ascii="Calibri" w:hAnsi="Calibri"/>
          <w:szCs w:val="22"/>
          <w:lang w:val="zh-CN"/>
        </w:rPr>
      </w:r>
      <w:r/>
    </w:p>
    <w:p>
      <w:pPr>
        <w:ind w:left="360" w:hanging="360"/>
        <w:spacing w:line="500" w:lineRule="exact"/>
        <w:tabs>
          <w:tab w:val="left" w:pos="360" w:leader="none"/>
        </w:tabs>
        <w:rPr>
          <w:rFonts w:ascii="黑体" w:hAnsi="宋体"/>
          <w:lang w:val="zh-CN"/>
        </w:rPr>
      </w:pPr>
      <w:r>
        <w:rPr>
          <w:rFonts w:ascii="黑体" w:hAnsi="宋体"/>
          <w:lang w:val="zh-CN"/>
        </w:rPr>
      </w:r>
      <w:r/>
    </w:p>
    <w:p>
      <w:pPr>
        <w:rPr>
          <w:rFonts w:ascii="Calibri" w:hAnsi="Calibri"/>
          <w:szCs w:val="22"/>
          <w:lang w:val="zh-CN"/>
        </w:rPr>
      </w:pPr>
      <w:r>
        <w:rPr>
          <w:rFonts w:ascii="Calibri" w:hAnsi="Calibri"/>
          <w:szCs w:val="22"/>
          <w:lang w:val="zh-CN"/>
        </w:rPr>
      </w:r>
      <w:r/>
    </w:p>
    <w:p>
      <w:pPr>
        <w:ind w:firstLine="422"/>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
          <w:bCs/>
          <w:color w:val="000000"/>
          <w:szCs w:val="21"/>
        </w:rPr>
      </w:pPr>
      <w:r>
        <w:rPr>
          <w:rFonts w:hint="eastAsia" w:ascii="宋体" w:hAnsi="宋体" w:cs="宋体"/>
          <w:b/>
          <w:bCs/>
          <w:color w:val="000000"/>
          <w:szCs w:val="21"/>
        </w:rPr>
        <w:t xml:space="preserve">附件1:河湖养护管理考核细则</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为有效落实河湖管理长效机制，全面深化河长制改革工作，提升河湖环境质量，着力打造良好的生活环境，根据《关于应发苏州市河道养护管理规程(试行)的通知》、《苏州市河道养护管理考核办法》、《相城区河道养护管理工作检查考核办法(试行)》等文件精神，特制定本细则。</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一、考核职责</w:t>
      </w:r>
      <w:r/>
    </w:p>
    <w:p>
      <w:pPr>
        <w:ind w:firstLine="422"/>
        <w:spacing w:line="360" w:lineRule="auto"/>
        <w:rPr>
          <w:rFonts w:ascii="宋体" w:hAnsi="宋体" w:cs="宋体"/>
          <w:bCs/>
          <w:color w:val="000000"/>
          <w:szCs w:val="21"/>
        </w:rPr>
      </w:pPr>
      <w:r/>
      <w:bookmarkStart w:id="76" w:name="OLE_LINK74"/>
      <w:r/>
      <w:bookmarkStart w:id="77" w:name="OLE_LINK75"/>
      <w:r>
        <w:rPr>
          <w:rFonts w:hint="eastAsia" w:ascii="宋体" w:hAnsi="宋体" w:cs="宋体"/>
          <w:bCs/>
          <w:color w:val="000000"/>
          <w:szCs w:val="21"/>
        </w:rPr>
        <w:t xml:space="preserve">黄埭</w:t>
      </w:r>
      <w:bookmarkEnd w:id="76"/>
      <w:r/>
      <w:bookmarkEnd w:id="77"/>
      <w:r>
        <w:rPr>
          <w:rFonts w:hint="eastAsia" w:ascii="宋体" w:hAnsi="宋体" w:cs="宋体"/>
          <w:bCs/>
          <w:color w:val="000000"/>
          <w:szCs w:val="21"/>
        </w:rPr>
        <w:t xml:space="preserve">镇主管辖区内河湖养护工作，甲方具体负责辖区内河道养护质量检查和考核评比工作。建立定期抽查、全面巡查的考核机制。健全社会监督检查(包括新闻媒体曝光、便民热线、志愿者监督等社会责任内容)。</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二、考核对象及考核方式考核对象：</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河湖养护工作责任单位。</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考核方式：每季度组织一次全面检查考核，结合社会监督情况进行综合打分。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三、考核标准及内容</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(一)考核标准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全部河道按苏州市城区河道三类保洁标准进行保洁：</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考核河道：见河道保洁范围。</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考核内容：辖区内河道实行巡回保洁，要求河道水面基本没有漂浮物，两侧驳岸顶、河坡、河埠基本无垃圾，沿河基本无杂树杂草。河道内无大面积蓝藻、水草等。</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(二)考核要求</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1、管理制度(15分)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(1)中标单位应建立河道保洁劳动纪律、教育培训、岗位职责、违章报告等管理制度，有固定的办公及休息地点，无扣5分。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(2)中标单位应遵守国家相关的法律法规，与保洁员签订用工合同，按规定为员工交纳各种社会保险。</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(3)保洁员发现河道违章、水质黑臭、污染物入河、外围河道水草等杂物大量入河必须第一时间上报至水务部门。</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(4)中标单位对保洁所辖河道的船只严格管理，做到定点停放、定期养护。</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(5)遇重大活动、重要节日及突发性水环境问题，保洁员服从水务部门的统一安排和调度，配合做好突击性保洁工作。</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(6)未按额定作业配足保洁船只、保洁人员(一船两人),每缺一船扣3分。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(7)船容船貌不符合要求的，未按要求配备救生设施的，每发现一处扣2分。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(8)承包单位对临河违章，水质异常、“一人一档”信息、保险更新情况未及时报送的，每次扣1分。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2、保洁质量(70分)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(1)漂浮物：垃圾、水草(0.2平方以上10平方以下)、绿萍 (0.2平方以上)、油污(0.2平方以上)，以及动物尸体、废弃家具、树干(枝)等较大物品。</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(2)边坡岸顶垃圾：垃圾、杂树、杂草以及其他杂物堆积。</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(3)打捞后的蓝藻、水草妥善安置，禁止随意堆放填埋，应设置蓝藻、水草临时堆放点。随意堆放发现一处扣1分。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(4)巡查员日常巡查发现水面漂浮物、边坡岸顶垃圾未及时清理，超出容许时间的，每发现一处扣1分。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(5)巡查员抽查发现水面漂浮物、边坡岸顶垃圾、杂树杂草的，点状每处扣0.2分，面状(0.2平方以上)每处扣0.5分。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(6)河长、志愿者、社会监督反应保洁不到位、不文明作业情况的，每投诉一次扣1分。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(7)作业期间停留超10分钟的，每发现一次扣1分。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(8)堆放点垃圾未实行一天两收集的，每处扣1分。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(9)市、区及第三方考核检查媒体曝光问题，要求及时整改。市、区第三方考核检查最高累计扣分5分。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(10)河道整改平台，保洁问题需在规定时限内完成整改，超时1次扣除考核分0.1分并扣除当月500元保洁经费，上不封顶。</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3、安全生产、文明作业(15分)</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(1)保洁人员相对固定，必须做到1船2人或3人，保洁员年龄不大于63周岁。保洁员作业时必须按要求穿戴救生衣，保洁船必须配备救生设备。</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(2)中标单位必须为作业人员购买人身意外伤害保险，并报水务部门备案。</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(3)河面宽度超过20米以上的河道，风力6级以上暂停保洁作业。</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(4)高温、冰冻、台风等恶劣天气，保洁时间可适度调配。</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(5)保洁人员统一服装，佩证上岗，文明作业，使用有统一标记的船只，保持船况良好，船容整洁。</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四 、考核支付</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4.1支付步骤</w:t>
      </w:r>
      <w:r/>
    </w:p>
    <w:p>
      <w:pPr>
        <w:ind w:firstLine="420"/>
        <w:spacing w:line="348" w:lineRule="auto"/>
        <w:tabs>
          <w:tab w:val="left" w:pos="567" w:leader="none"/>
        </w:tabs>
        <w:rPr>
          <w:rFonts w:ascii="宋体" w:hAnsi="宋体" w:cs="宋体"/>
          <w:bCs/>
          <w:color w:val="000000"/>
          <w:szCs w:val="21"/>
        </w:rPr>
      </w:pPr>
      <w:r/>
      <w:bookmarkStart w:id="78" w:name="OLE_LINK13"/>
      <w:r/>
      <w:bookmarkStart w:id="79" w:name="OLE_LINK14"/>
      <w:r>
        <w:rPr>
          <w:rFonts w:hint="eastAsia" w:ascii="宋体" w:hAnsi="宋体" w:cs="宋体"/>
          <w:bCs/>
          <w:color w:val="000000"/>
          <w:szCs w:val="21"/>
        </w:rPr>
        <w:t xml:space="preserve">（1）政府采购合同签订后15日内，甲方向乙方支付合同金额的10%作为预付款。</w:t>
      </w:r>
      <w:r/>
    </w:p>
    <w:p>
      <w:pPr>
        <w:ind w:firstLine="420"/>
        <w:spacing w:line="348"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（2）甲方根据每月考核分值以及乙方开具的合格增值税发票，每季度结算费用，月度经费=</w:t>
      </w:r>
      <w:r>
        <w:rPr>
          <w:rFonts w:hint="eastAsia" w:ascii="宋体" w:hAnsi="宋体" w:cs="宋体"/>
          <w:bCs/>
          <w:color w:val="000000"/>
          <w:szCs w:val="21"/>
        </w:rPr>
        <w:t xml:space="preserve">（</w:t>
      </w:r>
      <w:r>
        <w:rPr>
          <w:rFonts w:hint="eastAsia" w:ascii="宋体" w:hAnsi="宋体" w:cs="宋体"/>
          <w:bCs/>
          <w:color w:val="000000"/>
          <w:szCs w:val="21"/>
        </w:rPr>
        <w:t xml:space="preserve">合同总金额</w:t>
      </w:r>
      <w:r>
        <w:rPr>
          <w:rFonts w:hint="eastAsia" w:ascii="宋体" w:hAnsi="宋体" w:cs="宋体"/>
          <w:bCs/>
          <w:color w:val="000000"/>
          <w:szCs w:val="21"/>
        </w:rPr>
        <w:t xml:space="preserve">-预付款）</w:t>
      </w:r>
      <w:r>
        <w:rPr>
          <w:rFonts w:hint="eastAsia" w:ascii="宋体" w:hAnsi="宋体" w:cs="宋体"/>
          <w:bCs/>
          <w:color w:val="000000"/>
          <w:szCs w:val="21"/>
        </w:rPr>
        <w:t xml:space="preserve">/12*70%。</w:t>
      </w:r>
      <w:r/>
    </w:p>
    <w:p>
      <w:pPr>
        <w:ind w:firstLine="420"/>
        <w:spacing w:line="348"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3）余下的20%视季度考核情况再行支付。若季度考核综合得分在95分（包含95分）以上的，全额支付季度余款；季度考核综合得分在80分（包含80分）至94分的，按照季度考核经费总金额×季度考核综合得分数%支付上述服务费；季度考核综合得分在80分（不包含80分）以下的，该季度服务费余额全额扣除。</w:t>
      </w:r>
      <w:r/>
    </w:p>
    <w:p>
      <w:pPr>
        <w:ind w:firstLine="420"/>
        <w:spacing w:line="348" w:lineRule="auto"/>
        <w:tabs>
          <w:tab w:val="left" w:pos="567" w:leader="none"/>
        </w:tabs>
        <w:rPr>
          <w:rFonts w:ascii="宋体" w:hAnsi="宋体" w:cs="宋体"/>
          <w:bCs/>
          <w:color w:val="000000"/>
          <w:szCs w:val="21"/>
        </w:rPr>
      </w:pPr>
      <w:r>
        <w:rPr>
          <w:rFonts w:hint="eastAsia" w:ascii="宋体" w:hAnsi="宋体" w:cs="宋体"/>
          <w:bCs/>
          <w:color w:val="000000"/>
          <w:szCs w:val="21"/>
        </w:rPr>
        <w:t xml:space="preserve">（4）另余10%视年度考核情况支付。若年度考核综合得分在95分（包含95 分）以上的，全额支付年度余款；年度考核综合得分在80分（包含80分）至94分的，按照年度考核经费总金额×年度考核综合得分数%支付上述服务费；年度考核综合得分在80分（不包含80分）以下的，按照年度考核经费总金额×50%支付。</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4.2合同终止。</w:t>
      </w:r>
      <w:r/>
    </w:p>
    <w:p>
      <w:pPr>
        <w:ind w:firstLine="420"/>
        <w:spacing w:line="348" w:lineRule="auto"/>
        <w:tabs>
          <w:tab w:val="left" w:pos="567" w:leader="none"/>
        </w:tabs>
        <w:rPr>
          <w:rFonts w:ascii="宋体" w:hAnsi="宋体" w:cs="宋体"/>
          <w:szCs w:val="21"/>
        </w:rPr>
      </w:pPr>
      <w:r>
        <w:rPr>
          <w:rFonts w:hint="eastAsia" w:ascii="宋体" w:hAnsi="宋体" w:cs="宋体"/>
          <w:szCs w:val="21"/>
        </w:rPr>
        <w:t xml:space="preserve">连续两季度考核低于75分、媒体连续二次曝光、发生重大安全作业事故等违规现象之一的承包者，中止承包合同，并列入镇内河道保洁招标黑名单，并由甲方报相关部门备案。被中止承包的承包单位应按照</w:t>
      </w:r>
      <w:r>
        <w:rPr>
          <w:rFonts w:hint="eastAsia" w:ascii="宋体" w:hAnsi="宋体" w:cs="宋体"/>
          <w:szCs w:val="21"/>
        </w:rPr>
        <w:t xml:space="preserve">甲方要求，配合做好移交工作，不予配合的，甲方有权扣发最后一个月保洁经费。</w:t>
      </w:r>
      <w:r/>
    </w:p>
    <w:p>
      <w:pPr>
        <w:ind w:firstLine="422"/>
        <w:spacing w:line="360" w:lineRule="auto"/>
        <w:rPr>
          <w:rFonts w:ascii="宋体" w:hAnsi="宋体" w:cs="宋体"/>
          <w:szCs w:val="21"/>
        </w:rPr>
      </w:pPr>
      <w:r>
        <w:rPr>
          <w:rFonts w:hint="eastAsia" w:ascii="宋体" w:hAnsi="宋体" w:cs="宋体"/>
          <w:szCs w:val="21"/>
        </w:rPr>
        <w:t xml:space="preserve">4.3奖惩制度。</w:t>
      </w:r>
      <w:r/>
    </w:p>
    <w:p>
      <w:pPr>
        <w:ind w:firstLine="422"/>
        <w:spacing w:line="360" w:lineRule="auto"/>
        <w:rPr>
          <w:rFonts w:ascii="宋体" w:hAnsi="宋体" w:cs="宋体"/>
          <w:bCs/>
          <w:color w:val="000000"/>
          <w:szCs w:val="21"/>
        </w:rPr>
      </w:pPr>
      <w:r>
        <w:rPr>
          <w:rFonts w:hint="eastAsia" w:ascii="宋体" w:hAnsi="宋体" w:cs="宋体"/>
          <w:szCs w:val="21"/>
        </w:rPr>
        <w:t xml:space="preserve">旺季蓝藻、水草爆发时期联动整治中配合并有突出表现的加1分。平台整改单存在弄虚作假的每发现一处处罚200元/次；不服从甲方指挥处罚200元/次。</w:t>
      </w:r>
      <w:bookmarkEnd w:id="78"/>
      <w:r/>
      <w:bookmarkEnd w:id="79"/>
      <w:r/>
      <w:r/>
    </w:p>
    <w:p>
      <w:pPr>
        <w:pStyle w:val="825"/>
      </w:pPr>
      <w:r/>
      <w:r/>
    </w:p>
    <w:p>
      <w:pPr>
        <w:jc w:val="left"/>
        <w:widowControl/>
        <w:rPr>
          <w:rStyle w:val="1017"/>
          <w:rFonts w:ascii="宋体" w:hAnsi="宋体" w:cs="宋体"/>
        </w:rPr>
      </w:pPr>
      <w:r/>
      <w:bookmarkStart w:id="80" w:name="_Toc217985558"/>
      <w:r>
        <w:rPr>
          <w:rStyle w:val="1017"/>
          <w:rFonts w:ascii="宋体" w:hAnsi="宋体" w:cs="宋体"/>
        </w:rPr>
        <w:br w:type="page" w:clear="all"/>
      </w:r>
      <w:r/>
    </w:p>
    <w:p>
      <w:pPr>
        <w:jc w:val="center"/>
        <w:spacing w:line="360" w:lineRule="auto"/>
        <w:rPr>
          <w:rStyle w:val="1017"/>
          <w:rFonts w:ascii="宋体" w:hAnsi="宋体" w:cs="宋体"/>
        </w:rPr>
        <w:outlineLvl w:val="0"/>
      </w:pPr>
      <w:r>
        <w:rPr>
          <w:rStyle w:val="1017"/>
          <w:rFonts w:hint="eastAsia" w:ascii="宋体" w:hAnsi="宋体" w:cs="宋体"/>
        </w:rPr>
        <w:t xml:space="preserve">第六章  评标方法及评分标准</w:t>
      </w:r>
      <w:bookmarkEnd w:id="80"/>
      <w:r/>
      <w:r/>
    </w:p>
    <w:p>
      <w:pPr>
        <w:spacing w:line="360" w:lineRule="auto"/>
        <w:rPr>
          <w:rFonts w:ascii="宋体" w:hAnsi="宋体" w:cs="宋体"/>
          <w:sz w:val="24"/>
          <w:shd w:val="clear" w:color="auto" w:fill="ffffff"/>
        </w:rPr>
        <w:outlineLvl w:val="1"/>
      </w:pPr>
      <w:r/>
      <w:bookmarkStart w:id="81" w:name="_Toc217985559"/>
      <w:r>
        <w:rPr>
          <w:rFonts w:hint="eastAsia" w:ascii="宋体" w:hAnsi="宋体" w:cs="宋体"/>
          <w:b/>
          <w:bCs/>
          <w:sz w:val="24"/>
        </w:rPr>
        <w:t xml:space="preserve">一、评标方法</w:t>
      </w:r>
      <w:bookmarkEnd w:id="81"/>
      <w:r/>
      <w:r/>
    </w:p>
    <w:p>
      <w:pPr>
        <w:ind w:firstLine="480"/>
        <w:spacing w:line="360" w:lineRule="auto"/>
        <w:rPr>
          <w:rFonts w:ascii="宋体" w:hAnsi="宋体" w:cs="宋体"/>
          <w:szCs w:val="21"/>
        </w:rPr>
      </w:pPr>
      <w:r>
        <w:rPr>
          <w:rFonts w:hint="eastAsia" w:ascii="宋体" w:hAnsi="宋体" w:cs="宋体"/>
          <w:szCs w:val="21"/>
          <w:shd w:val="clear" w:color="auto" w:fill="ffffff"/>
        </w:rPr>
        <w:t xml:space="preserve">1、本次招标评标方法为综合评分法，即在</w:t>
      </w:r>
      <w:r>
        <w:rPr>
          <w:rFonts w:hint="eastAsia" w:ascii="宋体" w:hAnsi="宋体" w:cs="宋体"/>
          <w:szCs w:val="21"/>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szCs w:val="21"/>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p>
    <w:p>
      <w:pPr>
        <w:ind w:firstLine="480"/>
        <w:spacing w:line="360" w:lineRule="auto"/>
        <w:rPr>
          <w:rFonts w:ascii="宋体" w:hAnsi="宋体" w:cs="宋体"/>
          <w:szCs w:val="21"/>
        </w:rPr>
      </w:pPr>
      <w:r>
        <w:rPr>
          <w:rFonts w:hint="eastAsia" w:ascii="宋体" w:hAnsi="宋体" w:cs="宋体"/>
          <w:szCs w:val="21"/>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Cs w:val="21"/>
        </w:rPr>
      </w:pPr>
      <w:r>
        <w:rPr>
          <w:rFonts w:hint="eastAsia" w:ascii="宋体" w:hAnsi="宋体" w:cs="宋体"/>
          <w:szCs w:val="21"/>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b/>
          <w:szCs w:val="21"/>
          <w:shd w:val="clear" w:color="auto" w:fill="ffffff"/>
        </w:rPr>
      </w:pPr>
      <w:r>
        <w:rPr>
          <w:rFonts w:hint="eastAsia" w:ascii="宋体" w:hAnsi="宋体" w:cs="宋体"/>
          <w:b/>
          <w:szCs w:val="21"/>
          <w:shd w:val="clear" w:color="auto" w:fill="ffffff"/>
        </w:rPr>
        <w:t xml:space="preserve">4、评审委员会启动异常低价投标（响应）审查的情形和具体要求：</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（1）评审过程中出现下列情形之一的，评审委员会应当启动异常低价投标(响应)审查程序:</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③投标（响应）报价低于采购项目最高限价45%的，即投标（响应）报价&lt;采购项目最高限价×45%；</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④评审委员会基于专业判断，认为供应商报价过低，有可能影响产品质量或者不能诚信履约的其他情形。</w:t>
      </w:r>
      <w:r/>
    </w:p>
    <w:p>
      <w:pPr>
        <w:ind w:firstLine="48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Cs w:val="21"/>
        </w:rPr>
      </w:pPr>
      <w:r>
        <w:rPr>
          <w:rFonts w:hint="eastAsia" w:ascii="宋体" w:hAnsi="宋体" w:cs="宋体"/>
          <w:szCs w:val="21"/>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Cs w:val="21"/>
        </w:rPr>
      </w:pPr>
      <w:r>
        <w:rPr>
          <w:rFonts w:hint="eastAsia" w:ascii="宋体" w:hAnsi="宋体" w:cs="宋体"/>
          <w:szCs w:val="21"/>
        </w:rPr>
        <w:t xml:space="preserve">6.针对中小型企业、残疾人福利企业和监狱企业的评审：</w:t>
      </w:r>
      <w:r/>
    </w:p>
    <w:p>
      <w:pPr>
        <w:ind w:firstLine="480"/>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szCs w:val="21"/>
        </w:rPr>
        <w:t xml:space="preserve">20%</w:t>
      </w:r>
      <w:r>
        <w:rPr>
          <w:rFonts w:hint="eastAsia" w:ascii="宋体" w:hAnsi="宋体" w:cs="宋体"/>
          <w:szCs w:val="21"/>
        </w:rPr>
        <w:t xml:space="preserve">的扣除，用扣除后的价格参与评审，如扣除后的价格为最低价的，则作为评审基准价，成交金额则以实际响应报价为准。残疾人福利</w:t>
      </w:r>
      <w:r>
        <w:rPr>
          <w:rFonts w:hint="eastAsia" w:ascii="宋体" w:hAnsi="宋体" w:cs="宋体"/>
          <w:szCs w:val="21"/>
        </w:rPr>
        <w:t xml:space="preserve">性单位属于小型、微型企业的，不重复享受政策。</w:t>
      </w:r>
      <w:r/>
    </w:p>
    <w:p>
      <w:pPr>
        <w:ind w:firstLine="480"/>
        <w:spacing w:line="360" w:lineRule="auto"/>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注：</w:t>
      </w:r>
      <w:r/>
    </w:p>
    <w:p>
      <w:pPr>
        <w:ind w:firstLine="480"/>
        <w:spacing w:line="360" w:lineRule="auto"/>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ind w:firstLine="480"/>
        <w:spacing w:line="360" w:lineRule="auto"/>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Cs w:val="21"/>
        </w:rPr>
      </w:pPr>
      <w:r>
        <w:rPr>
          <w:rFonts w:hint="eastAsia" w:ascii="宋体" w:hAnsi="宋体" w:cs="宋体"/>
          <w:b/>
          <w:bCs/>
          <w:szCs w:val="21"/>
        </w:rPr>
        <w:t xml:space="preserve">③若为专门面向中小企业采购的项目或者采购包，不再执行价格评审优惠的扶持政策。</w:t>
      </w:r>
      <w:r/>
    </w:p>
    <w:p>
      <w:pPr>
        <w:spacing w:line="360" w:lineRule="auto"/>
        <w:rPr>
          <w:rFonts w:ascii="宋体" w:hAnsi="宋体" w:cs="宋体"/>
          <w:b/>
          <w:bCs/>
          <w:szCs w:val="21"/>
        </w:rPr>
        <w:outlineLvl w:val="1"/>
      </w:pPr>
      <w:r/>
      <w:bookmarkStart w:id="82" w:name="_Toc217985560"/>
      <w:r>
        <w:rPr>
          <w:rFonts w:hint="eastAsia" w:ascii="宋体" w:hAnsi="宋体" w:cs="宋体"/>
          <w:b/>
          <w:bCs/>
          <w:szCs w:val="21"/>
        </w:rPr>
        <w:t xml:space="preserve">二、评分标准</w:t>
      </w:r>
      <w:bookmarkEnd w:id="82"/>
      <w:r/>
      <w:r/>
    </w:p>
    <w:p>
      <w:pPr>
        <w:ind w:firstLine="422"/>
        <w:spacing w:line="360" w:lineRule="auto"/>
        <w:rPr>
          <w:rFonts w:ascii="宋体" w:hAnsi="宋体"/>
          <w:b/>
          <w:color w:val="000000"/>
          <w:szCs w:val="21"/>
        </w:rPr>
      </w:pPr>
      <w:r>
        <w:rPr>
          <w:rFonts w:ascii="宋体" w:hAnsi="宋体"/>
          <w:b/>
          <w:color w:val="000000"/>
          <w:szCs w:val="21"/>
        </w:rPr>
        <w:t xml:space="preserve">（一）</w:t>
      </w:r>
      <w:bookmarkStart w:id="83" w:name="OLE_LINK45"/>
      <w:r>
        <w:rPr>
          <w:rFonts w:ascii="宋体" w:hAnsi="宋体"/>
          <w:b/>
          <w:color w:val="000000"/>
          <w:szCs w:val="21"/>
        </w:rPr>
        <w:t xml:space="preserve">价格</w:t>
      </w:r>
      <w:r>
        <w:rPr>
          <w:rFonts w:hint="eastAsia" w:ascii="宋体" w:hAnsi="宋体"/>
          <w:b/>
          <w:color w:val="000000"/>
          <w:szCs w:val="21"/>
        </w:rPr>
        <w:t xml:space="preserve">部分</w:t>
      </w:r>
      <w:r>
        <w:rPr>
          <w:rFonts w:ascii="宋体" w:hAnsi="宋体"/>
          <w:b/>
          <w:color w:val="000000"/>
          <w:szCs w:val="21"/>
        </w:rPr>
        <w:t xml:space="preserve">：</w:t>
      </w:r>
      <w:r>
        <w:rPr>
          <w:rFonts w:ascii="宋体" w:hAnsi="宋体"/>
          <w:b/>
          <w:color w:val="000000"/>
          <w:szCs w:val="21"/>
        </w:rPr>
        <w:t xml:space="preserve">15</w:t>
      </w:r>
      <w:r>
        <w:rPr>
          <w:rFonts w:ascii="宋体" w:hAnsi="宋体"/>
          <w:b/>
          <w:color w:val="000000"/>
          <w:szCs w:val="21"/>
        </w:rPr>
        <w:t xml:space="preserve">分</w:t>
      </w:r>
      <w:bookmarkEnd w:id="83"/>
      <w:r/>
      <w:r/>
    </w:p>
    <w:p>
      <w:pPr>
        <w:ind w:firstLine="420"/>
        <w:spacing w:line="360" w:lineRule="auto"/>
        <w:rPr>
          <w:rFonts w:ascii="宋体" w:hAnsi="宋体"/>
          <w:color w:val="000000"/>
          <w:szCs w:val="21"/>
        </w:rPr>
      </w:pPr>
      <w:r/>
      <w:bookmarkStart w:id="84" w:name="OLE_LINK28"/>
      <w:r>
        <w:rPr>
          <w:rFonts w:hint="eastAsia" w:ascii="宋体" w:hAnsi="宋体"/>
          <w:color w:val="000000"/>
          <w:szCs w:val="21"/>
        </w:rPr>
        <w:t xml:space="preserve">磋商</w:t>
      </w:r>
      <w:r>
        <w:rPr>
          <w:rFonts w:ascii="宋体" w:hAnsi="宋体"/>
          <w:color w:val="000000"/>
          <w:szCs w:val="21"/>
        </w:rPr>
        <w:t xml:space="preserve">总报价低于或等于采购</w:t>
      </w:r>
      <w:r>
        <w:rPr>
          <w:rFonts w:hint="eastAsia" w:ascii="宋体" w:hAnsi="宋体"/>
          <w:color w:val="000000"/>
          <w:szCs w:val="21"/>
        </w:rPr>
        <w:t xml:space="preserve">预算</w:t>
      </w:r>
      <w:r>
        <w:rPr>
          <w:rFonts w:ascii="宋体" w:hAnsi="宋体"/>
          <w:color w:val="000000"/>
          <w:szCs w:val="21"/>
        </w:rPr>
        <w:t xml:space="preserve">的，为有效</w:t>
      </w:r>
      <w:r>
        <w:rPr>
          <w:rFonts w:hint="eastAsia" w:ascii="宋体" w:hAnsi="宋体"/>
          <w:color w:val="000000"/>
          <w:szCs w:val="21"/>
        </w:rPr>
        <w:t xml:space="preserve">磋商</w:t>
      </w:r>
      <w:r>
        <w:rPr>
          <w:rFonts w:ascii="宋体" w:hAnsi="宋体"/>
          <w:color w:val="000000"/>
          <w:szCs w:val="21"/>
        </w:rPr>
        <w:t xml:space="preserve">报价。超采购</w:t>
      </w:r>
      <w:r>
        <w:rPr>
          <w:rFonts w:hint="eastAsia" w:ascii="宋体" w:hAnsi="宋体"/>
          <w:color w:val="000000"/>
          <w:szCs w:val="21"/>
        </w:rPr>
        <w:t xml:space="preserve">预算</w:t>
      </w:r>
      <w:r>
        <w:rPr>
          <w:rFonts w:ascii="宋体" w:hAnsi="宋体"/>
          <w:color w:val="000000"/>
          <w:szCs w:val="21"/>
        </w:rPr>
        <w:t xml:space="preserve">的投标报价为无效响应报价。无效响应报价的响应文件不得中标。</w:t>
      </w:r>
      <w:r/>
    </w:p>
    <w:p>
      <w:pPr>
        <w:ind w:firstLine="420"/>
        <w:spacing w:line="360" w:lineRule="auto"/>
        <w:rPr>
          <w:rFonts w:ascii="宋体" w:hAnsi="宋体"/>
          <w:color w:val="000000"/>
          <w:szCs w:val="21"/>
        </w:rPr>
      </w:pPr>
      <w:r>
        <w:rPr>
          <w:rFonts w:ascii="宋体" w:hAnsi="宋体"/>
          <w:color w:val="000000"/>
          <w:szCs w:val="21"/>
        </w:rPr>
        <w:t xml:space="preserve">价格分采用低价优先法计算，即满足</w:t>
      </w:r>
      <w:r>
        <w:rPr>
          <w:rFonts w:hint="eastAsia" w:ascii="宋体" w:hAnsi="宋体"/>
          <w:color w:val="000000"/>
          <w:szCs w:val="21"/>
        </w:rPr>
        <w:t xml:space="preserve">磋商</w:t>
      </w:r>
      <w:r>
        <w:rPr>
          <w:rFonts w:ascii="宋体" w:hAnsi="宋体"/>
          <w:color w:val="000000"/>
          <w:szCs w:val="21"/>
        </w:rPr>
        <w:t xml:space="preserve">文件要求且</w:t>
      </w:r>
      <w:r>
        <w:rPr>
          <w:rFonts w:hint="eastAsia" w:ascii="宋体" w:hAnsi="宋体"/>
          <w:color w:val="000000"/>
          <w:szCs w:val="21"/>
        </w:rPr>
        <w:t xml:space="preserve">响应</w:t>
      </w:r>
      <w:r>
        <w:rPr>
          <w:rFonts w:ascii="宋体" w:hAnsi="宋体"/>
          <w:color w:val="000000"/>
          <w:szCs w:val="21"/>
        </w:rPr>
        <w:t xml:space="preserve">价格最低的</w:t>
      </w:r>
      <w:r>
        <w:rPr>
          <w:rFonts w:hint="eastAsia" w:ascii="宋体" w:hAnsi="宋体"/>
          <w:color w:val="000000"/>
          <w:szCs w:val="21"/>
        </w:rPr>
        <w:t xml:space="preserve">磋商</w:t>
      </w:r>
      <w:r>
        <w:rPr>
          <w:rFonts w:ascii="宋体" w:hAnsi="宋体"/>
          <w:color w:val="000000"/>
          <w:szCs w:val="21"/>
        </w:rPr>
        <w:t xml:space="preserve">报价为评标基准价，其价格分为满分</w:t>
      </w:r>
      <w:r>
        <w:rPr>
          <w:rFonts w:ascii="宋体" w:hAnsi="宋体"/>
          <w:color w:val="000000"/>
          <w:szCs w:val="21"/>
        </w:rPr>
        <w:t xml:space="preserve">15</w:t>
      </w:r>
      <w:r>
        <w:rPr>
          <w:rFonts w:ascii="宋体" w:hAnsi="宋体"/>
          <w:color w:val="000000"/>
          <w:szCs w:val="21"/>
        </w:rPr>
        <w:t xml:space="preserve">分。其他供应商的价格分统一按照下列公式计算：</w:t>
      </w:r>
      <w:r/>
    </w:p>
    <w:p>
      <w:pPr>
        <w:ind w:firstLine="420"/>
        <w:spacing w:line="360" w:lineRule="auto"/>
        <w:rPr>
          <w:rFonts w:ascii="宋体" w:hAnsi="宋体"/>
          <w:color w:val="000000"/>
          <w:szCs w:val="21"/>
        </w:rPr>
      </w:pPr>
      <w:r>
        <w:rPr>
          <w:rFonts w:hint="eastAsia" w:ascii="宋体" w:hAnsi="宋体"/>
          <w:color w:val="000000"/>
          <w:szCs w:val="21"/>
        </w:rPr>
        <w:t xml:space="preserve">磋商</w:t>
      </w:r>
      <w:r>
        <w:rPr>
          <w:rFonts w:ascii="宋体" w:hAnsi="宋体"/>
          <w:color w:val="000000"/>
          <w:szCs w:val="21"/>
        </w:rPr>
        <w:t xml:space="preserve">报价得分=（评标基准价/</w:t>
      </w:r>
      <w:r>
        <w:rPr>
          <w:rFonts w:hint="eastAsia" w:ascii="宋体" w:hAnsi="宋体"/>
          <w:color w:val="000000"/>
          <w:szCs w:val="21"/>
        </w:rPr>
        <w:t xml:space="preserve">磋商</w:t>
      </w:r>
      <w:r>
        <w:rPr>
          <w:rFonts w:ascii="宋体" w:hAnsi="宋体"/>
          <w:color w:val="000000"/>
          <w:szCs w:val="21"/>
        </w:rPr>
        <w:t xml:space="preserve">报价）*价格权值*100，小数点后保留两位（价格权值为</w:t>
      </w:r>
      <w:r>
        <w:rPr>
          <w:rFonts w:ascii="宋体" w:hAnsi="宋体"/>
          <w:color w:val="000000"/>
          <w:szCs w:val="21"/>
        </w:rPr>
        <w:t xml:space="preserve">15</w:t>
      </w:r>
      <w:r>
        <w:rPr>
          <w:rFonts w:ascii="宋体" w:hAnsi="宋体"/>
          <w:color w:val="000000"/>
          <w:szCs w:val="21"/>
        </w:rPr>
        <w:t xml:space="preserve">%）。</w:t>
      </w:r>
      <w:bookmarkEnd w:id="84"/>
      <w:r/>
      <w:r/>
    </w:p>
    <w:p>
      <w:pPr>
        <w:ind w:firstLine="413"/>
        <w:spacing w:line="360" w:lineRule="auto"/>
        <w:rPr>
          <w:rFonts w:ascii="宋体" w:hAnsi="宋体"/>
          <w:b/>
          <w:szCs w:val="21"/>
        </w:rPr>
      </w:pPr>
      <w:r>
        <w:rPr>
          <w:rFonts w:hint="eastAsia" w:ascii="宋体" w:hAnsi="宋体"/>
          <w:b/>
          <w:szCs w:val="21"/>
        </w:rPr>
        <w:t xml:space="preserve">（二）服务实施方案：</w:t>
      </w:r>
      <w:r>
        <w:rPr>
          <w:rFonts w:ascii="宋体" w:hAnsi="宋体"/>
          <w:b/>
          <w:szCs w:val="21"/>
        </w:rPr>
        <w:t xml:space="preserve">60</w:t>
      </w:r>
      <w:r>
        <w:rPr>
          <w:rFonts w:hint="eastAsia" w:ascii="宋体" w:hAnsi="宋体"/>
          <w:b/>
          <w:szCs w:val="21"/>
        </w:rPr>
        <w:t xml:space="preserve">分</w:t>
      </w:r>
      <w:r/>
    </w:p>
    <w:p>
      <w:pPr>
        <w:ind w:firstLine="420"/>
        <w:spacing w:line="360" w:lineRule="auto"/>
        <w:rPr>
          <w:rFonts w:ascii="宋体" w:hAnsi="宋体"/>
          <w:szCs w:val="21"/>
        </w:rPr>
      </w:pPr>
      <w:r/>
      <w:bookmarkStart w:id="85" w:name="OLE_LINK60"/>
      <w:r/>
      <w:bookmarkStart w:id="86" w:name="OLE_LINK61"/>
      <w:r>
        <w:rPr>
          <w:rFonts w:hint="eastAsia" w:ascii="宋体" w:hAnsi="宋体"/>
          <w:szCs w:val="21"/>
        </w:rPr>
        <w:t xml:space="preserve">1、针对本项目管理常规河面保洁组织实施服务方案比较：8分</w:t>
      </w:r>
      <w:bookmarkEnd w:id="85"/>
      <w:r/>
      <w:bookmarkEnd w:id="86"/>
      <w:r/>
      <w:r/>
    </w:p>
    <w:p>
      <w:pPr>
        <w:ind w:firstLine="420"/>
        <w:spacing w:line="360" w:lineRule="auto"/>
        <w:rPr>
          <w:rFonts w:ascii="宋体" w:hAnsi="宋体"/>
          <w:szCs w:val="21"/>
        </w:rPr>
      </w:pPr>
      <w:r>
        <w:rPr>
          <w:rFonts w:hint="eastAsia" w:ascii="宋体" w:hAnsi="宋体"/>
          <w:szCs w:val="21"/>
        </w:rPr>
        <w:t xml:space="preserve">方案内容全面完善、合理性强、操作性强8分；方案内容较全面、合理性较强、操作性较强得5分；</w:t>
      </w:r>
      <w:bookmarkStart w:id="87" w:name="OLE_LINK17"/>
      <w:r/>
      <w:bookmarkStart w:id="88" w:name="OLE_LINK18"/>
      <w:r>
        <w:rPr>
          <w:rFonts w:hint="eastAsia" w:ascii="宋体" w:hAnsi="宋体"/>
          <w:szCs w:val="21"/>
        </w:rPr>
        <w:t xml:space="preserve">方案内容简单、基本合理、有一定操作性得2分</w:t>
      </w:r>
      <w:bookmarkEnd w:id="87"/>
      <w:r/>
      <w:bookmarkEnd w:id="88"/>
      <w:r>
        <w:rPr>
          <w:rFonts w:hint="eastAsia" w:ascii="宋体" w:hAnsi="宋体"/>
          <w:szCs w:val="21"/>
        </w:rPr>
        <w:t xml:space="preserve">；未提供不分。                                                                           </w:t>
      </w:r>
      <w:r/>
    </w:p>
    <w:p>
      <w:pPr>
        <w:ind w:firstLine="420"/>
        <w:spacing w:line="360" w:lineRule="auto"/>
        <w:rPr>
          <w:rFonts w:ascii="宋体" w:hAnsi="宋体"/>
          <w:szCs w:val="21"/>
        </w:rPr>
      </w:pPr>
      <w:r/>
      <w:bookmarkStart w:id="89" w:name="OLE_LINK62"/>
      <w:r>
        <w:rPr>
          <w:rFonts w:hint="eastAsia" w:ascii="宋体" w:hAnsi="宋体"/>
          <w:szCs w:val="21"/>
        </w:rPr>
        <w:t xml:space="preserve">2、提供对本项目管理驳岸无主垃圾清理实施服务方案进行比较：8分</w:t>
      </w:r>
      <w:bookmarkEnd w:id="89"/>
      <w:r/>
      <w:r/>
    </w:p>
    <w:p>
      <w:pPr>
        <w:ind w:firstLine="420"/>
        <w:spacing w:line="360" w:lineRule="auto"/>
        <w:rPr>
          <w:rFonts w:ascii="宋体" w:hAnsi="宋体"/>
          <w:szCs w:val="21"/>
        </w:rPr>
      </w:pPr>
      <w:r>
        <w:rPr>
          <w:rFonts w:hint="eastAsia" w:ascii="宋体" w:hAnsi="宋体"/>
          <w:szCs w:val="21"/>
        </w:rPr>
        <w:t xml:space="preserve">方案内容描述清晰，方案细致，分析全面、合理得8分；方案内容描述较清晰，方案较细致，分析较全面、合理得5分；方案内容描述一般，方案内容一般，分析不够全面、合理得2分</w:t>
      </w:r>
      <w:r>
        <w:rPr>
          <w:rFonts w:hint="eastAsia" w:ascii="宋体" w:hAnsi="宋体"/>
          <w:szCs w:val="21"/>
        </w:rPr>
        <w:t xml:space="preserve">；</w:t>
      </w:r>
      <w:r>
        <w:rPr>
          <w:rFonts w:hint="eastAsia" w:ascii="宋体" w:hAnsi="宋体"/>
          <w:szCs w:val="21"/>
        </w:rPr>
        <w:t xml:space="preserve">未提供不得分 。                               </w:t>
      </w:r>
      <w:r/>
    </w:p>
    <w:p>
      <w:pPr>
        <w:ind w:firstLine="420"/>
        <w:spacing w:line="360" w:lineRule="auto"/>
        <w:rPr>
          <w:rFonts w:ascii="宋体" w:hAnsi="宋体"/>
          <w:szCs w:val="21"/>
        </w:rPr>
      </w:pPr>
      <w:r/>
      <w:bookmarkStart w:id="90" w:name="OLE_LINK63"/>
      <w:r/>
      <w:bookmarkStart w:id="91" w:name="OLE_LINK64"/>
      <w:r>
        <w:rPr>
          <w:rFonts w:hint="eastAsia" w:ascii="宋体" w:hAnsi="宋体"/>
          <w:szCs w:val="21"/>
        </w:rPr>
        <w:t xml:space="preserve">3、投标单位针对本项目水面保洁产生的垃圾运输与</w:t>
      </w:r>
      <w:r>
        <w:rPr>
          <w:rFonts w:hint="eastAsia" w:ascii="宋体" w:hAnsi="宋体"/>
          <w:szCs w:val="21"/>
        </w:rPr>
        <w:t xml:space="preserve">清理</w:t>
      </w:r>
      <w:r>
        <w:rPr>
          <w:rFonts w:hint="eastAsia" w:ascii="宋体" w:hAnsi="宋体"/>
          <w:szCs w:val="21"/>
        </w:rPr>
        <w:t xml:space="preserve">方案比较:</w:t>
      </w:r>
      <w:r>
        <w:rPr>
          <w:rFonts w:ascii="宋体" w:hAnsi="宋体"/>
          <w:szCs w:val="21"/>
        </w:rPr>
        <w:t xml:space="preserve">8</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方案中</w:t>
      </w:r>
      <w:r>
        <w:rPr>
          <w:rFonts w:hint="eastAsia" w:ascii="宋体" w:hAnsi="宋体"/>
          <w:szCs w:val="21"/>
        </w:rPr>
        <w:t xml:space="preserve">需</w:t>
      </w:r>
      <w:r>
        <w:rPr>
          <w:rFonts w:hint="eastAsia" w:ascii="宋体" w:hAnsi="宋体"/>
          <w:szCs w:val="21"/>
        </w:rPr>
        <w:t xml:space="preserve">体现垃圾运输及处理的具体方式，杜绝二次污染的措施等内容。运输方案全面细致、</w:t>
      </w:r>
      <w:r>
        <w:rPr>
          <w:rFonts w:hint="eastAsia" w:ascii="宋体" w:hAnsi="宋体"/>
          <w:szCs w:val="21"/>
        </w:rPr>
        <w:t xml:space="preserve">清理</w:t>
      </w:r>
      <w:r>
        <w:rPr>
          <w:rFonts w:hint="eastAsia" w:ascii="宋体" w:hAnsi="宋体"/>
          <w:szCs w:val="21"/>
        </w:rPr>
        <w:t xml:space="preserve">方案效率高的得</w:t>
      </w:r>
      <w:r>
        <w:rPr>
          <w:rFonts w:ascii="宋体" w:hAnsi="宋体"/>
          <w:szCs w:val="21"/>
        </w:rPr>
        <w:t xml:space="preserve">8</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运输方案较全面、处置方案效率较高的得</w:t>
      </w:r>
      <w:r>
        <w:rPr>
          <w:rFonts w:ascii="宋体" w:hAnsi="宋体"/>
          <w:szCs w:val="21"/>
        </w:rPr>
        <w:t xml:space="preserve">5</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运输方案不够全面、处置方案效率一般的得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未提供不得分 。</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、针对本项目（节假日、重大活动、整治工作、恶劣天气等）应急预案、突发事件处理方案比较：</w:t>
      </w:r>
      <w:r>
        <w:rPr>
          <w:rFonts w:ascii="宋体" w:hAnsi="宋体"/>
          <w:szCs w:val="21"/>
        </w:rPr>
        <w:t xml:space="preserve">6</w:t>
      </w:r>
      <w:r>
        <w:rPr>
          <w:rFonts w:hint="eastAsia" w:ascii="宋体" w:hAnsi="宋体"/>
          <w:szCs w:val="21"/>
        </w:rPr>
        <w:t xml:space="preserve">分</w:t>
      </w:r>
      <w:bookmarkEnd w:id="90"/>
      <w:r/>
      <w:bookmarkEnd w:id="91"/>
      <w:r/>
      <w:r/>
    </w:p>
    <w:p>
      <w:pPr>
        <w:ind w:firstLine="420"/>
        <w:spacing w:line="360" w:lineRule="auto"/>
        <w:rPr>
          <w:rFonts w:ascii="宋体" w:hAnsi="宋体"/>
          <w:szCs w:val="21"/>
        </w:rPr>
      </w:pPr>
      <w:r>
        <w:rPr>
          <w:rFonts w:hint="eastAsia" w:ascii="宋体" w:hAnsi="宋体"/>
          <w:szCs w:val="21"/>
        </w:rPr>
        <w:t xml:space="preserve">方案详细完整、操作性强得</w:t>
      </w:r>
      <w:r>
        <w:rPr>
          <w:rFonts w:ascii="宋体" w:hAnsi="宋体"/>
          <w:szCs w:val="21"/>
        </w:rPr>
        <w:t xml:space="preserve">6</w:t>
      </w:r>
      <w:r>
        <w:rPr>
          <w:rFonts w:hint="eastAsia" w:ascii="宋体" w:hAnsi="宋体"/>
          <w:szCs w:val="21"/>
        </w:rPr>
        <w:t xml:space="preserve">分；方案较详细、有一定操作性得</w:t>
      </w:r>
      <w:r>
        <w:rPr>
          <w:rFonts w:ascii="宋体" w:hAnsi="宋体"/>
          <w:szCs w:val="21"/>
        </w:rPr>
        <w:t xml:space="preserve">4</w:t>
      </w:r>
      <w:r>
        <w:rPr>
          <w:rFonts w:hint="eastAsia" w:ascii="宋体" w:hAnsi="宋体"/>
          <w:szCs w:val="21"/>
        </w:rPr>
        <w:t xml:space="preserve">分；应急方案不够详细、可行性一般得2分；未提供不得分。</w:t>
      </w:r>
      <w:r/>
    </w:p>
    <w:p>
      <w:pPr>
        <w:ind w:firstLine="420"/>
        <w:spacing w:line="360" w:lineRule="auto"/>
        <w:rPr>
          <w:rFonts w:ascii="宋体" w:hAnsi="宋体"/>
          <w:szCs w:val="21"/>
        </w:rPr>
      </w:pPr>
      <w:r/>
      <w:bookmarkStart w:id="92" w:name="OLE_LINK65"/>
      <w:r/>
      <w:bookmarkStart w:id="93" w:name="OLE_LINK66"/>
      <w:r>
        <w:rPr>
          <w:rFonts w:ascii="宋体" w:hAnsi="宋体"/>
          <w:szCs w:val="21"/>
        </w:rPr>
        <w:t xml:space="preserve">5</w:t>
      </w:r>
      <w:r>
        <w:rPr>
          <w:rFonts w:hint="eastAsia" w:ascii="宋体" w:hAnsi="宋体"/>
          <w:szCs w:val="21"/>
        </w:rPr>
        <w:t xml:space="preserve">、针对本项目安全、文明管理措施比较：8分</w:t>
      </w:r>
      <w:bookmarkEnd w:id="92"/>
      <w:r/>
      <w:bookmarkEnd w:id="93"/>
      <w:r/>
      <w:r/>
    </w:p>
    <w:p>
      <w:pPr>
        <w:ind w:firstLine="420"/>
        <w:spacing w:line="360" w:lineRule="auto"/>
        <w:rPr>
          <w:rFonts w:ascii="宋体" w:hAnsi="宋体"/>
          <w:szCs w:val="21"/>
        </w:rPr>
      </w:pPr>
      <w:r>
        <w:rPr>
          <w:rFonts w:hint="eastAsia" w:ascii="宋体" w:hAnsi="宋体"/>
          <w:szCs w:val="21"/>
        </w:rPr>
        <w:t xml:space="preserve">管理理措施完善可行、最具合理性得8分；管理措施基本可行、较合理得5分；管理措施内容不够完善、可行性一般得2分；未提供不得分。                                                       </w:t>
      </w:r>
      <w:r/>
    </w:p>
    <w:p>
      <w:pPr>
        <w:ind w:firstLine="420"/>
        <w:spacing w:line="360" w:lineRule="auto"/>
        <w:rPr>
          <w:rFonts w:ascii="Calibri" w:hAnsi="Calibri" w:cs="宋体"/>
          <w:color w:val="000000"/>
          <w:szCs w:val="22"/>
        </w:rPr>
      </w:pPr>
      <w:r>
        <w:rPr>
          <w:rFonts w:ascii="Calibri" w:hAnsi="Calibri" w:cs="宋体"/>
          <w:color w:val="000000"/>
          <w:szCs w:val="22"/>
        </w:rPr>
        <w:t xml:space="preserve">6</w:t>
      </w:r>
      <w:r>
        <w:rPr>
          <w:rFonts w:hint="eastAsia" w:ascii="Calibri" w:hAnsi="Calibri" w:cs="宋体"/>
          <w:color w:val="000000"/>
          <w:szCs w:val="22"/>
        </w:rPr>
        <w:t xml:space="preserve">、</w:t>
      </w:r>
      <w:r>
        <w:rPr>
          <w:rFonts w:hint="eastAsia" w:ascii="Calibri" w:hAnsi="Calibri" w:cs="宋体"/>
          <w:color w:val="000000"/>
          <w:szCs w:val="22"/>
        </w:rPr>
        <w:t xml:space="preserve">响应单位</w:t>
      </w:r>
      <w:r>
        <w:rPr>
          <w:rFonts w:hint="eastAsia" w:ascii="Calibri" w:hAnsi="Calibri" w:cs="宋体"/>
          <w:color w:val="000000"/>
          <w:szCs w:val="22"/>
        </w:rPr>
        <w:t xml:space="preserve">测评人员内部考核及奖惩制度比较：</w:t>
      </w:r>
      <w:r>
        <w:rPr>
          <w:rFonts w:ascii="Calibri" w:hAnsi="Calibri" w:cs="宋体"/>
          <w:color w:val="000000"/>
          <w:szCs w:val="22"/>
        </w:rPr>
        <w:t xml:space="preserve">6</w:t>
      </w:r>
      <w:r>
        <w:rPr>
          <w:rFonts w:hint="eastAsia" w:ascii="Calibri" w:hAnsi="Calibri" w:cs="宋体"/>
          <w:color w:val="000000"/>
          <w:szCs w:val="22"/>
        </w:rPr>
        <w:t xml:space="preserve">分</w:t>
      </w:r>
      <w:r/>
    </w:p>
    <w:p>
      <w:pPr>
        <w:ind w:firstLine="420"/>
        <w:spacing w:line="360" w:lineRule="auto"/>
        <w:rPr>
          <w:rFonts w:ascii="Calibri" w:hAnsi="Calibri" w:cs="宋体"/>
          <w:color w:val="000000"/>
          <w:szCs w:val="22"/>
        </w:rPr>
      </w:pPr>
      <w:r>
        <w:rPr>
          <w:rFonts w:hint="eastAsia" w:ascii="Calibri" w:hAnsi="Calibri" w:cs="宋体"/>
          <w:color w:val="000000"/>
          <w:szCs w:val="22"/>
        </w:rPr>
        <w:t xml:space="preserve">内部考核及奖惩制度完善可行、机制分明得</w:t>
      </w:r>
      <w:r>
        <w:rPr>
          <w:rFonts w:ascii="Calibri" w:hAnsi="Calibri" w:cs="宋体"/>
          <w:color w:val="000000"/>
          <w:szCs w:val="22"/>
        </w:rPr>
        <w:t xml:space="preserve">6</w:t>
      </w:r>
      <w:r>
        <w:rPr>
          <w:rFonts w:hint="eastAsia" w:ascii="Calibri" w:hAnsi="Calibri" w:cs="宋体"/>
          <w:color w:val="000000"/>
          <w:szCs w:val="22"/>
        </w:rPr>
        <w:t xml:space="preserve">分；内部考核及奖惩制度基本完善可行、机制较分明得</w:t>
      </w:r>
      <w:r>
        <w:rPr>
          <w:rFonts w:ascii="Calibri" w:hAnsi="Calibri" w:cs="宋体"/>
          <w:color w:val="000000"/>
          <w:szCs w:val="22"/>
        </w:rPr>
        <w:t xml:space="preserve">4</w:t>
      </w:r>
      <w:r>
        <w:rPr>
          <w:rFonts w:hint="eastAsia" w:ascii="Calibri" w:hAnsi="Calibri" w:cs="宋体"/>
          <w:color w:val="000000"/>
          <w:szCs w:val="22"/>
        </w:rPr>
        <w:t xml:space="preserve">分；内部考核及奖惩制度可行性一般得</w:t>
      </w:r>
      <w:r>
        <w:rPr>
          <w:rFonts w:ascii="Calibri" w:hAnsi="Calibri" w:cs="宋体"/>
          <w:color w:val="000000"/>
          <w:szCs w:val="22"/>
        </w:rPr>
        <w:t xml:space="preserve">2</w:t>
      </w:r>
      <w:r>
        <w:rPr>
          <w:rFonts w:hint="eastAsia" w:ascii="Calibri" w:hAnsi="Calibri" w:cs="宋体"/>
          <w:color w:val="000000"/>
          <w:szCs w:val="22"/>
        </w:rPr>
        <w:t xml:space="preserve">分；未提供不得分。</w:t>
      </w:r>
      <w:r>
        <w:rPr>
          <w:rFonts w:hint="eastAsia" w:ascii="Calibri" w:hAnsi="Calibri" w:cs="宋体"/>
          <w:color w:val="000000"/>
          <w:szCs w:val="22"/>
        </w:rPr>
        <w:t xml:space="preserve">                                                    </w:t>
      </w:r>
      <w:r/>
    </w:p>
    <w:p>
      <w:pPr>
        <w:ind w:firstLine="420"/>
        <w:jc w:val="left"/>
        <w:spacing w:line="360" w:lineRule="auto"/>
        <w:rPr>
          <w:rFonts w:ascii="宋体" w:hAnsi="宋体"/>
          <w:bCs/>
          <w:color w:val="000000"/>
          <w:szCs w:val="21"/>
        </w:rPr>
      </w:pPr>
      <w:r/>
      <w:bookmarkStart w:id="94" w:name="OLE_LINK67"/>
      <w:r/>
      <w:bookmarkStart w:id="95" w:name="OLE_LINK68"/>
      <w:r>
        <w:rPr>
          <w:rFonts w:ascii="宋体" w:hAnsi="宋体"/>
          <w:bCs/>
          <w:color w:val="000000"/>
          <w:szCs w:val="21"/>
        </w:rPr>
        <w:t xml:space="preserve">7</w:t>
      </w:r>
      <w:r>
        <w:rPr>
          <w:rFonts w:hint="eastAsia" w:ascii="宋体" w:hAnsi="宋体"/>
          <w:bCs/>
          <w:color w:val="000000"/>
          <w:szCs w:val="21"/>
        </w:rPr>
        <w:t xml:space="preserve">、针对本项目现代化管理方案比较：</w:t>
      </w:r>
      <w:r>
        <w:rPr>
          <w:rFonts w:ascii="宋体" w:hAnsi="宋体"/>
          <w:bCs/>
          <w:color w:val="000000"/>
          <w:szCs w:val="21"/>
        </w:rPr>
        <w:t xml:space="preserve">8</w:t>
      </w:r>
      <w:r>
        <w:rPr>
          <w:rFonts w:hint="eastAsia" w:ascii="宋体" w:hAnsi="宋体"/>
          <w:bCs/>
          <w:color w:val="000000"/>
          <w:szCs w:val="21"/>
        </w:rPr>
        <w:t xml:space="preserve">分</w:t>
      </w:r>
      <w:bookmarkEnd w:id="94"/>
      <w:r/>
      <w:bookmarkEnd w:id="95"/>
      <w:r/>
      <w:r/>
    </w:p>
    <w:p>
      <w:pPr>
        <w:ind w:firstLine="420"/>
        <w:jc w:val="left"/>
        <w:spacing w:line="360" w:lineRule="auto"/>
        <w:rPr>
          <w:rFonts w:ascii="宋体" w:hAnsi="宋体"/>
          <w:bCs/>
          <w:color w:val="000000"/>
          <w:szCs w:val="21"/>
        </w:rPr>
      </w:pPr>
      <w:r>
        <w:rPr>
          <w:rFonts w:hint="eastAsia" w:ascii="Calibri" w:hAnsi="Calibri" w:cs="宋体"/>
          <w:color w:val="000000"/>
          <w:szCs w:val="22"/>
        </w:rPr>
        <w:t xml:space="preserve">现代化管理方案系统全面，所用管理工具功能齐全的</w:t>
      </w:r>
      <w:r>
        <w:rPr>
          <w:rFonts w:hint="eastAsia" w:ascii="宋体" w:hAnsi="宋体"/>
          <w:bCs/>
          <w:color w:val="000000"/>
          <w:szCs w:val="21"/>
        </w:rPr>
        <w:t xml:space="preserve">得</w:t>
      </w:r>
      <w:r>
        <w:rPr>
          <w:rFonts w:ascii="宋体" w:hAnsi="宋体"/>
          <w:bCs/>
          <w:color w:val="000000"/>
          <w:szCs w:val="21"/>
        </w:rPr>
        <w:t xml:space="preserve">8</w:t>
      </w:r>
      <w:r>
        <w:rPr>
          <w:rFonts w:hint="eastAsia" w:ascii="宋体" w:hAnsi="宋体"/>
          <w:bCs/>
          <w:color w:val="000000"/>
          <w:szCs w:val="21"/>
        </w:rPr>
        <w:t xml:space="preserve">分；</w:t>
      </w:r>
      <w:r>
        <w:rPr>
          <w:rFonts w:hint="eastAsia" w:ascii="Calibri" w:hAnsi="Calibri" w:cs="宋体"/>
          <w:color w:val="000000"/>
          <w:szCs w:val="22"/>
        </w:rPr>
        <w:t xml:space="preserve">现代化管理方案系统比较全面，所用管理工具功能比较齐全的</w:t>
      </w:r>
      <w:r>
        <w:rPr>
          <w:rFonts w:hint="eastAsia" w:ascii="宋体" w:hAnsi="宋体"/>
          <w:bCs/>
          <w:color w:val="000000"/>
          <w:szCs w:val="21"/>
        </w:rPr>
        <w:t xml:space="preserve">得</w:t>
      </w:r>
      <w:r>
        <w:rPr>
          <w:rFonts w:ascii="宋体" w:hAnsi="宋体"/>
          <w:bCs/>
          <w:color w:val="000000"/>
          <w:szCs w:val="21"/>
        </w:rPr>
        <w:t xml:space="preserve">5</w:t>
      </w:r>
      <w:r>
        <w:rPr>
          <w:rFonts w:hint="eastAsia" w:ascii="宋体" w:hAnsi="宋体"/>
          <w:bCs/>
          <w:color w:val="000000"/>
          <w:szCs w:val="21"/>
        </w:rPr>
        <w:t xml:space="preserve">分；现代化管理方案系统全面性一般，所用管理工具功能齐备性一般的得</w:t>
      </w:r>
      <w:r>
        <w:rPr>
          <w:rFonts w:ascii="宋体" w:hAnsi="宋体"/>
          <w:bCs/>
          <w:color w:val="000000"/>
          <w:szCs w:val="21"/>
        </w:rPr>
        <w:t xml:space="preserve">2</w:t>
      </w:r>
      <w:r>
        <w:rPr>
          <w:rFonts w:hint="eastAsia" w:ascii="宋体" w:hAnsi="宋体"/>
          <w:bCs/>
          <w:color w:val="000000"/>
          <w:szCs w:val="21"/>
        </w:rPr>
        <w:t xml:space="preserve">分；未提供不得分。</w:t>
      </w:r>
      <w:r/>
    </w:p>
    <w:p>
      <w:pPr>
        <w:ind w:firstLine="420"/>
        <w:spacing w:line="360" w:lineRule="auto"/>
        <w:rPr>
          <w:rFonts w:ascii="宋体" w:hAnsi="宋体"/>
          <w:szCs w:val="21"/>
        </w:rPr>
      </w:pPr>
      <w:r/>
      <w:bookmarkStart w:id="96" w:name="OLE_LINK69"/>
      <w:r/>
      <w:bookmarkStart w:id="97" w:name="OLE_LINK70"/>
      <w:r>
        <w:rPr>
          <w:rFonts w:ascii="宋体" w:hAnsi="宋体"/>
          <w:szCs w:val="21"/>
        </w:rPr>
        <w:t xml:space="preserve">8</w:t>
      </w:r>
      <w:r>
        <w:rPr>
          <w:rFonts w:hint="eastAsia" w:ascii="宋体" w:hAnsi="宋体"/>
          <w:szCs w:val="21"/>
        </w:rPr>
        <w:t xml:space="preserve">、</w:t>
      </w:r>
      <w:r>
        <w:rPr>
          <w:rFonts w:hint="eastAsia" w:ascii="宋体" w:hAnsi="宋体"/>
          <w:szCs w:val="21"/>
        </w:rPr>
        <w:t xml:space="preserve">响应单位</w:t>
      </w:r>
      <w:r>
        <w:rPr>
          <w:rFonts w:hint="eastAsia" w:ascii="宋体" w:hAnsi="宋体"/>
          <w:szCs w:val="21"/>
        </w:rPr>
        <w:t xml:space="preserve">针对本项目蓝藻(水草）打捞方案比较：8分</w:t>
      </w:r>
      <w:bookmarkEnd w:id="96"/>
      <w:r/>
      <w:bookmarkEnd w:id="97"/>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响应单位</w:t>
      </w:r>
      <w:r>
        <w:rPr>
          <w:rFonts w:hint="eastAsia" w:ascii="宋体" w:hAnsi="宋体"/>
          <w:szCs w:val="21"/>
        </w:rPr>
        <w:t xml:space="preserve">提供针对本项目蓝藻(水草）打捞方案，包括蓝藻打捞方案及实施进度计划等。蓝藻打捞方案及实施进度计划符合要求，工作安排科学合理、方法模式实施性强、可靠性高的得8分；工作安排科学较合理、方法模式实施性较强、可靠性较高的得5分；工作安排不够科学合理、方法模式实施性有欠缺、可靠性一般的得2分。</w:t>
      </w:r>
      <w:r>
        <w:rPr>
          <w:rFonts w:hint="eastAsia" w:ascii="Calibri" w:hAnsi="Calibri" w:cs="宋体"/>
          <w:color w:val="000000"/>
          <w:szCs w:val="22"/>
        </w:rPr>
        <w:t xml:space="preserve">未</w:t>
      </w:r>
      <w:r>
        <w:rPr>
          <w:rFonts w:hint="eastAsia" w:ascii="宋体" w:hAnsi="宋体"/>
          <w:szCs w:val="21"/>
        </w:rPr>
        <w:t xml:space="preserve">提供不得分。</w:t>
      </w:r>
      <w:r/>
    </w:p>
    <w:p>
      <w:pPr>
        <w:ind w:firstLine="413"/>
        <w:spacing w:line="360" w:lineRule="auto"/>
        <w:rPr>
          <w:rFonts w:ascii="宋体" w:hAnsi="宋体"/>
          <w:b/>
          <w:szCs w:val="21"/>
        </w:rPr>
      </w:pPr>
      <w:r>
        <w:rPr>
          <w:rFonts w:hint="eastAsia" w:ascii="宋体" w:hAnsi="宋体"/>
          <w:b/>
          <w:szCs w:val="21"/>
        </w:rPr>
        <w:t xml:space="preserve">（三）人员配备（</w:t>
      </w:r>
      <w:r>
        <w:rPr>
          <w:rFonts w:ascii="宋体" w:hAnsi="宋体"/>
          <w:b/>
          <w:szCs w:val="21"/>
        </w:rPr>
        <w:t xml:space="preserve">16</w:t>
      </w:r>
      <w:r>
        <w:rPr>
          <w:rFonts w:hint="eastAsia" w:ascii="宋体" w:hAnsi="宋体"/>
          <w:b/>
          <w:szCs w:val="21"/>
        </w:rPr>
        <w:t xml:space="preserve">分）</w:t>
      </w:r>
      <w:r/>
    </w:p>
    <w:p>
      <w:pPr>
        <w:ind w:firstLine="422"/>
        <w:spacing w:line="360" w:lineRule="auto"/>
        <w:rPr>
          <w:rFonts w:ascii="宋体" w:hAnsi="宋体"/>
          <w:szCs w:val="21"/>
        </w:rPr>
      </w:pPr>
      <w:r/>
      <w:bookmarkStart w:id="98" w:name="OLE_LINK71"/>
      <w:r/>
      <w:bookmarkStart w:id="99" w:name="OLE_LINK72"/>
      <w:r>
        <w:rPr>
          <w:rFonts w:hint="eastAsia" w:ascii="宋体" w:hAnsi="宋体"/>
          <w:szCs w:val="21"/>
        </w:rPr>
        <w:t xml:space="preserve">1、本项目配置的项目经理</w:t>
      </w:r>
      <w:bookmarkEnd w:id="98"/>
      <w:r/>
      <w:bookmarkEnd w:id="99"/>
      <w:r>
        <w:rPr>
          <w:rFonts w:hint="eastAsia" w:ascii="宋体" w:hAnsi="宋体"/>
          <w:szCs w:val="21"/>
        </w:rPr>
        <w:t xml:space="preserve">：4分</w:t>
      </w:r>
      <w:r/>
    </w:p>
    <w:p>
      <w:pPr>
        <w:ind w:firstLine="422"/>
        <w:spacing w:line="360" w:lineRule="auto"/>
        <w:rPr>
          <w:rFonts w:ascii="宋体" w:hAnsi="宋体"/>
          <w:szCs w:val="21"/>
        </w:rPr>
      </w:pPr>
      <w:r>
        <w:rPr>
          <w:rFonts w:hint="eastAsia" w:ascii="宋体" w:hAnsi="宋体"/>
          <w:szCs w:val="21"/>
        </w:rPr>
        <w:t xml:space="preserve">①</w:t>
      </w:r>
      <w:r>
        <w:rPr>
          <w:rFonts w:hint="eastAsia" w:ascii="宋体" w:hAnsi="宋体"/>
          <w:szCs w:val="21"/>
        </w:rPr>
        <w:t xml:space="preserve">具有本科及以上</w:t>
      </w:r>
      <w:r>
        <w:rPr>
          <w:rFonts w:hint="eastAsia" w:ascii="宋体" w:hAnsi="宋体"/>
          <w:szCs w:val="21"/>
        </w:rPr>
        <w:t xml:space="preserve">学历</w:t>
      </w:r>
      <w:r>
        <w:rPr>
          <w:rFonts w:hint="eastAsia" w:ascii="宋体" w:hAnsi="宋体"/>
          <w:szCs w:val="21"/>
        </w:rPr>
        <w:t xml:space="preserve">的得2分；</w:t>
      </w:r>
      <w:r/>
    </w:p>
    <w:p>
      <w:pPr>
        <w:ind w:firstLine="422"/>
        <w:spacing w:line="360" w:lineRule="auto"/>
        <w:rPr>
          <w:rFonts w:ascii="宋体" w:hAnsi="宋体"/>
          <w:b/>
          <w:szCs w:val="21"/>
        </w:rPr>
      </w:pPr>
      <w:r>
        <w:rPr>
          <w:rFonts w:ascii="宋体" w:hAnsi="宋体"/>
          <w:szCs w:val="21"/>
        </w:rPr>
        <w:t xml:space="preserve">②具有</w:t>
      </w:r>
      <w:r>
        <w:rPr>
          <w:rFonts w:hint="eastAsia" w:ascii="宋体" w:hAnsi="宋体"/>
          <w:szCs w:val="21"/>
        </w:rPr>
        <w:t xml:space="preserve">中级及以上职称</w:t>
      </w:r>
      <w:r>
        <w:rPr>
          <w:rFonts w:hint="eastAsia" w:ascii="宋体" w:hAnsi="宋体"/>
          <w:szCs w:val="21"/>
        </w:rPr>
        <w:t xml:space="preserve">的</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p>
    <w:p>
      <w:pPr>
        <w:ind w:firstLine="422"/>
        <w:spacing w:line="360" w:lineRule="auto"/>
        <w:rPr>
          <w:rFonts w:ascii="宋体" w:hAnsi="宋体"/>
          <w:b/>
          <w:szCs w:val="21"/>
        </w:rPr>
      </w:pPr>
      <w:r>
        <w:rPr>
          <w:rFonts w:hint="eastAsia" w:ascii="宋体" w:hAnsi="宋体"/>
          <w:b/>
          <w:szCs w:val="21"/>
        </w:rPr>
        <w:t xml:space="preserve">注：响应文件中提供学历证书扫描件、职称证书扫描件或提供以上证书的官网查询完整页面截图，及响应单位为其缴纳的近期社保证明扫描件；未按要求提供材料的对应项不得分。</w:t>
      </w:r>
      <w:r/>
    </w:p>
    <w:p>
      <w:pPr>
        <w:ind w:firstLine="422"/>
        <w:spacing w:line="360" w:lineRule="auto"/>
        <w:rPr>
          <w:rFonts w:ascii="宋体" w:hAnsi="宋体"/>
          <w:szCs w:val="21"/>
        </w:rPr>
      </w:pPr>
      <w:r>
        <w:rPr>
          <w:rFonts w:hint="eastAsia" w:ascii="宋体" w:hAnsi="宋体"/>
          <w:szCs w:val="21"/>
        </w:rPr>
        <w:t xml:space="preserve">2、本项目配置的</w:t>
      </w:r>
      <w:bookmarkStart w:id="100" w:name="OLE_LINK73"/>
      <w:r>
        <w:rPr>
          <w:rFonts w:hint="eastAsia" w:ascii="宋体" w:hAnsi="宋体"/>
          <w:szCs w:val="21"/>
        </w:rPr>
        <w:t xml:space="preserve">其他人员（不包含项目经理）：</w:t>
      </w:r>
      <w:r>
        <w:rPr>
          <w:rFonts w:ascii="宋体" w:hAnsi="宋体"/>
          <w:szCs w:val="21"/>
        </w:rPr>
        <w:t xml:space="preserve">12</w:t>
      </w:r>
      <w:r>
        <w:rPr>
          <w:rFonts w:hint="eastAsia" w:ascii="宋体" w:hAnsi="宋体"/>
          <w:szCs w:val="21"/>
        </w:rPr>
        <w:t xml:space="preserve">分</w:t>
      </w:r>
      <w:bookmarkEnd w:id="100"/>
      <w:r/>
      <w:r/>
    </w:p>
    <w:p>
      <w:pPr>
        <w:ind w:firstLine="422"/>
        <w:spacing w:line="360" w:lineRule="auto"/>
        <w:rPr>
          <w:rFonts w:ascii="宋体" w:hAnsi="宋体"/>
          <w:szCs w:val="21"/>
        </w:rPr>
      </w:pPr>
      <w:r>
        <w:rPr>
          <w:rFonts w:hint="eastAsia" w:ascii="宋体" w:hAnsi="宋体"/>
          <w:szCs w:val="21"/>
        </w:rPr>
        <w:t xml:space="preserve">①具备安全员证的</w:t>
      </w:r>
      <w:r>
        <w:rPr>
          <w:rFonts w:hint="eastAsia" w:ascii="宋体" w:hAnsi="宋体"/>
          <w:szCs w:val="21"/>
        </w:rPr>
        <w:t xml:space="preserve">，每提供一人</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本项最高得6分；</w:t>
      </w:r>
      <w:r/>
    </w:p>
    <w:p>
      <w:pPr>
        <w:ind w:firstLine="422"/>
        <w:spacing w:line="360" w:lineRule="auto"/>
        <w:rPr>
          <w:rFonts w:ascii="宋体" w:hAnsi="宋体"/>
          <w:szCs w:val="21"/>
        </w:rPr>
      </w:pPr>
      <w:r>
        <w:rPr>
          <w:rFonts w:hint="eastAsia" w:ascii="宋体" w:hAnsi="宋体"/>
          <w:szCs w:val="21"/>
        </w:rPr>
      </w:r>
      <w:r>
        <w:rPr>
          <w:rFonts w:ascii="宋体" w:hAnsi="宋体"/>
          <w:szCs w:val="21"/>
        </w:rPr>
        <w:t xml:space="preserve">②</w:t>
      </w:r>
      <w:r>
        <w:rPr>
          <w:rFonts w:hint="eastAsia" w:ascii="宋体" w:hAnsi="宋体"/>
          <w:szCs w:val="21"/>
        </w:rPr>
        <w:t xml:space="preserve">具备的中级及以</w:t>
      </w:r>
      <w:r>
        <w:rPr>
          <w:rFonts w:hint="eastAsia" w:ascii="宋体" w:hAnsi="宋体"/>
          <w:szCs w:val="21"/>
        </w:rPr>
        <w:t xml:space="preserve">上职称的</w:t>
      </w:r>
      <w:r>
        <w:rPr>
          <w:rFonts w:hint="eastAsia" w:ascii="宋体" w:hAnsi="宋体"/>
          <w:szCs w:val="21"/>
        </w:rPr>
        <w:t xml:space="preserve">，每提供一人</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本项最高得6分；</w:t>
      </w:r>
      <w:r/>
    </w:p>
    <w:p>
      <w:pPr>
        <w:ind w:firstLine="422"/>
        <w:spacing w:line="360" w:lineRule="auto"/>
        <w:rPr>
          <w:rFonts w:ascii="宋体" w:hAnsi="宋体"/>
          <w:b/>
          <w:szCs w:val="21"/>
        </w:rPr>
      </w:pPr>
      <w:r>
        <w:rPr>
          <w:rFonts w:hint="eastAsia" w:ascii="宋体" w:hAnsi="宋体"/>
          <w:b/>
          <w:szCs w:val="21"/>
        </w:rPr>
        <w:t xml:space="preserve">注：响应文件中提供相应证书复印件或提供以上证书的官网查询完整页面截图，及响应单位为其缴纳的近期社保证明扫描件；未按要求提供材料的对应项不得分。</w:t>
      </w:r>
      <w:r/>
    </w:p>
    <w:p>
      <w:pPr>
        <w:ind w:firstLine="422"/>
        <w:spacing w:line="360" w:lineRule="auto"/>
        <w:rPr>
          <w:rFonts w:ascii="宋体" w:hAnsi="宋体"/>
          <w:b/>
          <w:szCs w:val="21"/>
        </w:rPr>
      </w:pPr>
      <w:r>
        <w:rPr>
          <w:rFonts w:hint="eastAsia" w:ascii="宋体" w:hAnsi="宋体"/>
          <w:b/>
          <w:szCs w:val="21"/>
        </w:rPr>
        <w:t xml:space="preserve">（四）公司综合实力（</w:t>
      </w:r>
      <w:r>
        <w:rPr>
          <w:rFonts w:ascii="宋体" w:hAnsi="宋体"/>
          <w:b/>
          <w:szCs w:val="21"/>
        </w:rPr>
        <w:t xml:space="preserve">9</w:t>
      </w:r>
      <w:r>
        <w:rPr>
          <w:rFonts w:hint="eastAsia" w:ascii="宋体" w:hAnsi="宋体"/>
          <w:b/>
          <w:szCs w:val="21"/>
        </w:rPr>
        <w:t xml:space="preserve">分）</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响应单位</w:t>
      </w:r>
      <w:r>
        <w:rPr>
          <w:rFonts w:hint="eastAsia" w:ascii="宋体" w:hAnsi="宋体"/>
          <w:bCs/>
          <w:szCs w:val="21"/>
        </w:rPr>
        <w:t xml:space="preserve">具备有效期内的质量管理</w:t>
      </w:r>
      <w:bookmarkStart w:id="101" w:name="OLE_LINK78"/>
      <w:r/>
      <w:bookmarkStart w:id="102" w:name="OLE_LINK79"/>
      <w:r>
        <w:rPr>
          <w:rFonts w:hint="eastAsia" w:ascii="宋体" w:hAnsi="宋体"/>
          <w:bCs/>
          <w:szCs w:val="21"/>
        </w:rPr>
        <w:t xml:space="preserve">体系认证</w:t>
      </w:r>
      <w:bookmarkEnd w:id="101"/>
      <w:r/>
      <w:bookmarkEnd w:id="102"/>
      <w:r>
        <w:rPr>
          <w:rFonts w:hint="eastAsia" w:ascii="宋体" w:hAnsi="宋体"/>
          <w:bCs/>
          <w:szCs w:val="21"/>
        </w:rPr>
        <w:t xml:space="preserve">证书、环境管理体系认证证书和职业健康安全管理体系认证证书，每份</w:t>
      </w:r>
      <w:r>
        <w:rPr>
          <w:rFonts w:ascii="宋体" w:hAnsi="宋体"/>
          <w:bCs/>
          <w:szCs w:val="21"/>
        </w:rPr>
        <w:t xml:space="preserve">2</w:t>
      </w:r>
      <w:r>
        <w:rPr>
          <w:rFonts w:hint="eastAsia" w:ascii="宋体" w:hAnsi="宋体"/>
          <w:bCs/>
          <w:szCs w:val="21"/>
        </w:rPr>
        <w:t xml:space="preserve">分，最高</w:t>
      </w:r>
      <w:r>
        <w:rPr>
          <w:rFonts w:ascii="宋体" w:hAnsi="宋体"/>
          <w:bCs/>
          <w:szCs w:val="21"/>
        </w:rPr>
        <w:t xml:space="preserve">6</w:t>
      </w:r>
      <w:r>
        <w:rPr>
          <w:rFonts w:hint="eastAsia" w:ascii="宋体" w:hAnsi="宋体"/>
          <w:bCs/>
          <w:szCs w:val="21"/>
        </w:rPr>
        <w:t xml:space="preserve">分，</w:t>
      </w:r>
      <w:r>
        <w:rPr>
          <w:rFonts w:hint="eastAsia" w:ascii="宋体" w:hAnsi="宋体"/>
          <w:b/>
          <w:bCs/>
          <w:szCs w:val="21"/>
        </w:rPr>
        <w:t xml:space="preserve">响应文件中提供证书</w:t>
      </w:r>
      <w:r>
        <w:rPr>
          <w:rFonts w:hint="eastAsia" w:ascii="宋体" w:hAnsi="宋体"/>
          <w:b/>
          <w:bCs/>
          <w:szCs w:val="21"/>
        </w:rPr>
        <w:t xml:space="preserve">复印</w:t>
      </w:r>
      <w:r>
        <w:rPr>
          <w:rFonts w:hint="eastAsia" w:ascii="宋体" w:hAnsi="宋体"/>
          <w:b/>
          <w:bCs/>
          <w:szCs w:val="21"/>
        </w:rPr>
        <w:t xml:space="preserve">件，上述认证证书须在中国国家认证认可监督管理委员会官网可查并在响应文件中提供查询页面完整截图，否则不得分。</w:t>
      </w:r>
      <w:r/>
    </w:p>
    <w:p>
      <w:pPr>
        <w:ind w:firstLine="420"/>
        <w:spacing w:line="360" w:lineRule="auto"/>
        <w:rPr>
          <w:rFonts w:ascii="宋体" w:hAnsi="宋体"/>
          <w:bCs/>
          <w:szCs w:val="21"/>
        </w:rPr>
      </w:pPr>
      <w:r>
        <w:rPr>
          <w:rFonts w:hint="eastAsia" w:ascii="宋体" w:hAnsi="宋体"/>
          <w:bCs/>
          <w:szCs w:val="21"/>
        </w:rPr>
        <w:t xml:space="preserve">2、响应单位类似业绩</w:t>
      </w: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分）</w:t>
      </w:r>
      <w:r/>
    </w:p>
    <w:p>
      <w:pPr>
        <w:ind w:firstLine="420"/>
        <w:spacing w:line="360" w:lineRule="auto"/>
        <w:rPr>
          <w:rFonts w:ascii="宋体" w:hAnsi="宋体"/>
          <w:szCs w:val="21"/>
        </w:rPr>
      </w:pPr>
      <w:r>
        <w:rPr>
          <w:rFonts w:ascii="宋体" w:hAnsi="宋体"/>
          <w:szCs w:val="21"/>
        </w:rPr>
        <w:t xml:space="preserve">响应单位</w:t>
      </w:r>
      <w:r>
        <w:rPr>
          <w:rFonts w:hint="eastAsia" w:ascii="宋体" w:hAnsi="宋体"/>
          <w:szCs w:val="21"/>
        </w:rPr>
        <w:t xml:space="preserve">202</w:t>
      </w:r>
      <w:r>
        <w:rPr>
          <w:rFonts w:ascii="宋体" w:hAnsi="宋体"/>
          <w:szCs w:val="21"/>
        </w:rPr>
        <w:t xml:space="preserve">3</w:t>
      </w:r>
      <w:r>
        <w:rPr>
          <w:rFonts w:ascii="宋体" w:hAnsi="宋体"/>
          <w:szCs w:val="21"/>
        </w:rPr>
        <w:t xml:space="preserve">年</w:t>
      </w:r>
      <w:r>
        <w:rPr>
          <w:rFonts w:ascii="宋体" w:hAnsi="宋体"/>
          <w:szCs w:val="21"/>
        </w:rPr>
        <w:t xml:space="preserve">1</w:t>
      </w:r>
      <w:r>
        <w:rPr>
          <w:rFonts w:hint="eastAsia" w:ascii="宋体" w:hAnsi="宋体"/>
          <w:szCs w:val="21"/>
        </w:rPr>
        <w:t xml:space="preserve">月1日</w:t>
      </w:r>
      <w:r>
        <w:rPr>
          <w:rFonts w:ascii="宋体" w:hAnsi="宋体"/>
          <w:szCs w:val="21"/>
        </w:rPr>
        <w:t xml:space="preserve">至今（以合同签订时间为准）承担过</w:t>
      </w:r>
      <w:r>
        <w:rPr>
          <w:rFonts w:hint="eastAsia" w:ascii="宋体" w:hAnsi="宋体"/>
          <w:szCs w:val="21"/>
        </w:rPr>
        <w:t xml:space="preserve">类似</w:t>
      </w:r>
      <w:r>
        <w:rPr>
          <w:rFonts w:ascii="宋体" w:hAnsi="宋体"/>
          <w:szCs w:val="21"/>
        </w:rPr>
        <w:t xml:space="preserve">项目业绩</w:t>
      </w:r>
      <w:r>
        <w:rPr>
          <w:rFonts w:hint="eastAsia" w:ascii="宋体" w:hAnsi="宋体"/>
          <w:szCs w:val="21"/>
        </w:rPr>
        <w:t xml:space="preserve">的得3分</w:t>
      </w:r>
      <w:r>
        <w:rPr>
          <w:rFonts w:hint="eastAsia" w:ascii="宋体" w:hAnsi="宋体"/>
          <w:szCs w:val="21"/>
        </w:rPr>
        <w:t xml:space="preserve">。</w:t>
      </w:r>
      <w:r>
        <w:rPr>
          <w:rFonts w:ascii="宋体" w:hAnsi="宋体"/>
          <w:b/>
          <w:szCs w:val="21"/>
        </w:rPr>
        <w:t xml:space="preserve">（</w:t>
      </w:r>
      <w:r>
        <w:rPr>
          <w:rFonts w:hint="eastAsia" w:ascii="宋体" w:hAnsi="宋体"/>
          <w:b/>
          <w:szCs w:val="21"/>
        </w:rPr>
        <w:t xml:space="preserve">响应文件中须</w:t>
      </w:r>
      <w:r>
        <w:rPr>
          <w:rFonts w:ascii="宋体" w:hAnsi="宋体"/>
          <w:b/>
          <w:szCs w:val="21"/>
        </w:rPr>
        <w:t xml:space="preserve">提供相关合同</w:t>
      </w:r>
      <w:r>
        <w:rPr>
          <w:rFonts w:hint="eastAsia" w:ascii="宋体" w:hAnsi="宋体"/>
          <w:b/>
          <w:szCs w:val="21"/>
        </w:rPr>
        <w:t xml:space="preserve">复印件，不提供则不得分。</w:t>
      </w:r>
      <w:r>
        <w:rPr>
          <w:rFonts w:ascii="宋体" w:hAnsi="宋体"/>
          <w:b/>
          <w:szCs w:val="21"/>
        </w:rPr>
        <w:t xml:space="preserve">）</w:t>
      </w:r>
      <w:r/>
    </w:p>
    <w:p>
      <w:pPr>
        <w:ind w:firstLine="413"/>
        <w:spacing w:line="360" w:lineRule="auto"/>
        <w:rPr>
          <w:rFonts w:ascii="宋体" w:hAnsi="宋体" w:cs="宋体"/>
          <w:bCs/>
          <w:szCs w:val="21"/>
        </w:rPr>
      </w:pPr>
      <w:r>
        <w:rPr>
          <w:rFonts w:ascii="宋体" w:hAnsi="宋体" w:cs="宋体"/>
          <w:bCs/>
          <w:szCs w:val="21"/>
        </w:rPr>
      </w:r>
      <w:r/>
    </w:p>
    <w:sectPr>
      <w:headerReference w:type="default" r:id="rId10"/>
      <w:footerReference w:type="default" r:id="rId12"/>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libri">
    <w:panose1 w:val="020F0502020204030204"/>
  </w:font>
  <w:font w:name="Cambria">
    <w:panose1 w:val="02040503050406030204"/>
  </w:font>
  <w:font w:name="SimSun">
    <w:panose1 w:val="02010600030101010101"/>
  </w:font>
  <w:font w:name="monospace">
    <w:panose1 w:val="020B050302020202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5"/>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1</w:t>
                            </w:r>
                          </w:fldSimple>
                          <w:r/>
                          <w:r>
                            <w:rPr>
                              <w:rFonts w:hint="eastAsia"/>
                            </w:rPr>
                            <w:t xml:space="preserve"> </w:t>
                          </w:r>
                          <w:r>
                            <w:rPr>
                              <w:rFonts w:hint="eastAsia"/>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1</w:t>
                      </w:r>
                    </w:fldSimple>
                    <w:r/>
                    <w:r>
                      <w:rPr>
                        <w:rFonts w:hint="eastAsia"/>
                      </w:rPr>
                      <w:t xml:space="preserve"> </w:t>
                    </w:r>
                    <w:r>
                      <w:rPr>
                        <w:rFonts w:hint="eastAsia"/>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5"/>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54</w:t>
                          </w:r>
                          <w:r>
                            <w:rPr>
                              <w:rFonts w:hint="eastAsia" w:ascii="宋体" w:hAnsi="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5"/>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54</w:t>
                    </w:r>
                    <w:r>
                      <w:rPr>
                        <w:rFonts w:hint="eastAsia" w:ascii="宋体" w:hAnsi="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left="6090" w:hanging="5250"/>
      <w:jc w:val="left"/>
      <w:pBdr>
        <w:bottom w:val="single" w:color="auto" w:sz="4" w:space="1"/>
      </w:pBdr>
    </w:pPr>
    <w:r>
      <w:rPr>
        <w:rFonts w:hint="eastAsia" w:ascii="宋体" w:hAnsi="宋体"/>
        <w:sz w:val="21"/>
        <w:szCs w:val="21"/>
      </w:rPr>
      <w:t xml:space="preserve">                                                  </w:t>
    </w:r>
    <w:r>
      <w:rPr>
        <w:rFonts w:hint="eastAsia" w:ascii="宋体" w:hAnsi="宋体" w:cs="Arial"/>
        <w:sz w:val="21"/>
        <w:szCs w:val="21"/>
      </w:rPr>
      <w:t xml:space="preserve">JSZC-320507-SWGC-C2026-0101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0"/>
      <w:jc w:val="left"/>
      <w:tabs>
        <w:tab w:val="right" w:pos="8820" w:leader="none"/>
      </w:tabs>
      <w:rPr>
        <w:rFonts w:ascii="宋体" w:hAnsi="宋体"/>
      </w:rPr>
    </w:pPr>
    <w:r>
      <w:tab/>
    </w:r>
    <w:r>
      <w:rPr>
        <w:rFonts w:hint="eastAsia" w:ascii="宋体" w:hAnsi="宋体"/>
      </w:rPr>
      <w:t xml:space="preserve">                         采购编号：JSZC-320507-SWGC-C2026-0101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tab"/>
      <w:lvlText w:val="%1."/>
      <w:lvlJc w:val="left"/>
      <w:pPr>
        <w:ind w:left="525" w:hanging="525"/>
      </w:pPr>
      <w:rPr>
        <w:rFonts w:hint="default"/>
        <w:color w:val="auto"/>
      </w:rPr>
    </w:lvl>
    <w:lvl w:ilvl="1">
      <w:start w:val="1"/>
      <w:numFmt w:val="decimal"/>
      <w:isLgl w:val="false"/>
      <w:suff w:val="tab"/>
      <w:lvlText w:val="%1.%2、"/>
      <w:lvlJc w:val="left"/>
      <w:pPr>
        <w:ind w:left="1140" w:hanging="720"/>
      </w:pPr>
      <w:rPr>
        <w:rFonts w:hint="default"/>
        <w:color w:val="auto"/>
      </w:rPr>
    </w:lvl>
    <w:lvl w:ilvl="2">
      <w:start w:val="1"/>
      <w:numFmt w:val="decimal"/>
      <w:isLgl w:val="false"/>
      <w:suff w:val="tab"/>
      <w:lvlText w:val="%1.%2、%3."/>
      <w:lvlJc w:val="left"/>
      <w:pPr>
        <w:ind w:left="1920" w:hanging="1080"/>
      </w:pPr>
      <w:rPr>
        <w:rFonts w:hint="default"/>
        <w:color w:val="auto"/>
      </w:rPr>
    </w:lvl>
    <w:lvl w:ilvl="3">
      <w:start w:val="1"/>
      <w:numFmt w:val="decimal"/>
      <w:isLgl w:val="false"/>
      <w:suff w:val="tab"/>
      <w:lvlText w:val="%1.%2、%3.%4."/>
      <w:lvlJc w:val="left"/>
      <w:pPr>
        <w:ind w:left="2340" w:hanging="1080"/>
      </w:pPr>
      <w:rPr>
        <w:rFonts w:hint="default"/>
        <w:color w:val="auto"/>
      </w:rPr>
    </w:lvl>
    <w:lvl w:ilvl="4">
      <w:start w:val="1"/>
      <w:numFmt w:val="decimal"/>
      <w:isLgl w:val="false"/>
      <w:suff w:val="tab"/>
      <w:lvlText w:val="%1.%2、%3.%4.%5."/>
      <w:lvlJc w:val="left"/>
      <w:pPr>
        <w:ind w:left="3120" w:hanging="1440"/>
      </w:pPr>
      <w:rPr>
        <w:rFonts w:hint="default"/>
        <w:color w:val="auto"/>
      </w:rPr>
    </w:lvl>
    <w:lvl w:ilvl="5">
      <w:start w:val="1"/>
      <w:numFmt w:val="decimal"/>
      <w:isLgl w:val="false"/>
      <w:suff w:val="tab"/>
      <w:lvlText w:val="%1.%2、%3.%4.%5.%6."/>
      <w:lvlJc w:val="left"/>
      <w:pPr>
        <w:ind w:left="3540" w:hanging="1440"/>
      </w:pPr>
      <w:rPr>
        <w:rFonts w:hint="default"/>
        <w:color w:val="auto"/>
      </w:rPr>
    </w:lvl>
    <w:lvl w:ilvl="6">
      <w:start w:val="1"/>
      <w:numFmt w:val="decimal"/>
      <w:isLgl w:val="false"/>
      <w:suff w:val="tab"/>
      <w:lvlText w:val="%1.%2、%3.%4.%5.%6.%7."/>
      <w:lvlJc w:val="left"/>
      <w:pPr>
        <w:ind w:left="4320" w:hanging="1800"/>
      </w:pPr>
      <w:rPr>
        <w:rFonts w:hint="default"/>
        <w:color w:val="auto"/>
      </w:rPr>
    </w:lvl>
    <w:lvl w:ilvl="7">
      <w:start w:val="1"/>
      <w:numFmt w:val="decimal"/>
      <w:isLgl w:val="false"/>
      <w:suff w:val="tab"/>
      <w:lvlText w:val="%1.%2、%3.%4.%5.%6.%7.%8."/>
      <w:lvlJc w:val="left"/>
      <w:pPr>
        <w:ind w:left="4740" w:hanging="1800"/>
      </w:pPr>
      <w:rPr>
        <w:rFonts w:hint="default"/>
        <w:color w:val="auto"/>
      </w:rPr>
    </w:lvl>
    <w:lvl w:ilvl="8">
      <w:start w:val="1"/>
      <w:numFmt w:val="decimal"/>
      <w:isLgl w:val="false"/>
      <w:suff w:val="tab"/>
      <w:lvlText w:val="%1.%2、%3.%4.%5.%6.%7.%8.%9."/>
      <w:lvlJc w:val="left"/>
      <w:pPr>
        <w:ind w:left="5520" w:hanging="2160"/>
      </w:pPr>
      <w:rPr>
        <w:rFonts w:hint="default"/>
        <w:color w:val="auto"/>
      </w:rPr>
    </w:lvl>
  </w:abstractNum>
  <w:abstractNum w:abstractNumId="3">
    <w:multiLevelType w:val="hybridMultilevel"/>
    <w:lvl w:ilvl="0">
      <w:start w:val="1"/>
      <w:numFmt w:val="chineseCounting"/>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ideographDigital"/>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pStyle w:val="857"/>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japaneseCounting"/>
      <w:pStyle w:val="104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202" w:hanging="720"/>
      </w:pPr>
      <w:rPr>
        <w:rFonts w:hint="default" w:cs="Times New Roman"/>
        <w:b/>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pStyle w:val="129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7"/>
      <w:numFmt w:val="decimal"/>
      <w:isLgl w:val="false"/>
      <w:suff w:val="tab"/>
      <w:lvlText w:val="%1、"/>
      <w:lvlJc w:val="left"/>
      <w:pPr>
        <w:ind w:left="780" w:hanging="360"/>
      </w:pPr>
      <w:rPr>
        <w:rFonts w:hint="default" w:ascii="宋体"/>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3"/>
      <w:numFmt w:val="decimal"/>
      <w:isLgl w:val="false"/>
      <w:suff w:val="tab"/>
      <w:lvlText w:val="%1."/>
      <w:lvlJc w:val="left"/>
      <w:pPr>
        <w:ind w:left="435" w:hanging="435"/>
      </w:pPr>
      <w:rPr>
        <w:rFonts w:hint="default"/>
      </w:rPr>
    </w:lvl>
    <w:lvl w:ilvl="1">
      <w:start w:val="2"/>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920" w:hanging="108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4740" w:hanging="1800"/>
      </w:pPr>
      <w:rPr>
        <w:rFonts w:hint="default"/>
      </w:rPr>
    </w:lvl>
    <w:lvl w:ilvl="8">
      <w:start w:val="1"/>
      <w:numFmt w:val="decimal"/>
      <w:isLgl w:val="false"/>
      <w:suff w:val="tab"/>
      <w:lvlText w:val="%1.%2、%3.%4.%5.%6.%7.%8.%9."/>
      <w:lvlJc w:val="left"/>
      <w:pPr>
        <w:ind w:left="5520" w:hanging="2160"/>
      </w:pPr>
      <w:rPr>
        <w:rFonts w:hint="default"/>
      </w:r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29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isLgl w:val="false"/>
      <w:suff w:val="tab"/>
      <w:lvlText w:val="%1."/>
      <w:lvlJc w:val="left"/>
      <w:pPr>
        <w:ind w:left="435" w:hanging="435"/>
      </w:pPr>
      <w:rPr>
        <w:rFonts w:hint="default"/>
      </w:rPr>
    </w:lvl>
    <w:lvl w:ilvl="1">
      <w:start w:val="2"/>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920" w:hanging="108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4740" w:hanging="1800"/>
      </w:pPr>
      <w:rPr>
        <w:rFonts w:hint="default"/>
      </w:rPr>
    </w:lvl>
    <w:lvl w:ilvl="8">
      <w:start w:val="1"/>
      <w:numFmt w:val="decimal"/>
      <w:isLgl w:val="false"/>
      <w:suff w:val="tab"/>
      <w:lvlText w:val="%1.%2、%3.%4.%5.%6.%7.%8.%9."/>
      <w:lvlJc w:val="left"/>
      <w:pPr>
        <w:ind w:left="5520" w:hanging="2160"/>
      </w:pPr>
      <w:rPr>
        <w:rFonts w:hint="default"/>
      </w:rPr>
    </w:lvl>
  </w:abstractNum>
  <w:abstractNum w:abstractNumId="24">
    <w:multiLevelType w:val="hybridMultilevel"/>
    <w:lvl w:ilvl="0">
      <w:start w:val="6"/>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2"/>
      <w:numFmt w:val="decimal"/>
      <w:pStyle w:val="109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6">
    <w:multiLevelType w:val="hybridMultilevel"/>
    <w:lvl w:ilvl="0">
      <w:start w:val="12"/>
      <w:numFmt w:val="decimal"/>
      <w:pStyle w:val="1288"/>
      <w:isLgl w:val="false"/>
      <w:suff w:val="tab"/>
      <w:lvlText w:val=""/>
      <w:lvlJc w:val="left"/>
      <w:pPr>
        <w:ind w:left="360" w:hanging="360"/>
        <w:tabs>
          <w:tab w:val="left" w:pos="360" w:leader="none"/>
        </w:tabs>
      </w:pPr>
      <w:rPr>
        <w:rFonts w:hint="default" w:cs="Times New Roman"/>
      </w:rPr>
    </w:lvl>
    <w:lvl w:ilvl="1">
      <w:start w:val="1"/>
      <w:numFmt w:val="decimal"/>
      <w:isLgl w:val="false"/>
      <w:suff w:val="tab"/>
      <w:lvlText w:val="%1.%2"/>
      <w:lvlJc w:val="left"/>
      <w:pPr>
        <w:ind w:left="1012" w:hanging="750"/>
        <w:tabs>
          <w:tab w:val="left" w:pos="1012" w:leader="none"/>
        </w:tabs>
      </w:pPr>
      <w:rPr>
        <w:rFonts w:hint="default" w:cs="Times New Roman"/>
      </w:rPr>
    </w:lvl>
    <w:lvl w:ilvl="2">
      <w:start w:val="1"/>
      <w:numFmt w:val="decimal"/>
      <w:isLgl w:val="false"/>
      <w:suff w:val="tab"/>
      <w:lvlText w:val="%1.%2.%3"/>
      <w:lvlJc w:val="left"/>
      <w:pPr>
        <w:ind w:left="1274" w:hanging="750"/>
        <w:tabs>
          <w:tab w:val="left" w:pos="1274" w:leader="none"/>
        </w:tabs>
      </w:pPr>
      <w:rPr>
        <w:rFonts w:hint="default" w:cs="Times New Roman"/>
      </w:rPr>
    </w:lvl>
    <w:lvl w:ilvl="3">
      <w:start w:val="1"/>
      <w:numFmt w:val="decimal"/>
      <w:isLgl w:val="false"/>
      <w:suff w:val="tab"/>
      <w:lvlText w:val="%1.%2.%3.%4"/>
      <w:lvlJc w:val="left"/>
      <w:pPr>
        <w:ind w:left="1536" w:hanging="750"/>
        <w:tabs>
          <w:tab w:val="left" w:pos="1536" w:leader="none"/>
        </w:tabs>
      </w:pPr>
      <w:rPr>
        <w:rFonts w:hint="default" w:cs="Times New Roman"/>
      </w:rPr>
    </w:lvl>
    <w:lvl w:ilvl="4">
      <w:start w:val="1"/>
      <w:numFmt w:val="decimal"/>
      <w:isLgl w:val="false"/>
      <w:suff w:val="tab"/>
      <w:lvlText w:val="%1.%2.%3.%4.%5"/>
      <w:lvlJc w:val="left"/>
      <w:pPr>
        <w:ind w:left="1798" w:hanging="750"/>
        <w:tabs>
          <w:tab w:val="left" w:pos="1798" w:leader="none"/>
        </w:tabs>
      </w:pPr>
      <w:rPr>
        <w:rFonts w:hint="default" w:cs="Times New Roman"/>
      </w:rPr>
    </w:lvl>
    <w:lvl w:ilvl="5">
      <w:start w:val="1"/>
      <w:numFmt w:val="decimal"/>
      <w:isLgl w:val="false"/>
      <w:suff w:val="tab"/>
      <w:lvlText w:val="%1.%2.%3.%4.%5.%6"/>
      <w:lvlJc w:val="left"/>
      <w:pPr>
        <w:ind w:left="2060" w:hanging="750"/>
        <w:tabs>
          <w:tab w:val="left" w:pos="2060" w:leader="none"/>
        </w:tabs>
      </w:pPr>
      <w:rPr>
        <w:rFonts w:hint="default" w:cs="Times New Roman"/>
      </w:rPr>
    </w:lvl>
    <w:lvl w:ilvl="6">
      <w:start w:val="1"/>
      <w:numFmt w:val="decimal"/>
      <w:isLgl w:val="false"/>
      <w:suff w:val="tab"/>
      <w:lvlText w:val="%1.%2.%3.%4.%5.%6.%7"/>
      <w:lvlJc w:val="left"/>
      <w:pPr>
        <w:ind w:left="2322" w:hanging="750"/>
        <w:tabs>
          <w:tab w:val="left" w:pos="2322" w:leader="none"/>
        </w:tabs>
      </w:pPr>
      <w:rPr>
        <w:rFonts w:hint="default" w:cs="Times New Roman"/>
      </w:rPr>
    </w:lvl>
    <w:lvl w:ilvl="7">
      <w:start w:val="1"/>
      <w:numFmt w:val="decimal"/>
      <w:isLgl w:val="false"/>
      <w:suff w:val="tab"/>
      <w:lvlText w:val="%1.%2.%3.%4.%5.%6.%7.%8"/>
      <w:lvlJc w:val="left"/>
      <w:pPr>
        <w:ind w:left="2584" w:hanging="750"/>
        <w:tabs>
          <w:tab w:val="left" w:pos="2584" w:leader="none"/>
        </w:tabs>
      </w:pPr>
      <w:rPr>
        <w:rFonts w:hint="default" w:cs="Times New Roman"/>
      </w:rPr>
    </w:lvl>
    <w:lvl w:ilvl="8">
      <w:start w:val="1"/>
      <w:numFmt w:val="decimal"/>
      <w:isLgl w:val="false"/>
      <w:suff w:val="tab"/>
      <w:lvlText w:val="%1.%2.%3.%4.%5.%6.%7.%8.%9"/>
      <w:lvlJc w:val="left"/>
      <w:pPr>
        <w:ind w:left="2846" w:hanging="750"/>
        <w:tabs>
          <w:tab w:val="left" w:pos="2846" w:leader="none"/>
        </w:tabs>
      </w:pPr>
      <w:rPr>
        <w:rFonts w:hint="default" w:cs="Times New Roman"/>
      </w:rPr>
    </w:lvl>
  </w:abstractNum>
  <w:abstractNum w:abstractNumId="2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1"/>
  </w:num>
  <w:num w:numId="3">
    <w:abstractNumId w:val="21"/>
  </w:num>
  <w:num w:numId="4">
    <w:abstractNumId w:val="25"/>
  </w:num>
  <w:num w:numId="5">
    <w:abstractNumId w:val="2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9"/>
  </w:num>
  <w:num w:numId="9">
    <w:abstractNumId w:val="8"/>
  </w:num>
  <w:num w:numId="10">
    <w:abstractNumId w:val="4"/>
  </w:num>
  <w:num w:numId="11">
    <w:abstractNumId w:val="17"/>
  </w:num>
  <w:num w:numId="12">
    <w:abstractNumId w:val="18"/>
  </w:num>
  <w:num w:numId="13">
    <w:abstractNumId w:val="23"/>
  </w:num>
  <w:num w:numId="14">
    <w:abstractNumId w:val="10"/>
  </w:num>
  <w:num w:numId="15">
    <w:abstractNumId w:val="1"/>
  </w:num>
  <w:num w:numId="16">
    <w:abstractNumId w:val="2"/>
  </w:num>
  <w:num w:numId="17">
    <w:abstractNumId w:val="15"/>
  </w:num>
  <w:num w:numId="18">
    <w:abstractNumId w:val="24"/>
  </w:num>
  <w:num w:numId="19">
    <w:abstractNumId w:val="12"/>
  </w:num>
  <w:num w:numId="20">
    <w:abstractNumId w:val="5"/>
  </w:num>
  <w:num w:numId="21">
    <w:abstractNumId w:val="6"/>
  </w:num>
  <w:num w:numId="22">
    <w:abstractNumId w:val="13"/>
  </w:num>
  <w:num w:numId="23">
    <w:abstractNumId w:val="16"/>
  </w:num>
  <w:num w:numId="24">
    <w:abstractNumId w:val="22"/>
  </w:num>
  <w:num w:numId="25">
    <w:abstractNumId w:val="9"/>
  </w:num>
  <w:num w:numId="26">
    <w:abstractNumId w:val="14"/>
  </w:num>
  <w:num w:numId="27">
    <w:abstractNumId w:val="20"/>
  </w:num>
  <w:num w:numId="28">
    <w:abstractNumId w:val="2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3">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2" w:default="1">
    <w:name w:val="Normal"/>
    <w:next w:val="825"/>
    <w:qFormat/>
    <w:pPr>
      <w:jc w:val="both"/>
      <w:widowControl w:val="off"/>
    </w:pPr>
    <w:rPr>
      <w:rFonts w:ascii="Times New Roman" w:hAnsi="Times New Roman" w:eastAsia="宋体" w:cs="Times New Roman"/>
      <w:sz w:val="21"/>
      <w:szCs w:val="24"/>
    </w:rPr>
  </w:style>
  <w:style w:type="paragraph" w:styleId="813">
    <w:name w:val="Heading 1"/>
    <w:basedOn w:val="812"/>
    <w:next w:val="812"/>
    <w:link w:val="1075"/>
    <w:qFormat/>
    <w:pPr>
      <w:keepLines/>
      <w:keepNext/>
      <w:spacing w:before="340" w:after="330" w:line="578" w:lineRule="auto"/>
      <w:outlineLvl w:val="0"/>
    </w:pPr>
    <w:rPr>
      <w:b/>
      <w:bCs/>
      <w:sz w:val="44"/>
      <w:szCs w:val="44"/>
    </w:rPr>
  </w:style>
  <w:style w:type="paragraph" w:styleId="814">
    <w:name w:val="Heading 2"/>
    <w:basedOn w:val="812"/>
    <w:next w:val="812"/>
    <w:link w:val="1018"/>
    <w:uiPriority w:val="99"/>
    <w:qFormat/>
    <w:pPr>
      <w:keepLines/>
      <w:keepNext/>
      <w:spacing w:before="260" w:after="260" w:line="416" w:lineRule="auto"/>
      <w:outlineLvl w:val="1"/>
    </w:pPr>
    <w:rPr>
      <w:rFonts w:ascii="Cambria" w:hAnsi="Cambria"/>
      <w:b/>
      <w:bCs/>
      <w:sz w:val="32"/>
      <w:szCs w:val="32"/>
    </w:rPr>
  </w:style>
  <w:style w:type="paragraph" w:styleId="815">
    <w:name w:val="Heading 3"/>
    <w:basedOn w:val="812"/>
    <w:next w:val="812"/>
    <w:link w:val="1019"/>
    <w:uiPriority w:val="99"/>
    <w:qFormat/>
    <w:pPr>
      <w:keepLines/>
      <w:keepNext/>
      <w:spacing w:before="260" w:after="260" w:line="416" w:lineRule="auto"/>
      <w:outlineLvl w:val="2"/>
    </w:pPr>
    <w:rPr>
      <w:b/>
      <w:bCs/>
      <w:sz w:val="32"/>
      <w:szCs w:val="32"/>
    </w:rPr>
  </w:style>
  <w:style w:type="paragraph" w:styleId="816">
    <w:name w:val="Heading 4"/>
    <w:basedOn w:val="812"/>
    <w:next w:val="812"/>
    <w:link w:val="1028"/>
    <w:uiPriority w:val="99"/>
    <w:qFormat/>
    <w:pPr>
      <w:keepNext/>
      <w:spacing w:before="240" w:after="60"/>
      <w:outlineLvl w:val="3"/>
    </w:pPr>
    <w:rPr>
      <w:b/>
      <w:bCs/>
      <w:sz w:val="28"/>
      <w:szCs w:val="28"/>
    </w:rPr>
  </w:style>
  <w:style w:type="paragraph" w:styleId="817">
    <w:name w:val="Heading 5"/>
    <w:basedOn w:val="812"/>
    <w:next w:val="812"/>
    <w:link w:val="1023"/>
    <w:qFormat/>
    <w:pPr>
      <w:spacing w:before="240" w:after="60"/>
      <w:outlineLvl w:val="4"/>
    </w:pPr>
    <w:rPr>
      <w:b/>
      <w:bCs/>
      <w:i/>
      <w:iCs/>
      <w:sz w:val="26"/>
      <w:szCs w:val="26"/>
    </w:rPr>
  </w:style>
  <w:style w:type="paragraph" w:styleId="818">
    <w:name w:val="Heading 6"/>
    <w:basedOn w:val="812"/>
    <w:next w:val="812"/>
    <w:link w:val="874"/>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76"/>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77"/>
    <w:uiPriority w:val="9"/>
    <w:unhideWhenUsed/>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customStyle="1">
    <w:name w:val="正文首行缩进 21"/>
    <w:basedOn w:val="826"/>
    <w:unhideWhenUsed/>
    <w:qFormat/>
    <w:pPr>
      <w:ind w:left="420" w:firstLine="420"/>
      <w:spacing w:after="120" w:line="240" w:lineRule="auto"/>
    </w:pPr>
    <w:rPr>
      <w:rFonts w:hAnsi="宋体"/>
    </w:rPr>
  </w:style>
  <w:style w:type="paragraph" w:styleId="826" w:customStyle="1">
    <w:name w:val="正文文本缩进1"/>
    <w:basedOn w:val="812"/>
    <w:next w:val="812"/>
    <w:qFormat/>
    <w:pPr>
      <w:ind w:firstLine="570"/>
      <w:spacing w:line="360" w:lineRule="auto"/>
    </w:pPr>
    <w:rPr>
      <w:rFonts w:ascii="宋体" w:hAnsi="Calibri"/>
      <w:sz w:val="24"/>
    </w:rPr>
  </w:style>
  <w:style w:type="paragraph" w:styleId="827">
    <w:name w:val="toc 7"/>
    <w:basedOn w:val="812"/>
    <w:next w:val="812"/>
    <w:uiPriority w:val="39"/>
    <w:unhideWhenUsed/>
    <w:pPr>
      <w:ind w:left="1701"/>
      <w:spacing w:after="57"/>
    </w:pPr>
  </w:style>
  <w:style w:type="paragraph" w:styleId="828">
    <w:name w:val="Normal Indent"/>
    <w:basedOn w:val="812"/>
    <w:next w:val="812"/>
    <w:link w:val="1022"/>
    <w:qFormat/>
    <w:pPr>
      <w:ind w:firstLine="420"/>
      <w:jc w:val="left"/>
      <w:widowControl/>
    </w:pPr>
    <w:rPr>
      <w:rFonts w:eastAsia="楷体_GB2312"/>
      <w:sz w:val="24"/>
      <w:szCs w:val="20"/>
    </w:rPr>
  </w:style>
  <w:style w:type="paragraph" w:styleId="829">
    <w:name w:val="Caption"/>
    <w:basedOn w:val="812"/>
    <w:next w:val="812"/>
    <w:unhideWhenUsed/>
    <w:qFormat/>
    <w:pPr>
      <w:spacing w:line="276" w:lineRule="auto"/>
    </w:pPr>
    <w:rPr>
      <w:b/>
      <w:bCs/>
      <w:color w:val="4f81bd" w:themeColor="accent1"/>
      <w:sz w:val="18"/>
      <w:szCs w:val="18"/>
    </w:rPr>
  </w:style>
  <w:style w:type="paragraph" w:styleId="830">
    <w:name w:val="Document Map"/>
    <w:basedOn w:val="812"/>
    <w:link w:val="1220"/>
    <w:qFormat/>
    <w:pPr>
      <w:shd w:val="clear" w:color="auto" w:fill="000080"/>
    </w:pPr>
  </w:style>
  <w:style w:type="paragraph" w:styleId="831">
    <w:name w:val="annotation text"/>
    <w:basedOn w:val="812"/>
    <w:link w:val="1036"/>
    <w:qFormat/>
    <w:pPr>
      <w:jc w:val="left"/>
    </w:pPr>
  </w:style>
  <w:style w:type="paragraph" w:styleId="832">
    <w:name w:val="Body Text"/>
    <w:basedOn w:val="812"/>
    <w:next w:val="828"/>
    <w:link w:val="1232"/>
    <w:qFormat/>
    <w:pPr>
      <w:spacing w:after="120"/>
    </w:pPr>
  </w:style>
  <w:style w:type="paragraph" w:styleId="833">
    <w:name w:val="Body Text Indent"/>
    <w:basedOn w:val="812"/>
    <w:next w:val="834"/>
    <w:link w:val="1065"/>
    <w:qFormat/>
    <w:pPr>
      <w:ind w:left="420"/>
      <w:spacing w:after="120"/>
    </w:pPr>
  </w:style>
  <w:style w:type="paragraph" w:styleId="834">
    <w:name w:val="envelope return"/>
    <w:basedOn w:val="812"/>
    <w:uiPriority w:val="99"/>
    <w:qFormat/>
    <w:rPr>
      <w:rFonts w:ascii="Arial" w:hAnsi="Arial" w:eastAsia="楷体_GB2312"/>
      <w:sz w:val="26"/>
      <w:szCs w:val="20"/>
    </w:rPr>
  </w:style>
  <w:style w:type="paragraph" w:styleId="835">
    <w:name w:val="Block Text"/>
    <w:basedOn w:val="813"/>
    <w:next w:val="812"/>
    <w:qFormat/>
    <w:pPr>
      <w:ind w:left="630" w:right="-609" w:firstLine="420"/>
      <w:spacing w:line="360" w:lineRule="auto"/>
    </w:pPr>
    <w:rPr>
      <w:rFonts w:hint="eastAsia" w:ascii="仿宋_GB2312" w:eastAsia="仿宋_GB2312"/>
      <w:szCs w:val="20"/>
    </w:rPr>
  </w:style>
  <w:style w:type="paragraph" w:styleId="836">
    <w:name w:val="toc 5"/>
    <w:basedOn w:val="812"/>
    <w:next w:val="812"/>
    <w:uiPriority w:val="39"/>
    <w:unhideWhenUsed/>
    <w:pPr>
      <w:ind w:left="1134"/>
      <w:spacing w:after="57"/>
    </w:pPr>
  </w:style>
  <w:style w:type="paragraph" w:styleId="837">
    <w:name w:val="toc 3"/>
    <w:basedOn w:val="812"/>
    <w:next w:val="812"/>
    <w:uiPriority w:val="99"/>
    <w:unhideWhenUsed/>
    <w:qFormat/>
    <w:pPr>
      <w:ind w:left="567"/>
      <w:spacing w:after="57"/>
    </w:pPr>
  </w:style>
  <w:style w:type="paragraph" w:styleId="838">
    <w:name w:val="Plain Text"/>
    <w:basedOn w:val="812"/>
    <w:link w:val="1021"/>
    <w:qFormat/>
    <w:pPr>
      <w:jc w:val="left"/>
      <w:widowControl/>
    </w:pPr>
    <w:rPr>
      <w:rFonts w:ascii="宋体" w:hAnsi="Courier New" w:eastAsia="楷体_GB2312"/>
      <w:sz w:val="26"/>
    </w:rPr>
  </w:style>
  <w:style w:type="paragraph" w:styleId="839">
    <w:name w:val="toc 8"/>
    <w:basedOn w:val="812"/>
    <w:next w:val="812"/>
    <w:uiPriority w:val="39"/>
    <w:unhideWhenUsed/>
    <w:pPr>
      <w:ind w:left="1984"/>
      <w:spacing w:after="57"/>
    </w:pPr>
  </w:style>
  <w:style w:type="paragraph" w:styleId="840">
    <w:name w:val="Date"/>
    <w:basedOn w:val="812"/>
    <w:next w:val="812"/>
    <w:link w:val="1037"/>
    <w:qFormat/>
    <w:pPr>
      <w:ind w:left="100"/>
    </w:pPr>
    <w:rPr>
      <w:sz w:val="36"/>
      <w:szCs w:val="20"/>
    </w:rPr>
  </w:style>
  <w:style w:type="paragraph" w:styleId="841">
    <w:name w:val="Body Text Indent 2"/>
    <w:basedOn w:val="812"/>
    <w:next w:val="842"/>
    <w:link w:val="1223"/>
    <w:uiPriority w:val="99"/>
    <w:qFormat/>
    <w:pPr>
      <w:ind w:left="420"/>
      <w:spacing w:after="120" w:line="480" w:lineRule="auto"/>
    </w:pPr>
  </w:style>
  <w:style w:type="paragraph" w:styleId="842">
    <w:name w:val="index 9"/>
    <w:basedOn w:val="812"/>
    <w:next w:val="812"/>
    <w:uiPriority w:val="99"/>
    <w:qFormat/>
    <w:pPr>
      <w:ind w:left="1600"/>
    </w:pPr>
  </w:style>
  <w:style w:type="paragraph" w:styleId="843">
    <w:name w:val="endnote text"/>
    <w:basedOn w:val="812"/>
    <w:link w:val="1013"/>
    <w:uiPriority w:val="99"/>
    <w:semiHidden/>
    <w:unhideWhenUsed/>
    <w:qFormat/>
    <w:rPr>
      <w:sz w:val="20"/>
    </w:rPr>
  </w:style>
  <w:style w:type="paragraph" w:styleId="844">
    <w:name w:val="Balloon Text"/>
    <w:basedOn w:val="812"/>
    <w:link w:val="1224"/>
    <w:qFormat/>
    <w:rPr>
      <w:sz w:val="18"/>
      <w:szCs w:val="18"/>
    </w:rPr>
  </w:style>
  <w:style w:type="paragraph" w:styleId="845">
    <w:name w:val="Footer"/>
    <w:basedOn w:val="812"/>
    <w:link w:val="1026"/>
    <w:qFormat/>
    <w:pPr>
      <w:jc w:val="left"/>
      <w:tabs>
        <w:tab w:val="center" w:pos="4153" w:leader="none"/>
        <w:tab w:val="right" w:pos="8306" w:leader="none"/>
      </w:tabs>
    </w:pPr>
    <w:rPr>
      <w:sz w:val="18"/>
      <w:szCs w:val="18"/>
    </w:rPr>
  </w:style>
  <w:style w:type="paragraph" w:styleId="846">
    <w:name w:val="Header"/>
    <w:basedOn w:val="812"/>
    <w:link w:val="1032"/>
    <w:qFormat/>
    <w:pPr>
      <w:jc w:val="center"/>
      <w:tabs>
        <w:tab w:val="center" w:pos="4153" w:leader="none"/>
        <w:tab w:val="right" w:pos="8306" w:leader="none"/>
      </w:tabs>
      <w:pBdr>
        <w:bottom w:val="single" w:color="auto" w:sz="6" w:space="1"/>
      </w:pBdr>
    </w:pPr>
    <w:rPr>
      <w:sz w:val="18"/>
      <w:szCs w:val="18"/>
    </w:rPr>
  </w:style>
  <w:style w:type="paragraph" w:styleId="847">
    <w:name w:val="toc 1"/>
    <w:basedOn w:val="812"/>
    <w:next w:val="812"/>
    <w:qFormat/>
    <w:pPr>
      <w:jc w:val="left"/>
    </w:pPr>
    <w:rPr>
      <w:rFonts w:eastAsia="楷体_GB2312"/>
      <w:sz w:val="24"/>
      <w:szCs w:val="20"/>
    </w:rPr>
  </w:style>
  <w:style w:type="paragraph" w:styleId="848">
    <w:name w:val="toc 4"/>
    <w:basedOn w:val="812"/>
    <w:next w:val="812"/>
    <w:uiPriority w:val="39"/>
    <w:unhideWhenUsed/>
    <w:qFormat/>
    <w:pPr>
      <w:ind w:left="850"/>
      <w:spacing w:after="57"/>
    </w:pPr>
  </w:style>
  <w:style w:type="paragraph" w:styleId="849">
    <w:name w:val="Subtitle"/>
    <w:basedOn w:val="812"/>
    <w:next w:val="812"/>
    <w:link w:val="879"/>
    <w:uiPriority w:val="11"/>
    <w:qFormat/>
    <w:pPr>
      <w:jc w:val="center"/>
      <w:spacing w:before="240" w:after="60" w:line="312" w:lineRule="auto"/>
      <w:outlineLvl w:val="1"/>
    </w:pPr>
    <w:rPr>
      <w:rFonts w:ascii="宋体" w:hAnsi="Courier New" w:eastAsia="楷体_GB2312"/>
      <w:sz w:val="26"/>
      <w:szCs w:val="20"/>
    </w:rPr>
  </w:style>
  <w:style w:type="paragraph" w:styleId="850">
    <w:name w:val="footnote text"/>
    <w:basedOn w:val="813"/>
    <w:next w:val="835"/>
    <w:link w:val="1012"/>
    <w:qFormat/>
    <w:pPr>
      <w:ind w:firstLine="3584"/>
      <w:spacing w:before="0" w:after="0" w:line="360" w:lineRule="auto"/>
    </w:pPr>
  </w:style>
  <w:style w:type="paragraph" w:styleId="851">
    <w:name w:val="toc 6"/>
    <w:basedOn w:val="812"/>
    <w:next w:val="812"/>
    <w:uiPriority w:val="39"/>
    <w:unhideWhenUsed/>
    <w:qFormat/>
    <w:pPr>
      <w:ind w:left="1417"/>
      <w:spacing w:after="57"/>
    </w:pPr>
  </w:style>
  <w:style w:type="paragraph" w:styleId="852">
    <w:name w:val="Body Text Indent 3"/>
    <w:basedOn w:val="812"/>
    <w:link w:val="1227"/>
    <w:qFormat/>
    <w:pPr>
      <w:ind w:firstLine="480"/>
      <w:jc w:val="left"/>
      <w:spacing w:line="440" w:lineRule="atLeast"/>
    </w:pPr>
    <w:rPr>
      <w:sz w:val="24"/>
    </w:rPr>
  </w:style>
  <w:style w:type="paragraph" w:styleId="853">
    <w:name w:val="table of figures"/>
    <w:basedOn w:val="812"/>
    <w:next w:val="812"/>
    <w:uiPriority w:val="99"/>
    <w:unhideWhenUsed/>
    <w:qFormat/>
  </w:style>
  <w:style w:type="paragraph" w:styleId="854">
    <w:name w:val="toc 2"/>
    <w:basedOn w:val="812"/>
    <w:next w:val="812"/>
    <w:uiPriority w:val="99"/>
    <w:unhideWhenUsed/>
    <w:qFormat/>
    <w:pPr>
      <w:ind w:left="283"/>
      <w:spacing w:after="57"/>
    </w:pPr>
  </w:style>
  <w:style w:type="paragraph" w:styleId="855">
    <w:name w:val="toc 9"/>
    <w:basedOn w:val="812"/>
    <w:next w:val="812"/>
    <w:uiPriority w:val="39"/>
    <w:unhideWhenUsed/>
    <w:qFormat/>
    <w:pPr>
      <w:ind w:left="2268"/>
      <w:spacing w:after="57"/>
    </w:pPr>
  </w:style>
  <w:style w:type="paragraph" w:styleId="856">
    <w:name w:val="Normal (Web)"/>
    <w:basedOn w:val="812"/>
    <w:next w:val="812"/>
    <w:qFormat/>
    <w:pPr>
      <w:jc w:val="left"/>
      <w:spacing w:before="100" w:beforeAutospacing="1" w:after="100" w:afterAutospacing="1"/>
      <w:widowControl/>
    </w:pPr>
    <w:rPr>
      <w:rFonts w:ascii="宋体" w:hAnsi="宋体" w:cs="宋体"/>
      <w:sz w:val="24"/>
    </w:rPr>
  </w:style>
  <w:style w:type="paragraph" w:styleId="857">
    <w:name w:val="Title"/>
    <w:basedOn w:val="812"/>
    <w:link w:val="1029"/>
    <w:uiPriority w:val="10"/>
    <w:qFormat/>
    <w:pPr>
      <w:numPr>
        <w:numId w:val="1"/>
      </w:numPr>
      <w:jc w:val="center"/>
      <w:spacing w:before="240" w:after="60"/>
      <w:tabs>
        <w:tab w:val="left" w:pos="432" w:leader="none"/>
      </w:tabs>
      <w:outlineLvl w:val="0"/>
    </w:pPr>
    <w:rPr>
      <w:rFonts w:ascii="Arial" w:hAnsi="Arial"/>
      <w:b/>
      <w:bCs/>
      <w:sz w:val="32"/>
      <w:szCs w:val="32"/>
    </w:rPr>
  </w:style>
  <w:style w:type="paragraph" w:styleId="858">
    <w:name w:val="annotation subject"/>
    <w:basedOn w:val="831"/>
    <w:next w:val="831"/>
    <w:link w:val="1230"/>
    <w:uiPriority w:val="99"/>
    <w:qFormat/>
    <w:rPr>
      <w:b/>
      <w:bCs/>
    </w:rPr>
  </w:style>
  <w:style w:type="paragraph" w:styleId="859">
    <w:name w:val="Body Text First Indent 2"/>
    <w:basedOn w:val="833"/>
    <w:link w:val="1234"/>
    <w:uiPriority w:val="99"/>
    <w:qFormat/>
    <w:pPr>
      <w:ind w:firstLine="420"/>
    </w:pPr>
  </w:style>
  <w:style w:type="table" w:styleId="860">
    <w:name w:val="Table Grid"/>
    <w:basedOn w:val="823"/>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basedOn w:val="822"/>
    <w:qFormat/>
    <w:rPr>
      <w:b/>
      <w:bCs/>
    </w:rPr>
  </w:style>
  <w:style w:type="character" w:styleId="862">
    <w:name w:val="endnote reference"/>
    <w:basedOn w:val="822"/>
    <w:uiPriority w:val="99"/>
    <w:semiHidden/>
    <w:unhideWhenUsed/>
    <w:qFormat/>
    <w:rPr>
      <w:vertAlign w:val="superscript"/>
    </w:rPr>
  </w:style>
  <w:style w:type="character" w:styleId="863">
    <w:name w:val="page number"/>
    <w:basedOn w:val="822"/>
    <w:qFormat/>
  </w:style>
  <w:style w:type="character" w:styleId="864">
    <w:name w:val="FollowedHyperlink"/>
    <w:basedOn w:val="822"/>
    <w:uiPriority w:val="99"/>
    <w:unhideWhenUsed/>
    <w:qFormat/>
    <w:rPr>
      <w:color w:val="333333"/>
      <w:u w:val="none"/>
    </w:rPr>
  </w:style>
  <w:style w:type="character" w:styleId="865">
    <w:name w:val="Emphasis"/>
    <w:qFormat/>
    <w:rPr>
      <w:i/>
      <w:iCs/>
    </w:rPr>
  </w:style>
  <w:style w:type="character" w:styleId="866">
    <w:name w:val="Hyperlink"/>
    <w:uiPriority w:val="99"/>
    <w:qFormat/>
    <w:rPr>
      <w:color w:val="000000"/>
      <w:u w:val="none"/>
    </w:rPr>
  </w:style>
  <w:style w:type="character" w:styleId="867">
    <w:name w:val="annotation reference"/>
    <w:uiPriority w:val="99"/>
    <w:qFormat/>
    <w:rPr>
      <w:sz w:val="21"/>
      <w:szCs w:val="21"/>
    </w:rPr>
  </w:style>
  <w:style w:type="character" w:styleId="868">
    <w:name w:val="footnote reference"/>
    <w:basedOn w:val="822"/>
    <w:unhideWhenUsed/>
    <w:qFormat/>
    <w:rPr>
      <w:vertAlign w:val="superscript"/>
    </w:rPr>
  </w:style>
  <w:style w:type="character" w:styleId="869" w:customStyle="1">
    <w:name w:val="Heading 1 Char"/>
    <w:basedOn w:val="822"/>
    <w:uiPriority w:val="9"/>
    <w:qFormat/>
    <w:rPr>
      <w:rFonts w:ascii="Arial" w:hAnsi="Arial" w:eastAsia="Arial" w:cs="Arial"/>
      <w:sz w:val="40"/>
      <w:szCs w:val="40"/>
    </w:rPr>
  </w:style>
  <w:style w:type="character" w:styleId="870" w:customStyle="1">
    <w:name w:val="Heading 2 Char"/>
    <w:basedOn w:val="822"/>
    <w:uiPriority w:val="9"/>
    <w:qFormat/>
    <w:rPr>
      <w:rFonts w:ascii="Arial" w:hAnsi="Arial" w:eastAsia="Arial" w:cs="Arial"/>
      <w:sz w:val="34"/>
    </w:rPr>
  </w:style>
  <w:style w:type="character" w:styleId="871" w:customStyle="1">
    <w:name w:val="Heading 3 Char"/>
    <w:basedOn w:val="822"/>
    <w:uiPriority w:val="9"/>
    <w:qFormat/>
    <w:rPr>
      <w:rFonts w:ascii="Arial" w:hAnsi="Arial" w:eastAsia="Arial" w:cs="Arial"/>
      <w:sz w:val="30"/>
      <w:szCs w:val="30"/>
    </w:rPr>
  </w:style>
  <w:style w:type="character" w:styleId="872" w:customStyle="1">
    <w:name w:val="Heading 4 Char"/>
    <w:basedOn w:val="822"/>
    <w:uiPriority w:val="9"/>
    <w:qFormat/>
    <w:rPr>
      <w:rFonts w:ascii="Arial" w:hAnsi="Arial" w:eastAsia="Arial" w:cs="Arial"/>
      <w:b/>
      <w:bCs/>
      <w:sz w:val="26"/>
      <w:szCs w:val="26"/>
    </w:rPr>
  </w:style>
  <w:style w:type="character" w:styleId="873" w:customStyle="1">
    <w:name w:val="Heading 5 Char"/>
    <w:basedOn w:val="822"/>
    <w:uiPriority w:val="9"/>
    <w:qFormat/>
    <w:rPr>
      <w:rFonts w:ascii="Arial" w:hAnsi="Arial" w:eastAsia="Arial" w:cs="Arial"/>
      <w:b/>
      <w:bCs/>
      <w:sz w:val="24"/>
      <w:szCs w:val="24"/>
    </w:rPr>
  </w:style>
  <w:style w:type="character" w:styleId="874" w:customStyle="1">
    <w:name w:val="标题 6 Char"/>
    <w:basedOn w:val="822"/>
    <w:link w:val="818"/>
    <w:uiPriority w:val="9"/>
    <w:qFormat/>
    <w:rPr>
      <w:rFonts w:ascii="Arial" w:hAnsi="Arial" w:eastAsia="Arial" w:cs="Arial"/>
      <w:b/>
      <w:bCs/>
      <w:sz w:val="22"/>
      <w:szCs w:val="22"/>
    </w:rPr>
  </w:style>
  <w:style w:type="character" w:styleId="875" w:customStyle="1">
    <w:name w:val="标题 7 Char"/>
    <w:basedOn w:val="822"/>
    <w:link w:val="819"/>
    <w:uiPriority w:val="9"/>
    <w:qFormat/>
    <w:rPr>
      <w:rFonts w:ascii="Arial" w:hAnsi="Arial" w:eastAsia="Arial" w:cs="Arial"/>
      <w:b/>
      <w:bCs/>
      <w:i/>
      <w:iCs/>
      <w:sz w:val="22"/>
      <w:szCs w:val="22"/>
    </w:rPr>
  </w:style>
  <w:style w:type="character" w:styleId="876" w:customStyle="1">
    <w:name w:val="标题 8 Char"/>
    <w:basedOn w:val="822"/>
    <w:link w:val="820"/>
    <w:uiPriority w:val="9"/>
    <w:qFormat/>
    <w:rPr>
      <w:rFonts w:ascii="Arial" w:hAnsi="Arial" w:eastAsia="Arial" w:cs="Arial"/>
      <w:i/>
      <w:iCs/>
      <w:sz w:val="22"/>
      <w:szCs w:val="22"/>
    </w:rPr>
  </w:style>
  <w:style w:type="character" w:styleId="877" w:customStyle="1">
    <w:name w:val="标题 9 Char"/>
    <w:basedOn w:val="822"/>
    <w:link w:val="821"/>
    <w:uiPriority w:val="9"/>
    <w:qFormat/>
    <w:rPr>
      <w:rFonts w:ascii="Arial" w:hAnsi="Arial" w:eastAsia="Arial" w:cs="Arial"/>
      <w:i/>
      <w:iCs/>
      <w:sz w:val="21"/>
      <w:szCs w:val="21"/>
    </w:rPr>
  </w:style>
  <w:style w:type="character" w:styleId="878" w:customStyle="1">
    <w:name w:val="Title Char"/>
    <w:basedOn w:val="822"/>
    <w:uiPriority w:val="10"/>
    <w:qFormat/>
    <w:rPr>
      <w:sz w:val="48"/>
      <w:szCs w:val="48"/>
    </w:rPr>
  </w:style>
  <w:style w:type="character" w:styleId="879" w:customStyle="1">
    <w:name w:val="副标题 Char"/>
    <w:basedOn w:val="822"/>
    <w:link w:val="849"/>
    <w:uiPriority w:val="11"/>
    <w:qFormat/>
    <w:rPr>
      <w:sz w:val="24"/>
      <w:szCs w:val="24"/>
    </w:rPr>
  </w:style>
  <w:style w:type="paragraph" w:styleId="880">
    <w:name w:val="Quote"/>
    <w:basedOn w:val="812"/>
    <w:next w:val="81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812"/>
    <w:next w:val="81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822"/>
    <w:qFormat/>
  </w:style>
  <w:style w:type="character" w:styleId="885" w:customStyle="1">
    <w:name w:val="Footer Char"/>
    <w:basedOn w:val="822"/>
    <w:uiPriority w:val="99"/>
    <w:qFormat/>
  </w:style>
  <w:style w:type="character" w:styleId="886" w:customStyle="1">
    <w:name w:val="Caption Char"/>
    <w:uiPriority w:val="99"/>
    <w:qFormat/>
  </w:style>
  <w:style w:type="table" w:styleId="887" w:customStyle="1">
    <w:name w:val="Table Grid Light"/>
    <w:basedOn w:val="82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8" w:customStyle="1">
    <w:name w:val="无格式表格 11"/>
    <w:basedOn w:val="82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2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2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2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2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82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82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8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8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82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8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82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82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82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82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8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82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82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basedOn w:val="82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82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82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82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8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82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82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basedOn w:val="82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82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6" w:customStyle="1">
    <w:name w:val="Grid Table 4 - Accent 2"/>
    <w:basedOn w:val="82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7" w:customStyle="1">
    <w:name w:val="Grid Table 4 - Accent 3"/>
    <w:basedOn w:val="82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8" w:customStyle="1">
    <w:name w:val="Grid Table 4 - Accent 4"/>
    <w:basedOn w:val="82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basedOn w:val="82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basedOn w:val="82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basedOn w:val="82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9" w:customStyle="1">
    <w:name w:val="Grid Table 6 Colorful - Accent 1"/>
    <w:basedOn w:val="82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0" w:customStyle="1">
    <w:name w:val="Grid Table 6 Colorful - Accent 2"/>
    <w:basedOn w:val="82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1" w:customStyle="1">
    <w:name w:val="Grid Table 6 Colorful - Accent 3"/>
    <w:basedOn w:val="82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2" w:customStyle="1">
    <w:name w:val="Grid Table 6 Colorful - Accent 4"/>
    <w:basedOn w:val="8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3" w:customStyle="1">
    <w:name w:val="Grid Table 6 Colorful - Accent 5"/>
    <w:basedOn w:val="82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4" w:customStyle="1">
    <w:name w:val="Grid Table 6 Colorful - Accent 6"/>
    <w:basedOn w:val="82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5" w:customStyle="1">
    <w:name w:val="网格表 7 彩色1"/>
    <w:basedOn w:val="82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82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82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82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82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82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82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basedOn w:val="82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82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82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82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82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82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82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basedOn w:val="82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0" w:customStyle="1">
    <w:name w:val="List Table 2 - Accent 1"/>
    <w:basedOn w:val="82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basedOn w:val="82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2" w:customStyle="1">
    <w:name w:val="List Table 2 - Accent 3"/>
    <w:basedOn w:val="82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basedOn w:val="82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basedOn w:val="82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basedOn w:val="82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82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basedOn w:val="82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82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8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82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82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82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2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2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2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2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2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basedOn w:val="82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1" w:customStyle="1">
    <w:name w:val="List Table 5 Dark - Accent 1"/>
    <w:basedOn w:val="82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2" w:customStyle="1">
    <w:name w:val="List Table 5 Dark - Accent 2"/>
    <w:basedOn w:val="82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3" w:customStyle="1">
    <w:name w:val="List Table 5 Dark - Accent 3"/>
    <w:basedOn w:val="82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4" w:customStyle="1">
    <w:name w:val="List Table 5 Dark - Accent 4"/>
    <w:basedOn w:val="82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5" w:customStyle="1">
    <w:name w:val="List Table 5 Dark - Accent 5"/>
    <w:basedOn w:val="82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6" w:customStyle="1">
    <w:name w:val="List Table 5 Dark - Accent 6"/>
    <w:basedOn w:val="82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7" w:customStyle="1">
    <w:name w:val="清单表 6 彩色1"/>
    <w:basedOn w:val="82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8" w:customStyle="1">
    <w:name w:val="List Table 6 Colorful - Accent 1"/>
    <w:basedOn w:val="82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9" w:customStyle="1">
    <w:name w:val="List Table 6 Colorful - Accent 2"/>
    <w:basedOn w:val="82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0" w:customStyle="1">
    <w:name w:val="List Table 6 Colorful - Accent 3"/>
    <w:basedOn w:val="82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1" w:customStyle="1">
    <w:name w:val="List Table 6 Colorful - Accent 4"/>
    <w:basedOn w:val="82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2" w:customStyle="1">
    <w:name w:val="List Table 6 Colorful - Accent 5"/>
    <w:basedOn w:val="82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3" w:customStyle="1">
    <w:name w:val="List Table 6 Colorful - Accent 6"/>
    <w:basedOn w:val="82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4" w:customStyle="1">
    <w:name w:val="清单表 7 彩色1"/>
    <w:basedOn w:val="82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82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82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82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82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82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82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2" w:customStyle="1">
    <w:name w:val="Lined - Accent 1"/>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3" w:customStyle="1">
    <w:name w:val="Lined - Accent 2"/>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4" w:customStyle="1">
    <w:name w:val="Lined - Accent 3"/>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5" w:customStyle="1">
    <w:name w:val="Lined - Accent 4"/>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basedOn w:val="8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basedOn w:val="82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9" w:customStyle="1">
    <w:name w:val="Bordered &amp; Lined - Accent 1"/>
    <w:basedOn w:val="82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0" w:customStyle="1">
    <w:name w:val="Bordered &amp; Lined - Accent 2"/>
    <w:basedOn w:val="82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1" w:customStyle="1">
    <w:name w:val="Bordered &amp; Lined - Accent 3"/>
    <w:basedOn w:val="82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2" w:customStyle="1">
    <w:name w:val="Bordered &amp; Lined - Accent 4"/>
    <w:basedOn w:val="82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basedOn w:val="82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basedOn w:val="82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basedOn w:val="82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6" w:customStyle="1">
    <w:name w:val="Bordered - Accent 1"/>
    <w:basedOn w:val="82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basedOn w:val="82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8" w:customStyle="1">
    <w:name w:val="Bordered - Accent 3"/>
    <w:basedOn w:val="8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9" w:customStyle="1">
    <w:name w:val="Bordered - Accent 4"/>
    <w:basedOn w:val="8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basedOn w:val="82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basedOn w:val="8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Char"/>
    <w:link w:val="850"/>
    <w:qFormat/>
    <w:rPr>
      <w:sz w:val="18"/>
    </w:rPr>
  </w:style>
  <w:style w:type="character" w:styleId="1013" w:customStyle="1">
    <w:name w:val="尾注文本 Char"/>
    <w:link w:val="843"/>
    <w:uiPriority w:val="99"/>
    <w:qFormat/>
    <w:rPr>
      <w:sz w:val="20"/>
    </w:rPr>
  </w:style>
  <w:style w:type="paragraph" w:styleId="1014" w:customStyle="1">
    <w:name w:val="TOC 标题1"/>
    <w:uiPriority w:val="99"/>
    <w:unhideWhenUsed/>
    <w:qFormat/>
  </w:style>
  <w:style w:type="paragraph" w:styleId="1015" w:customStyle="1">
    <w:name w:val="段"/>
    <w:next w:val="812"/>
    <w:qFormat/>
    <w:pPr>
      <w:ind w:firstLine="200"/>
      <w:jc w:val="both"/>
    </w:pPr>
    <w:rPr>
      <w:rFonts w:ascii="宋体" w:hAnsi="Times New Roman" w:eastAsia="宋体" w:cs="Times New Roman"/>
      <w:sz w:val="21"/>
    </w:rPr>
  </w:style>
  <w:style w:type="paragraph" w:styleId="1016" w:customStyle="1">
    <w:name w:val="首行缩进"/>
    <w:basedOn w:val="812"/>
    <w:qFormat/>
    <w:pPr>
      <w:ind w:firstLine="480"/>
      <w:jc w:val="left"/>
      <w:spacing w:line="360" w:lineRule="auto"/>
    </w:pPr>
    <w:rPr>
      <w:rFonts w:ascii="宋体" w:hAnsi="宋体"/>
      <w:sz w:val="24"/>
    </w:rPr>
  </w:style>
  <w:style w:type="character" w:styleId="1017" w:customStyle="1">
    <w:name w:val="标题 1 Char"/>
    <w:qFormat/>
    <w:rPr>
      <w:b/>
      <w:bCs/>
      <w:sz w:val="44"/>
      <w:szCs w:val="44"/>
    </w:rPr>
  </w:style>
  <w:style w:type="character" w:styleId="1018" w:customStyle="1">
    <w:name w:val="标题 2 Char"/>
    <w:link w:val="814"/>
    <w:uiPriority w:val="99"/>
    <w:qFormat/>
    <w:rPr>
      <w:rFonts w:ascii="Cambria" w:hAnsi="Cambria"/>
      <w:b/>
      <w:bCs/>
      <w:sz w:val="32"/>
      <w:szCs w:val="32"/>
    </w:rPr>
  </w:style>
  <w:style w:type="character" w:styleId="1019" w:customStyle="1">
    <w:name w:val="标题 3 Char"/>
    <w:basedOn w:val="822"/>
    <w:link w:val="815"/>
    <w:uiPriority w:val="99"/>
    <w:qFormat/>
    <w:rPr>
      <w:b/>
      <w:bCs/>
      <w:sz w:val="32"/>
      <w:szCs w:val="32"/>
    </w:rPr>
  </w:style>
  <w:style w:type="paragraph" w:styleId="1020" w:customStyle="1">
    <w:name w:val="正文 A"/>
    <w:next w:val="1015"/>
    <w:qFormat/>
    <w:pPr>
      <w:jc w:val="both"/>
      <w:widowControl w:val="off"/>
      <w:framePr w:wrap="around" w:hAnchor="text" w:yAlign="top"/>
    </w:pPr>
    <w:rPr>
      <w:rFonts w:ascii="Calibri" w:hAnsi="Calibri" w:eastAsia="Times New Roman" w:cs="Times New Roman"/>
      <w:color w:val="000000"/>
      <w:sz w:val="21"/>
      <w:szCs w:val="21"/>
    </w:rPr>
  </w:style>
  <w:style w:type="character" w:styleId="1021" w:customStyle="1">
    <w:name w:val="纯文本 Char"/>
    <w:link w:val="838"/>
    <w:uiPriority w:val="99"/>
    <w:qFormat/>
    <w:rPr>
      <w:rFonts w:ascii="宋体" w:hAnsi="Courier New" w:eastAsia="楷体_GB2312"/>
      <w:sz w:val="26"/>
      <w:szCs w:val="24"/>
      <w:lang w:val="en-US" w:eastAsia="zh-CN" w:bidi="ar-SA"/>
    </w:rPr>
  </w:style>
  <w:style w:type="character" w:styleId="1022" w:customStyle="1">
    <w:name w:val="正文缩进 Char"/>
    <w:link w:val="828"/>
    <w:qFormat/>
    <w:rPr>
      <w:rFonts w:eastAsia="楷体_GB2312"/>
      <w:sz w:val="24"/>
      <w:lang w:val="en-US" w:eastAsia="zh-CN" w:bidi="ar-SA"/>
    </w:rPr>
  </w:style>
  <w:style w:type="character" w:styleId="1023" w:customStyle="1">
    <w:name w:val="标题 5 Char"/>
    <w:link w:val="817"/>
    <w:uiPriority w:val="9"/>
    <w:qFormat/>
    <w:rPr>
      <w:rFonts w:eastAsia="宋体"/>
      <w:b/>
      <w:bCs/>
      <w:i/>
      <w:iCs/>
      <w:sz w:val="26"/>
      <w:szCs w:val="26"/>
      <w:lang w:val="en-US" w:eastAsia="zh-CN" w:bidi="ar-SA"/>
    </w:rPr>
  </w:style>
  <w:style w:type="character" w:styleId="1024" w:customStyle="1">
    <w:name w:val="+正文 Char3"/>
    <w:link w:val="1025"/>
    <w:qFormat/>
    <w:rPr>
      <w:rFonts w:eastAsia="宋体"/>
      <w:sz w:val="24"/>
      <w:lang w:val="en-US" w:eastAsia="zh-CN" w:bidi="ar-SA"/>
    </w:rPr>
  </w:style>
  <w:style w:type="paragraph" w:styleId="1025" w:customStyle="1">
    <w:name w:val="+正文"/>
    <w:basedOn w:val="812"/>
    <w:link w:val="1024"/>
    <w:uiPriority w:val="99"/>
    <w:qFormat/>
    <w:pPr>
      <w:ind w:firstLine="200"/>
      <w:spacing w:line="360" w:lineRule="auto"/>
    </w:pPr>
    <w:rPr>
      <w:sz w:val="24"/>
      <w:szCs w:val="20"/>
    </w:rPr>
  </w:style>
  <w:style w:type="character" w:styleId="1026" w:customStyle="1">
    <w:name w:val="页脚 Char"/>
    <w:link w:val="845"/>
    <w:qFormat/>
    <w:rPr>
      <w:rFonts w:eastAsia="宋体"/>
      <w:sz w:val="18"/>
      <w:szCs w:val="18"/>
      <w:lang w:val="en-US" w:eastAsia="zh-CN" w:bidi="ar-SA"/>
    </w:rPr>
  </w:style>
  <w:style w:type="character" w:styleId="1027" w:customStyle="1">
    <w:name w:val="Char Char8"/>
    <w:qFormat/>
    <w:rPr>
      <w:sz w:val="18"/>
    </w:rPr>
  </w:style>
  <w:style w:type="character" w:styleId="1028" w:customStyle="1">
    <w:name w:val="标题 4 Char"/>
    <w:link w:val="816"/>
    <w:uiPriority w:val="99"/>
    <w:qFormat/>
    <w:rPr>
      <w:rFonts w:eastAsia="宋体"/>
      <w:b/>
      <w:bCs/>
      <w:sz w:val="28"/>
      <w:szCs w:val="28"/>
      <w:lang w:val="en-US" w:eastAsia="zh-CN" w:bidi="ar-SA"/>
    </w:rPr>
  </w:style>
  <w:style w:type="character" w:styleId="1029" w:customStyle="1">
    <w:name w:val="标题 Char"/>
    <w:link w:val="857"/>
    <w:uiPriority w:val="10"/>
    <w:qFormat/>
    <w:rPr>
      <w:rFonts w:ascii="Arial" w:hAnsi="Arial"/>
      <w:b/>
      <w:bCs/>
      <w:sz w:val="32"/>
      <w:szCs w:val="32"/>
      <w:lang w:bidi="ar-SA"/>
    </w:rPr>
  </w:style>
  <w:style w:type="character" w:styleId="1030" w:customStyle="1">
    <w:name w:val="文字正文主体 Char Char"/>
    <w:link w:val="1031"/>
    <w:qFormat/>
    <w:rPr>
      <w:rFonts w:ascii="仿宋" w:hAnsi="仿宋" w:eastAsia="仿宋"/>
      <w:color w:val="3a3a3a"/>
      <w:sz w:val="28"/>
      <w:lang w:val="en-US" w:eastAsia="zh-CN" w:bidi="ar-SA"/>
    </w:rPr>
  </w:style>
  <w:style w:type="paragraph" w:styleId="1031" w:customStyle="1">
    <w:name w:val="文字正文主体"/>
    <w:basedOn w:val="812"/>
    <w:link w:val="103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32" w:customStyle="1">
    <w:name w:val="页眉 Char"/>
    <w:link w:val="846"/>
    <w:uiPriority w:val="99"/>
    <w:qFormat/>
    <w:rPr>
      <w:rFonts w:eastAsia="宋体"/>
      <w:sz w:val="18"/>
      <w:szCs w:val="18"/>
      <w:lang w:val="en-US" w:eastAsia="zh-CN" w:bidi="ar-SA"/>
    </w:rPr>
  </w:style>
  <w:style w:type="character" w:styleId="1033" w:customStyle="1">
    <w:name w:val="Char Char5"/>
    <w:qFormat/>
    <w:rPr>
      <w:sz w:val="24"/>
      <w:lang w:val="en-US" w:eastAsia="zh-CN"/>
    </w:rPr>
  </w:style>
  <w:style w:type="character" w:styleId="1034" w:customStyle="1">
    <w:name w:val="Char Char11"/>
    <w:qFormat/>
    <w:rPr>
      <w:sz w:val="21"/>
    </w:rPr>
  </w:style>
  <w:style w:type="character" w:styleId="1035" w:customStyle="1">
    <w:name w:val="c lh15"/>
    <w:basedOn w:val="822"/>
    <w:qFormat/>
  </w:style>
  <w:style w:type="character" w:styleId="1036" w:customStyle="1">
    <w:name w:val="批注文字 Char"/>
    <w:link w:val="831"/>
    <w:qFormat/>
    <w:rPr>
      <w:rFonts w:eastAsia="宋体"/>
      <w:sz w:val="21"/>
      <w:szCs w:val="24"/>
      <w:lang w:val="en-US" w:eastAsia="zh-CN" w:bidi="ar-SA"/>
    </w:rPr>
  </w:style>
  <w:style w:type="character" w:styleId="1037" w:customStyle="1">
    <w:name w:val="日期 Char"/>
    <w:link w:val="840"/>
    <w:uiPriority w:val="99"/>
    <w:qFormat/>
    <w:rPr>
      <w:sz w:val="36"/>
      <w:lang w:bidi="ar-SA"/>
    </w:rPr>
  </w:style>
  <w:style w:type="character" w:styleId="1038" w:customStyle="1">
    <w:name w:val="Plain Text Char Char"/>
    <w:link w:val="1039"/>
    <w:qFormat/>
    <w:rPr>
      <w:rFonts w:ascii="宋体" w:hAnsi="Courier New" w:eastAsia="楷体_GB2312"/>
      <w:sz w:val="28"/>
    </w:rPr>
  </w:style>
  <w:style w:type="paragraph" w:styleId="1039" w:customStyle="1">
    <w:name w:val="纯文本1"/>
    <w:basedOn w:val="812"/>
    <w:link w:val="1038"/>
    <w:qFormat/>
    <w:rPr>
      <w:rFonts w:ascii="宋体" w:hAnsi="Courier New" w:eastAsia="楷体_GB2312"/>
      <w:sz w:val="28"/>
      <w:szCs w:val="20"/>
    </w:rPr>
  </w:style>
  <w:style w:type="paragraph" w:styleId="1040" w:customStyle="1">
    <w:name w:val="Char Char Char Char Char Char Char Char Char1 Char Char Char Char"/>
    <w:basedOn w:val="830"/>
    <w:qFormat/>
    <w:pPr>
      <w:spacing w:line="360" w:lineRule="auto"/>
    </w:pPr>
    <w:rPr>
      <w:rFonts w:eastAsia="楷体_GB2312"/>
      <w:sz w:val="26"/>
      <w:szCs w:val="20"/>
    </w:rPr>
  </w:style>
  <w:style w:type="paragraph" w:styleId="1041" w:customStyle="1">
    <w:name w:val="Char Char Char Char Char Char Char Char Char Char"/>
    <w:basedOn w:val="812"/>
    <w:qFormat/>
    <w:pPr>
      <w:numPr>
        <w:numId w:val="2"/>
      </w:numPr>
    </w:pPr>
    <w:rPr>
      <w:sz w:val="24"/>
    </w:rPr>
  </w:style>
  <w:style w:type="paragraph" w:styleId="1042" w:customStyle="1">
    <w:name w:val="Char Char Char Char Char Char Char Char Char1 Char"/>
    <w:basedOn w:val="830"/>
    <w:uiPriority w:val="99"/>
    <w:qFormat/>
    <w:pPr>
      <w:spacing w:line="360" w:lineRule="auto"/>
    </w:pPr>
    <w:rPr>
      <w:rFonts w:ascii="Tahoma" w:hAnsi="Tahoma"/>
      <w:sz w:val="24"/>
    </w:rPr>
  </w:style>
  <w:style w:type="paragraph" w:styleId="1043" w:customStyle="1">
    <w:name w:val="Char Char Char"/>
    <w:basedOn w:val="830"/>
    <w:uiPriority w:val="99"/>
    <w:qFormat/>
    <w:pPr>
      <w:spacing w:line="360" w:lineRule="auto"/>
    </w:pPr>
    <w:rPr>
      <w:rFonts w:ascii="Tahoma" w:hAnsi="Tahoma"/>
      <w:sz w:val="24"/>
    </w:rPr>
  </w:style>
  <w:style w:type="paragraph" w:styleId="1044" w:customStyle="1">
    <w:name w:val="Char Char Char Char"/>
    <w:basedOn w:val="830"/>
    <w:uiPriority w:val="99"/>
    <w:qFormat/>
    <w:pPr>
      <w:spacing w:line="360" w:lineRule="auto"/>
    </w:pPr>
    <w:rPr>
      <w:sz w:val="24"/>
      <w:szCs w:val="20"/>
    </w:rPr>
  </w:style>
  <w:style w:type="paragraph" w:styleId="1045" w:customStyle="1">
    <w:name w:val="Char1 Char Char Char"/>
    <w:basedOn w:val="812"/>
    <w:qFormat/>
    <w:rPr>
      <w:rFonts w:ascii="Tahoma" w:hAnsi="Tahoma"/>
      <w:sz w:val="24"/>
      <w:szCs w:val="20"/>
    </w:rPr>
  </w:style>
  <w:style w:type="paragraph" w:styleId="1046" w:customStyle="1">
    <w:name w:val="Char"/>
    <w:basedOn w:val="812"/>
    <w:uiPriority w:val="99"/>
    <w:qFormat/>
    <w:pPr>
      <w:ind w:left="420" w:hanging="420"/>
      <w:tabs>
        <w:tab w:val="left" w:pos="420" w:leader="none"/>
      </w:tabs>
    </w:pPr>
    <w:rPr>
      <w:sz w:val="24"/>
    </w:rPr>
  </w:style>
  <w:style w:type="paragraph" w:styleId="1047" w:customStyle="1">
    <w:name w:val="正文2"/>
    <w:basedOn w:val="812"/>
    <w:qFormat/>
    <w:pPr>
      <w:ind w:firstLine="200"/>
      <w:jc w:val="left"/>
      <w:spacing w:after="160" w:line="360" w:lineRule="auto"/>
      <w:widowControl/>
    </w:pPr>
    <w:rPr>
      <w:rFonts w:ascii="Verdana" w:hAnsi="Verdana" w:eastAsia="黑体"/>
      <w:szCs w:val="20"/>
      <w:lang w:eastAsia="en-US"/>
    </w:rPr>
  </w:style>
  <w:style w:type="paragraph" w:styleId="1048" w:customStyle="1">
    <w:name w:val="Char Char Char1 Char Char Char Char"/>
    <w:basedOn w:val="812"/>
    <w:qFormat/>
    <w:pPr>
      <w:jc w:val="left"/>
      <w:spacing w:after="160" w:line="240" w:lineRule="exact"/>
      <w:widowControl/>
    </w:pPr>
    <w:rPr>
      <w:sz w:val="24"/>
    </w:rPr>
  </w:style>
  <w:style w:type="paragraph" w:styleId="1049">
    <w:name w:val="No Spacing"/>
    <w:uiPriority w:val="1"/>
    <w:qFormat/>
    <w:pPr>
      <w:jc w:val="both"/>
      <w:widowControl w:val="off"/>
    </w:pPr>
    <w:rPr>
      <w:rFonts w:ascii="Times New Roman" w:hAnsi="Times New Roman" w:eastAsia="宋体" w:cs="Times New Roman"/>
      <w:sz w:val="21"/>
      <w:szCs w:val="24"/>
    </w:rPr>
  </w:style>
  <w:style w:type="paragraph" w:styleId="1050" w:customStyle="1">
    <w:name w:val="纯文本11"/>
    <w:basedOn w:val="812"/>
    <w:qFormat/>
    <w:rPr>
      <w:rFonts w:ascii="宋体" w:hAnsi="Courier New" w:eastAsia="楷体_GB2312"/>
      <w:sz w:val="28"/>
      <w:szCs w:val="20"/>
    </w:rPr>
  </w:style>
  <w:style w:type="character" w:styleId="1051" w:customStyle="1">
    <w:name w:val="纯文本 Char1"/>
    <w:uiPriority w:val="99"/>
    <w:qFormat/>
    <w:rPr>
      <w:rFonts w:ascii="宋体" w:hAnsi="Courier New" w:eastAsia="楷体_GB2312"/>
      <w:sz w:val="24"/>
      <w:lang w:val="en-US" w:eastAsia="zh-CN" w:bidi="ar-SA"/>
    </w:rPr>
  </w:style>
  <w:style w:type="paragraph" w:styleId="1052" w:customStyle="1">
    <w:name w:val="纯文本2"/>
    <w:basedOn w:val="812"/>
    <w:qFormat/>
    <w:rPr>
      <w:rFonts w:ascii="宋体" w:hAnsi="Courier New" w:eastAsia="楷体_GB2312"/>
      <w:sz w:val="26"/>
      <w:szCs w:val="20"/>
    </w:rPr>
  </w:style>
  <w:style w:type="character" w:styleId="1053" w:customStyle="1">
    <w:name w:val="Plain Text Char"/>
    <w:qFormat/>
    <w:rPr>
      <w:rFonts w:ascii="宋体" w:hAnsi="Courier New" w:eastAsia="楷体_GB2312"/>
      <w:sz w:val="26"/>
      <w:lang w:val="en-US" w:eastAsia="zh-CN" w:bidi="ar-SA"/>
    </w:rPr>
  </w:style>
  <w:style w:type="paragraph" w:styleId="1054" w:customStyle="1">
    <w:name w:val="修订1"/>
    <w:hidden/>
    <w:uiPriority w:val="99"/>
    <w:semiHidden/>
    <w:unhideWhenUsed/>
    <w:qFormat/>
    <w:rPr>
      <w:rFonts w:ascii="Times New Roman" w:hAnsi="Times New Roman" w:eastAsia="宋体" w:cs="Times New Roman"/>
      <w:sz w:val="21"/>
      <w:szCs w:val="24"/>
    </w:rPr>
  </w:style>
  <w:style w:type="character" w:styleId="1055" w:customStyle="1">
    <w:name w:val="apple-converted-space"/>
    <w:basedOn w:val="822"/>
    <w:qFormat/>
  </w:style>
  <w:style w:type="paragraph" w:styleId="1056" w:customStyle="1">
    <w:name w:val="p1"/>
    <w:basedOn w:val="812"/>
    <w:qFormat/>
    <w:pPr>
      <w:jc w:val="left"/>
      <w:spacing w:before="100" w:beforeAutospacing="1" w:after="100" w:afterAutospacing="1"/>
      <w:widowControl/>
    </w:pPr>
    <w:rPr>
      <w:rFonts w:ascii="宋体" w:hAnsi="宋体" w:cs="宋体"/>
      <w:sz w:val="24"/>
    </w:rPr>
  </w:style>
  <w:style w:type="paragraph" w:styleId="1057" w:customStyle="1">
    <w:name w:val="p3"/>
    <w:basedOn w:val="812"/>
    <w:qFormat/>
    <w:pPr>
      <w:jc w:val="left"/>
      <w:spacing w:before="100" w:beforeAutospacing="1" w:after="100" w:afterAutospacing="1"/>
      <w:widowControl/>
    </w:pPr>
    <w:rPr>
      <w:rFonts w:ascii="宋体" w:hAnsi="宋体" w:cs="宋体"/>
      <w:sz w:val="24"/>
    </w:rPr>
  </w:style>
  <w:style w:type="character" w:styleId="1058" w:customStyle="1">
    <w:name w:val="s6"/>
    <w:basedOn w:val="822"/>
    <w:qFormat/>
  </w:style>
  <w:style w:type="character" w:styleId="1059" w:customStyle="1">
    <w:name w:val="s1"/>
    <w:basedOn w:val="822"/>
    <w:qFormat/>
  </w:style>
  <w:style w:type="paragraph" w:styleId="1060" w:customStyle="1">
    <w:name w:val="列出段落1"/>
    <w:basedOn w:val="812"/>
    <w:link w:val="1237"/>
    <w:uiPriority w:val="99"/>
    <w:qFormat/>
    <w:pPr>
      <w:ind w:firstLine="420"/>
    </w:pPr>
    <w:rPr>
      <w:lang w:val="zh-CN"/>
    </w:rPr>
  </w:style>
  <w:style w:type="character" w:styleId="1061" w:customStyle="1">
    <w:name w:val="批注文字 Char3"/>
    <w:qFormat/>
    <w:rPr>
      <w:rFonts w:eastAsia="宋体"/>
      <w:sz w:val="21"/>
      <w:szCs w:val="24"/>
      <w:lang w:val="en-US" w:eastAsia="zh-CN" w:bidi="ar-SA"/>
    </w:rPr>
  </w:style>
  <w:style w:type="paragraph" w:styleId="1062">
    <w:name w:val="List Paragraph"/>
    <w:basedOn w:val="812"/>
    <w:uiPriority w:val="34"/>
    <w:qFormat/>
    <w:pPr>
      <w:ind w:firstLine="420"/>
    </w:pPr>
  </w:style>
  <w:style w:type="paragraph" w:styleId="1063" w:customStyle="1">
    <w:name w:val="BodyText"/>
    <w:basedOn w:val="812"/>
    <w:uiPriority w:val="99"/>
    <w:qFormat/>
    <w:pPr>
      <w:spacing w:after="120"/>
    </w:pPr>
  </w:style>
  <w:style w:type="character" w:styleId="1064" w:customStyle="1">
    <w:name w:val="NormalCharacter"/>
    <w:semiHidden/>
    <w:qFormat/>
  </w:style>
  <w:style w:type="character" w:styleId="1065" w:customStyle="1">
    <w:name w:val="正文文本缩进 Char"/>
    <w:basedOn w:val="822"/>
    <w:link w:val="833"/>
    <w:qFormat/>
    <w:rPr>
      <w:rFonts w:ascii="Times New Roman" w:hAnsi="Times New Roman"/>
      <w:sz w:val="21"/>
      <w:szCs w:val="24"/>
    </w:rPr>
  </w:style>
  <w:style w:type="paragraph" w:styleId="1066" w:customStyle="1">
    <w:name w:val="纯文本3"/>
    <w:basedOn w:val="812"/>
    <w:qFormat/>
    <w:rPr>
      <w:rFonts w:ascii="宋体" w:hAnsi="Courier New" w:eastAsia="楷体_GB2312"/>
      <w:sz w:val="28"/>
      <w:szCs w:val="20"/>
    </w:rPr>
  </w:style>
  <w:style w:type="paragraph" w:styleId="1067" w:customStyle="1">
    <w:name w:val="修订2"/>
    <w:hidden/>
    <w:uiPriority w:val="99"/>
    <w:semiHidden/>
    <w:qFormat/>
    <w:rPr>
      <w:rFonts w:ascii="Times New Roman" w:hAnsi="Times New Roman" w:eastAsia="宋体" w:cs="Times New Roman"/>
      <w:sz w:val="21"/>
      <w:szCs w:val="24"/>
    </w:rPr>
  </w:style>
  <w:style w:type="paragraph" w:styleId="1068" w:customStyle="1">
    <w:name w:val="修订3"/>
    <w:hidden/>
    <w:uiPriority w:val="99"/>
    <w:semiHidden/>
    <w:qFormat/>
    <w:rPr>
      <w:rFonts w:ascii="Times New Roman" w:hAnsi="Times New Roman" w:eastAsia="宋体" w:cs="Times New Roman"/>
      <w:sz w:val="21"/>
      <w:szCs w:val="24"/>
    </w:rPr>
  </w:style>
  <w:style w:type="paragraph" w:styleId="1069" w:customStyle="1">
    <w:name w:val="修订4"/>
    <w:hidden/>
    <w:uiPriority w:val="99"/>
    <w:semiHidden/>
    <w:qFormat/>
    <w:rPr>
      <w:rFonts w:ascii="Times New Roman" w:hAnsi="Times New Roman" w:eastAsia="宋体" w:cs="Times New Roman"/>
      <w:sz w:val="21"/>
      <w:szCs w:val="24"/>
    </w:rPr>
  </w:style>
  <w:style w:type="paragraph" w:styleId="1070" w:customStyle="1">
    <w:name w:val="列出段落2"/>
    <w:basedOn w:val="812"/>
    <w:uiPriority w:val="99"/>
    <w:qFormat/>
    <w:pPr>
      <w:ind w:firstLine="420"/>
    </w:pPr>
  </w:style>
  <w:style w:type="paragraph" w:styleId="1071" w:customStyle="1">
    <w:name w:val="_正文段落"/>
    <w:basedOn w:val="812"/>
    <w:qFormat/>
    <w:pPr>
      <w:ind w:firstLine="200"/>
      <w:spacing w:line="360" w:lineRule="auto"/>
    </w:pPr>
    <w:rPr>
      <w:sz w:val="24"/>
    </w:rPr>
  </w:style>
  <w:style w:type="paragraph" w:styleId="1072" w:customStyle="1">
    <w:name w:val="_Style 30"/>
    <w:basedOn w:val="812"/>
    <w:next w:val="838"/>
    <w:qFormat/>
    <w:rPr>
      <w:rFonts w:ascii="宋体" w:hAnsi="Courier New"/>
    </w:rPr>
  </w:style>
  <w:style w:type="paragraph" w:styleId="1073" w:customStyle="1">
    <w:name w:val="*正文"/>
    <w:basedOn w:val="812"/>
    <w:qFormat/>
    <w:pPr>
      <w:ind w:firstLine="200"/>
      <w:jc w:val="left"/>
      <w:spacing w:line="360" w:lineRule="auto"/>
    </w:pPr>
    <w:rPr>
      <w:rFonts w:ascii="仿宋_GB2312"/>
      <w:color w:val="000000"/>
      <w:szCs w:val="28"/>
    </w:rPr>
  </w:style>
  <w:style w:type="paragraph" w:styleId="1074" w:customStyle="1">
    <w:name w:val="Plain Text1"/>
    <w:basedOn w:val="812"/>
    <w:qFormat/>
    <w:rPr>
      <w:rFonts w:ascii="宋体" w:hAnsi="Courier New"/>
    </w:rPr>
  </w:style>
  <w:style w:type="character" w:styleId="1075" w:customStyle="1">
    <w:name w:val="标题 1 Char1"/>
    <w:link w:val="813"/>
    <w:qFormat/>
    <w:rPr>
      <w:rFonts w:ascii="Calibri" w:hAnsi="Calibri" w:eastAsia="楷体_GB2312" w:cs="Times New Roman"/>
      <w:b/>
      <w:sz w:val="44"/>
      <w:lang w:val="zh-CN"/>
    </w:rPr>
  </w:style>
  <w:style w:type="paragraph" w:styleId="1076" w:customStyle="1">
    <w:name w:val="06正文"/>
    <w:basedOn w:val="812"/>
    <w:uiPriority w:val="99"/>
    <w:qFormat/>
    <w:pPr>
      <w:ind w:firstLine="420"/>
      <w:spacing w:line="360" w:lineRule="auto"/>
      <w:widowControl/>
    </w:pPr>
    <w:rPr>
      <w:rFonts w:ascii="宋体" w:hAnsi="宋体" w:eastAsia="等线"/>
      <w:szCs w:val="21"/>
    </w:rPr>
  </w:style>
  <w:style w:type="paragraph" w:styleId="1077" w:customStyle="1">
    <w:name w:val="修订5"/>
    <w:hidden/>
    <w:uiPriority w:val="99"/>
    <w:semiHidden/>
    <w:qFormat/>
    <w:rPr>
      <w:rFonts w:ascii="Times New Roman" w:hAnsi="Times New Roman" w:eastAsia="宋体" w:cs="Times New Roman"/>
      <w:sz w:val="21"/>
      <w:szCs w:val="24"/>
    </w:rPr>
  </w:style>
  <w:style w:type="table" w:styleId="1078" w:customStyle="1">
    <w:name w:val="网格型1"/>
    <w:basedOn w:val="823"/>
    <w:next w:val="8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9" w:customStyle="1">
    <w:name w:val="网格型2"/>
    <w:basedOn w:val="823"/>
    <w:next w:val="8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0" w:customStyle="1">
    <w:name w:val="网格型3"/>
    <w:basedOn w:val="823"/>
    <w:next w:val="8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81" w:customStyle="1">
    <w:name w:val="无列表1"/>
    <w:next w:val="824"/>
    <w:uiPriority w:val="99"/>
    <w:semiHidden/>
    <w:unhideWhenUsed/>
  </w:style>
  <w:style w:type="character" w:styleId="1082" w:customStyle="1">
    <w:name w:val="Heading 6 Char"/>
    <w:basedOn w:val="822"/>
    <w:uiPriority w:val="9"/>
    <w:rPr>
      <w:rFonts w:ascii="Arial" w:hAnsi="Arial" w:eastAsia="Arial" w:cs="Arial"/>
      <w:b/>
      <w:bCs/>
      <w:sz w:val="22"/>
      <w:szCs w:val="22"/>
    </w:rPr>
  </w:style>
  <w:style w:type="character" w:styleId="1083" w:customStyle="1">
    <w:name w:val="Heading 7 Char"/>
    <w:basedOn w:val="822"/>
    <w:uiPriority w:val="9"/>
    <w:rPr>
      <w:rFonts w:ascii="Arial" w:hAnsi="Arial" w:eastAsia="Arial" w:cs="Arial"/>
      <w:b/>
      <w:bCs/>
      <w:i/>
      <w:iCs/>
      <w:sz w:val="22"/>
      <w:szCs w:val="22"/>
    </w:rPr>
  </w:style>
  <w:style w:type="character" w:styleId="1084" w:customStyle="1">
    <w:name w:val="Heading 8 Char"/>
    <w:basedOn w:val="822"/>
    <w:uiPriority w:val="9"/>
    <w:rPr>
      <w:rFonts w:ascii="Arial" w:hAnsi="Arial" w:eastAsia="Arial" w:cs="Arial"/>
      <w:i/>
      <w:iCs/>
      <w:sz w:val="22"/>
      <w:szCs w:val="22"/>
    </w:rPr>
  </w:style>
  <w:style w:type="character" w:styleId="1085" w:customStyle="1">
    <w:name w:val="Heading 9 Char"/>
    <w:basedOn w:val="822"/>
    <w:uiPriority w:val="9"/>
    <w:rPr>
      <w:rFonts w:ascii="Arial" w:hAnsi="Arial" w:eastAsia="Arial" w:cs="Arial"/>
      <w:i/>
      <w:iCs/>
      <w:sz w:val="21"/>
      <w:szCs w:val="21"/>
    </w:rPr>
  </w:style>
  <w:style w:type="character" w:styleId="1086" w:customStyle="1">
    <w:name w:val="Subtitle Char"/>
    <w:basedOn w:val="822"/>
    <w:uiPriority w:val="11"/>
    <w:rPr>
      <w:sz w:val="24"/>
      <w:szCs w:val="24"/>
    </w:rPr>
  </w:style>
  <w:style w:type="character" w:styleId="1087" w:customStyle="1">
    <w:name w:val="Quote Char"/>
    <w:uiPriority w:val="29"/>
    <w:rPr>
      <w:i/>
    </w:rPr>
  </w:style>
  <w:style w:type="character" w:styleId="1088" w:customStyle="1">
    <w:name w:val="Intense Quote Char"/>
    <w:uiPriority w:val="30"/>
    <w:rPr>
      <w:i/>
    </w:rPr>
  </w:style>
  <w:style w:type="character" w:styleId="1089" w:customStyle="1">
    <w:name w:val="Endnote Text Char"/>
    <w:uiPriority w:val="99"/>
    <w:rPr>
      <w:sz w:val="20"/>
    </w:rPr>
  </w:style>
  <w:style w:type="paragraph" w:styleId="1090" w:customStyle="1">
    <w:name w:val="正文1"/>
    <w:basedOn w:val="812"/>
    <w:next w:val="812"/>
    <w:qFormat/>
    <w:pPr>
      <w:numPr>
        <w:numId w:val="4"/>
      </w:numPr>
      <w:spacing w:line="500" w:lineRule="exact"/>
    </w:pPr>
    <w:rPr>
      <w:rFonts w:ascii="黑体" w:hAnsi="宋体"/>
    </w:rPr>
  </w:style>
  <w:style w:type="paragraph" w:styleId="1091" w:customStyle="1">
    <w:name w:val="样式1"/>
    <w:basedOn w:val="812"/>
    <w:link w:val="1092"/>
    <w:qFormat/>
    <w:pPr>
      <w:jc w:val="center"/>
    </w:pPr>
    <w:rPr>
      <w:rFonts w:ascii="宋体" w:hAnsi="宋体"/>
      <w:b/>
      <w:color w:val="000000"/>
      <w:sz w:val="32"/>
    </w:rPr>
  </w:style>
  <w:style w:type="character" w:styleId="1092" w:customStyle="1">
    <w:name w:val="样式1 Char"/>
    <w:link w:val="1091"/>
    <w:qFormat/>
    <w:rPr>
      <w:rFonts w:ascii="宋体" w:hAnsi="宋体" w:eastAsia="宋体" w:cs="Times New Roman"/>
      <w:b/>
      <w:color w:val="000000"/>
      <w:sz w:val="32"/>
      <w:szCs w:val="24"/>
    </w:rPr>
  </w:style>
  <w:style w:type="table" w:styleId="1093" w:customStyle="1">
    <w:name w:val="Table Grid Light1"/>
    <w:basedOn w:val="823"/>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94" w:customStyle="1">
    <w:name w:val="无格式表格 111"/>
    <w:basedOn w:val="823"/>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无格式表格 211"/>
    <w:basedOn w:val="823"/>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311"/>
    <w:basedOn w:val="823"/>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7" w:customStyle="1">
    <w:name w:val="无格式表格 411"/>
    <w:basedOn w:val="823"/>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8" w:customStyle="1">
    <w:name w:val="无格式表格 511"/>
    <w:basedOn w:val="823"/>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9" w:customStyle="1">
    <w:name w:val="网格表 1 浅色11"/>
    <w:basedOn w:val="823"/>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0" w:customStyle="1">
    <w:name w:val="Grid Table 1 Light - Accent 11"/>
    <w:basedOn w:val="823"/>
    <w:uiPriority w:val="99"/>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01" w:customStyle="1">
    <w:name w:val="Grid Table 1 Light - Accent 21"/>
    <w:basedOn w:val="823"/>
    <w:uiPriority w:val="99"/>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2" w:customStyle="1">
    <w:name w:val="Grid Table 1 Light - Accent 31"/>
    <w:basedOn w:val="823"/>
    <w:uiPriority w:val="99"/>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03" w:customStyle="1">
    <w:name w:val="Grid Table 1 Light - Accent 41"/>
    <w:basedOn w:val="823"/>
    <w:uiPriority w:val="99"/>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4" w:customStyle="1">
    <w:name w:val="Grid Table 1 Light - Accent 51"/>
    <w:basedOn w:val="823"/>
    <w:uiPriority w:val="99"/>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05" w:customStyle="1">
    <w:name w:val="Grid Table 1 Light - Accent 61"/>
    <w:basedOn w:val="823"/>
    <w:uiPriority w:val="99"/>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06" w:customStyle="1">
    <w:name w:val="网格表 211"/>
    <w:basedOn w:val="823"/>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7" w:customStyle="1">
    <w:name w:val="Grid Table 2 - Accent 11"/>
    <w:basedOn w:val="823"/>
    <w:uiPriority w:val="99"/>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08" w:customStyle="1">
    <w:name w:val="Grid Table 2 - Accent 21"/>
    <w:basedOn w:val="823"/>
    <w:uiPriority w:val="99"/>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09" w:customStyle="1">
    <w:name w:val="Grid Table 2 - Accent 31"/>
    <w:basedOn w:val="823"/>
    <w:uiPriority w:val="99"/>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10" w:customStyle="1">
    <w:name w:val="Grid Table 2 - Accent 41"/>
    <w:basedOn w:val="823"/>
    <w:uiPriority w:val="99"/>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11" w:customStyle="1">
    <w:name w:val="Grid Table 2 - Accent 51"/>
    <w:basedOn w:val="823"/>
    <w:uiPriority w:val="99"/>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12" w:customStyle="1">
    <w:name w:val="Grid Table 2 - Accent 61"/>
    <w:basedOn w:val="823"/>
    <w:uiPriority w:val="99"/>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13" w:customStyle="1">
    <w:name w:val="网格表 311"/>
    <w:basedOn w:val="823"/>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3 - Accent 11"/>
    <w:basedOn w:val="823"/>
    <w:uiPriority w:val="99"/>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21"/>
    <w:basedOn w:val="823"/>
    <w:uiPriority w:val="99"/>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31"/>
    <w:basedOn w:val="823"/>
    <w:uiPriority w:val="99"/>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41"/>
    <w:basedOn w:val="823"/>
    <w:uiPriority w:val="99"/>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51"/>
    <w:basedOn w:val="823"/>
    <w:uiPriority w:val="99"/>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61"/>
    <w:basedOn w:val="823"/>
    <w:uiPriority w:val="99"/>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网格表 411"/>
    <w:basedOn w:val="823"/>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21" w:customStyle="1">
    <w:name w:val="Grid Table 4 - Accent 11"/>
    <w:basedOn w:val="823"/>
    <w:uiPriority w:val="59"/>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22" w:customStyle="1">
    <w:name w:val="Grid Table 4 - Accent 21"/>
    <w:basedOn w:val="823"/>
    <w:uiPriority w:val="59"/>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23" w:customStyle="1">
    <w:name w:val="Grid Table 4 - Accent 31"/>
    <w:basedOn w:val="823"/>
    <w:uiPriority w:val="59"/>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24" w:customStyle="1">
    <w:name w:val="Grid Table 4 - Accent 41"/>
    <w:basedOn w:val="823"/>
    <w:uiPriority w:val="59"/>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25" w:customStyle="1">
    <w:name w:val="Grid Table 4 - Accent 51"/>
    <w:basedOn w:val="823"/>
    <w:uiPriority w:val="59"/>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26" w:customStyle="1">
    <w:name w:val="Grid Table 4 - Accent 61"/>
    <w:basedOn w:val="823"/>
    <w:uiPriority w:val="59"/>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27" w:customStyle="1">
    <w:name w:val="网格表 5 深色1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28" w:customStyle="1">
    <w:name w:val="Grid Table 5 Dark- Accent 1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29" w:customStyle="1">
    <w:name w:val="Grid Table 5 Dark - Accent 2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30" w:customStyle="1">
    <w:name w:val="Grid Table 5 Dark - Accent 3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31" w:customStyle="1">
    <w:name w:val="Grid Table 5 Dark- Accent 4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32" w:customStyle="1">
    <w:name w:val="Grid Table 5 Dark - Accent 5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33" w:customStyle="1">
    <w:name w:val="Grid Table 5 Dark - Accent 61"/>
    <w:basedOn w:val="823"/>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34" w:customStyle="1">
    <w:name w:val="网格表 6 彩色11"/>
    <w:basedOn w:val="823"/>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35" w:customStyle="1">
    <w:name w:val="Grid Table 6 Colorful - Accent 11"/>
    <w:basedOn w:val="823"/>
    <w:uiPriority w:val="99"/>
    <w:qFormat/>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36" w:customStyle="1">
    <w:name w:val="Grid Table 6 Colorful - Accent 21"/>
    <w:basedOn w:val="823"/>
    <w:uiPriority w:val="99"/>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37" w:customStyle="1">
    <w:name w:val="Grid Table 6 Colorful - Accent 31"/>
    <w:basedOn w:val="823"/>
    <w:uiPriority w:val="99"/>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38" w:customStyle="1">
    <w:name w:val="Grid Table 6 Colorful - Accent 41"/>
    <w:basedOn w:val="823"/>
    <w:uiPriority w:val="99"/>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39" w:customStyle="1">
    <w:name w:val="Grid Table 6 Colorful - Accent 51"/>
    <w:basedOn w:val="823"/>
    <w:uiPriority w:val="99"/>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40" w:customStyle="1">
    <w:name w:val="Grid Table 6 Colorful - Accent 61"/>
    <w:basedOn w:val="823"/>
    <w:uiPriority w:val="99"/>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41" w:customStyle="1">
    <w:name w:val="网格表 7 彩色11"/>
    <w:basedOn w:val="823"/>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2" w:customStyle="1">
    <w:name w:val="Grid Table 7 Colorful - Accent 11"/>
    <w:basedOn w:val="823"/>
    <w:uiPriority w:val="99"/>
    <w:tblPr>
      <w:tblStyleRowBandSize w:val="1"/>
      <w:tblStyleColBandSize w:val="1"/>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43" w:customStyle="1">
    <w:name w:val="Grid Table 7 Colorful - Accent 21"/>
    <w:basedOn w:val="823"/>
    <w:uiPriority w:val="99"/>
    <w:tblPr>
      <w:tblStyleRowBandSize w:val="1"/>
      <w:tblStyleColBandSize w:val="1"/>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4" w:customStyle="1">
    <w:name w:val="Grid Table 7 Colorful - Accent 31"/>
    <w:basedOn w:val="823"/>
    <w:uiPriority w:val="99"/>
    <w:tblPr>
      <w:tblStyleRowBandSize w:val="1"/>
      <w:tblStyleColBandSize w:val="1"/>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45" w:customStyle="1">
    <w:name w:val="Grid Table 7 Colorful - Accent 41"/>
    <w:basedOn w:val="823"/>
    <w:uiPriority w:val="99"/>
    <w:tblPr>
      <w:tblStyleRowBandSize w:val="1"/>
      <w:tblStyleColBandSize w:val="1"/>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46" w:customStyle="1">
    <w:name w:val="Grid Table 7 Colorful - Accent 51"/>
    <w:basedOn w:val="823"/>
    <w:uiPriority w:val="99"/>
    <w:tblPr>
      <w:tblStyleRowBandSize w:val="1"/>
      <w:tblStyleColBandSize w:val="1"/>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47" w:customStyle="1">
    <w:name w:val="Grid Table 7 Colorful - Accent 61"/>
    <w:basedOn w:val="823"/>
    <w:uiPriority w:val="99"/>
    <w:tblPr>
      <w:tblStyleRowBandSize w:val="1"/>
      <w:tblStyleColBandSize w:val="1"/>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48" w:customStyle="1">
    <w:name w:val="清单表 1 浅色11"/>
    <w:basedOn w:val="823"/>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49" w:customStyle="1">
    <w:name w:val="List Table 1 Light - Accent 11"/>
    <w:basedOn w:val="823"/>
    <w:uiPriority w:val="99"/>
    <w:tblPr>
      <w:tblStyleRowBandSize w:val="1"/>
      <w:tblStyleColBandSize w:val="1"/>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50" w:customStyle="1">
    <w:name w:val="List Table 1 Light - Accent 21"/>
    <w:basedOn w:val="823"/>
    <w:uiPriority w:val="99"/>
    <w:tblPr>
      <w:tblStyleRowBandSize w:val="1"/>
      <w:tblStyleColBandSize w:val="1"/>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51" w:customStyle="1">
    <w:name w:val="List Table 1 Light - Accent 31"/>
    <w:basedOn w:val="823"/>
    <w:uiPriority w:val="99"/>
    <w:tblPr>
      <w:tblStyleRowBandSize w:val="1"/>
      <w:tblStyleColBandSize w:val="1"/>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52" w:customStyle="1">
    <w:name w:val="List Table 1 Light - Accent 41"/>
    <w:basedOn w:val="823"/>
    <w:uiPriority w:val="99"/>
    <w:tblPr>
      <w:tblStyleRowBandSize w:val="1"/>
      <w:tblStyleColBandSize w:val="1"/>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53" w:customStyle="1">
    <w:name w:val="List Table 1 Light - Accent 51"/>
    <w:basedOn w:val="823"/>
    <w:uiPriority w:val="99"/>
    <w:tblPr>
      <w:tblStyleRowBandSize w:val="1"/>
      <w:tblStyleColBandSize w:val="1"/>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54" w:customStyle="1">
    <w:name w:val="List Table 1 Light - Accent 61"/>
    <w:basedOn w:val="823"/>
    <w:uiPriority w:val="99"/>
    <w:tblPr>
      <w:tblStyleRowBandSize w:val="1"/>
      <w:tblStyleColBandSize w:val="1"/>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55" w:customStyle="1">
    <w:name w:val="清单表 211"/>
    <w:basedOn w:val="823"/>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56" w:customStyle="1">
    <w:name w:val="List Table 2 - Accent 11"/>
    <w:basedOn w:val="823"/>
    <w:uiPriority w:val="99"/>
    <w:tblPr>
      <w:tblStyleRowBandSize w:val="1"/>
      <w:tblStyleColBandSize w:val="1"/>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57" w:customStyle="1">
    <w:name w:val="List Table 2 - Accent 21"/>
    <w:basedOn w:val="823"/>
    <w:uiPriority w:val="99"/>
    <w:tblPr>
      <w:tblStyleRowBandSize w:val="1"/>
      <w:tblStyleColBandSize w:val="1"/>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58" w:customStyle="1">
    <w:name w:val="List Table 2 - Accent 31"/>
    <w:basedOn w:val="823"/>
    <w:uiPriority w:val="99"/>
    <w:tblPr>
      <w:tblStyleRowBandSize w:val="1"/>
      <w:tblStyleColBandSize w:val="1"/>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59" w:customStyle="1">
    <w:name w:val="List Table 2 - Accent 41"/>
    <w:basedOn w:val="823"/>
    <w:uiPriority w:val="99"/>
    <w:tblPr>
      <w:tblStyleRowBandSize w:val="1"/>
      <w:tblStyleColBandSize w:val="1"/>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60" w:customStyle="1">
    <w:name w:val="List Table 2 - Accent 51"/>
    <w:basedOn w:val="823"/>
    <w:uiPriority w:val="99"/>
    <w:tblPr>
      <w:tblStyleRowBandSize w:val="1"/>
      <w:tblStyleColBandSize w:val="1"/>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61" w:customStyle="1">
    <w:name w:val="List Table 2 - Accent 61"/>
    <w:basedOn w:val="823"/>
    <w:uiPriority w:val="99"/>
    <w:tblPr>
      <w:tblStyleRowBandSize w:val="1"/>
      <w:tblStyleColBandSize w:val="1"/>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62" w:customStyle="1">
    <w:name w:val="清单表 311"/>
    <w:basedOn w:val="823"/>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3" w:customStyle="1">
    <w:name w:val="List Table 3 - Accent 11"/>
    <w:basedOn w:val="823"/>
    <w:uiPriority w:val="99"/>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4" w:customStyle="1">
    <w:name w:val="List Table 3 - Accent 21"/>
    <w:basedOn w:val="823"/>
    <w:uiPriority w:val="99"/>
    <w:tblPr>
      <w:tblStyleRowBandSize w:val="1"/>
      <w:tblStyleColBandSize w:val="1"/>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65" w:customStyle="1">
    <w:name w:val="List Table 3 - Accent 31"/>
    <w:basedOn w:val="823"/>
    <w:uiPriority w:val="99"/>
    <w:tblPr>
      <w:tblStyleRowBandSize w:val="1"/>
      <w:tblStyleColBandSize w:val="1"/>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66" w:customStyle="1">
    <w:name w:val="List Table 3 - Accent 41"/>
    <w:basedOn w:val="823"/>
    <w:uiPriority w:val="99"/>
    <w:tblPr>
      <w:tblStyleRowBandSize w:val="1"/>
      <w:tblStyleColBandSize w:val="1"/>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67" w:customStyle="1">
    <w:name w:val="List Table 3 - Accent 51"/>
    <w:basedOn w:val="823"/>
    <w:uiPriority w:val="99"/>
    <w:tblPr>
      <w:tblStyleRowBandSize w:val="1"/>
      <w:tblStyleColBandSize w:val="1"/>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68" w:customStyle="1">
    <w:name w:val="List Table 3 - Accent 61"/>
    <w:basedOn w:val="823"/>
    <w:uiPriority w:val="99"/>
    <w:tblPr>
      <w:tblStyleRowBandSize w:val="1"/>
      <w:tblStyleColBandSize w:val="1"/>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69" w:customStyle="1">
    <w:name w:val="清单表 411"/>
    <w:basedOn w:val="823"/>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70" w:customStyle="1">
    <w:name w:val="List Table 4 - Accent 11"/>
    <w:basedOn w:val="823"/>
    <w:uiPriority w:val="99"/>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1" w:customStyle="1">
    <w:name w:val="List Table 4 - Accent 21"/>
    <w:basedOn w:val="823"/>
    <w:uiPriority w:val="99"/>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72" w:customStyle="1">
    <w:name w:val="List Table 4 - Accent 31"/>
    <w:basedOn w:val="823"/>
    <w:uiPriority w:val="99"/>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73" w:customStyle="1">
    <w:name w:val="List Table 4 - Accent 41"/>
    <w:basedOn w:val="823"/>
    <w:uiPriority w:val="99"/>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74" w:customStyle="1">
    <w:name w:val="List Table 4 - Accent 51"/>
    <w:basedOn w:val="823"/>
    <w:uiPriority w:val="99"/>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75" w:customStyle="1">
    <w:name w:val="List Table 4 - Accent 61"/>
    <w:basedOn w:val="823"/>
    <w:uiPriority w:val="99"/>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76" w:customStyle="1">
    <w:name w:val="清单表 5 深色11"/>
    <w:basedOn w:val="823"/>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77" w:customStyle="1">
    <w:name w:val="List Table 5 Dark - Accent 11"/>
    <w:basedOn w:val="823"/>
    <w:uiPriority w:val="99"/>
    <w:tblPr>
      <w:tblStyleRowBandSize w:val="1"/>
      <w:tblStyleColBandSize w:val="1"/>
      <w:tblBorders>
        <w:top w:val="single" w:color="4F81BD" w:sz="32" w:space="0"/>
        <w:left w:val="single" w:color="4F81BD" w:sz="32" w:space="0"/>
        <w:bottom w:val="single" w:color="4F81BD" w:sz="32" w:space="0"/>
        <w:right w:val="single" w:color="4F81BD" w:sz="32" w:space="0"/>
      </w:tblBorders>
      <w:shd w:val="clear" w:color="4f81bd" w:fill="4f81b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78" w:customStyle="1">
    <w:name w:val="List Table 5 Dark - Accent 21"/>
    <w:basedOn w:val="823"/>
    <w:uiPriority w:val="99"/>
    <w:tblPr>
      <w:tblStyleRowBandSize w:val="1"/>
      <w:tblStyleColBandSize w:val="1"/>
      <w:tblBorders>
        <w:top w:val="single" w:color="D99695" w:sz="32" w:space="0"/>
        <w:left w:val="single" w:color="D99695" w:sz="32" w:space="0"/>
        <w:bottom w:val="single" w:color="D99695" w:sz="32" w:space="0"/>
        <w:right w:val="single" w:color="D99695" w:sz="32" w:space="0"/>
      </w:tblBorders>
      <w:shd w:val="clear" w:color="d99695" w:fill="d99695"/>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79" w:customStyle="1">
    <w:name w:val="List Table 5 Dark - Accent 31"/>
    <w:basedOn w:val="823"/>
    <w:uiPriority w:val="99"/>
    <w:tblPr>
      <w:tblStyleRowBandSize w:val="1"/>
      <w:tblStyleColBandSize w:val="1"/>
      <w:tblBorders>
        <w:top w:val="single" w:color="C3D69B" w:sz="32" w:space="0"/>
        <w:left w:val="single" w:color="C3D69B" w:sz="32" w:space="0"/>
        <w:bottom w:val="single" w:color="C3D69B" w:sz="32" w:space="0"/>
        <w:right w:val="single" w:color="C3D69B" w:sz="32" w:space="0"/>
      </w:tblBorders>
      <w:shd w:val="clear" w:color="c3d69b" w:fill="c3d69b"/>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80" w:customStyle="1">
    <w:name w:val="List Table 5 Dark - Accent 41"/>
    <w:basedOn w:val="823"/>
    <w:uiPriority w:val="99"/>
    <w:tblPr>
      <w:tblStyleRowBandSize w:val="1"/>
      <w:tblStyleColBandSize w:val="1"/>
      <w:tblBorders>
        <w:top w:val="single" w:color="B2A1C6" w:sz="32" w:space="0"/>
        <w:left w:val="single" w:color="B2A1C6" w:sz="32" w:space="0"/>
        <w:bottom w:val="single" w:color="B2A1C6" w:sz="32" w:space="0"/>
        <w:right w:val="single" w:color="B2A1C6" w:sz="32" w:space="0"/>
      </w:tblBorders>
      <w:shd w:val="clear" w:color="b2a1c6" w:fill="b2a1c6"/>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81" w:customStyle="1">
    <w:name w:val="List Table 5 Dark - Accent 51"/>
    <w:basedOn w:val="823"/>
    <w:uiPriority w:val="99"/>
    <w:tblPr>
      <w:tblStyleRowBandSize w:val="1"/>
      <w:tblStyleColBandSize w:val="1"/>
      <w:tblBorders>
        <w:top w:val="single" w:color="92CCDC" w:sz="32" w:space="0"/>
        <w:left w:val="single" w:color="92CCDC" w:sz="32" w:space="0"/>
        <w:bottom w:val="single" w:color="92CCDC" w:sz="32" w:space="0"/>
        <w:right w:val="single" w:color="92CCDC" w:sz="32" w:space="0"/>
      </w:tblBorders>
      <w:shd w:val="clear" w:color="92ccdc" w:fill="92ccdc"/>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82" w:customStyle="1">
    <w:name w:val="List Table 5 Dark - Accent 61"/>
    <w:basedOn w:val="823"/>
    <w:uiPriority w:val="99"/>
    <w:tblPr>
      <w:tblStyleRowBandSize w:val="1"/>
      <w:tblStyleColBandSize w:val="1"/>
      <w:tblBorders>
        <w:top w:val="single" w:color="FAC090" w:sz="32" w:space="0"/>
        <w:left w:val="single" w:color="FAC090" w:sz="32" w:space="0"/>
        <w:bottom w:val="single" w:color="FAC090" w:sz="32" w:space="0"/>
        <w:right w:val="single" w:color="FAC090" w:sz="32" w:space="0"/>
      </w:tblBorders>
      <w:shd w:val="clear" w:color="fac090" w:fill="fac090"/>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83" w:customStyle="1">
    <w:name w:val="清单表 6 彩色11"/>
    <w:basedOn w:val="823"/>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84" w:customStyle="1">
    <w:name w:val="List Table 6 Colorful - Accent 11"/>
    <w:basedOn w:val="823"/>
    <w:uiPriority w:val="99"/>
    <w:tblPr>
      <w:tblStyleRowBandSize w:val="1"/>
      <w:tblStyleColBandSize w:val="1"/>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85" w:customStyle="1">
    <w:name w:val="List Table 6 Colorful - Accent 21"/>
    <w:basedOn w:val="823"/>
    <w:uiPriority w:val="99"/>
    <w:tblPr>
      <w:tblStyleRowBandSize w:val="1"/>
      <w:tblStyleColBandSize w:val="1"/>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86" w:customStyle="1">
    <w:name w:val="List Table 6 Colorful - Accent 31"/>
    <w:basedOn w:val="823"/>
    <w:uiPriority w:val="99"/>
    <w:tblPr>
      <w:tblStyleRowBandSize w:val="1"/>
      <w:tblStyleColBandSize w:val="1"/>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87" w:customStyle="1">
    <w:name w:val="List Table 6 Colorful - Accent 41"/>
    <w:basedOn w:val="823"/>
    <w:uiPriority w:val="99"/>
    <w:tblPr>
      <w:tblStyleRowBandSize w:val="1"/>
      <w:tblStyleColBandSize w:val="1"/>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88" w:customStyle="1">
    <w:name w:val="List Table 6 Colorful - Accent 51"/>
    <w:basedOn w:val="823"/>
    <w:uiPriority w:val="99"/>
    <w:tblPr>
      <w:tblStyleRowBandSize w:val="1"/>
      <w:tblStyleColBandSize w:val="1"/>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89" w:customStyle="1">
    <w:name w:val="List Table 6 Colorful - Accent 61"/>
    <w:basedOn w:val="823"/>
    <w:uiPriority w:val="99"/>
    <w:tblPr>
      <w:tblStyleRowBandSize w:val="1"/>
      <w:tblStyleColBandSize w:val="1"/>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90" w:customStyle="1">
    <w:name w:val="清单表 7 彩色11"/>
    <w:basedOn w:val="823"/>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91" w:customStyle="1">
    <w:name w:val="List Table 7 Colorful - Accent 11"/>
    <w:basedOn w:val="823"/>
    <w:uiPriority w:val="99"/>
    <w:tblPr>
      <w:tblStyleRowBandSize w:val="1"/>
      <w:tblStyleColBandSize w:val="1"/>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92" w:customStyle="1">
    <w:name w:val="List Table 7 Colorful - Accent 21"/>
    <w:basedOn w:val="823"/>
    <w:uiPriority w:val="99"/>
    <w:tblPr>
      <w:tblStyleRowBandSize w:val="1"/>
      <w:tblStyleColBandSize w:val="1"/>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93" w:customStyle="1">
    <w:name w:val="List Table 7 Colorful - Accent 31"/>
    <w:basedOn w:val="823"/>
    <w:uiPriority w:val="99"/>
    <w:tblPr>
      <w:tblStyleRowBandSize w:val="1"/>
      <w:tblStyleColBandSize w:val="1"/>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94" w:customStyle="1">
    <w:name w:val="List Table 7 Colorful - Accent 41"/>
    <w:basedOn w:val="823"/>
    <w:uiPriority w:val="99"/>
    <w:tblPr>
      <w:tblStyleRowBandSize w:val="1"/>
      <w:tblStyleColBandSize w:val="1"/>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95" w:customStyle="1">
    <w:name w:val="List Table 7 Colorful - Accent 51"/>
    <w:basedOn w:val="823"/>
    <w:uiPriority w:val="99"/>
    <w:tblPr>
      <w:tblStyleRowBandSize w:val="1"/>
      <w:tblStyleColBandSize w:val="1"/>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96" w:customStyle="1">
    <w:name w:val="List Table 7 Colorful - Accent 61"/>
    <w:basedOn w:val="823"/>
    <w:uiPriority w:val="99"/>
    <w:tblPr>
      <w:tblStyleRowBandSize w:val="1"/>
      <w:tblStyleColBandSize w:val="1"/>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97" w:customStyle="1">
    <w:name w:val="Lined - Accent 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98" w:customStyle="1">
    <w:name w:val="Lined - Accent 1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9" w:customStyle="1">
    <w:name w:val="Lined - Accent 2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00" w:customStyle="1">
    <w:name w:val="Lined - Accent 3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01" w:customStyle="1">
    <w:name w:val="Lined - Accent 4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2" w:customStyle="1">
    <w:name w:val="Lined - Accent 5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3" w:customStyle="1">
    <w:name w:val="Lined - Accent 61"/>
    <w:basedOn w:val="82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4" w:customStyle="1">
    <w:name w:val="Bordered &amp; Lined - Accent 1"/>
    <w:basedOn w:val="823"/>
    <w:uiPriority w:val="99"/>
    <w:rPr>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05" w:customStyle="1">
    <w:name w:val="Bordered &amp; Lined - Accent 11"/>
    <w:basedOn w:val="823"/>
    <w:uiPriority w:val="99"/>
    <w:rPr>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06" w:customStyle="1">
    <w:name w:val="Bordered &amp; Lined - Accent 21"/>
    <w:basedOn w:val="823"/>
    <w:uiPriority w:val="99"/>
    <w:rPr>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07" w:customStyle="1">
    <w:name w:val="Bordered &amp; Lined - Accent 31"/>
    <w:basedOn w:val="823"/>
    <w:uiPriority w:val="99"/>
    <w:rPr>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08" w:customStyle="1">
    <w:name w:val="Bordered &amp; Lined - Accent 41"/>
    <w:basedOn w:val="823"/>
    <w:uiPriority w:val="99"/>
    <w:rPr>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9" w:customStyle="1">
    <w:name w:val="Bordered &amp; Lined - Accent 51"/>
    <w:basedOn w:val="823"/>
    <w:uiPriority w:val="99"/>
    <w:rPr>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0" w:customStyle="1">
    <w:name w:val="Bordered &amp; Lined - Accent 61"/>
    <w:basedOn w:val="823"/>
    <w:uiPriority w:val="99"/>
    <w:rPr>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1" w:customStyle="1">
    <w:name w:val="Bordered1"/>
    <w:basedOn w:val="823"/>
    <w:uiPriority w:val="99"/>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12" w:customStyle="1">
    <w:name w:val="Bordered - Accent 11"/>
    <w:basedOn w:val="823"/>
    <w:uiPriority w:val="99"/>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13" w:customStyle="1">
    <w:name w:val="Bordered - Accent 21"/>
    <w:basedOn w:val="823"/>
    <w:uiPriority w:val="99"/>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14" w:customStyle="1">
    <w:name w:val="Bordered - Accent 31"/>
    <w:basedOn w:val="823"/>
    <w:uiPriority w:val="99"/>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15" w:customStyle="1">
    <w:name w:val="Bordered - Accent 41"/>
    <w:basedOn w:val="823"/>
    <w:uiPriority w:val="99"/>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16" w:customStyle="1">
    <w:name w:val="Bordered - Accent 51"/>
    <w:basedOn w:val="823"/>
    <w:uiPriority w:val="99"/>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17" w:customStyle="1">
    <w:name w:val="Bordered - Accent 61"/>
    <w:basedOn w:val="823"/>
    <w:uiPriority w:val="99"/>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218" w:customStyle="1">
    <w:name w:val="Footnote Text Char"/>
    <w:uiPriority w:val="99"/>
    <w:rPr>
      <w:sz w:val="18"/>
    </w:rPr>
  </w:style>
  <w:style w:type="paragraph" w:styleId="1219">
    <w:name w:val="TOC Heading"/>
    <w:uiPriority w:val="39"/>
    <w:unhideWhenUsed/>
  </w:style>
  <w:style w:type="character" w:styleId="1220" w:customStyle="1">
    <w:name w:val="文档结构图 Char"/>
    <w:link w:val="830"/>
    <w:qFormat/>
    <w:rPr>
      <w:rFonts w:ascii="Times New Roman" w:hAnsi="Times New Roman" w:eastAsia="宋体" w:cs="Times New Roman"/>
      <w:sz w:val="21"/>
      <w:szCs w:val="24"/>
      <w:shd w:val="clear" w:color="auto" w:fill="000080"/>
    </w:rPr>
  </w:style>
  <w:style w:type="character" w:styleId="1221" w:customStyle="1">
    <w:name w:val="批注文字 Char1"/>
    <w:uiPriority w:val="99"/>
    <w:semiHidden/>
    <w:qFormat/>
    <w:rPr>
      <w:rFonts w:cs="Times New Roman"/>
    </w:rPr>
  </w:style>
  <w:style w:type="character" w:styleId="1222" w:customStyle="1">
    <w:name w:val="正文文本 Char"/>
    <w:qFormat/>
    <w:rPr>
      <w:rFonts w:ascii="Times New Roman" w:hAnsi="Times New Roman" w:eastAsia="宋体" w:cs="Times New Roman"/>
      <w:sz w:val="24"/>
      <w:szCs w:val="24"/>
    </w:rPr>
  </w:style>
  <w:style w:type="character" w:styleId="1223" w:customStyle="1">
    <w:name w:val="正文文本缩进 2 Char"/>
    <w:link w:val="841"/>
    <w:uiPriority w:val="99"/>
    <w:qFormat/>
    <w:rPr>
      <w:rFonts w:ascii="Times New Roman" w:hAnsi="Times New Roman" w:eastAsia="宋体" w:cs="Times New Roman"/>
      <w:sz w:val="21"/>
      <w:szCs w:val="24"/>
    </w:rPr>
  </w:style>
  <w:style w:type="character" w:styleId="1224" w:customStyle="1">
    <w:name w:val="批注框文本 Char"/>
    <w:link w:val="844"/>
    <w:qFormat/>
    <w:rPr>
      <w:rFonts w:ascii="Times New Roman" w:hAnsi="Times New Roman" w:eastAsia="宋体" w:cs="Times New Roman"/>
      <w:sz w:val="18"/>
      <w:szCs w:val="18"/>
    </w:rPr>
  </w:style>
  <w:style w:type="paragraph" w:styleId="1225">
    <w:name w:val="index 1"/>
    <w:basedOn w:val="812"/>
    <w:next w:val="812"/>
    <w:uiPriority w:val="99"/>
    <w:semiHidden/>
    <w:unhideWhenUsed/>
    <w:qFormat/>
  </w:style>
  <w:style w:type="paragraph" w:styleId="1226">
    <w:name w:val="index heading"/>
    <w:basedOn w:val="812"/>
    <w:next w:val="1225"/>
    <w:uiPriority w:val="99"/>
    <w:semiHidden/>
    <w:qFormat/>
    <w:rPr>
      <w:rFonts w:eastAsia="楷体_GB2312"/>
      <w:sz w:val="26"/>
      <w:szCs w:val="20"/>
    </w:rPr>
  </w:style>
  <w:style w:type="character" w:styleId="1227" w:customStyle="1">
    <w:name w:val="正文文本缩进 3 Char"/>
    <w:link w:val="852"/>
    <w:qFormat/>
    <w:rPr>
      <w:rFonts w:ascii="Times New Roman" w:hAnsi="Times New Roman" w:eastAsia="宋体" w:cs="Times New Roman"/>
      <w:sz w:val="24"/>
      <w:szCs w:val="24"/>
    </w:rPr>
  </w:style>
  <w:style w:type="paragraph" w:styleId="1228">
    <w:name w:val="HTML Preformatted"/>
    <w:basedOn w:val="812"/>
    <w:link w:val="12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29" w:customStyle="1">
    <w:name w:val="HTML 预设格式 Char"/>
    <w:basedOn w:val="822"/>
    <w:link w:val="1228"/>
    <w:uiPriority w:val="99"/>
    <w:qFormat/>
    <w:rPr>
      <w:rFonts w:ascii="宋体" w:hAnsi="宋体" w:eastAsia="宋体" w:cs="Times New Roman"/>
      <w:sz w:val="24"/>
      <w:szCs w:val="24"/>
    </w:rPr>
  </w:style>
  <w:style w:type="character" w:styleId="1230" w:customStyle="1">
    <w:name w:val="批注主题 Char"/>
    <w:link w:val="858"/>
    <w:uiPriority w:val="99"/>
    <w:qFormat/>
    <w:rPr>
      <w:rFonts w:ascii="Times New Roman" w:hAnsi="Times New Roman" w:eastAsia="宋体" w:cs="Times New Roman"/>
      <w:b/>
      <w:bCs/>
      <w:sz w:val="21"/>
      <w:szCs w:val="24"/>
    </w:rPr>
  </w:style>
  <w:style w:type="paragraph" w:styleId="1231">
    <w:name w:val="Body Text First Indent"/>
    <w:basedOn w:val="832"/>
    <w:link w:val="1233"/>
    <w:uiPriority w:val="99"/>
    <w:unhideWhenUsed/>
    <w:qFormat/>
    <w:pPr>
      <w:ind w:firstLine="420"/>
    </w:pPr>
    <w:rPr>
      <w:rFonts w:ascii="Calibri" w:hAnsi="Calibri"/>
      <w:szCs w:val="22"/>
    </w:rPr>
  </w:style>
  <w:style w:type="character" w:styleId="1232" w:customStyle="1">
    <w:name w:val="正文文本 Char1"/>
    <w:basedOn w:val="822"/>
    <w:link w:val="832"/>
    <w:rPr>
      <w:rFonts w:ascii="Times New Roman" w:hAnsi="Times New Roman" w:eastAsia="宋体" w:cs="Times New Roman"/>
      <w:sz w:val="21"/>
      <w:szCs w:val="24"/>
    </w:rPr>
  </w:style>
  <w:style w:type="character" w:styleId="1233" w:customStyle="1">
    <w:name w:val="正文首行缩进 Char"/>
    <w:basedOn w:val="1232"/>
    <w:link w:val="1231"/>
    <w:uiPriority w:val="99"/>
    <w:qFormat/>
    <w:rPr>
      <w:rFonts w:ascii="Calibri" w:hAnsi="Calibri" w:eastAsia="宋体" w:cs="Times New Roman"/>
      <w:sz w:val="21"/>
      <w:szCs w:val="22"/>
    </w:rPr>
  </w:style>
  <w:style w:type="character" w:styleId="1234" w:customStyle="1">
    <w:name w:val="正文首行缩进 2 Char"/>
    <w:basedOn w:val="1065"/>
    <w:link w:val="859"/>
    <w:uiPriority w:val="99"/>
    <w:qFormat/>
    <w:rPr>
      <w:rFonts w:ascii="Times New Roman" w:hAnsi="Times New Roman" w:eastAsia="宋体" w:cs="Times New Roman"/>
      <w:sz w:val="21"/>
      <w:szCs w:val="24"/>
    </w:rPr>
  </w:style>
  <w:style w:type="table" w:styleId="1235" w:customStyle="1">
    <w:name w:val="网格型4"/>
    <w:basedOn w:val="823"/>
    <w:next w:val="86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6" w:customStyle="1">
    <w:name w:val="_Style 13"/>
    <w:uiPriority w:val="99"/>
    <w:qFormat/>
    <w:pPr>
      <w:jc w:val="both"/>
      <w:widowControl w:val="off"/>
    </w:pPr>
    <w:rPr>
      <w:rFonts w:ascii="Calibri" w:hAnsi="Calibri" w:eastAsia="宋体" w:cs="Times New Roman"/>
      <w:sz w:val="21"/>
      <w:szCs w:val="22"/>
    </w:rPr>
  </w:style>
  <w:style w:type="character" w:styleId="1237" w:customStyle="1">
    <w:name w:val="列出段落 Char"/>
    <w:link w:val="1060"/>
    <w:uiPriority w:val="99"/>
    <w:qFormat/>
    <w:rPr>
      <w:rFonts w:ascii="Times New Roman" w:hAnsi="Times New Roman" w:eastAsia="宋体" w:cs="Times New Roman"/>
      <w:sz w:val="21"/>
      <w:szCs w:val="24"/>
      <w:lang w:val="zh-CN"/>
    </w:rPr>
  </w:style>
  <w:style w:type="character" w:styleId="1238" w:customStyle="1">
    <w:name w:val="表正文 Char"/>
    <w:uiPriority w:val="99"/>
    <w:qFormat/>
    <w:rPr>
      <w:rFonts w:eastAsia="楷体_GB2312"/>
      <w:sz w:val="24"/>
      <w:lang w:val="en-US" w:eastAsia="zh-CN"/>
    </w:rPr>
  </w:style>
  <w:style w:type="character" w:styleId="1239" w:customStyle="1">
    <w:name w:val="a-size-large1"/>
    <w:uiPriority w:val="99"/>
    <w:qFormat/>
    <w:rPr>
      <w:rFonts w:ascii="Arial" w:hAnsi="Arial"/>
    </w:rPr>
  </w:style>
  <w:style w:type="character" w:styleId="1240" w:customStyle="1">
    <w:name w:val="正文缩进 Char1"/>
    <w:uiPriority w:val="99"/>
    <w:qFormat/>
    <w:rPr>
      <w:rFonts w:eastAsia="楷体_GB2312"/>
      <w:sz w:val="24"/>
    </w:rPr>
  </w:style>
  <w:style w:type="character" w:styleId="1241" w:customStyle="1">
    <w:name w:val="Char Char13"/>
    <w:uiPriority w:val="99"/>
    <w:qFormat/>
    <w:rPr>
      <w:rFonts w:ascii="Times New Roman" w:hAnsi="Times New Roman" w:eastAsia="楷体_GB2312"/>
      <w:sz w:val="20"/>
    </w:rPr>
  </w:style>
  <w:style w:type="character" w:styleId="1242" w:customStyle="1">
    <w:name w:val="HTML 预设格式 Char1"/>
    <w:uiPriority w:val="99"/>
    <w:qFormat/>
    <w:rPr>
      <w:rFonts w:ascii="Courier New" w:hAnsi="Courier New"/>
    </w:rPr>
  </w:style>
  <w:style w:type="character" w:styleId="1243" w:customStyle="1">
    <w:name w:val="para1"/>
    <w:uiPriority w:val="99"/>
    <w:qFormat/>
    <w:rPr>
      <w:rFonts w:ascii="Arial" w:hAnsi="Arial"/>
      <w:sz w:val="18"/>
    </w:rPr>
  </w:style>
  <w:style w:type="character" w:styleId="1244" w:customStyle="1">
    <w:name w:val="1.1.1 四号 Char Char"/>
    <w:link w:val="1245"/>
    <w:uiPriority w:val="99"/>
    <w:qFormat/>
    <w:rPr>
      <w:b/>
      <w:sz w:val="28"/>
    </w:rPr>
  </w:style>
  <w:style w:type="paragraph" w:styleId="1245" w:customStyle="1">
    <w:name w:val="1.1.1 四号"/>
    <w:basedOn w:val="812"/>
    <w:link w:val="1244"/>
    <w:uiPriority w:val="99"/>
    <w:qFormat/>
    <w:pPr>
      <w:jc w:val="left"/>
      <w:keepLines/>
      <w:keepNext/>
      <w:spacing w:line="240" w:lineRule="atLeast"/>
      <w:outlineLvl w:val="1"/>
    </w:pPr>
    <w:rPr>
      <w:rFonts w:asciiTheme="minorHAnsi" w:hAnsiTheme="minorHAnsi" w:eastAsiaTheme="minorEastAsia" w:cstheme="minorBidi"/>
      <w:b/>
      <w:sz w:val="28"/>
      <w:szCs w:val="20"/>
    </w:rPr>
  </w:style>
  <w:style w:type="character" w:styleId="1246" w:customStyle="1">
    <w:name w:val="title_emph1"/>
    <w:uiPriority w:val="99"/>
    <w:qFormat/>
    <w:rPr>
      <w:rFonts w:ascii="Arial" w:hAnsi="Arial"/>
      <w:b/>
      <w:sz w:val="20"/>
    </w:rPr>
  </w:style>
  <w:style w:type="character" w:styleId="1247" w:customStyle="1">
    <w:name w:val="批注主题 Char1"/>
    <w:uiPriority w:val="99"/>
    <w:semiHidden/>
    <w:qFormat/>
    <w:rPr>
      <w:rFonts w:cs="Times New Roman"/>
      <w:b/>
      <w:bCs/>
    </w:rPr>
  </w:style>
  <w:style w:type="paragraph" w:styleId="1248" w:customStyle="1">
    <w:name w:val="Char Char1 Char Char Char Char Char Char Char"/>
    <w:basedOn w:val="812"/>
    <w:uiPriority w:val="99"/>
    <w:qFormat/>
    <w:rPr>
      <w:rFonts w:eastAsia="楷体_GB2312"/>
      <w:sz w:val="26"/>
      <w:szCs w:val="20"/>
    </w:rPr>
  </w:style>
  <w:style w:type="paragraph" w:styleId="1249" w:customStyle="1">
    <w:name w:val="表格1"/>
    <w:basedOn w:val="812"/>
    <w:next w:val="812"/>
    <w:uiPriority w:val="99"/>
    <w:qFormat/>
    <w:pPr>
      <w:jc w:val="center"/>
      <w:spacing w:line="288" w:lineRule="auto"/>
    </w:pPr>
    <w:rPr>
      <w:rFonts w:ascii="宋体"/>
      <w:sz w:val="18"/>
      <w:szCs w:val="20"/>
    </w:rPr>
  </w:style>
  <w:style w:type="paragraph" w:styleId="1250" w:customStyle="1">
    <w:name w:val="Char1"/>
    <w:basedOn w:val="812"/>
    <w:uiPriority w:val="99"/>
    <w:qFormat/>
    <w:pPr>
      <w:ind w:left="960" w:hanging="420"/>
      <w:tabs>
        <w:tab w:val="left" w:pos="960" w:leader="none"/>
      </w:tabs>
    </w:pPr>
    <w:rPr>
      <w:sz w:val="24"/>
    </w:rPr>
  </w:style>
  <w:style w:type="character" w:styleId="1251" w:customStyle="1">
    <w:name w:val="正文文本缩进 3 Char1"/>
    <w:uiPriority w:val="99"/>
    <w:semiHidden/>
    <w:qFormat/>
    <w:rPr>
      <w:rFonts w:cs="Times New Roman"/>
      <w:sz w:val="16"/>
      <w:szCs w:val="16"/>
    </w:rPr>
  </w:style>
  <w:style w:type="character" w:styleId="1252" w:customStyle="1">
    <w:name w:val="批注框文本 Char1"/>
    <w:uiPriority w:val="99"/>
    <w:semiHidden/>
    <w:qFormat/>
    <w:rPr>
      <w:rFonts w:cs="Times New Roman"/>
      <w:sz w:val="18"/>
      <w:szCs w:val="18"/>
    </w:rPr>
  </w:style>
  <w:style w:type="paragraph" w:styleId="1253" w:customStyle="1">
    <w:name w:val="规范正文"/>
    <w:basedOn w:val="812"/>
    <w:uiPriority w:val="99"/>
    <w:qFormat/>
    <w:pPr>
      <w:ind w:left="480"/>
      <w:spacing w:line="360" w:lineRule="auto"/>
    </w:pPr>
    <w:rPr>
      <w:sz w:val="24"/>
      <w:szCs w:val="20"/>
    </w:rPr>
  </w:style>
  <w:style w:type="character" w:styleId="1254" w:customStyle="1">
    <w:name w:val="文档结构图 Char1"/>
    <w:uiPriority w:val="99"/>
    <w:semiHidden/>
    <w:qFormat/>
    <w:rPr>
      <w:rFonts w:ascii="宋体" w:eastAsia="宋体" w:cs="Times New Roman"/>
      <w:sz w:val="18"/>
      <w:szCs w:val="18"/>
    </w:rPr>
  </w:style>
  <w:style w:type="character" w:styleId="1255" w:customStyle="1">
    <w:name w:val="页眉 Char1"/>
    <w:uiPriority w:val="99"/>
    <w:semiHidden/>
    <w:qFormat/>
    <w:rPr>
      <w:rFonts w:cs="Times New Roman"/>
      <w:sz w:val="18"/>
      <w:szCs w:val="18"/>
    </w:rPr>
  </w:style>
  <w:style w:type="character" w:styleId="1256" w:customStyle="1">
    <w:name w:val="日期 Char1"/>
    <w:uiPriority w:val="99"/>
    <w:semiHidden/>
    <w:qFormat/>
    <w:rPr>
      <w:rFonts w:cs="Times New Roman"/>
    </w:rPr>
  </w:style>
  <w:style w:type="paragraph" w:styleId="1257" w:customStyle="1">
    <w:name w:val="Char Char1"/>
    <w:basedOn w:val="812"/>
    <w:uiPriority w:val="99"/>
    <w:qFormat/>
    <w:pPr>
      <w:jc w:val="left"/>
      <w:spacing w:after="160" w:line="240" w:lineRule="exact"/>
      <w:widowControl/>
    </w:pPr>
    <w:rPr>
      <w:rFonts w:ascii="Verdana" w:hAnsi="Verdana"/>
      <w:sz w:val="20"/>
      <w:szCs w:val="20"/>
      <w:lang w:eastAsia="en-US"/>
    </w:rPr>
  </w:style>
  <w:style w:type="paragraph" w:styleId="1258" w:customStyle="1">
    <w:name w:val="Char2"/>
    <w:basedOn w:val="812"/>
    <w:uiPriority w:val="99"/>
    <w:qFormat/>
    <w:pPr>
      <w:ind w:left="960" w:hanging="420"/>
      <w:tabs>
        <w:tab w:val="left" w:pos="420" w:leader="none"/>
        <w:tab w:val="left" w:pos="960" w:leader="none"/>
      </w:tabs>
    </w:pPr>
    <w:rPr>
      <w:sz w:val="24"/>
    </w:rPr>
  </w:style>
  <w:style w:type="character" w:styleId="1259" w:customStyle="1">
    <w:name w:val="HTML 预设格式 Char2"/>
    <w:uiPriority w:val="99"/>
    <w:semiHidden/>
    <w:qFormat/>
    <w:rPr>
      <w:rFonts w:ascii="Courier New" w:hAnsi="Courier New" w:cs="Courier New"/>
      <w:sz w:val="20"/>
      <w:szCs w:val="20"/>
    </w:rPr>
  </w:style>
  <w:style w:type="paragraph" w:styleId="1260" w:customStyle="1">
    <w:name w:val="表格正文"/>
    <w:basedOn w:val="812"/>
    <w:uiPriority w:val="99"/>
    <w:qFormat/>
    <w:pPr>
      <w:jc w:val="left"/>
    </w:pPr>
    <w:rPr>
      <w:rFonts w:ascii="宋体" w:hAnsi="宋体" w:cs="宋体"/>
      <w:color w:val="000000"/>
      <w:sz w:val="22"/>
      <w:szCs w:val="20"/>
    </w:rPr>
  </w:style>
  <w:style w:type="paragraph" w:styleId="1261" w:customStyle="1">
    <w:name w:val="列出段落21"/>
    <w:basedOn w:val="812"/>
    <w:uiPriority w:val="99"/>
    <w:qFormat/>
    <w:pPr>
      <w:ind w:firstLine="420"/>
    </w:pPr>
    <w:rPr>
      <w:rFonts w:ascii="Calibri" w:hAnsi="Calibri"/>
      <w:szCs w:val="20"/>
    </w:rPr>
  </w:style>
  <w:style w:type="paragraph" w:styleId="1262" w:customStyle="1">
    <w:name w:val="p17"/>
    <w:basedOn w:val="812"/>
    <w:uiPriority w:val="99"/>
    <w:qFormat/>
    <w:pPr>
      <w:jc w:val="left"/>
      <w:spacing w:before="100" w:beforeAutospacing="1" w:after="100" w:afterAutospacing="1"/>
      <w:widowControl/>
    </w:pPr>
    <w:rPr>
      <w:rFonts w:ascii="宋体" w:hAnsi="宋体" w:cs="宋体"/>
      <w:sz w:val="24"/>
    </w:rPr>
  </w:style>
  <w:style w:type="paragraph" w:styleId="1263" w:customStyle="1">
    <w:name w:val="表格正文 居中"/>
    <w:basedOn w:val="812"/>
    <w:uiPriority w:val="99"/>
    <w:qFormat/>
    <w:pPr>
      <w:jc w:val="center"/>
    </w:pPr>
    <w:rPr>
      <w:rFonts w:ascii="宋体" w:hAnsi="宋体" w:cs="宋体"/>
      <w:szCs w:val="20"/>
    </w:rPr>
  </w:style>
  <w:style w:type="paragraph" w:styleId="1264" w:customStyle="1">
    <w:name w:val="表格标题"/>
    <w:basedOn w:val="812"/>
    <w:uiPriority w:val="99"/>
    <w:qFormat/>
    <w:pPr>
      <w:jc w:val="center"/>
    </w:pPr>
    <w:rPr>
      <w:rFonts w:ascii="宋体" w:hAnsi="宋体" w:cs="宋体"/>
      <w:b/>
      <w:bCs/>
      <w:szCs w:val="20"/>
    </w:rPr>
  </w:style>
  <w:style w:type="paragraph" w:styleId="1265" w:customStyle="1">
    <w:name w:val="Default"/>
    <w:qFormat/>
    <w:pPr>
      <w:widowControl w:val="off"/>
    </w:pPr>
    <w:rPr>
      <w:rFonts w:ascii="宋体" w:hAnsi="Times New Roman" w:eastAsia="宋体" w:cs="宋体"/>
      <w:color w:val="000000"/>
      <w:sz w:val="24"/>
      <w:szCs w:val="24"/>
    </w:rPr>
  </w:style>
  <w:style w:type="paragraph" w:styleId="1266" w:customStyle="1">
    <w:name w:val="p0"/>
    <w:basedOn w:val="812"/>
    <w:qFormat/>
    <w:pPr>
      <w:widowControl/>
    </w:pPr>
    <w:rPr>
      <w:sz w:val="26"/>
      <w:szCs w:val="26"/>
    </w:rPr>
  </w:style>
  <w:style w:type="paragraph" w:styleId="1267" w:customStyle="1">
    <w:name w:val="列表内容"/>
    <w:basedOn w:val="812"/>
    <w:next w:val="812"/>
    <w:uiPriority w:val="99"/>
    <w:qFormat/>
    <w:pPr>
      <w:ind w:left="840" w:hanging="420"/>
      <w:jc w:val="left"/>
      <w:widowControl/>
      <w:tabs>
        <w:tab w:val="left" w:pos="840" w:leader="none"/>
      </w:tabs>
    </w:pPr>
    <w:rPr>
      <w:sz w:val="18"/>
    </w:rPr>
  </w:style>
  <w:style w:type="paragraph" w:styleId="1268" w:customStyle="1">
    <w:name w:val="Char Char4 Char Char"/>
    <w:basedOn w:val="812"/>
    <w:uiPriority w:val="99"/>
    <w:qFormat/>
    <w:rPr>
      <w:rFonts w:ascii="Tahoma" w:hAnsi="Tahoma"/>
      <w:sz w:val="24"/>
      <w:szCs w:val="20"/>
    </w:rPr>
  </w:style>
  <w:style w:type="paragraph" w:styleId="1269" w:customStyle="1">
    <w:name w:val="默认段落字体 Para Char Char Char Char Char Char Char"/>
    <w:basedOn w:val="812"/>
    <w:uiPriority w:val="99"/>
    <w:qFormat/>
    <w:pPr>
      <w:spacing w:line="360" w:lineRule="auto"/>
    </w:pPr>
    <w:rPr>
      <w:rFonts w:ascii="Tahoma" w:hAnsi="Tahoma"/>
      <w:sz w:val="24"/>
      <w:szCs w:val="20"/>
    </w:rPr>
  </w:style>
  <w:style w:type="paragraph" w:styleId="1270" w:customStyle="1">
    <w:name w:val="Char Char Char Char Char Char Char Char"/>
    <w:basedOn w:val="812"/>
    <w:uiPriority w:val="99"/>
    <w:qFormat/>
  </w:style>
  <w:style w:type="paragraph" w:styleId="1271" w:customStyle="1">
    <w:name w:val="Char Char4 Char"/>
    <w:basedOn w:val="812"/>
    <w:uiPriority w:val="99"/>
    <w:qFormat/>
    <w:rPr>
      <w:rFonts w:ascii="Tahoma" w:hAnsi="Tahoma"/>
      <w:sz w:val="24"/>
      <w:szCs w:val="20"/>
    </w:rPr>
  </w:style>
  <w:style w:type="character" w:styleId="1272" w:customStyle="1">
    <w:name w:val="正文文本缩进 2 Char1"/>
    <w:uiPriority w:val="99"/>
    <w:semiHidden/>
    <w:qFormat/>
    <w:rPr>
      <w:rFonts w:cs="Times New Roman"/>
    </w:rPr>
  </w:style>
  <w:style w:type="paragraph" w:styleId="1273" w:customStyle="1">
    <w:name w:val="_Style 18"/>
    <w:basedOn w:val="812"/>
    <w:uiPriority w:val="99"/>
    <w:qFormat/>
    <w:rPr>
      <w:rFonts w:ascii="Tahoma" w:hAnsi="Tahoma"/>
      <w:sz w:val="24"/>
      <w:szCs w:val="20"/>
    </w:rPr>
  </w:style>
  <w:style w:type="paragraph" w:styleId="1274" w:customStyle="1">
    <w:name w:val="Char Char2 Char Char"/>
    <w:basedOn w:val="812"/>
    <w:uiPriority w:val="99"/>
    <w:qFormat/>
    <w:rPr>
      <w:rFonts w:ascii="Tahoma" w:hAnsi="Tahoma"/>
      <w:sz w:val="24"/>
      <w:szCs w:val="20"/>
    </w:rPr>
  </w:style>
  <w:style w:type="character" w:styleId="1275" w:customStyle="1">
    <w:name w:val="页脚 Char1"/>
    <w:uiPriority w:val="99"/>
    <w:semiHidden/>
    <w:qFormat/>
    <w:rPr>
      <w:rFonts w:cs="Times New Roman"/>
      <w:sz w:val="18"/>
      <w:szCs w:val="18"/>
    </w:rPr>
  </w:style>
  <w:style w:type="paragraph" w:styleId="1276" w:customStyle="1">
    <w:name w:val="List Paragraph1"/>
    <w:basedOn w:val="812"/>
    <w:uiPriority w:val="99"/>
    <w:qFormat/>
    <w:pPr>
      <w:ind w:firstLine="420"/>
    </w:pPr>
    <w:rPr>
      <w:rFonts w:ascii="Calibri" w:hAnsi="Calibri"/>
      <w:szCs w:val="22"/>
    </w:rPr>
  </w:style>
  <w:style w:type="character" w:styleId="1277" w:customStyle="1">
    <w:name w:val="正文文本缩进 Char1"/>
    <w:uiPriority w:val="99"/>
    <w:semiHidden/>
    <w:qFormat/>
    <w:rPr>
      <w:rFonts w:cs="Times New Roman"/>
    </w:rPr>
  </w:style>
  <w:style w:type="paragraph" w:styleId="1278" w:customStyle="1">
    <w:name w:val="QB正文"/>
    <w:basedOn w:val="812"/>
    <w:uiPriority w:val="99"/>
    <w:qFormat/>
    <w:pPr>
      <w:ind w:firstLine="200"/>
      <w:widowControl/>
    </w:pPr>
    <w:rPr>
      <w:rFonts w:ascii="宋体" w:hAnsi="宋体"/>
      <w:szCs w:val="20"/>
    </w:rPr>
  </w:style>
  <w:style w:type="paragraph" w:styleId="1279" w:customStyle="1">
    <w:name w:val="Char4"/>
    <w:basedOn w:val="812"/>
    <w:uiPriority w:val="99"/>
    <w:qFormat/>
    <w:pPr>
      <w:ind w:left="840" w:hanging="420"/>
      <w:tabs>
        <w:tab w:val="left" w:pos="840" w:leader="none"/>
      </w:tabs>
    </w:pPr>
  </w:style>
  <w:style w:type="paragraph" w:styleId="1280" w:customStyle="1">
    <w:name w:val="纯文本111"/>
    <w:basedOn w:val="812"/>
    <w:qFormat/>
    <w:rPr>
      <w:rFonts w:ascii="宋体" w:hAnsi="Courier New"/>
      <w:szCs w:val="22"/>
    </w:rPr>
  </w:style>
  <w:style w:type="paragraph" w:styleId="1281" w:customStyle="1">
    <w:name w:val="纯文本4"/>
    <w:basedOn w:val="812"/>
    <w:qFormat/>
    <w:rPr>
      <w:rFonts w:hint="eastAsia" w:ascii="宋体" w:hAnsi="Courier New" w:eastAsia="楷体_GB2312"/>
      <w:sz w:val="28"/>
      <w:szCs w:val="20"/>
    </w:rPr>
  </w:style>
  <w:style w:type="table" w:styleId="1282" w:customStyle="1">
    <w:name w:val="网格型21"/>
    <w:basedOn w:val="823"/>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3" w:customStyle="1">
    <w:name w:val="无编号条款"/>
    <w:basedOn w:val="812"/>
    <w:qFormat/>
    <w:pPr>
      <w:ind w:firstLine="200"/>
      <w:spacing w:line="400" w:lineRule="exact"/>
    </w:pPr>
    <w:rPr>
      <w:rFonts w:ascii="宋体" w:hAnsi="宋体"/>
    </w:rPr>
  </w:style>
  <w:style w:type="paragraph" w:styleId="1284" w:customStyle="1">
    <w:name w:val="Plain Text2"/>
    <w:qFormat/>
    <w:rPr>
      <w:rFonts w:ascii="宋体" w:hAnsi="Courier New" w:eastAsia="楷体_GB2312" w:cs="Times New Roman"/>
      <w:sz w:val="26"/>
    </w:rPr>
  </w:style>
  <w:style w:type="paragraph" w:styleId="1285" w:customStyle="1">
    <w:name w:val="纯文本5"/>
    <w:basedOn w:val="812"/>
    <w:qFormat/>
    <w:rPr>
      <w:rFonts w:hint="eastAsia" w:ascii="宋体" w:hAnsi="Courier New" w:eastAsia="楷体_GB2312"/>
      <w:sz w:val="28"/>
      <w:szCs w:val="20"/>
    </w:rPr>
  </w:style>
  <w:style w:type="character" w:styleId="1286" w:customStyle="1">
    <w:name w:val="font61"/>
    <w:qFormat/>
    <w:rPr>
      <w:rFonts w:hint="eastAsia" w:ascii="宋体" w:hAnsi="宋体" w:eastAsia="宋体" w:cs="宋体"/>
      <w:color w:val="000000"/>
      <w:sz w:val="21"/>
      <w:szCs w:val="21"/>
      <w:u w:val="none"/>
    </w:rPr>
  </w:style>
  <w:style w:type="paragraph" w:styleId="1287" w:customStyle="1">
    <w:name w:val="Andy_正文"/>
    <w:basedOn w:val="812"/>
    <w:qFormat/>
    <w:pPr>
      <w:ind w:firstLine="480"/>
      <w:spacing w:line="360" w:lineRule="auto"/>
    </w:pPr>
    <w:rPr>
      <w:rFonts w:ascii="Calibri" w:hAnsi="Calibri" w:eastAsia="楷体_GB2312"/>
      <w:sz w:val="24"/>
      <w:szCs w:val="20"/>
    </w:rPr>
  </w:style>
  <w:style w:type="paragraph" w:styleId="1288" w:customStyle="1">
    <w:name w:val="Char Char Char1"/>
    <w:basedOn w:val="812"/>
    <w:qFormat/>
    <w:pPr>
      <w:numPr>
        <w:numId w:val="5"/>
      </w:numPr>
    </w:pPr>
    <w:rPr>
      <w:sz w:val="24"/>
    </w:rPr>
  </w:style>
  <w:style w:type="character" w:styleId="1289" w:customStyle="1">
    <w:name w:val="标题 1 字符"/>
    <w:uiPriority w:val="9"/>
    <w:qFormat/>
    <w:rPr>
      <w:b/>
      <w:bCs/>
      <w:sz w:val="44"/>
      <w:szCs w:val="44"/>
    </w:rPr>
  </w:style>
  <w:style w:type="character" w:styleId="1290" w:customStyle="1">
    <w:name w:val="font31"/>
    <w:rPr>
      <w:rFonts w:hint="eastAsia" w:ascii="宋体" w:hAnsi="宋体" w:eastAsia="宋体" w:cs="宋体"/>
      <w:i w:val="0"/>
      <w:iCs w:val="0"/>
      <w:color w:val="000008"/>
      <w:sz w:val="28"/>
      <w:szCs w:val="28"/>
      <w:u w:val="none"/>
    </w:rPr>
  </w:style>
  <w:style w:type="paragraph" w:styleId="1291">
    <w:name w:val="Salutation"/>
    <w:basedOn w:val="812"/>
    <w:next w:val="812"/>
    <w:link w:val="1292"/>
    <w:qFormat/>
    <w:rPr>
      <w:rFonts w:eastAsia="楷体_GB2312"/>
      <w:spacing w:val="20"/>
      <w:sz w:val="26"/>
      <w:szCs w:val="20"/>
    </w:rPr>
  </w:style>
  <w:style w:type="character" w:styleId="1292" w:customStyle="1">
    <w:name w:val="称呼 Char"/>
    <w:basedOn w:val="822"/>
    <w:link w:val="1291"/>
    <w:rPr>
      <w:rFonts w:ascii="Times New Roman" w:hAnsi="Times New Roman" w:eastAsia="楷体_GB2312" w:cs="Times New Roman"/>
      <w:spacing w:val="20"/>
      <w:sz w:val="26"/>
    </w:rPr>
  </w:style>
  <w:style w:type="paragraph" w:styleId="1293">
    <w:name w:val="List Number 3"/>
    <w:basedOn w:val="813"/>
    <w:next w:val="812"/>
    <w:qFormat/>
    <w:pPr>
      <w:numPr>
        <w:numId w:val="26"/>
      </w:numPr>
      <w:keepLines w:val="0"/>
      <w:keepNext w:val="0"/>
    </w:pPr>
    <w:rPr>
      <w:rFonts w:ascii="Calibri" w:hAnsi="Calibri"/>
      <w:b w:val="0"/>
      <w:bCs w:val="0"/>
      <w:sz w:val="26"/>
      <w:szCs w:val="20"/>
    </w:rPr>
  </w:style>
  <w:style w:type="paragraph" w:styleId="1294">
    <w:name w:val="List Bullet 5"/>
    <w:basedOn w:val="813"/>
    <w:next w:val="1295"/>
    <w:qFormat/>
    <w:pPr>
      <w:numPr>
        <w:numId w:val="27"/>
      </w:numPr>
      <w:keepLines w:val="0"/>
      <w:keepNext w:val="0"/>
    </w:pPr>
    <w:rPr>
      <w:rFonts w:ascii="Calibri" w:hAnsi="Calibri"/>
      <w:b w:val="0"/>
      <w:bCs w:val="0"/>
      <w:sz w:val="26"/>
      <w:szCs w:val="20"/>
    </w:rPr>
  </w:style>
  <w:style w:type="paragraph" w:styleId="1295" w:customStyle="1">
    <w:name w:val="正文首行缩进1"/>
    <w:next w:val="1293"/>
    <w:qFormat/>
    <w:pPr>
      <w:ind w:left="420" w:firstLine="2724"/>
      <w:spacing w:after="120" w:line="360" w:lineRule="auto"/>
    </w:pPr>
    <w:rPr>
      <w:rFonts w:ascii="Calibri" w:hAnsi="Calibri" w:eastAsia="宋体" w:cs="Times New Roman"/>
    </w:rPr>
  </w:style>
  <w:style w:type="character" w:styleId="1296">
    <w:name w:val="HTML Code"/>
    <w:basedOn w:val="822"/>
    <w:qFormat/>
    <w:rPr>
      <w:rFonts w:ascii="monospace" w:hAnsi="monospace" w:eastAsia="monospace" w:cs="monospace"/>
      <w:sz w:val="21"/>
      <w:szCs w:val="21"/>
    </w:rPr>
  </w:style>
  <w:style w:type="character" w:styleId="1297">
    <w:name w:val="HTML Keyboard"/>
    <w:basedOn w:val="822"/>
    <w:qFormat/>
    <w:rPr>
      <w:rFonts w:hint="default" w:ascii="monospace" w:hAnsi="monospace" w:eastAsia="monospace" w:cs="monospace"/>
      <w:sz w:val="21"/>
      <w:szCs w:val="21"/>
    </w:rPr>
  </w:style>
  <w:style w:type="character" w:styleId="1298">
    <w:name w:val="HTML Sample"/>
    <w:basedOn w:val="822"/>
    <w:qFormat/>
    <w:rPr>
      <w:rFonts w:hint="default" w:ascii="monospace" w:hAnsi="monospace" w:eastAsia="monospace" w:cs="monospace"/>
      <w:sz w:val="21"/>
      <w:szCs w:val="21"/>
    </w:rPr>
  </w:style>
  <w:style w:type="paragraph" w:styleId="1299" w:customStyle="1">
    <w:name w:val="UserStyle_62"/>
    <w:basedOn w:val="812"/>
    <w:qFormat/>
    <w:rPr>
      <w:rFonts w:ascii="宋体" w:hAnsi="Courier New" w:eastAsia="楷体_GB2312"/>
      <w:sz w:val="26"/>
      <w:szCs w:val="20"/>
    </w:rPr>
  </w:style>
  <w:style w:type="paragraph" w:styleId="1300" w:customStyle="1">
    <w:name w:val="正文文本1"/>
    <w:basedOn w:val="812"/>
    <w:qFormat/>
    <w:pPr>
      <w:ind w:left="1024"/>
      <w:spacing w:after="120"/>
      <w:widowControl/>
    </w:pPr>
    <w:rPr>
      <w:sz w:val="20"/>
      <w:szCs w:val="20"/>
    </w:rPr>
  </w:style>
  <w:style w:type="paragraph" w:styleId="1301" w:customStyle="1">
    <w:name w:val="font5"/>
    <w:basedOn w:val="812"/>
    <w:pPr>
      <w:jc w:val="left"/>
      <w:spacing w:before="100" w:beforeAutospacing="1" w:after="100" w:afterAutospacing="1"/>
      <w:widowControl/>
    </w:pPr>
    <w:rPr>
      <w:rFonts w:ascii="宋体" w:hAnsi="宋体" w:cs="宋体"/>
      <w:sz w:val="18"/>
      <w:szCs w:val="18"/>
    </w:rPr>
  </w:style>
  <w:style w:type="paragraph" w:styleId="1302" w:customStyle="1">
    <w:name w:val="xl66"/>
    <w:basedOn w:val="812"/>
    <w:pPr>
      <w:jc w:val="left"/>
      <w:spacing w:before="100" w:beforeAutospacing="1" w:after="100" w:afterAutospacing="1"/>
      <w:widowControl/>
    </w:pPr>
    <w:rPr>
      <w:rFonts w:ascii="宋体" w:hAnsi="宋体" w:cs="宋体"/>
      <w:b/>
      <w:bCs/>
      <w:sz w:val="24"/>
    </w:rPr>
  </w:style>
  <w:style w:type="paragraph" w:styleId="1303" w:customStyle="1">
    <w:name w:val="xl67"/>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4" w:customStyle="1">
    <w:name w:val="xl68"/>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5" w:customStyle="1">
    <w:name w:val="xl69"/>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70"/>
    <w:basedOn w:val="81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307" w:customStyle="1">
    <w:name w:val="xl71"/>
    <w:basedOn w:val="812"/>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rPr>
  </w:style>
  <w:style w:type="paragraph" w:styleId="1308" w:customStyle="1">
    <w:name w:val="xl72"/>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9" w:customStyle="1">
    <w:name w:val="xl73"/>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0" w:customStyle="1">
    <w:name w:val="xl74"/>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1" w:customStyle="1">
    <w:name w:val="xl75"/>
    <w:basedOn w:val="81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2" w:customStyle="1">
    <w:name w:val="xl76"/>
    <w:basedOn w:val="81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313" w:customStyle="1">
    <w:name w:val="xl77"/>
    <w:basedOn w:val="812"/>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rPr>
  </w:style>
  <w:style w:type="paragraph" w:styleId="1314" w:customStyle="1">
    <w:name w:val="xl78"/>
    <w:basedOn w:val="812"/>
    <w:pPr>
      <w:jc w:val="left"/>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1315" w:customStyle="1">
    <w:name w:val="xl79"/>
    <w:basedOn w:val="81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6" w:customStyle="1">
    <w:name w:val="xl80"/>
    <w:basedOn w:val="812"/>
    <w:pPr>
      <w:jc w:val="left"/>
      <w:spacing w:before="100" w:beforeAutospacing="1" w:after="100" w:afterAutospacing="1"/>
      <w:widowControl/>
      <w:pBdr>
        <w:top w:val="single" w:color="auto" w:sz="4" w:space="0"/>
        <w:left w:val="single" w:color="auto" w:sz="4" w:space="0"/>
      </w:pBdr>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8D36295-3CDF-446B-A1BB-87A4618B29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4.xml><?xml version="1.0" encoding="utf-8"?>
<ds:datastoreItem xmlns:ds="http://schemas.openxmlformats.org/officeDocument/2006/customXml" ds:itemID="{669ED321-39C9-414B-AB7D-7125DF726480}">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王倩倩</cp:lastModifiedBy>
  <cp:revision>279</cp:revision>
  <dcterms:created xsi:type="dcterms:W3CDTF">2026-01-12T02:46:00Z</dcterms:created>
  <dcterms:modified xsi:type="dcterms:W3CDTF">2026-08-20T06:42:17Z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65A20F80FD3F4B5195D9C58B9DB860B5_13</vt:lpwstr>
  </property>
  <property fmtid="{D5CDD505-2E9C-101B-9397-08002B2CF9AE}" pid="4" name="ContentTypeId">
    <vt:lpwstr>0x01010081C51C0CE0027140830352BF468F90BF</vt:lpwstr>
  </property>
  <property fmtid="{D5CDD505-2E9C-101B-9397-08002B2CF9AE}" pid="5" name="KSOTemplateDocerSaveRecord">
    <vt:lpwstr>eyJoZGlkIjoiNDNiYzMxNDUwNTgxYjI2M2RhYzc0YTM4Njk4OTlhYzgiLCJ1c2VySWQiOiIxMDI4NjY0NDcyIn0=</vt:lpwstr>
  </property>
</Properties>
</file>