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jc w:val="center"/>
        <w:spacing w:line="360" w:lineRule="auto"/>
        <w:shd w:val="clear" w:color="auto" w:fill="ffffff"/>
        <w:widowControl/>
        <w:rPr>
          <w:rFonts w:hint="eastAsia" w:ascii="宋体" w:hAnsi="宋体" w:eastAsia="宋体" w:cs="宋体"/>
          <w:b/>
          <w:color w:val="auto"/>
          <w:spacing w:val="0"/>
          <w:sz w:val="36"/>
          <w:szCs w:val="36"/>
          <w:lang w:val="zh-CN"/>
        </w:rPr>
      </w:pPr>
      <w:r>
        <w:rPr>
          <w:rFonts w:hint="eastAsia" w:ascii="宋体" w:hAnsi="宋体" w:eastAsia="宋体" w:cs="宋体"/>
          <w:b/>
          <w:bCs/>
          <w:color w:val="auto"/>
          <w:spacing w:val="0"/>
          <w:sz w:val="36"/>
          <w:szCs w:val="36"/>
        </w:rPr>
        <w:t xml:space="preserve">国家公祭网内容服务及系统运行维护项目</w:t>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560" w:lineRule="exact"/>
        <w:rPr>
          <w:rFonts w:hint="eastAsia" w:ascii="宋体" w:hAnsi="宋体" w:eastAsia="宋体" w:cs="宋体"/>
          <w:b/>
          <w:bCs/>
          <w:spacing w:val="0"/>
          <w:sz w:val="36"/>
          <w:szCs w:val="36"/>
        </w:rPr>
      </w:pPr>
      <w:r>
        <w:rPr>
          <w:rFonts w:hint="eastAsia" w:ascii="宋体" w:hAnsi="宋体" w:eastAsia="宋体" w:cs="宋体"/>
          <w:b/>
          <w:bCs/>
          <w:spacing w:val="0"/>
          <w:sz w:val="36"/>
          <w:szCs w:val="36"/>
        </w:rPr>
        <w:t xml:space="preserve">单一来源采购文件</w:t>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t xml:space="preserve">项目编号：JSZC-320100-JSGC-D2026-0042</w:t>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jc w:val="center"/>
        <w:spacing w:line="360" w:lineRule="auto"/>
        <w:widowControl/>
        <w:rPr>
          <w:rFonts w:hint="eastAsia" w:ascii="宋体" w:hAnsi="宋体" w:eastAsia="宋体" w:cs="宋体"/>
          <w:b/>
          <w:bCs/>
          <w:color w:val="auto"/>
          <w:spacing w:val="0"/>
          <w:sz w:val="36"/>
          <w:szCs w:val="36"/>
        </w:rPr>
      </w:pPr>
      <w:r/>
      <w:bookmarkStart w:id="0" w:name="_Hlk44579555"/>
      <w:r>
        <w:rPr>
          <w:rFonts w:hint="eastAsia" w:ascii="宋体" w:hAnsi="宋体" w:eastAsia="宋体" w:cs="宋体"/>
          <w:b/>
          <w:bCs/>
          <w:color w:val="auto"/>
          <w:spacing w:val="0"/>
          <w:sz w:val="36"/>
          <w:szCs w:val="36"/>
        </w:rPr>
        <w:t xml:space="preserve">采购人：中国共产党南京市委员会宣传部</w:t>
      </w:r>
      <w:r/>
    </w:p>
    <w:p>
      <w:pPr>
        <w:jc w:val="center"/>
        <w:spacing w:line="360" w:lineRule="auto"/>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t xml:space="preserve">采购代理机构：江苏国采工程咨询有限公司</w:t>
      </w:r>
      <w:bookmarkEnd w:id="0"/>
      <w:r/>
    </w:p>
    <w:p>
      <w:pPr>
        <w:jc w:val="center"/>
        <w:spacing w:line="360" w:lineRule="auto"/>
        <w:widowControl/>
        <w:rPr>
          <w:rFonts w:hint="eastAsia" w:ascii="宋体" w:hAnsi="宋体" w:eastAsia="宋体" w:cs="宋体"/>
          <w:b/>
          <w:bCs/>
          <w:spacing w:val="0"/>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720" w:gutter="0"/>
          <w:cols w:num="1" w:sep="0" w:space="720" w:equalWidth="1"/>
          <w:docGrid w:linePitch="360"/>
          <w:titlePg/>
        </w:sectPr>
      </w:pPr>
      <w:r>
        <w:rPr>
          <w:rFonts w:hint="eastAsia" w:ascii="宋体" w:hAnsi="宋体" w:eastAsia="宋体" w:cs="宋体"/>
          <w:b/>
          <w:bCs/>
          <w:spacing w:val="0"/>
          <w:sz w:val="36"/>
          <w:szCs w:val="36"/>
          <w:lang w:val="en-US" w:eastAsia="zh-CN"/>
        </w:rPr>
        <w:t xml:space="preserve">2026</w:t>
      </w:r>
      <w:r>
        <w:rPr>
          <w:rFonts w:hint="eastAsia" w:ascii="宋体" w:hAnsi="宋体" w:eastAsia="宋体" w:cs="宋体"/>
          <w:b/>
          <w:bCs/>
          <w:spacing w:val="0"/>
          <w:sz w:val="36"/>
          <w:szCs w:val="36"/>
        </w:rPr>
        <w:t xml:space="preserve">年</w:t>
      </w:r>
      <w:r>
        <w:rPr>
          <w:rFonts w:hint="eastAsia" w:ascii="宋体" w:hAnsi="宋体" w:eastAsia="宋体" w:cs="宋体"/>
          <w:b/>
          <w:bCs/>
          <w:spacing w:val="0"/>
          <w:sz w:val="36"/>
          <w:szCs w:val="36"/>
          <w:lang w:val="en-US" w:eastAsia="zh-CN"/>
        </w:rPr>
        <w:t xml:space="preserve">9</w:t>
      </w:r>
      <w:r>
        <w:rPr>
          <w:rFonts w:hint="eastAsia" w:ascii="宋体" w:hAnsi="宋体" w:eastAsia="宋体" w:cs="宋体"/>
          <w:b/>
          <w:bCs/>
          <w:spacing w:val="0"/>
          <w:sz w:val="36"/>
          <w:szCs w:val="36"/>
        </w:rPr>
        <w:t xml:space="preserve">月</w:t>
      </w:r>
      <w:r/>
    </w:p>
    <w:sdt>
      <w:sdtPr>
        <w15:appearance w15:val="boundingBox"/>
        <w:id w:val="-1426032923"/>
        <w:docPartObj>
          <w:docPartGallery w:val="Table of Contents"/>
          <w:docPartUnique w:val="true"/>
        </w:docPartObj>
        <w:rPr>
          <w:rFonts w:hint="eastAsia" w:ascii="宋体" w:hAnsi="宋体" w:eastAsia="宋体" w:cs="宋体"/>
          <w:color w:val="auto"/>
          <w:spacing w:val="0"/>
          <w:sz w:val="21"/>
          <w:szCs w:val="24"/>
          <w:lang w:val="zh-CN"/>
        </w:rPr>
      </w:sdtPr>
      <w:sdtContent>
        <w:p>
          <w:pPr>
            <w:pStyle w:val="885"/>
            <w:jc w:val="center"/>
            <w:rPr>
              <w:rFonts w:hint="eastAsia" w:ascii="宋体" w:hAnsi="宋体" w:eastAsia="宋体" w:cs="宋体"/>
              <w:b/>
              <w:bCs/>
              <w:color w:val="auto"/>
              <w:spacing w:val="0"/>
            </w:rPr>
          </w:pPr>
          <w:r>
            <w:rPr>
              <w:rFonts w:hint="eastAsia" w:ascii="宋体" w:hAnsi="宋体" w:eastAsia="宋体" w:cs="宋体"/>
              <w:b/>
              <w:bCs/>
              <w:color w:val="auto"/>
              <w:spacing w:val="0"/>
              <w:lang w:val="zh-CN"/>
            </w:rPr>
            <w:t xml:space="preserve">目 录</w:t>
          </w:r>
          <w:r/>
        </w:p>
        <w:p>
          <w:pPr>
            <w:pStyle w:val="726"/>
            <w:tabs>
              <w:tab w:val="right" w:pos="9638" w:leader="dot"/>
            </w:tabs>
            <w:rPr>
              <w:b/>
              <w:bCs/>
              <w:sz w:val="36"/>
              <w:szCs w:val="44"/>
            </w:rPr>
          </w:pPr>
          <w:r/>
          <w:bookmarkStart w:id="125" w:name="_GoBack"/>
          <w:r>
            <w:rPr>
              <w:rFonts w:hint="eastAsia" w:ascii="宋体" w:hAnsi="宋体" w:eastAsia="宋体" w:cs="宋体"/>
              <w:b/>
              <w:bCs/>
              <w:spacing w:val="0"/>
              <w:sz w:val="72"/>
              <w:szCs w:val="72"/>
            </w:rPr>
            <w:fldChar w:fldCharType="begin"/>
          </w:r>
          <w:r>
            <w:rPr>
              <w:rFonts w:hint="eastAsia" w:ascii="宋体" w:hAnsi="宋体" w:eastAsia="宋体" w:cs="宋体"/>
              <w:b/>
              <w:bCs/>
              <w:spacing w:val="0"/>
              <w:sz w:val="72"/>
              <w:szCs w:val="72"/>
            </w:rPr>
            <w:instrText xml:space="preserve"> TOC \o "1-1" \h \z \u </w:instrText>
          </w:r>
          <w:r>
            <w:rPr>
              <w:rFonts w:hint="eastAsia" w:ascii="宋体" w:hAnsi="宋体" w:eastAsia="宋体" w:cs="宋体"/>
              <w:b/>
              <w:bCs/>
              <w:spacing w:val="0"/>
              <w:sz w:val="72"/>
              <w:szCs w:val="72"/>
            </w:rPr>
            <w:fldChar w:fldCharType="separate"/>
          </w:r>
          <w:r>
            <w:rPr>
              <w:rFonts w:hint="eastAsia" w:ascii="宋体" w:hAnsi="宋体" w:eastAsia="宋体" w:cs="宋体"/>
              <w:b/>
              <w:bCs/>
              <w:spacing w:val="0"/>
              <w:sz w:val="36"/>
              <w:szCs w:val="72"/>
            </w:rPr>
            <w:fldChar w:fldCharType="begin"/>
          </w:r>
          <w:r>
            <w:rPr>
              <w:rFonts w:hint="eastAsia" w:ascii="宋体" w:hAnsi="宋体" w:eastAsia="宋体" w:cs="宋体"/>
              <w:b/>
              <w:bCs/>
              <w:spacing w:val="0"/>
              <w:sz w:val="36"/>
              <w:szCs w:val="72"/>
            </w:rPr>
            <w:instrText xml:space="preserve"> HYPERLINK \l _Toc1543 </w:instrText>
          </w:r>
          <w:r>
            <w:rPr>
              <w:rFonts w:hint="eastAsia" w:ascii="宋体" w:hAnsi="宋体" w:eastAsia="宋体" w:cs="宋体"/>
              <w:b/>
              <w:bCs/>
              <w:spacing w:val="0"/>
              <w:sz w:val="36"/>
              <w:szCs w:val="72"/>
            </w:rPr>
            <w:fldChar w:fldCharType="separate"/>
          </w:r>
          <w:r>
            <w:rPr>
              <w:rFonts w:hint="eastAsia" w:ascii="宋体" w:hAnsi="宋体" w:eastAsia="宋体" w:cs="宋体"/>
              <w:b/>
              <w:bCs/>
              <w:spacing w:val="0"/>
              <w:sz w:val="36"/>
              <w:szCs w:val="44"/>
            </w:rPr>
            <w:t xml:space="preserve">第一章 单一来源采购邀请</w:t>
          </w:r>
          <w:r>
            <w:rPr>
              <w:b/>
              <w:bCs/>
              <w:sz w:val="36"/>
              <w:szCs w:val="44"/>
            </w:rPr>
            <w:tab/>
          </w:r>
          <w:r>
            <w:rPr>
              <w:b/>
              <w:bCs/>
              <w:sz w:val="36"/>
              <w:szCs w:val="44"/>
            </w:rPr>
            <w:fldChar w:fldCharType="begin"/>
          </w:r>
          <w:r>
            <w:rPr>
              <w:b/>
              <w:bCs/>
              <w:sz w:val="36"/>
              <w:szCs w:val="44"/>
            </w:rPr>
            <w:instrText xml:space="preserve"> PAGEREF _Toc1543 \h </w:instrText>
          </w:r>
          <w:r>
            <w:rPr>
              <w:b/>
              <w:bCs/>
              <w:sz w:val="36"/>
              <w:szCs w:val="44"/>
            </w:rPr>
            <w:fldChar w:fldCharType="separate"/>
          </w:r>
          <w:r>
            <w:rPr>
              <w:b/>
              <w:bCs/>
              <w:sz w:val="36"/>
              <w:szCs w:val="44"/>
            </w:rPr>
            <w:t xml:space="preserve">1</w:t>
          </w:r>
          <w:r>
            <w:rPr>
              <w:b/>
              <w:bCs/>
              <w:sz w:val="36"/>
              <w:szCs w:val="44"/>
            </w:rPr>
            <w:fldChar w:fldCharType="end"/>
          </w:r>
          <w:r>
            <w:rPr>
              <w:rFonts w:hint="eastAsia" w:ascii="宋体" w:hAnsi="宋体" w:eastAsia="宋体" w:cs="宋体"/>
              <w:b/>
              <w:bCs/>
              <w:spacing w:val="0"/>
              <w:sz w:val="36"/>
              <w:szCs w:val="72"/>
            </w:rPr>
            <w:fldChar w:fldCharType="end"/>
          </w:r>
          <w:r/>
        </w:p>
        <w:p>
          <w:pPr>
            <w:pStyle w:val="726"/>
            <w:tabs>
              <w:tab w:val="right" w:pos="9638" w:leader="dot"/>
            </w:tabs>
            <w:rPr>
              <w:b/>
              <w:bCs/>
              <w:sz w:val="36"/>
              <w:szCs w:val="44"/>
            </w:rPr>
          </w:pPr>
          <w:r>
            <w:rPr>
              <w:rFonts w:hint="eastAsia" w:ascii="宋体" w:hAnsi="宋体" w:eastAsia="宋体" w:cs="宋体"/>
              <w:b/>
              <w:bCs/>
              <w:spacing w:val="0"/>
              <w:sz w:val="36"/>
              <w:szCs w:val="72"/>
            </w:rPr>
            <w:fldChar w:fldCharType="begin"/>
          </w:r>
          <w:r>
            <w:rPr>
              <w:rFonts w:hint="eastAsia" w:ascii="宋体" w:hAnsi="宋体" w:eastAsia="宋体" w:cs="宋体"/>
              <w:b/>
              <w:bCs/>
              <w:spacing w:val="0"/>
              <w:sz w:val="36"/>
              <w:szCs w:val="72"/>
            </w:rPr>
            <w:instrText xml:space="preserve"> HYPERLINK \l _Toc22996 </w:instrText>
          </w:r>
          <w:r>
            <w:rPr>
              <w:rFonts w:hint="eastAsia" w:ascii="宋体" w:hAnsi="宋体" w:eastAsia="宋体" w:cs="宋体"/>
              <w:b/>
              <w:bCs/>
              <w:spacing w:val="0"/>
              <w:sz w:val="36"/>
              <w:szCs w:val="72"/>
            </w:rPr>
            <w:fldChar w:fldCharType="separate"/>
          </w:r>
          <w:r>
            <w:rPr>
              <w:rFonts w:hint="eastAsia" w:ascii="宋体" w:hAnsi="宋体" w:eastAsia="宋体" w:cs="宋体"/>
              <w:b/>
              <w:bCs/>
              <w:spacing w:val="0"/>
              <w:sz w:val="36"/>
              <w:szCs w:val="44"/>
            </w:rPr>
            <w:t xml:space="preserve">第二章 供应商须知</w:t>
          </w:r>
          <w:r>
            <w:rPr>
              <w:b/>
              <w:bCs/>
              <w:sz w:val="36"/>
              <w:szCs w:val="44"/>
            </w:rPr>
            <w:tab/>
          </w:r>
          <w:r>
            <w:rPr>
              <w:b/>
              <w:bCs/>
              <w:sz w:val="36"/>
              <w:szCs w:val="44"/>
            </w:rPr>
            <w:fldChar w:fldCharType="begin"/>
          </w:r>
          <w:r>
            <w:rPr>
              <w:b/>
              <w:bCs/>
              <w:sz w:val="36"/>
              <w:szCs w:val="44"/>
            </w:rPr>
            <w:instrText xml:space="preserve"> PAGEREF _Toc22996 \h </w:instrText>
          </w:r>
          <w:r>
            <w:rPr>
              <w:b/>
              <w:bCs/>
              <w:sz w:val="36"/>
              <w:szCs w:val="44"/>
            </w:rPr>
            <w:fldChar w:fldCharType="separate"/>
          </w:r>
          <w:r>
            <w:rPr>
              <w:b/>
              <w:bCs/>
              <w:sz w:val="36"/>
              <w:szCs w:val="44"/>
            </w:rPr>
            <w:t xml:space="preserve">4</w:t>
          </w:r>
          <w:r>
            <w:rPr>
              <w:b/>
              <w:bCs/>
              <w:sz w:val="36"/>
              <w:szCs w:val="44"/>
            </w:rPr>
            <w:fldChar w:fldCharType="end"/>
          </w:r>
          <w:r>
            <w:rPr>
              <w:rFonts w:hint="eastAsia" w:ascii="宋体" w:hAnsi="宋体" w:eastAsia="宋体" w:cs="宋体"/>
              <w:b/>
              <w:bCs/>
              <w:spacing w:val="0"/>
              <w:sz w:val="36"/>
              <w:szCs w:val="72"/>
            </w:rPr>
            <w:fldChar w:fldCharType="end"/>
          </w:r>
          <w:r/>
        </w:p>
        <w:p>
          <w:pPr>
            <w:pStyle w:val="726"/>
            <w:tabs>
              <w:tab w:val="right" w:pos="9638" w:leader="dot"/>
            </w:tabs>
            <w:rPr>
              <w:b/>
              <w:bCs/>
              <w:sz w:val="36"/>
              <w:szCs w:val="44"/>
            </w:rPr>
          </w:pPr>
          <w:r>
            <w:rPr>
              <w:rFonts w:hint="eastAsia" w:ascii="宋体" w:hAnsi="宋体" w:eastAsia="宋体" w:cs="宋体"/>
              <w:b/>
              <w:bCs/>
              <w:spacing w:val="0"/>
              <w:sz w:val="36"/>
              <w:szCs w:val="72"/>
            </w:rPr>
            <w:fldChar w:fldCharType="begin"/>
          </w:r>
          <w:r>
            <w:rPr>
              <w:rFonts w:hint="eastAsia" w:ascii="宋体" w:hAnsi="宋体" w:eastAsia="宋体" w:cs="宋体"/>
              <w:b/>
              <w:bCs/>
              <w:spacing w:val="0"/>
              <w:sz w:val="36"/>
              <w:szCs w:val="72"/>
            </w:rPr>
            <w:instrText xml:space="preserve"> HYPERLINK \l _Toc2610 </w:instrText>
          </w:r>
          <w:r>
            <w:rPr>
              <w:rFonts w:hint="eastAsia" w:ascii="宋体" w:hAnsi="宋体" w:eastAsia="宋体" w:cs="宋体"/>
              <w:b/>
              <w:bCs/>
              <w:spacing w:val="0"/>
              <w:sz w:val="36"/>
              <w:szCs w:val="72"/>
            </w:rPr>
            <w:fldChar w:fldCharType="separate"/>
          </w:r>
          <w:r>
            <w:rPr>
              <w:rFonts w:hint="eastAsia" w:ascii="宋体" w:hAnsi="宋体" w:eastAsia="宋体" w:cs="宋体"/>
              <w:b/>
              <w:bCs/>
              <w:spacing w:val="0"/>
              <w:sz w:val="36"/>
              <w:szCs w:val="44"/>
            </w:rPr>
            <w:t xml:space="preserve">第三章 采购项目的内容和相关技术要求等</w:t>
          </w:r>
          <w:r>
            <w:rPr>
              <w:b/>
              <w:bCs/>
              <w:sz w:val="36"/>
              <w:szCs w:val="44"/>
            </w:rPr>
            <w:tab/>
          </w:r>
          <w:r>
            <w:rPr>
              <w:b/>
              <w:bCs/>
              <w:sz w:val="36"/>
              <w:szCs w:val="44"/>
            </w:rPr>
            <w:fldChar w:fldCharType="begin"/>
          </w:r>
          <w:r>
            <w:rPr>
              <w:b/>
              <w:bCs/>
              <w:sz w:val="36"/>
              <w:szCs w:val="44"/>
            </w:rPr>
            <w:instrText xml:space="preserve"> PAGEREF _Toc2610 \h </w:instrText>
          </w:r>
          <w:r>
            <w:rPr>
              <w:b/>
              <w:bCs/>
              <w:sz w:val="36"/>
              <w:szCs w:val="44"/>
            </w:rPr>
            <w:fldChar w:fldCharType="separate"/>
          </w:r>
          <w:r>
            <w:rPr>
              <w:b/>
              <w:bCs/>
              <w:sz w:val="36"/>
              <w:szCs w:val="44"/>
            </w:rPr>
            <w:t xml:space="preserve">12</w:t>
          </w:r>
          <w:r>
            <w:rPr>
              <w:b/>
              <w:bCs/>
              <w:sz w:val="36"/>
              <w:szCs w:val="44"/>
            </w:rPr>
            <w:fldChar w:fldCharType="end"/>
          </w:r>
          <w:r>
            <w:rPr>
              <w:rFonts w:hint="eastAsia" w:ascii="宋体" w:hAnsi="宋体" w:eastAsia="宋体" w:cs="宋体"/>
              <w:b/>
              <w:bCs/>
              <w:spacing w:val="0"/>
              <w:sz w:val="36"/>
              <w:szCs w:val="72"/>
            </w:rPr>
            <w:fldChar w:fldCharType="end"/>
          </w:r>
          <w:r/>
        </w:p>
        <w:p>
          <w:pPr>
            <w:pStyle w:val="726"/>
            <w:tabs>
              <w:tab w:val="right" w:pos="9638" w:leader="dot"/>
            </w:tabs>
            <w:rPr>
              <w:b/>
              <w:bCs/>
              <w:sz w:val="36"/>
              <w:szCs w:val="44"/>
            </w:rPr>
          </w:pPr>
          <w:r>
            <w:rPr>
              <w:rFonts w:hint="eastAsia" w:ascii="宋体" w:hAnsi="宋体" w:eastAsia="宋体" w:cs="宋体"/>
              <w:b/>
              <w:bCs/>
              <w:spacing w:val="0"/>
              <w:sz w:val="36"/>
              <w:szCs w:val="72"/>
            </w:rPr>
            <w:fldChar w:fldCharType="begin"/>
          </w:r>
          <w:r>
            <w:rPr>
              <w:rFonts w:hint="eastAsia" w:ascii="宋体" w:hAnsi="宋体" w:eastAsia="宋体" w:cs="宋体"/>
              <w:b/>
              <w:bCs/>
              <w:spacing w:val="0"/>
              <w:sz w:val="36"/>
              <w:szCs w:val="72"/>
            </w:rPr>
            <w:instrText xml:space="preserve"> HYPERLINK \l _Toc28277 </w:instrText>
          </w:r>
          <w:r>
            <w:rPr>
              <w:rFonts w:hint="eastAsia" w:ascii="宋体" w:hAnsi="宋体" w:eastAsia="宋体" w:cs="宋体"/>
              <w:b/>
              <w:bCs/>
              <w:spacing w:val="0"/>
              <w:sz w:val="36"/>
              <w:szCs w:val="72"/>
            </w:rPr>
            <w:fldChar w:fldCharType="separate"/>
          </w:r>
          <w:r>
            <w:rPr>
              <w:rFonts w:hint="eastAsia" w:ascii="宋体" w:hAnsi="宋体" w:eastAsia="宋体" w:cs="宋体"/>
              <w:b/>
              <w:bCs/>
              <w:spacing w:val="0"/>
              <w:sz w:val="36"/>
              <w:szCs w:val="44"/>
            </w:rPr>
            <w:t xml:space="preserve">第四章 合同主要条款及格式</w:t>
          </w:r>
          <w:r>
            <w:rPr>
              <w:b/>
              <w:bCs/>
              <w:sz w:val="36"/>
              <w:szCs w:val="44"/>
            </w:rPr>
            <w:tab/>
          </w:r>
          <w:r>
            <w:rPr>
              <w:b/>
              <w:bCs/>
              <w:sz w:val="36"/>
              <w:szCs w:val="44"/>
            </w:rPr>
            <w:fldChar w:fldCharType="begin"/>
          </w:r>
          <w:r>
            <w:rPr>
              <w:b/>
              <w:bCs/>
              <w:sz w:val="36"/>
              <w:szCs w:val="44"/>
            </w:rPr>
            <w:instrText xml:space="preserve"> PAGEREF _Toc28277 \h </w:instrText>
          </w:r>
          <w:r>
            <w:rPr>
              <w:b/>
              <w:bCs/>
              <w:sz w:val="36"/>
              <w:szCs w:val="44"/>
            </w:rPr>
            <w:fldChar w:fldCharType="separate"/>
          </w:r>
          <w:r>
            <w:rPr>
              <w:b/>
              <w:bCs/>
              <w:sz w:val="36"/>
              <w:szCs w:val="44"/>
            </w:rPr>
            <w:t xml:space="preserve">15</w:t>
          </w:r>
          <w:r>
            <w:rPr>
              <w:b/>
              <w:bCs/>
              <w:sz w:val="36"/>
              <w:szCs w:val="44"/>
            </w:rPr>
            <w:fldChar w:fldCharType="end"/>
          </w:r>
          <w:r>
            <w:rPr>
              <w:rFonts w:hint="eastAsia" w:ascii="宋体" w:hAnsi="宋体" w:eastAsia="宋体" w:cs="宋体"/>
              <w:b/>
              <w:bCs/>
              <w:spacing w:val="0"/>
              <w:sz w:val="36"/>
              <w:szCs w:val="72"/>
            </w:rPr>
            <w:fldChar w:fldCharType="end"/>
          </w:r>
          <w:r/>
        </w:p>
        <w:p>
          <w:pPr>
            <w:pStyle w:val="726"/>
            <w:tabs>
              <w:tab w:val="right" w:pos="9638" w:leader="dot"/>
            </w:tabs>
            <w:rPr>
              <w:b/>
              <w:bCs/>
              <w:sz w:val="36"/>
              <w:szCs w:val="44"/>
            </w:rPr>
          </w:pPr>
          <w:r>
            <w:rPr>
              <w:rFonts w:hint="eastAsia" w:ascii="宋体" w:hAnsi="宋体" w:eastAsia="宋体" w:cs="宋体"/>
              <w:b/>
              <w:bCs/>
              <w:spacing w:val="0"/>
              <w:sz w:val="36"/>
              <w:szCs w:val="72"/>
            </w:rPr>
            <w:fldChar w:fldCharType="begin"/>
          </w:r>
          <w:r>
            <w:rPr>
              <w:rFonts w:hint="eastAsia" w:ascii="宋体" w:hAnsi="宋体" w:eastAsia="宋体" w:cs="宋体"/>
              <w:b/>
              <w:bCs/>
              <w:spacing w:val="0"/>
              <w:sz w:val="36"/>
              <w:szCs w:val="72"/>
            </w:rPr>
            <w:instrText xml:space="preserve"> HYPERLINK \l _Toc14213 </w:instrText>
          </w:r>
          <w:r>
            <w:rPr>
              <w:rFonts w:hint="eastAsia" w:ascii="宋体" w:hAnsi="宋体" w:eastAsia="宋体" w:cs="宋体"/>
              <w:b/>
              <w:bCs/>
              <w:spacing w:val="0"/>
              <w:sz w:val="36"/>
              <w:szCs w:val="72"/>
            </w:rPr>
            <w:fldChar w:fldCharType="separate"/>
          </w:r>
          <w:r>
            <w:rPr>
              <w:rFonts w:hint="eastAsia" w:ascii="宋体" w:hAnsi="宋体" w:eastAsia="宋体" w:cs="宋体"/>
              <w:b/>
              <w:bCs/>
              <w:spacing w:val="0"/>
              <w:sz w:val="36"/>
              <w:szCs w:val="44"/>
            </w:rPr>
            <w:t xml:space="preserve">第五章 附件</w:t>
          </w:r>
          <w:r>
            <w:rPr>
              <w:b/>
              <w:bCs/>
              <w:sz w:val="36"/>
              <w:szCs w:val="44"/>
            </w:rPr>
            <w:tab/>
          </w:r>
          <w:r>
            <w:rPr>
              <w:b/>
              <w:bCs/>
              <w:sz w:val="36"/>
              <w:szCs w:val="44"/>
            </w:rPr>
            <w:fldChar w:fldCharType="begin"/>
          </w:r>
          <w:r>
            <w:rPr>
              <w:b/>
              <w:bCs/>
              <w:sz w:val="36"/>
              <w:szCs w:val="44"/>
            </w:rPr>
            <w:instrText xml:space="preserve"> PAGEREF _Toc14213 \h </w:instrText>
          </w:r>
          <w:r>
            <w:rPr>
              <w:b/>
              <w:bCs/>
              <w:sz w:val="36"/>
              <w:szCs w:val="44"/>
            </w:rPr>
            <w:fldChar w:fldCharType="separate"/>
          </w:r>
          <w:r>
            <w:rPr>
              <w:b/>
              <w:bCs/>
              <w:sz w:val="36"/>
              <w:szCs w:val="44"/>
            </w:rPr>
            <w:t xml:space="preserve">19</w:t>
          </w:r>
          <w:r>
            <w:rPr>
              <w:b/>
              <w:bCs/>
              <w:sz w:val="36"/>
              <w:szCs w:val="44"/>
            </w:rPr>
            <w:fldChar w:fldCharType="end"/>
          </w:r>
          <w:r>
            <w:rPr>
              <w:rFonts w:hint="eastAsia" w:ascii="宋体" w:hAnsi="宋体" w:eastAsia="宋体" w:cs="宋体"/>
              <w:b/>
              <w:bCs/>
              <w:spacing w:val="0"/>
              <w:sz w:val="36"/>
              <w:szCs w:val="72"/>
            </w:rPr>
            <w:fldChar w:fldCharType="end"/>
          </w:r>
          <w:r/>
        </w:p>
        <w:p>
          <w:pPr>
            <w:rPr>
              <w:rFonts w:hint="eastAsia" w:ascii="宋体" w:hAnsi="宋体" w:eastAsia="宋体" w:cs="宋体"/>
              <w:b/>
              <w:bCs/>
              <w:spacing w:val="0"/>
              <w:sz w:val="30"/>
              <w:szCs w:val="30"/>
            </w:rPr>
          </w:pPr>
          <w:r>
            <w:rPr>
              <w:rFonts w:hint="eastAsia" w:ascii="宋体" w:hAnsi="宋体" w:eastAsia="宋体" w:cs="宋体"/>
              <w:b/>
              <w:bCs/>
              <w:spacing w:val="0"/>
              <w:sz w:val="36"/>
              <w:szCs w:val="72"/>
            </w:rPr>
            <w:fldChar w:fldCharType="end"/>
          </w:r>
          <w:bookmarkEnd w:id="125"/>
          <w:r/>
          <w:r/>
        </w:p>
      </w:sdtContent>
    </w:sdt>
    <w:p>
      <w:pPr>
        <w:pStyle w:val="726"/>
        <w:tabs>
          <w:tab w:val="right" w:pos="8296" w:leader="dot"/>
        </w:tabs>
        <w:rPr>
          <w:rFonts w:hint="eastAsia" w:ascii="宋体" w:hAnsi="宋体" w:eastAsia="宋体" w:cs="宋体"/>
          <w:spacing w:val="0"/>
          <w:sz w:val="28"/>
          <w:szCs w:val="28"/>
        </w:rPr>
      </w:pPr>
      <w:r>
        <w:rPr>
          <w:rFonts w:hint="eastAsia" w:ascii="宋体" w:hAnsi="宋体" w:eastAsia="宋体" w:cs="宋体"/>
          <w:spacing w:val="0"/>
          <w:sz w:val="28"/>
          <w:szCs w:val="28"/>
        </w:rPr>
      </w:r>
      <w:r/>
    </w:p>
    <w:p>
      <w:pPr>
        <w:pStyle w:val="726"/>
        <w:spacing w:line="480" w:lineRule="auto"/>
        <w:tabs>
          <w:tab w:val="right" w:pos="8306" w:leader="dot"/>
        </w:tabs>
        <w:rPr>
          <w:rFonts w:hint="eastAsia" w:ascii="宋体" w:hAnsi="宋体" w:eastAsia="宋体" w:cs="宋体"/>
          <w:b/>
          <w:spacing w:val="0"/>
          <w:sz w:val="28"/>
          <w:szCs w:val="28"/>
        </w:rPr>
      </w:pPr>
      <w:r>
        <w:rPr>
          <w:rFonts w:hint="eastAsia" w:ascii="宋体" w:hAnsi="宋体" w:eastAsia="宋体" w:cs="宋体"/>
          <w:b/>
          <w:spacing w:val="0"/>
          <w:sz w:val="28"/>
          <w:szCs w:val="28"/>
        </w:rPr>
        <w:fldChar w:fldCharType="begin"/>
      </w:r>
      <w:r>
        <w:rPr>
          <w:rFonts w:hint="eastAsia" w:ascii="宋体" w:hAnsi="宋体" w:eastAsia="宋体" w:cs="宋体"/>
          <w:b/>
          <w:spacing w:val="0"/>
          <w:sz w:val="28"/>
          <w:szCs w:val="28"/>
        </w:rPr>
        <w:instrText xml:space="preserve">TOC \o "1-1" \h \u </w:instrText>
      </w:r>
      <w:r>
        <w:rPr>
          <w:rFonts w:hint="eastAsia" w:ascii="宋体" w:hAnsi="宋体" w:eastAsia="宋体" w:cs="宋体"/>
          <w:b/>
          <w:spacing w:val="0"/>
          <w:sz w:val="28"/>
          <w:szCs w:val="28"/>
        </w:rPr>
        <w:fldChar w:fldCharType="separate"/>
      </w:r>
      <w:r/>
    </w:p>
    <w:p>
      <w:pPr>
        <w:spacing w:line="480" w:lineRule="auto"/>
        <w:rPr>
          <w:rFonts w:hint="eastAsia" w:ascii="宋体" w:hAnsi="宋体" w:eastAsia="宋体" w:cs="宋体"/>
          <w:spacing w:val="0"/>
          <w:sz w:val="28"/>
          <w:szCs w:val="28"/>
        </w:rPr>
      </w:pPr>
      <w:r>
        <w:rPr>
          <w:rFonts w:hint="eastAsia" w:ascii="宋体" w:hAnsi="宋体" w:eastAsia="宋体" w:cs="宋体"/>
          <w:b/>
          <w:spacing w:val="0"/>
          <w:sz w:val="28"/>
          <w:szCs w:val="28"/>
        </w:rPr>
        <w:fldChar w:fldCharType="end"/>
      </w:r>
      <w:r/>
    </w:p>
    <w:p>
      <w:pPr>
        <w:jc w:val="left"/>
        <w:spacing w:line="360" w:lineRule="auto"/>
        <w:shd w:val="clear" w:color="auto" w:fill="ffffff"/>
        <w:widowControl/>
        <w:rPr>
          <w:rFonts w:hint="eastAsia" w:ascii="宋体" w:hAnsi="宋体" w:eastAsia="宋体" w:cs="宋体"/>
          <w:b/>
          <w:spacing w:val="0"/>
          <w:sz w:val="36"/>
          <w:szCs w:val="36"/>
        </w:rPr>
      </w:pPr>
      <w:r>
        <w:rPr>
          <w:rFonts w:hint="eastAsia" w:ascii="宋体" w:hAnsi="宋体" w:eastAsia="宋体" w:cs="宋体"/>
          <w:b/>
          <w:spacing w:val="0"/>
          <w:sz w:val="36"/>
          <w:szCs w:val="36"/>
        </w:rPr>
      </w:r>
      <w:r/>
    </w:p>
    <w:p>
      <w:pPr>
        <w:pStyle w:val="696"/>
        <w:rPr>
          <w:rFonts w:hint="eastAsia" w:ascii="宋体" w:hAnsi="宋体" w:eastAsia="宋体" w:cs="宋体"/>
          <w:spacing w:val="0"/>
        </w:rPr>
      </w:pPr>
      <w:r>
        <w:rPr>
          <w:rFonts w:hint="eastAsia" w:ascii="宋体" w:hAnsi="宋体" w:eastAsia="宋体" w:cs="宋体"/>
          <w:spacing w:val="0"/>
          <w:sz w:val="36"/>
          <w:szCs w:val="36"/>
          <w:shd w:val="clear" w:color="auto" w:fill="ffffff"/>
        </w:rPr>
        <w:br w:type="page" w:clear="all"/>
      </w:r>
      <w:bookmarkStart w:id="1" w:name="_Toc29007"/>
      <w:r/>
      <w:bookmarkStart w:id="2" w:name="_Toc481057143"/>
      <w:r/>
      <w:bookmarkStart w:id="3" w:name="_Hlk43897905"/>
      <w:r>
        <w:rPr>
          <w:rFonts w:hint="eastAsia" w:ascii="宋体" w:hAnsi="宋体" w:eastAsia="宋体" w:cs="宋体"/>
          <w:spacing w:val="0"/>
        </w:rPr>
        <w:t xml:space="preserve"> </w:t>
      </w:r>
      <w:bookmarkEnd w:id="1"/>
      <w:r/>
      <w:bookmarkEnd w:id="2"/>
      <w:r/>
      <w:bookmarkStart w:id="4" w:name="_Toc1543"/>
      <w:r>
        <w:rPr>
          <w:rFonts w:hint="eastAsia" w:ascii="宋体" w:hAnsi="宋体" w:eastAsia="宋体" w:cs="宋体"/>
          <w:spacing w:val="0"/>
        </w:rPr>
        <w:t xml:space="preserve">单一来源采购邀请</w:t>
      </w:r>
      <w:bookmarkEnd w:id="4"/>
      <w:r/>
      <w:r/>
    </w:p>
    <w:p>
      <w:pPr>
        <w:ind w:firstLine="422"/>
        <w:spacing w:line="360" w:lineRule="auto"/>
        <w:widowControl/>
        <w:rPr>
          <w:rFonts w:hint="eastAsia" w:ascii="宋体" w:hAnsi="宋体" w:eastAsia="宋体" w:cs="宋体"/>
          <w:b/>
          <w:bCs/>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0"/>
        </w:rPr>
        <w:t xml:space="preserve">项目概况</w:t>
      </w:r>
      <w:r/>
    </w:p>
    <w:p>
      <w:pPr>
        <w:ind w:firstLine="420"/>
        <w:spacing w:line="360" w:lineRule="auto"/>
        <w:widowControl/>
        <w:rPr>
          <w:rFonts w:hint="eastAsia" w:ascii="宋体" w:hAnsi="宋体" w:eastAsia="宋体" w:cs="宋体"/>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rPr>
        <w:t xml:space="preserve">国家公祭网内容服务及系统运行维护项目 JSZC-320100-JSGC-D2026-0042 采购项目的潜在供应商应在江苏政府采购网“苏采云”系统获取采购文件，并于</w:t>
      </w:r>
      <w:r>
        <w:rPr>
          <w:rFonts w:hint="eastAsia" w:ascii="宋体" w:hAnsi="宋体" w:eastAsia="宋体" w:cs="宋体"/>
          <w:color w:val="auto"/>
          <w:spacing w:val="0"/>
          <w:lang w:val="en-US" w:eastAsia="zh-CN"/>
        </w:rPr>
        <w:t xml:space="preserve">2026</w:t>
      </w:r>
      <w:r>
        <w:rPr>
          <w:rFonts w:hint="eastAsia" w:ascii="宋体" w:hAnsi="宋体" w:eastAsia="宋体" w:cs="宋体"/>
          <w:color w:val="auto"/>
          <w:spacing w:val="0"/>
        </w:rPr>
        <w:t xml:space="preserve">年</w:t>
      </w:r>
      <w:r>
        <w:rPr>
          <w:rFonts w:hint="eastAsia" w:ascii="宋体" w:hAnsi="宋体" w:eastAsia="宋体" w:cs="宋体"/>
          <w:color w:val="auto"/>
          <w:spacing w:val="0"/>
          <w:lang w:val="en-US" w:eastAsia="zh-CN"/>
        </w:rPr>
        <w:t xml:space="preserve">9</w:t>
      </w:r>
      <w:r>
        <w:rPr>
          <w:rFonts w:hint="eastAsia" w:ascii="宋体" w:hAnsi="宋体" w:eastAsia="宋体" w:cs="宋体"/>
          <w:color w:val="auto"/>
          <w:spacing w:val="0"/>
        </w:rPr>
        <w:t xml:space="preserve">月</w:t>
      </w:r>
      <w:r>
        <w:rPr>
          <w:rFonts w:hint="eastAsia" w:ascii="宋体" w:hAnsi="宋体" w:cs="宋体"/>
          <w:color w:val="auto"/>
          <w:spacing w:val="0"/>
          <w:lang w:val="en-US" w:eastAsia="zh-CN"/>
        </w:rPr>
        <w:t xml:space="preserve">18</w:t>
      </w:r>
      <w:r>
        <w:rPr>
          <w:rFonts w:hint="eastAsia" w:ascii="宋体" w:hAnsi="宋体" w:eastAsia="宋体" w:cs="宋体"/>
          <w:color w:val="auto"/>
          <w:spacing w:val="0"/>
        </w:rPr>
        <w:t xml:space="preserve">日0</w:t>
      </w:r>
      <w:r>
        <w:rPr>
          <w:rFonts w:hint="eastAsia" w:ascii="宋体" w:hAnsi="宋体" w:cs="宋体"/>
          <w:color w:val="auto"/>
          <w:spacing w:val="0"/>
          <w:lang w:val="en-US" w:eastAsia="zh-CN"/>
        </w:rPr>
        <w:t xml:space="preserve">9</w:t>
      </w:r>
      <w:r>
        <w:rPr>
          <w:rFonts w:hint="eastAsia" w:ascii="宋体" w:hAnsi="宋体" w:eastAsia="宋体" w:cs="宋体"/>
          <w:color w:val="auto"/>
          <w:spacing w:val="0"/>
        </w:rPr>
        <w:t xml:space="preserve">:</w:t>
      </w:r>
      <w:r>
        <w:rPr>
          <w:rFonts w:hint="eastAsia" w:ascii="宋体" w:hAnsi="宋体" w:cs="宋体"/>
          <w:color w:val="auto"/>
          <w:spacing w:val="0"/>
          <w:lang w:val="en-US" w:eastAsia="zh-CN"/>
        </w:rPr>
        <w:t xml:space="preserve">3</w:t>
      </w:r>
      <w:r>
        <w:rPr>
          <w:rFonts w:hint="eastAsia" w:ascii="宋体" w:hAnsi="宋体" w:eastAsia="宋体" w:cs="宋体"/>
          <w:color w:val="auto"/>
          <w:spacing w:val="0"/>
        </w:rPr>
        <w:t xml:space="preserve">0（北京时间）前提交响应文件。</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一、项目基本情况   </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项目编号：JSZC-320100-JSGC-D2026-0042</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项目名称：国家公祭网内容服务及系统运行维护项目</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预算金额</w:t>
      </w:r>
      <w:r>
        <w:rPr>
          <w:rFonts w:hint="eastAsia" w:ascii="宋体" w:hAnsi="宋体" w:eastAsia="宋体" w:cs="宋体"/>
          <w:bCs/>
          <w:color w:val="auto"/>
          <w:spacing w:val="0"/>
          <w:szCs w:val="21"/>
        </w:rPr>
        <w:t xml:space="preserve">：</w:t>
      </w:r>
      <w:r>
        <w:rPr>
          <w:rFonts w:hint="eastAsia" w:ascii="宋体" w:hAnsi="宋体" w:eastAsia="宋体" w:cs="宋体"/>
          <w:bCs/>
          <w:color w:val="auto"/>
          <w:spacing w:val="0"/>
          <w:szCs w:val="21"/>
          <w:lang w:val="en-US" w:eastAsia="zh-CN"/>
        </w:rPr>
        <w:t xml:space="preserve">237</w:t>
      </w:r>
      <w:r>
        <w:rPr>
          <w:rFonts w:hint="eastAsia" w:ascii="宋体" w:hAnsi="宋体" w:eastAsia="宋体" w:cs="宋体"/>
          <w:bCs/>
          <w:color w:val="auto"/>
          <w:spacing w:val="0"/>
          <w:szCs w:val="21"/>
        </w:rPr>
        <w:t xml:space="preserve">万元</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最高限价（如有）</w:t>
      </w:r>
      <w:r>
        <w:rPr>
          <w:rFonts w:hint="eastAsia" w:ascii="宋体" w:hAnsi="宋体" w:eastAsia="宋体" w:cs="宋体"/>
          <w:bCs/>
          <w:color w:val="auto"/>
          <w:spacing w:val="0"/>
          <w:szCs w:val="21"/>
        </w:rPr>
        <w:t xml:space="preserve">：</w:t>
      </w:r>
      <w:r>
        <w:rPr>
          <w:rFonts w:hint="eastAsia" w:ascii="宋体" w:hAnsi="宋体" w:eastAsia="宋体" w:cs="宋体"/>
          <w:bCs/>
          <w:color w:val="auto"/>
          <w:spacing w:val="0"/>
          <w:szCs w:val="21"/>
          <w:lang w:val="en-US" w:eastAsia="zh-CN"/>
        </w:rPr>
        <w:t xml:space="preserve">237</w:t>
      </w:r>
      <w:r>
        <w:rPr>
          <w:rFonts w:hint="eastAsia" w:ascii="宋体" w:hAnsi="宋体" w:eastAsia="宋体" w:cs="宋体"/>
          <w:bCs/>
          <w:color w:val="auto"/>
          <w:spacing w:val="0"/>
          <w:szCs w:val="21"/>
        </w:rPr>
        <w:t xml:space="preserve">万元</w:t>
      </w:r>
      <w:r/>
    </w:p>
    <w:p>
      <w:pPr>
        <w:ind w:firstLine="420"/>
        <w:jc w:val="left"/>
        <w:spacing w:line="360" w:lineRule="auto"/>
        <w:shd w:val="clear" w:color="auto" w:fill="ffffff"/>
        <w:widowControl/>
        <w:rPr>
          <w:rFonts w:hint="eastAsia" w:ascii="宋体" w:hAnsi="宋体" w:eastAsia="宋体" w:cs="宋体"/>
          <w:bCs/>
          <w:spacing w:val="0"/>
          <w:szCs w:val="21"/>
          <w:u w:val="single"/>
          <w:lang w:val="en-US" w:eastAsia="zh-CN"/>
        </w:rPr>
      </w:pPr>
      <w:r>
        <w:rPr>
          <w:rFonts w:hint="eastAsia" w:ascii="宋体" w:hAnsi="宋体" w:eastAsia="宋体" w:cs="宋体"/>
          <w:bCs/>
          <w:spacing w:val="0"/>
          <w:szCs w:val="21"/>
        </w:rPr>
        <w:t xml:space="preserve">采购需求：</w:t>
      </w:r>
      <w:r>
        <w:rPr>
          <w:rFonts w:hint="eastAsia" w:ascii="宋体" w:hAnsi="宋体" w:eastAsia="宋体" w:cs="宋体"/>
          <w:bCs/>
          <w:spacing w:val="0"/>
          <w:szCs w:val="21"/>
          <w:lang w:val="en-US" w:eastAsia="zh-CN"/>
        </w:rPr>
        <w:t xml:space="preserve">本项目拟委托供应商进行</w:t>
      </w:r>
      <w:r>
        <w:rPr>
          <w:rFonts w:hint="eastAsia" w:ascii="宋体" w:hAnsi="宋体" w:eastAsia="宋体" w:cs="宋体"/>
          <w:bCs/>
          <w:spacing w:val="0"/>
          <w:szCs w:val="21"/>
        </w:rPr>
        <w:t xml:space="preserve">国家公祭网</w:t>
      </w:r>
      <w:r>
        <w:rPr>
          <w:rFonts w:hint="eastAsia" w:ascii="宋体" w:hAnsi="宋体" w:eastAsia="宋体" w:cs="宋体"/>
          <w:bCs/>
          <w:spacing w:val="0"/>
          <w:szCs w:val="21"/>
          <w:lang w:eastAsia="zh-CN"/>
        </w:rPr>
        <w:t xml:space="preserve">的</w:t>
      </w:r>
      <w:r>
        <w:rPr>
          <w:rFonts w:hint="eastAsia" w:ascii="宋体" w:hAnsi="宋体" w:eastAsia="宋体" w:cs="宋体"/>
          <w:bCs/>
          <w:spacing w:val="0"/>
          <w:szCs w:val="21"/>
        </w:rPr>
        <w:t xml:space="preserve">日常内容维护</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常规活动网络直播服务</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日常技术保障</w:t>
      </w:r>
      <w:r>
        <w:rPr>
          <w:rFonts w:hint="eastAsia" w:ascii="宋体" w:hAnsi="宋体" w:eastAsia="宋体" w:cs="宋体"/>
          <w:bCs/>
          <w:spacing w:val="0"/>
          <w:szCs w:val="21"/>
          <w:lang w:eastAsia="zh-CN"/>
        </w:rPr>
        <w:t xml:space="preserve">、</w:t>
      </w:r>
      <w:r>
        <w:rPr>
          <w:rFonts w:hint="eastAsia" w:ascii="宋体" w:hAnsi="宋体" w:eastAsia="宋体" w:cs="宋体"/>
          <w:bCs/>
          <w:spacing w:val="0"/>
          <w:szCs w:val="21"/>
        </w:rPr>
        <w:t xml:space="preserve">常规功能升级</w:t>
      </w:r>
      <w:r>
        <w:rPr>
          <w:rFonts w:hint="eastAsia" w:ascii="宋体" w:hAnsi="宋体" w:eastAsia="宋体" w:cs="宋体"/>
          <w:bCs/>
          <w:spacing w:val="0"/>
          <w:szCs w:val="21"/>
          <w:lang w:eastAsia="zh-CN"/>
        </w:rPr>
        <w:t xml:space="preserve">、多语种资讯及在线公祭的维护</w:t>
      </w:r>
      <w:r>
        <w:rPr>
          <w:rFonts w:hint="eastAsia" w:ascii="宋体" w:hAnsi="宋体" w:eastAsia="宋体" w:cs="宋体"/>
          <w:bCs/>
          <w:spacing w:val="0"/>
          <w:szCs w:val="21"/>
          <w:lang w:val="en-US" w:eastAsia="zh-CN"/>
        </w:rPr>
        <w:t xml:space="preserve">等工作，具体内容详见采购文件第四章。</w:t>
      </w:r>
      <w:r/>
    </w:p>
    <w:p>
      <w:pPr>
        <w:ind w:firstLine="420"/>
        <w:jc w:val="left"/>
        <w:spacing w:line="360" w:lineRule="auto"/>
        <w:shd w:val="clear" w:color="auto" w:fill="ffffff"/>
        <w:widowControl/>
        <w:rPr>
          <w:rFonts w:hint="eastAsia" w:ascii="宋体" w:hAnsi="宋体" w:eastAsia="宋体" w:cs="宋体"/>
          <w:bCs/>
          <w:spacing w:val="0"/>
          <w:szCs w:val="21"/>
          <w:lang w:eastAsia="zh-CN"/>
        </w:rPr>
      </w:pPr>
      <w:r>
        <w:rPr>
          <w:rFonts w:hint="eastAsia" w:ascii="宋体" w:hAnsi="宋体" w:eastAsia="宋体" w:cs="宋体"/>
          <w:bCs/>
          <w:spacing w:val="0"/>
          <w:szCs w:val="21"/>
        </w:rPr>
        <w:t xml:space="preserve">合同履行期限：自合同签订之日起</w:t>
      </w:r>
      <w:r>
        <w:rPr>
          <w:rFonts w:hint="eastAsia" w:ascii="宋体" w:hAnsi="宋体" w:eastAsia="宋体" w:cs="宋体"/>
          <w:bCs/>
          <w:spacing w:val="0"/>
          <w:szCs w:val="21"/>
          <w:lang w:val="en-US" w:eastAsia="zh-CN"/>
        </w:rPr>
        <w:t xml:space="preserve">壹</w:t>
      </w:r>
      <w:r>
        <w:rPr>
          <w:rFonts w:hint="eastAsia" w:ascii="宋体" w:hAnsi="宋体" w:eastAsia="宋体" w:cs="宋体"/>
          <w:bCs/>
          <w:spacing w:val="0"/>
          <w:szCs w:val="21"/>
        </w:rPr>
        <w:t xml:space="preserve">年</w:t>
      </w:r>
      <w:r>
        <w:rPr>
          <w:rFonts w:hint="eastAsia" w:ascii="宋体" w:hAnsi="宋体" w:eastAsia="宋体" w:cs="宋体"/>
          <w:bCs/>
          <w:spacing w:val="0"/>
          <w:szCs w:val="21"/>
          <w:lang w:eastAsia="zh-CN"/>
        </w:rPr>
        <w:t xml:space="preserve">。</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二、</w:t>
      </w:r>
      <w:bookmarkStart w:id="5" w:name="_Hlk226034730"/>
      <w:r>
        <w:rPr>
          <w:rFonts w:hint="eastAsia" w:ascii="宋体" w:hAnsi="宋体" w:eastAsia="宋体" w:cs="宋体"/>
          <w:b/>
          <w:spacing w:val="0"/>
          <w:szCs w:val="21"/>
        </w:rPr>
        <w:t xml:space="preserve">申请人的资格要求</w:t>
      </w:r>
      <w:bookmarkEnd w:id="5"/>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（一）满足《中华人民共和国政府采购法》第二十二条规定：</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spacing w:val="0"/>
          <w:szCs w:val="21"/>
        </w:rPr>
      </w:pPr>
      <w:r/>
      <w:bookmarkStart w:id="6" w:name="_Hlk163569255"/>
      <w:r>
        <w:rPr>
          <w:rFonts w:hint="eastAsia" w:ascii="宋体" w:hAnsi="宋体" w:eastAsia="宋体" w:cs="宋体"/>
          <w:bCs/>
          <w:spacing w:val="0"/>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7" w:name="_Hlk226031960"/>
      <w:r>
        <w:rPr>
          <w:rFonts w:hint="eastAsia" w:ascii="宋体" w:hAnsi="宋体" w:eastAsia="宋体" w:cs="宋体"/>
          <w:bCs/>
          <w:spacing w:val="0"/>
          <w:szCs w:val="21"/>
        </w:rPr>
        <w:t xml:space="preserve">六个月</w:t>
      </w:r>
      <w:bookmarkEnd w:id="7"/>
      <w:r>
        <w:rPr>
          <w:rFonts w:hint="eastAsia" w:ascii="宋体" w:hAnsi="宋体" w:eastAsia="宋体" w:cs="宋体"/>
          <w:bCs/>
          <w:spacing w:val="0"/>
          <w:szCs w:val="21"/>
        </w:rPr>
        <w:t xml:space="preserve">若无上述证明材料的可不提供）；</w:t>
      </w:r>
      <w:bookmarkEnd w:id="6"/>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3.具有履行合同所必需的设备和专业技术能力（根据项目需求提供履行合同所必需的设备和专业技术能力的声明</w:t>
      </w:r>
      <w:bookmarkStart w:id="8" w:name="_Hlk128041996"/>
      <w:r>
        <w:rPr>
          <w:rFonts w:hint="eastAsia" w:ascii="宋体" w:hAnsi="宋体" w:eastAsia="宋体" w:cs="宋体"/>
          <w:bCs/>
          <w:spacing w:val="0"/>
          <w:szCs w:val="21"/>
        </w:rPr>
        <w:t xml:space="preserve">或证明材料</w:t>
      </w:r>
      <w:bookmarkEnd w:id="8"/>
      <w:r>
        <w:rPr>
          <w:rFonts w:hint="eastAsia" w:ascii="宋体" w:hAnsi="宋体" w:eastAsia="宋体" w:cs="宋体"/>
          <w:bCs/>
          <w:spacing w:val="0"/>
          <w:szCs w:val="21"/>
        </w:rPr>
        <w:t xml:space="preserve">）；</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4.</w:t>
      </w:r>
      <w:bookmarkStart w:id="9" w:name="_Hlk169006514"/>
      <w:r>
        <w:rPr>
          <w:rFonts w:hint="eastAsia" w:ascii="宋体" w:hAnsi="宋体" w:eastAsia="宋体" w:cs="宋体"/>
          <w:bCs/>
          <w:spacing w:val="0"/>
          <w:szCs w:val="21"/>
        </w:rPr>
        <w:t xml:space="preserve">具有依法缴纳税收和社会保障资金的良好记录（提供参加本次政府采购活动前一年内至少一个月缴纳社会保险的凭据及缴纳税收凭据，依法享受免缴、缓缴的，提供证明材料）；</w:t>
      </w:r>
      <w:bookmarkEnd w:id="9"/>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6.法律、行政法规规定的其他条件：无。</w:t>
      </w:r>
      <w:r/>
    </w:p>
    <w:p>
      <w:pPr>
        <w:ind w:firstLine="420"/>
        <w:jc w:val="left"/>
        <w:spacing w:line="360" w:lineRule="auto"/>
        <w:shd w:val="clear" w:color="auto" w:fill="ffffff"/>
        <w:widowControl/>
        <w:rPr>
          <w:rFonts w:hint="eastAsia" w:ascii="宋体" w:hAnsi="宋体" w:eastAsia="宋体" w:cs="宋体"/>
          <w:bCs/>
          <w:spacing w:val="0"/>
          <w:szCs w:val="21"/>
          <w:lang w:eastAsia="zh-CN"/>
        </w:rPr>
      </w:pPr>
      <w:r>
        <w:rPr>
          <w:rFonts w:hint="eastAsia" w:ascii="宋体" w:hAnsi="宋体" w:eastAsia="宋体" w:cs="宋体"/>
          <w:bCs/>
          <w:spacing w:val="0"/>
          <w:szCs w:val="21"/>
        </w:rPr>
        <w:t xml:space="preserve">（二）落实政府采购政策需满足的资格要求：</w:t>
      </w:r>
      <w:bookmarkStart w:id="10" w:name="_Hlk128042064"/>
      <w:r>
        <w:rPr>
          <w:rFonts w:hint="eastAsia" w:ascii="宋体" w:hAnsi="宋体" w:eastAsia="宋体" w:cs="宋体"/>
          <w:bCs/>
          <w:spacing w:val="0"/>
          <w:szCs w:val="21"/>
        </w:rPr>
        <w:t xml:space="preserve">无</w:t>
      </w:r>
      <w:r>
        <w:rPr>
          <w:rFonts w:hint="eastAsia" w:ascii="宋体" w:hAnsi="宋体" w:eastAsia="宋体" w:cs="宋体"/>
          <w:bCs/>
          <w:spacing w:val="0"/>
          <w:szCs w:val="21"/>
          <w:lang w:eastAsia="zh-CN"/>
        </w:rPr>
        <w:t xml:space="preserve">。</w:t>
      </w:r>
      <w:bookmarkEnd w:id="10"/>
      <w:r/>
    </w:p>
    <w:p>
      <w:pPr>
        <w:ind w:firstLine="420"/>
        <w:jc w:val="left"/>
        <w:spacing w:line="360" w:lineRule="auto"/>
        <w:shd w:val="clear" w:color="auto" w:fill="ffffff"/>
        <w:widowControl/>
        <w:rPr>
          <w:rFonts w:hint="eastAsia" w:ascii="宋体" w:hAnsi="宋体" w:eastAsia="宋体" w:cs="宋体"/>
          <w:bCs/>
          <w:spacing w:val="0"/>
          <w:szCs w:val="21"/>
          <w:lang w:eastAsia="zh-CN"/>
        </w:rPr>
      </w:pPr>
      <w:r>
        <w:rPr>
          <w:rFonts w:hint="eastAsia" w:ascii="宋体" w:hAnsi="宋体" w:eastAsia="宋体" w:cs="宋体"/>
          <w:bCs/>
          <w:spacing w:val="0"/>
          <w:szCs w:val="21"/>
        </w:rPr>
        <w:t xml:space="preserve">（三）</w:t>
      </w:r>
      <w:r>
        <w:rPr>
          <w:rFonts w:hint="eastAsia" w:ascii="宋体" w:hAnsi="宋体" w:eastAsia="宋体" w:cs="宋体"/>
          <w:bCs/>
          <w:spacing w:val="0"/>
          <w:szCs w:val="21"/>
        </w:rPr>
        <w:t xml:space="preserve">本项目特定资格要求：无</w:t>
      </w:r>
      <w:r>
        <w:rPr>
          <w:rFonts w:hint="eastAsia" w:ascii="宋体" w:hAnsi="宋体" w:eastAsia="宋体" w:cs="宋体"/>
          <w:bCs/>
          <w:spacing w:val="0"/>
          <w:szCs w:val="21"/>
          <w:lang w:eastAsia="zh-CN"/>
        </w:rPr>
        <w:t xml:space="preserve">。</w:t>
      </w:r>
      <w:r/>
    </w:p>
    <w:p>
      <w:pPr>
        <w:ind w:firstLine="422"/>
        <w:jc w:val="left"/>
        <w:spacing w:line="360" w:lineRule="auto"/>
        <w:shd w:val="clear" w:color="auto" w:fill="ffffff"/>
        <w:widowControl/>
        <w:rPr>
          <w:rFonts w:hint="eastAsia" w:ascii="宋体" w:hAnsi="宋体" w:eastAsia="宋体" w:cs="宋体"/>
          <w:b/>
          <w:spacing w:val="0"/>
          <w:szCs w:val="21"/>
        </w:rPr>
      </w:pPr>
      <w:r/>
      <w:bookmarkStart w:id="11" w:name="_Hlk77845490"/>
      <w:r/>
      <w:bookmarkStart w:id="12" w:name="_Hlk77846375"/>
      <w:r>
        <w:rPr>
          <w:rFonts w:hint="eastAsia" w:ascii="宋体" w:hAnsi="宋体" w:eastAsia="宋体" w:cs="宋体"/>
          <w:b/>
          <w:spacing w:val="0"/>
          <w:szCs w:val="21"/>
        </w:rPr>
        <w:t xml:space="preserve">三、获取采购文件</w:t>
      </w:r>
      <w:r/>
    </w:p>
    <w:p>
      <w:pPr>
        <w:ind w:firstLine="420"/>
        <w:jc w:val="left"/>
        <w:spacing w:line="360" w:lineRule="auto"/>
        <w:shd w:val="clear" w:color="auto" w:fill="ffffff"/>
        <w:widowControl/>
        <w:rPr>
          <w:rFonts w:hint="eastAsia" w:ascii="宋体" w:hAnsi="宋体" w:eastAsia="宋体" w:cs="宋体"/>
          <w:spacing w:val="0"/>
          <w:szCs w:val="21"/>
        </w:rPr>
      </w:pPr>
      <w:r/>
      <w:bookmarkStart w:id="13" w:name="_Hlk167288387"/>
      <w:r>
        <w:rPr>
          <w:rFonts w:hint="eastAsia" w:ascii="宋体" w:hAnsi="宋体" w:eastAsia="宋体" w:cs="宋体"/>
          <w:spacing w:val="0"/>
          <w:szCs w:val="21"/>
        </w:rPr>
        <w:t xml:space="preserve">时间：</w:t>
      </w:r>
      <w:r>
        <w:rPr>
          <w:rFonts w:hint="eastAsia" w:ascii="宋体" w:hAnsi="宋体" w:eastAsia="宋体" w:cs="宋体"/>
          <w:spacing w:val="0"/>
          <w:szCs w:val="21"/>
          <w:lang w:val="en-US" w:eastAsia="zh-CN"/>
        </w:rPr>
        <w:t xml:space="preserve">2026</w:t>
      </w:r>
      <w:r>
        <w:rPr>
          <w:rFonts w:hint="eastAsia" w:ascii="宋体" w:hAnsi="宋体" w:eastAsia="宋体" w:cs="宋体"/>
          <w:spacing w:val="0"/>
          <w:szCs w:val="21"/>
        </w:rPr>
        <w:t xml:space="preserve">年</w:t>
      </w:r>
      <w:r>
        <w:rPr>
          <w:rFonts w:hint="eastAsia" w:ascii="宋体" w:hAnsi="宋体" w:cs="宋体"/>
          <w:spacing w:val="0"/>
          <w:szCs w:val="21"/>
          <w:lang w:val="en-US" w:eastAsia="zh-CN"/>
        </w:rPr>
        <w:t xml:space="preserve">9</w:t>
      </w:r>
      <w:r>
        <w:rPr>
          <w:rFonts w:hint="eastAsia" w:ascii="宋体" w:hAnsi="宋体" w:eastAsia="宋体" w:cs="宋体"/>
          <w:spacing w:val="0"/>
          <w:szCs w:val="21"/>
        </w:rPr>
        <w:t xml:space="preserve">月</w:t>
      </w:r>
      <w:r>
        <w:rPr>
          <w:rFonts w:hint="eastAsia" w:ascii="宋体" w:hAnsi="宋体" w:cs="宋体"/>
          <w:spacing w:val="0"/>
          <w:szCs w:val="21"/>
          <w:lang w:val="en-US" w:eastAsia="zh-CN"/>
        </w:rPr>
        <w:t xml:space="preserve">11</w:t>
      </w:r>
      <w:r>
        <w:rPr>
          <w:rFonts w:hint="eastAsia" w:ascii="宋体" w:hAnsi="宋体" w:eastAsia="宋体" w:cs="宋体"/>
          <w:spacing w:val="0"/>
          <w:szCs w:val="21"/>
        </w:rPr>
        <w:t xml:space="preserve">日起至</w:t>
      </w:r>
      <w:r>
        <w:rPr>
          <w:rFonts w:hint="eastAsia" w:ascii="宋体" w:hAnsi="宋体" w:eastAsia="宋体" w:cs="宋体"/>
          <w:spacing w:val="0"/>
          <w:szCs w:val="21"/>
          <w:lang w:val="en-US" w:eastAsia="zh-CN"/>
        </w:rPr>
        <w:t xml:space="preserve">2026</w:t>
      </w:r>
      <w:r>
        <w:rPr>
          <w:rFonts w:hint="eastAsia" w:ascii="宋体" w:hAnsi="宋体" w:eastAsia="宋体" w:cs="宋体"/>
          <w:spacing w:val="0"/>
          <w:szCs w:val="21"/>
        </w:rPr>
        <w:t xml:space="preserve">年</w:t>
      </w:r>
      <w:r>
        <w:rPr>
          <w:rFonts w:hint="eastAsia" w:ascii="宋体" w:hAnsi="宋体" w:cs="宋体"/>
          <w:spacing w:val="0"/>
          <w:szCs w:val="21"/>
          <w:lang w:val="en-US" w:eastAsia="zh-CN"/>
        </w:rPr>
        <w:t xml:space="preserve">9</w:t>
      </w:r>
      <w:r>
        <w:rPr>
          <w:rFonts w:hint="eastAsia" w:ascii="宋体" w:hAnsi="宋体" w:eastAsia="宋体" w:cs="宋体"/>
          <w:spacing w:val="0"/>
          <w:szCs w:val="21"/>
        </w:rPr>
        <w:t xml:space="preserve">月</w:t>
      </w:r>
      <w:r>
        <w:rPr>
          <w:rFonts w:hint="eastAsia" w:ascii="宋体" w:hAnsi="宋体" w:cs="宋体"/>
          <w:spacing w:val="0"/>
          <w:szCs w:val="21"/>
          <w:lang w:val="en-US" w:eastAsia="zh-CN"/>
        </w:rPr>
        <w:t xml:space="preserve">18</w:t>
      </w:r>
      <w:r>
        <w:rPr>
          <w:rFonts w:hint="eastAsia" w:ascii="宋体" w:hAnsi="宋体" w:eastAsia="宋体" w:cs="宋体"/>
          <w:spacing w:val="0"/>
          <w:szCs w:val="21"/>
        </w:rPr>
        <w:t xml:space="preserve">日（北京时间）</w:t>
      </w:r>
      <w:bookmarkEnd w:id="11"/>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w:t>
      </w:r>
      <w:r>
        <w:rPr>
          <w:rFonts w:hint="eastAsia" w:ascii="宋体" w:hAnsi="宋体" w:eastAsia="宋体" w:cs="宋体"/>
          <w:spacing w:val="0"/>
          <w:szCs w:val="21"/>
        </w:rPr>
        <w:t xml:space="preserve">江苏政府采购网“苏采云”系统</w:t>
      </w:r>
      <w:r/>
    </w:p>
    <w:p>
      <w:pPr>
        <w:ind w:firstLine="420"/>
        <w:jc w:val="left"/>
        <w:spacing w:line="360" w:lineRule="auto"/>
        <w:shd w:val="clear" w:color="auto" w:fill="ffffff"/>
        <w:widowControl/>
        <w:rPr>
          <w:rFonts w:hint="eastAsia" w:ascii="宋体" w:hAnsi="宋体" w:eastAsia="宋体" w:cs="宋体"/>
          <w:color w:val="auto"/>
          <w:spacing w:val="0"/>
          <w:szCs w:val="21"/>
        </w:rPr>
      </w:pPr>
      <w:r/>
      <w:bookmarkStart w:id="14" w:name="_Hlk75168366"/>
      <w:r>
        <w:rPr>
          <w:rFonts w:hint="eastAsia" w:ascii="宋体" w:hAnsi="宋体" w:eastAsia="宋体" w:cs="宋体"/>
          <w:spacing w:val="0"/>
          <w:szCs w:val="21"/>
        </w:rPr>
        <w:t xml:space="preserve">方式：供应商登录江苏政府采购</w:t>
      </w:r>
      <w:r>
        <w:rPr>
          <w:rFonts w:hint="eastAsia" w:ascii="宋体" w:hAnsi="宋体" w:eastAsia="宋体" w:cs="宋体"/>
          <w:color w:val="auto"/>
          <w:spacing w:val="0"/>
          <w:szCs w:val="21"/>
        </w:rPr>
        <w:t xml:space="preserve">网，在网站首页点击“</w:t>
      </w:r>
      <w:r>
        <w:rPr>
          <w:rFonts w:hint="eastAsia" w:ascii="宋体" w:hAnsi="宋体" w:eastAsia="宋体" w:cs="宋体"/>
          <w:color w:val="auto"/>
          <w:spacing w:val="0"/>
          <w:szCs w:val="21"/>
        </w:rPr>
        <w:t xml:space="preserve">苏采云”系统</w:t>
      </w:r>
      <w:r>
        <w:rPr>
          <w:rFonts w:hint="eastAsia" w:ascii="宋体" w:hAnsi="宋体" w:eastAsia="宋体" w:cs="宋体"/>
          <w:bCs/>
          <w:color w:val="auto"/>
          <w:spacing w:val="0"/>
          <w:szCs w:val="21"/>
        </w:rPr>
        <w:t xml:space="preserve">自行免费下载</w:t>
      </w:r>
      <w:bookmarkEnd w:id="13"/>
      <w:bookmarkEnd w:id="14"/>
      <w:r/>
    </w:p>
    <w:p>
      <w:pPr>
        <w:ind w:firstLine="420"/>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售价：0元</w:t>
      </w:r>
      <w:bookmarkEnd w:id="12"/>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四、响应文件提交</w:t>
      </w:r>
      <w:r/>
    </w:p>
    <w:p>
      <w:pPr>
        <w:ind w:firstLine="420"/>
        <w:jc w:val="left"/>
        <w:spacing w:line="360" w:lineRule="auto"/>
        <w:shd w:val="clear" w:color="auto" w:fill="ffffff"/>
        <w:widowControl/>
        <w:rPr>
          <w:rFonts w:hint="eastAsia" w:ascii="宋体" w:hAnsi="宋体" w:eastAsia="宋体" w:cs="宋体"/>
          <w:spacing w:val="0"/>
          <w:szCs w:val="21"/>
        </w:rPr>
      </w:pPr>
      <w:r/>
      <w:bookmarkStart w:id="15" w:name="_Hlk44575721"/>
      <w:r>
        <w:rPr>
          <w:rFonts w:hint="eastAsia" w:ascii="宋体" w:hAnsi="宋体" w:eastAsia="宋体" w:cs="宋体"/>
          <w:spacing w:val="0"/>
          <w:szCs w:val="21"/>
        </w:rPr>
        <w:t xml:space="preserve">截止时间：</w:t>
      </w:r>
      <w:r>
        <w:rPr>
          <w:rFonts w:hint="eastAsia" w:ascii="宋体" w:hAnsi="宋体" w:eastAsia="宋体" w:cs="宋体"/>
          <w:spacing w:val="0"/>
          <w:szCs w:val="21"/>
          <w:lang w:val="en-US" w:eastAsia="zh-CN"/>
        </w:rPr>
        <w:t xml:space="preserve">2026</w:t>
      </w:r>
      <w:r>
        <w:rPr>
          <w:rFonts w:hint="eastAsia" w:ascii="宋体" w:hAnsi="宋体" w:eastAsia="宋体" w:cs="宋体"/>
          <w:spacing w:val="0"/>
          <w:szCs w:val="21"/>
        </w:rPr>
        <w:t xml:space="preserve">年</w:t>
      </w:r>
      <w:r>
        <w:rPr>
          <w:rFonts w:hint="eastAsia" w:ascii="宋体" w:hAnsi="宋体" w:cs="宋体"/>
          <w:spacing w:val="0"/>
          <w:szCs w:val="21"/>
          <w:lang w:val="en-US" w:eastAsia="zh-CN"/>
        </w:rPr>
        <w:t xml:space="preserve">9</w:t>
      </w:r>
      <w:r>
        <w:rPr>
          <w:rFonts w:hint="eastAsia" w:ascii="宋体" w:hAnsi="宋体" w:eastAsia="宋体" w:cs="宋体"/>
          <w:spacing w:val="0"/>
          <w:szCs w:val="21"/>
        </w:rPr>
        <w:t xml:space="preserve">月</w:t>
      </w:r>
      <w:r>
        <w:rPr>
          <w:rFonts w:hint="eastAsia" w:ascii="宋体" w:hAnsi="宋体" w:cs="宋体"/>
          <w:spacing w:val="0"/>
          <w:szCs w:val="21"/>
          <w:lang w:val="en-US" w:eastAsia="zh-CN"/>
        </w:rPr>
        <w:t xml:space="preserve">18</w:t>
      </w:r>
      <w:r>
        <w:rPr>
          <w:rFonts w:hint="eastAsia" w:ascii="宋体" w:hAnsi="宋体" w:eastAsia="宋体" w:cs="宋体"/>
          <w:spacing w:val="0"/>
          <w:szCs w:val="21"/>
        </w:rPr>
        <w:t xml:space="preserve">日 0</w:t>
      </w:r>
      <w:r>
        <w:rPr>
          <w:rFonts w:hint="eastAsia" w:ascii="宋体" w:hAnsi="宋体" w:cs="宋体"/>
          <w:spacing w:val="0"/>
          <w:szCs w:val="21"/>
          <w:lang w:val="en-US" w:eastAsia="zh-CN"/>
        </w:rPr>
        <w:t xml:space="preserve">9</w:t>
      </w:r>
      <w:r>
        <w:rPr>
          <w:rFonts w:hint="eastAsia" w:ascii="宋体" w:hAnsi="宋体" w:eastAsia="宋体" w:cs="宋体"/>
          <w:spacing w:val="0"/>
          <w:szCs w:val="21"/>
        </w:rPr>
        <w:t xml:space="preserve">:</w:t>
      </w:r>
      <w:bookmarkEnd w:id="15"/>
      <w:r>
        <w:rPr>
          <w:rFonts w:hint="eastAsia" w:ascii="宋体" w:hAnsi="宋体" w:cs="宋体"/>
          <w:spacing w:val="0"/>
          <w:szCs w:val="21"/>
          <w:lang w:val="en-US" w:eastAsia="zh-CN"/>
        </w:rPr>
        <w:t xml:space="preserve">30</w:t>
      </w:r>
      <w:r>
        <w:rPr>
          <w:rFonts w:hint="eastAsia" w:ascii="宋体" w:hAnsi="宋体" w:eastAsia="宋体" w:cs="宋体"/>
          <w:spacing w:val="0"/>
          <w:szCs w:val="21"/>
        </w:rPr>
        <w:t xml:space="preserve"> （北京时间）</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地点：江苏政府采购网</w:t>
      </w:r>
      <w:bookmarkStart w:id="16" w:name="OLE_LINK21"/>
      <w:r>
        <w:rPr>
          <w:rFonts w:hint="eastAsia" w:ascii="宋体" w:hAnsi="宋体" w:eastAsia="宋体" w:cs="宋体"/>
          <w:spacing w:val="0"/>
          <w:szCs w:val="21"/>
        </w:rPr>
        <w:t xml:space="preserve">“</w:t>
      </w:r>
      <w:r>
        <w:rPr>
          <w:rFonts w:hint="eastAsia" w:ascii="宋体" w:hAnsi="宋体" w:eastAsia="宋体" w:cs="宋体"/>
          <w:spacing w:val="0"/>
          <w:szCs w:val="21"/>
        </w:rPr>
        <w:t xml:space="preserve">苏采云”系统</w:t>
      </w:r>
      <w:bookmarkEnd w:id="16"/>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五、开启</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时间：</w:t>
      </w:r>
      <w:r>
        <w:rPr>
          <w:rFonts w:hint="eastAsia" w:ascii="宋体" w:hAnsi="宋体" w:eastAsia="宋体" w:cs="宋体"/>
          <w:spacing w:val="0"/>
          <w:szCs w:val="21"/>
          <w:lang w:val="en-US" w:eastAsia="zh-CN"/>
        </w:rPr>
        <w:t xml:space="preserve">2026</w:t>
      </w:r>
      <w:r>
        <w:rPr>
          <w:rFonts w:hint="eastAsia" w:ascii="宋体" w:hAnsi="宋体" w:eastAsia="宋体" w:cs="宋体"/>
          <w:spacing w:val="0"/>
          <w:szCs w:val="21"/>
        </w:rPr>
        <w:t xml:space="preserve">年</w:t>
      </w:r>
      <w:r>
        <w:rPr>
          <w:rFonts w:hint="eastAsia" w:ascii="宋体" w:hAnsi="宋体" w:cs="宋体"/>
          <w:spacing w:val="0"/>
          <w:szCs w:val="21"/>
          <w:lang w:val="en-US" w:eastAsia="zh-CN"/>
        </w:rPr>
        <w:t xml:space="preserve">9</w:t>
      </w:r>
      <w:r>
        <w:rPr>
          <w:rFonts w:hint="eastAsia" w:ascii="宋体" w:hAnsi="宋体" w:eastAsia="宋体" w:cs="宋体"/>
          <w:spacing w:val="0"/>
          <w:szCs w:val="21"/>
        </w:rPr>
        <w:t xml:space="preserve">月</w:t>
      </w:r>
      <w:r>
        <w:rPr>
          <w:rFonts w:hint="eastAsia" w:ascii="宋体" w:hAnsi="宋体" w:cs="宋体"/>
          <w:spacing w:val="0"/>
          <w:szCs w:val="21"/>
          <w:lang w:val="en-US" w:eastAsia="zh-CN"/>
        </w:rPr>
        <w:t xml:space="preserve">18</w:t>
      </w:r>
      <w:r>
        <w:rPr>
          <w:rFonts w:hint="eastAsia" w:ascii="宋体" w:hAnsi="宋体" w:eastAsia="宋体" w:cs="宋体"/>
          <w:spacing w:val="0"/>
          <w:szCs w:val="21"/>
        </w:rPr>
        <w:t xml:space="preserve">日 0</w:t>
      </w:r>
      <w:r>
        <w:rPr>
          <w:rFonts w:hint="eastAsia" w:ascii="宋体" w:hAnsi="宋体" w:cs="宋体"/>
          <w:spacing w:val="0"/>
          <w:szCs w:val="21"/>
          <w:lang w:val="en-US" w:eastAsia="zh-CN"/>
        </w:rPr>
        <w:t xml:space="preserve">9</w:t>
      </w:r>
      <w:r>
        <w:rPr>
          <w:rFonts w:hint="eastAsia" w:ascii="宋体" w:hAnsi="宋体" w:eastAsia="宋体" w:cs="宋体"/>
          <w:spacing w:val="0"/>
          <w:szCs w:val="21"/>
        </w:rPr>
        <w:t xml:space="preserve">:</w:t>
      </w:r>
      <w:r>
        <w:rPr>
          <w:rFonts w:hint="eastAsia" w:ascii="宋体" w:hAnsi="宋体" w:cs="宋体"/>
          <w:spacing w:val="0"/>
          <w:szCs w:val="21"/>
          <w:lang w:val="en-US" w:eastAsia="zh-CN"/>
        </w:rPr>
        <w:t xml:space="preserve">3</w:t>
      </w:r>
      <w:r>
        <w:rPr>
          <w:rFonts w:hint="eastAsia" w:ascii="宋体" w:hAnsi="宋体" w:eastAsia="宋体" w:cs="宋体"/>
          <w:spacing w:val="0"/>
          <w:szCs w:val="21"/>
        </w:rPr>
        <w:t xml:space="preserve">0  （北京时间）</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w:t>
      </w:r>
      <w:r>
        <w:rPr>
          <w:rFonts w:hint="eastAsia" w:ascii="宋体" w:hAnsi="宋体" w:eastAsia="宋体" w:cs="宋体"/>
          <w:spacing w:val="0"/>
          <w:szCs w:val="21"/>
        </w:rPr>
        <w:t xml:space="preserve">苏采云”系统</w:t>
      </w:r>
      <w:r>
        <w:rPr>
          <w:rFonts w:hint="eastAsia" w:ascii="宋体" w:hAnsi="宋体" w:eastAsia="宋体" w:cs="宋体"/>
          <w:spacing w:val="0"/>
          <w:szCs w:val="21"/>
        </w:rPr>
        <w:t xml:space="preserve">开标大厅</w:t>
      </w:r>
      <w:r/>
    </w:p>
    <w:p>
      <w:pPr>
        <w:ind w:firstLine="422"/>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spacing w:val="0"/>
          <w:szCs w:val="21"/>
        </w:rPr>
        <w:t xml:space="preserve">六、其他补充事宜</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w:t>
      </w:r>
      <w:r>
        <w:rPr>
          <w:rFonts w:hint="eastAsia" w:ascii="宋体" w:hAnsi="宋体" w:eastAsia="宋体" w:cs="宋体"/>
          <w:bCs/>
          <w:color w:val="auto"/>
          <w:spacing w:val="0"/>
          <w:shd w:val="clear" w:color="auto" w:fill="ffffff"/>
        </w:rPr>
        <w:t xml:space="preserve"> 本项目根据中小企业划型标准</w:t>
      </w:r>
      <w:r>
        <w:rPr>
          <w:rFonts w:hint="eastAsia" w:ascii="宋体" w:hAnsi="宋体" w:eastAsia="宋体" w:cs="宋体"/>
          <w:bCs/>
          <w:color w:val="auto"/>
          <w:spacing w:val="0"/>
          <w:szCs w:val="21"/>
        </w:rPr>
        <w:t xml:space="preserve">属于：软件和信息技术服务业。</w:t>
      </w:r>
      <w:r/>
    </w:p>
    <w:p>
      <w:pPr>
        <w:ind w:firstLine="420"/>
        <w:jc w:val="left"/>
        <w:spacing w:line="360" w:lineRule="auto"/>
        <w:rPr>
          <w:rFonts w:hint="eastAsia" w:ascii="宋体" w:hAnsi="宋体" w:eastAsia="宋体" w:cs="宋体"/>
          <w:bCs/>
          <w:color w:val="ff0000"/>
          <w:spacing w:val="0"/>
          <w:szCs w:val="21"/>
          <w:u w:val="single"/>
        </w:rPr>
      </w:pPr>
      <w:r>
        <w:rPr>
          <w:rFonts w:hint="eastAsia" w:ascii="宋体" w:hAnsi="宋体" w:eastAsia="宋体" w:cs="宋体"/>
          <w:bCs/>
          <w:color w:val="auto"/>
          <w:spacing w:val="0"/>
          <w:szCs w:val="21"/>
        </w:rPr>
        <w:t xml:space="preserve">2. 勘察现场或答疑：采购人不统一组织，有需要的供应商</w:t>
      </w:r>
      <w:r>
        <w:rPr>
          <w:rFonts w:hint="eastAsia" w:ascii="宋体" w:hAnsi="宋体" w:eastAsia="宋体" w:cs="宋体"/>
          <w:bCs/>
          <w:spacing w:val="0"/>
          <w:szCs w:val="21"/>
        </w:rPr>
        <w:t xml:space="preserve">可自行勘察。</w:t>
      </w:r>
      <w:r/>
    </w:p>
    <w:p>
      <w:pPr>
        <w:ind w:firstLine="422"/>
        <w:jc w:val="left"/>
        <w:spacing w:line="360" w:lineRule="auto"/>
        <w:shd w:val="clear" w:color="auto" w:fill="ffffff"/>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3. 拒绝下述供应商参加本次采购活动</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（2）为采购项目提供整体设计、规范编制或者项目管理、监理、检测等服务的供应商，不得参加本项目的采购活动。</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（3）供应商被“信用中国”网站（www.creditchina.gov.cn）、“中国政府采购网”(www.ccgp.gov.cn)列入失信被执行人、重大税收违法案件当事人名单、政府采购严重违法失信行为记录名单。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（4）供应商未提供《</w:t>
      </w:r>
      <w:r>
        <w:rPr>
          <w:rFonts w:hint="eastAsia" w:ascii="宋体" w:hAnsi="宋体" w:eastAsia="宋体" w:cs="宋体"/>
          <w:bCs/>
          <w:spacing w:val="0"/>
          <w:szCs w:val="21"/>
          <w:lang w:eastAsia="zh-CN"/>
        </w:rPr>
        <w:t xml:space="preserve">南京市政府采购供应商信用承诺书</w:t>
      </w:r>
      <w:r>
        <w:rPr>
          <w:rFonts w:hint="eastAsia" w:ascii="宋体" w:hAnsi="宋体" w:eastAsia="宋体" w:cs="宋体"/>
          <w:bCs/>
          <w:spacing w:val="0"/>
          <w:szCs w:val="21"/>
        </w:rPr>
        <w:t xml:space="preserve">》。</w:t>
      </w:r>
      <w:r/>
    </w:p>
    <w:p>
      <w:pPr>
        <w:ind w:firstLine="422"/>
        <w:jc w:val="left"/>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4.</w:t>
      </w:r>
      <w:r>
        <w:rPr>
          <w:rFonts w:hint="eastAsia" w:ascii="宋体" w:hAnsi="宋体" w:eastAsia="宋体" w:cs="宋体"/>
          <w:b/>
          <w:color w:val="000000"/>
          <w:spacing w:val="0"/>
          <w:sz w:val="28"/>
          <w:szCs w:val="28"/>
        </w:rPr>
        <w:t xml:space="preserve"> </w:t>
      </w:r>
      <w:r>
        <w:rPr>
          <w:rFonts w:hint="eastAsia" w:ascii="宋体" w:hAnsi="宋体" w:eastAsia="宋体" w:cs="宋体"/>
          <w:b/>
          <w:spacing w:val="0"/>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spacing w:val="0"/>
        </w:rPr>
        <w:fldChar w:fldCharType="begin"/>
      </w:r>
      <w:r>
        <w:rPr>
          <w:rFonts w:hint="eastAsia" w:ascii="宋体" w:hAnsi="宋体" w:eastAsia="宋体" w:cs="宋体"/>
          <w:spacing w:val="0"/>
        </w:rPr>
        <w:instrText xml:space="preserve"> HYPERLINK "http://www.ccgp-jiangsu.gov.cn/jiangsu/zlxz/ee/ee3a4bc5a3454aa2b0d9312230633ce9.html" </w:instrText>
      </w:r>
      <w:r>
        <w:rPr>
          <w:rFonts w:hint="eastAsia" w:ascii="宋体" w:hAnsi="宋体" w:eastAsia="宋体" w:cs="宋体"/>
          <w:spacing w:val="0"/>
        </w:rPr>
        <w:fldChar w:fldCharType="separate"/>
      </w:r>
      <w:r>
        <w:rPr>
          <w:rStyle w:val="744"/>
          <w:rFonts w:hint="eastAsia" w:ascii="宋体" w:hAnsi="宋体" w:eastAsia="宋体" w:cs="宋体"/>
          <w:b/>
          <w:spacing w:val="0"/>
          <w:szCs w:val="21"/>
        </w:rPr>
        <w:t xml:space="preserve">下载地址</w:t>
      </w:r>
      <w:r>
        <w:rPr>
          <w:rStyle w:val="744"/>
          <w:rFonts w:hint="eastAsia" w:ascii="宋体" w:hAnsi="宋体" w:eastAsia="宋体" w:cs="宋体"/>
          <w:b/>
          <w:spacing w:val="0"/>
          <w:szCs w:val="21"/>
        </w:rPr>
        <w:fldChar w:fldCharType="end"/>
      </w:r>
      <w:r>
        <w:rPr>
          <w:rFonts w:hint="eastAsia" w:ascii="宋体" w:hAnsi="宋体" w:eastAsia="宋体" w:cs="宋体"/>
          <w:b/>
          <w:spacing w:val="0"/>
          <w:szCs w:val="21"/>
        </w:rPr>
        <w:t xml:space="preserve">（http://www.ccgp-jiangsu.gov.cn/jiangsu/zlxz/ee/ee3a4bc5a3454aa2b0d9312230633ce9.html）。“苏采云”南京地区客服热线025-83633744、025-83633743。</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5. 有关本次招标的事项若存在变动或修改，请及时关注“江苏政府采购网”（www.ccgp-jiangsu.gov.cn）更正公告。</w:t>
      </w:r>
      <w:r/>
    </w:p>
    <w:p>
      <w:pPr>
        <w:ind w:firstLine="422"/>
        <w:jc w:val="left"/>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6. 政府采购信用承诺</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根据《关于在政府采购活动中推行信用承诺制的通知》宁财购通〔2021)5号规定，在政府采购资格审查环节，供应商只需提供《</w:t>
      </w:r>
      <w:r>
        <w:rPr>
          <w:rFonts w:hint="eastAsia" w:ascii="宋体" w:hAnsi="宋体" w:eastAsia="宋体" w:cs="宋体"/>
          <w:spacing w:val="0"/>
          <w:szCs w:val="21"/>
          <w:lang w:eastAsia="zh-CN"/>
        </w:rPr>
        <w:t xml:space="preserve">南京市政府采购供应商信用承诺书</w:t>
      </w:r>
      <w:r>
        <w:rPr>
          <w:rFonts w:hint="eastAsia" w:ascii="宋体" w:hAnsi="宋体" w:eastAsia="宋体" w:cs="宋体"/>
          <w:spacing w:val="0"/>
          <w:szCs w:val="21"/>
        </w:rPr>
        <w:t xml:space="preserve">》，即可替代以下证明材料：</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（1）符合国家相关规定的财务状况报告；</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（2）依法缴纳税收的证明材料；</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（3）依法缴纳社会保障资金的证明材料；</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（4）具备履行政府采购合同所必需的设备和专业技术能力的证明材料；</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（5）参加政府采购活动前三年内在经营活动中没有重大违法记录的证明材料；</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供应商在成交后，应按采购文件要求，将上述由信用承诺书替代的证明材料（一式两份）加盖公章，提交采购人或采购代理机构核验。经核验无误后，由采购人或采购代理机构发出成交通知书。</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供应商涉及以下情形的，不适用信用承诺:</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（1）供应商被列入严重失信主体名单；</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（2）被相关监管部门作出行政处罚且尚在处罚有效期内；</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（3）其他法律、行政法规规定的不适用信用承诺的情形；</w:t>
      </w:r>
      <w:r/>
    </w:p>
    <w:p>
      <w:pPr>
        <w:ind w:firstLine="42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供应商对信用承诺内容的真实性、合法性、有效性负责。如作出虚假信用承诺，视同为“提供虚假材料谋取成交”的违法行为。</w:t>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八、凡对本次采购提出询问，请按以下方式联系</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1.采购人信息</w:t>
      </w:r>
      <w:r/>
    </w:p>
    <w:p>
      <w:pPr>
        <w:ind w:firstLine="420"/>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Cs/>
          <w:spacing w:val="0"/>
          <w:szCs w:val="21"/>
        </w:rPr>
        <w:t xml:space="preserve">单位名称：中国共产党南京市委员会宣传部</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单位地址：南京市北京东路41号</w:t>
      </w:r>
      <w:r/>
    </w:p>
    <w:p>
      <w:pPr>
        <w:ind w:firstLine="420"/>
        <w:jc w:val="left"/>
        <w:spacing w:line="360" w:lineRule="auto"/>
        <w:rPr>
          <w:rFonts w:hint="eastAsia" w:ascii="宋体" w:hAnsi="宋体" w:eastAsia="宋体" w:cs="宋体"/>
          <w:spacing w:val="0"/>
          <w:szCs w:val="21"/>
          <w:lang w:val="en-US" w:eastAsia="zh-CN"/>
        </w:rPr>
      </w:pPr>
      <w:r>
        <w:rPr>
          <w:rFonts w:hint="eastAsia" w:ascii="宋体" w:hAnsi="宋体" w:eastAsia="宋体" w:cs="宋体"/>
          <w:spacing w:val="0"/>
          <w:szCs w:val="21"/>
          <w:lang w:val="zh-CN"/>
        </w:rPr>
        <w:t xml:space="preserve">联系人：</w:t>
      </w:r>
      <w:r>
        <w:rPr>
          <w:rFonts w:hint="eastAsia" w:ascii="宋体" w:hAnsi="宋体" w:eastAsia="宋体" w:cs="宋体"/>
          <w:spacing w:val="0"/>
          <w:szCs w:val="21"/>
          <w:lang w:val="en-US" w:eastAsia="zh-CN"/>
        </w:rPr>
        <w:t xml:space="preserve">张金兰</w:t>
      </w:r>
      <w:r/>
    </w:p>
    <w:p>
      <w:pPr>
        <w:ind w:firstLine="420"/>
        <w:jc w:val="left"/>
        <w:spacing w:line="360" w:lineRule="auto"/>
        <w:rPr>
          <w:rFonts w:hint="eastAsia" w:ascii="宋体" w:hAnsi="宋体" w:eastAsia="宋体" w:cs="宋体"/>
          <w:spacing w:val="0"/>
          <w:szCs w:val="21"/>
          <w:highlight w:val="none"/>
          <w:lang w:val="zh-CN"/>
        </w:rPr>
      </w:pPr>
      <w:r>
        <w:rPr>
          <w:rFonts w:hint="eastAsia" w:ascii="宋体" w:hAnsi="宋体" w:eastAsia="宋体" w:cs="宋体"/>
          <w:spacing w:val="0"/>
          <w:szCs w:val="21"/>
          <w:highlight w:val="none"/>
          <w:lang w:val="zh-CN"/>
        </w:rPr>
        <w:t xml:space="preserve">联系电话：025-83638402</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2.采购代理机构信息（如有）</w:t>
      </w:r>
      <w:r/>
    </w:p>
    <w:p>
      <w:pPr>
        <w:ind w:firstLine="420"/>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Cs/>
          <w:spacing w:val="0"/>
          <w:szCs w:val="21"/>
        </w:rPr>
        <w:t xml:space="preserve">单位名称：江苏国采工程咨询有限公司</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单位地址：南京市山西路8号金山大厦A座28层2810室</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邮  箱：jsgczb@sina.com</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联系人：顾诗洁 高捷</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联系电话：025-83690579</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3.项目联系方式</w:t>
      </w:r>
      <w:r/>
    </w:p>
    <w:p>
      <w:pPr>
        <w:ind w:firstLine="420"/>
        <w:jc w:val="left"/>
        <w:spacing w:line="360" w:lineRule="auto"/>
        <w:shd w:val="clear" w:color="auto" w:fill="ffffff"/>
        <w:widowControl/>
        <w:rPr>
          <w:rFonts w:hint="eastAsia" w:ascii="宋体" w:hAnsi="宋体" w:eastAsia="宋体" w:cs="宋体"/>
          <w:spacing w:val="0"/>
          <w:szCs w:val="21"/>
          <w:lang w:val="en-US" w:eastAsia="zh-CN"/>
        </w:rPr>
      </w:pPr>
      <w:r>
        <w:rPr>
          <w:rFonts w:hint="eastAsia" w:ascii="宋体" w:hAnsi="宋体" w:eastAsia="宋体" w:cs="宋体"/>
          <w:spacing w:val="0"/>
          <w:szCs w:val="21"/>
        </w:rPr>
        <w:t xml:space="preserve">项目联系人：</w:t>
      </w:r>
      <w:r>
        <w:rPr>
          <w:rFonts w:hint="eastAsia" w:ascii="宋体" w:hAnsi="宋体" w:eastAsia="宋体" w:cs="宋体"/>
          <w:spacing w:val="0"/>
          <w:szCs w:val="21"/>
          <w:lang w:val="en-US" w:eastAsia="zh-CN"/>
        </w:rPr>
        <w:t xml:space="preserve">顾诗洁 高捷</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电话：025-83690579</w:t>
      </w:r>
      <w:r>
        <w:rPr>
          <w:rFonts w:hint="eastAsia" w:ascii="宋体" w:hAnsi="宋体" w:eastAsia="宋体" w:cs="宋体"/>
          <w:spacing w:val="0"/>
          <w:szCs w:val="21"/>
        </w:rPr>
        <w:t xml:space="preserve">  </w:t>
      </w:r>
      <w:bookmarkEnd w:id="3"/>
      <w:r/>
    </w:p>
    <w:p>
      <w:pPr>
        <w:ind w:firstLine="420"/>
        <w:jc w:val="left"/>
        <w:spacing w:line="360" w:lineRule="auto"/>
        <w:shd w:val="clear" w:color="auto" w:fill="ffffff"/>
        <w:widowControl/>
        <w:rPr>
          <w:rFonts w:hint="eastAsia" w:ascii="宋体" w:hAnsi="宋体" w:eastAsia="宋体" w:cs="宋体"/>
          <w:spacing w:val="0"/>
          <w:szCs w:val="21"/>
        </w:rPr>
      </w:pPr>
      <w:r/>
      <w:bookmarkStart w:id="17" w:name="_Toc7511"/>
      <w:r/>
      <w:r/>
    </w:p>
    <w:p>
      <w:pPr>
        <w:pStyle w:val="696"/>
        <w:numPr>
          <w:ilvl w:val="0"/>
          <w:numId w:val="0"/>
        </w:numPr>
        <w:rPr>
          <w:rFonts w:hint="eastAsia" w:ascii="宋体" w:hAnsi="宋体" w:eastAsia="宋体" w:cs="宋体"/>
          <w:spacing w:val="0"/>
        </w:rPr>
      </w:pPr>
      <w:r/>
      <w:bookmarkStart w:id="18" w:name="_Toc22996"/>
      <w:r>
        <w:rPr>
          <w:rFonts w:hint="eastAsia" w:ascii="宋体" w:hAnsi="宋体" w:eastAsia="宋体" w:cs="宋体"/>
          <w:spacing w:val="0"/>
        </w:rPr>
        <w:t xml:space="preserve">第二章</w:t>
      </w:r>
      <w:bookmarkStart w:id="19" w:name="_Toc452625218"/>
      <w:r>
        <w:rPr>
          <w:rFonts w:hint="eastAsia" w:ascii="宋体" w:hAnsi="宋体" w:eastAsia="宋体" w:cs="宋体"/>
          <w:spacing w:val="0"/>
        </w:rPr>
        <w:t xml:space="preserve"> </w:t>
      </w:r>
      <w:bookmarkEnd w:id="17"/>
      <w:r/>
      <w:bookmarkEnd w:id="19"/>
      <w:r>
        <w:rPr>
          <w:rFonts w:hint="eastAsia" w:ascii="宋体" w:hAnsi="宋体" w:eastAsia="宋体" w:cs="宋体"/>
          <w:spacing w:val="0"/>
        </w:rPr>
        <w:t xml:space="preserve">供应商须知</w:t>
      </w:r>
      <w:bookmarkEnd w:id="18"/>
      <w:r/>
      <w:r/>
    </w:p>
    <w:p>
      <w:pPr>
        <w:ind w:firstLine="42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一、总    则</w:t>
      </w:r>
      <w:r/>
    </w:p>
    <w:p>
      <w:pPr>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1.适用法律</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1.1本次采购适用</w:t>
      </w:r>
      <w:r>
        <w:rPr>
          <w:rFonts w:hint="eastAsia" w:ascii="宋体" w:hAnsi="宋体" w:eastAsia="宋体" w:cs="宋体"/>
          <w:spacing w:val="0"/>
          <w:szCs w:val="21"/>
          <w:lang w:val="zh-CN"/>
        </w:rPr>
        <w:t xml:space="preserve">《中华人民共和国政府采购法》、《中华人民共和国政府采购法实施条例》、《</w:t>
      </w:r>
      <w:r>
        <w:rPr>
          <w:rFonts w:hint="eastAsia" w:ascii="宋体" w:hAnsi="宋体" w:eastAsia="宋体" w:cs="宋体"/>
          <w:spacing w:val="0"/>
          <w:szCs w:val="21"/>
        </w:rPr>
        <w:t xml:space="preserve">政府采购非招标采购方式管理办法</w:t>
      </w:r>
      <w:r>
        <w:rPr>
          <w:rFonts w:hint="eastAsia" w:ascii="宋体" w:hAnsi="宋体" w:eastAsia="宋体" w:cs="宋体"/>
          <w:spacing w:val="0"/>
          <w:szCs w:val="21"/>
          <w:lang w:val="zh-CN"/>
        </w:rPr>
        <w:t xml:space="preserve">》</w:t>
      </w:r>
      <w:r>
        <w:rPr>
          <w:rFonts w:hint="eastAsia" w:ascii="宋体" w:hAnsi="宋体" w:eastAsia="宋体" w:cs="宋体"/>
          <w:spacing w:val="0"/>
          <w:szCs w:val="21"/>
        </w:rPr>
        <w:t xml:space="preserve">等</w:t>
      </w:r>
      <w:r>
        <w:rPr>
          <w:rFonts w:hint="eastAsia" w:ascii="宋体" w:hAnsi="宋体" w:eastAsia="宋体" w:cs="宋体"/>
          <w:spacing w:val="0"/>
          <w:szCs w:val="21"/>
          <w:lang w:val="zh-CN"/>
        </w:rPr>
        <w:t xml:space="preserve">有关法律、规章和规定等。</w:t>
      </w:r>
      <w:r/>
    </w:p>
    <w:p>
      <w:pPr>
        <w:ind w:firstLine="422"/>
        <w:spacing w:line="360" w:lineRule="auto"/>
        <w:rPr>
          <w:rFonts w:hint="eastAsia" w:ascii="宋体" w:hAnsi="宋体" w:eastAsia="宋体" w:cs="宋体"/>
          <w:b/>
          <w:color w:val="auto"/>
          <w:spacing w:val="0"/>
          <w:szCs w:val="21"/>
          <w:lang w:val="zh-CN"/>
        </w:rPr>
      </w:pPr>
      <w:r>
        <w:rPr>
          <w:rFonts w:hint="eastAsia" w:ascii="宋体" w:hAnsi="宋体" w:eastAsia="宋体" w:cs="宋体"/>
          <w:b/>
          <w:color w:val="auto"/>
          <w:spacing w:val="0"/>
          <w:szCs w:val="21"/>
          <w:lang w:val="zh-CN"/>
        </w:rPr>
        <w:t xml:space="preserve">2.定义</w:t>
      </w:r>
      <w:r/>
    </w:p>
    <w:p>
      <w:pPr>
        <w:ind w:firstLine="420"/>
        <w:spacing w:line="360" w:lineRule="auto"/>
        <w:shd w:val="clear" w:color="auto" w:fill="ffffff"/>
        <w:widowControl/>
        <w:rPr>
          <w:rFonts w:hint="eastAsia" w:ascii="宋体" w:hAnsi="宋体" w:eastAsia="宋体" w:cs="宋体"/>
          <w:color w:val="auto"/>
          <w:spacing w:val="0"/>
          <w:szCs w:val="21"/>
        </w:rPr>
      </w:pPr>
      <w:r/>
      <w:bookmarkStart w:id="20" w:name="_Hlk44579770"/>
      <w:r>
        <w:rPr>
          <w:rFonts w:hint="eastAsia" w:ascii="宋体" w:hAnsi="宋体" w:eastAsia="宋体" w:cs="宋体"/>
          <w:color w:val="auto"/>
          <w:spacing w:val="0"/>
          <w:szCs w:val="21"/>
        </w:rPr>
        <w:t xml:space="preserve">2.1“采购人”是指中国共产党南京市委员会宣传部。</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2.2“供应商”是指参加单一来源，并符合单一来源采购文件规定资格条件的法人、其他组织或者自然人。</w:t>
      </w:r>
      <w:r/>
    </w:p>
    <w:p>
      <w:pPr>
        <w:ind w:firstLine="420"/>
        <w:spacing w:line="360" w:lineRule="auto"/>
        <w:shd w:val="clear" w:color="auto" w:fill="ffffff"/>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2.3“采购代理机构”是指江苏国采工程咨询有限公司。</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2.4“货物和服务”指本单一来源采购文件中所述</w:t>
      </w:r>
      <w:r>
        <w:rPr>
          <w:rFonts w:hint="eastAsia" w:ascii="宋体" w:hAnsi="宋体" w:eastAsia="宋体" w:cs="宋体"/>
          <w:bCs/>
          <w:spacing w:val="0"/>
          <w:szCs w:val="21"/>
        </w:rPr>
        <w:t xml:space="preserve">产品</w:t>
      </w:r>
      <w:r>
        <w:rPr>
          <w:rFonts w:hint="eastAsia" w:ascii="宋体" w:hAnsi="宋体" w:eastAsia="宋体" w:cs="宋体"/>
          <w:spacing w:val="0"/>
          <w:szCs w:val="21"/>
        </w:rPr>
        <w:t xml:space="preserve">及相关服务。</w:t>
      </w:r>
      <w:bookmarkEnd w:id="20"/>
      <w:r/>
    </w:p>
    <w:p>
      <w:pPr>
        <w:ind w:firstLine="420"/>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二、单一来源文件构成</w:t>
      </w:r>
      <w:r/>
    </w:p>
    <w:p>
      <w:pPr>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rPr>
        <w:t xml:space="preserve">3</w:t>
      </w:r>
      <w:r>
        <w:rPr>
          <w:rFonts w:hint="eastAsia" w:ascii="宋体" w:hAnsi="宋体" w:eastAsia="宋体" w:cs="宋体"/>
          <w:b/>
          <w:spacing w:val="0"/>
          <w:szCs w:val="21"/>
          <w:lang w:val="zh-CN"/>
        </w:rPr>
        <w:t xml:space="preserve">.</w:t>
      </w:r>
      <w:r>
        <w:rPr>
          <w:rFonts w:hint="eastAsia" w:ascii="宋体" w:hAnsi="宋体" w:eastAsia="宋体" w:cs="宋体"/>
          <w:b/>
          <w:bCs/>
          <w:spacing w:val="0"/>
          <w:szCs w:val="21"/>
        </w:rPr>
        <w:t xml:space="preserve">单一来源</w:t>
      </w:r>
      <w:r>
        <w:rPr>
          <w:rFonts w:hint="eastAsia" w:ascii="宋体" w:hAnsi="宋体" w:eastAsia="宋体" w:cs="宋体"/>
          <w:b/>
          <w:spacing w:val="0"/>
          <w:szCs w:val="21"/>
          <w:lang w:val="zh-CN"/>
        </w:rPr>
        <w:t xml:space="preserve">文件组成</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3.1单一来源文件由以下部分组成：</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（1）单一来源采购邀请</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（2）供应商须知</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（3）采购项目的内容和相关技术要求等</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（4）合同主要条款及格式</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（5）响应文件格式</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供应商应仔细检查单一来源文件是否齐全，如有缺漏请立即与采购代理机构联系。</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3.2 供应商应认真阅读单一来源文件中所有的事项、格式、条款和规范等要求。按单一来源文件要求和规定编制响应文件，并保证所提供的全部资料的真实性，以使其响应文件对单一来源文件作出实质性响应，否则其风险由供应商自行承担。</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3.3 采购代理机构如果要求供应商按照单一来源文件规定提交备选投标方案的，供应商可以提交备选方案；单一来源文件中未明确规定允许提交备选方案的，供应商不得提交备选方案，否则，备选方案将被拒绝。</w:t>
      </w:r>
      <w:r/>
    </w:p>
    <w:p>
      <w:pPr>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rPr>
        <w:t xml:space="preserve">三</w:t>
      </w:r>
      <w:r>
        <w:rPr>
          <w:rFonts w:hint="eastAsia" w:ascii="宋体" w:hAnsi="宋体" w:eastAsia="宋体" w:cs="宋体"/>
          <w:b/>
          <w:spacing w:val="0"/>
          <w:szCs w:val="21"/>
          <w:lang w:val="zh-CN"/>
        </w:rPr>
        <w:t xml:space="preserve">、响应文件编制</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4</w:t>
      </w:r>
      <w:r>
        <w:rPr>
          <w:rFonts w:hint="eastAsia" w:ascii="宋体" w:hAnsi="宋体" w:eastAsia="宋体" w:cs="宋体"/>
          <w:b/>
          <w:bCs/>
          <w:spacing w:val="0"/>
          <w:szCs w:val="21"/>
          <w:lang w:val="zh-CN"/>
        </w:rPr>
        <w:t xml:space="preserve">.响应文件的语言、计量单位、货币和编制</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4</w:t>
      </w:r>
      <w:r>
        <w:rPr>
          <w:rFonts w:hint="eastAsia" w:ascii="宋体" w:hAnsi="宋体" w:eastAsia="宋体" w:cs="宋体"/>
          <w:spacing w:val="0"/>
          <w:szCs w:val="21"/>
          <w:lang w:val="zh-CN"/>
        </w:rPr>
        <w:t xml:space="preserve">.1 供应商提交的响应文件、技术文件和资料，包括图纸中的说明，以及供应商与采购代理机构就有关单一来源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4</w:t>
      </w:r>
      <w:r>
        <w:rPr>
          <w:rFonts w:hint="eastAsia" w:ascii="宋体" w:hAnsi="宋体" w:eastAsia="宋体" w:cs="宋体"/>
          <w:spacing w:val="0"/>
          <w:szCs w:val="21"/>
          <w:lang w:val="zh-CN"/>
        </w:rPr>
        <w:t xml:space="preserve">.2 除技术性能另有规定外，</w:t>
      </w:r>
      <w:r>
        <w:rPr>
          <w:rFonts w:hint="eastAsia" w:ascii="宋体" w:hAnsi="宋体" w:eastAsia="宋体" w:cs="宋体"/>
          <w:spacing w:val="0"/>
          <w:szCs w:val="21"/>
        </w:rPr>
        <w:t xml:space="preserve">响应</w:t>
      </w:r>
      <w:r>
        <w:rPr>
          <w:rFonts w:hint="eastAsia" w:ascii="宋体" w:hAnsi="宋体" w:eastAsia="宋体" w:cs="宋体"/>
          <w:spacing w:val="0"/>
          <w:szCs w:val="21"/>
          <w:lang w:val="zh-CN"/>
        </w:rPr>
        <w:t xml:space="preserve">文件所使用的度量衡单位，均须采用国家法定计量单位。</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4</w:t>
      </w:r>
      <w:r>
        <w:rPr>
          <w:rFonts w:hint="eastAsia" w:ascii="宋体" w:hAnsi="宋体" w:eastAsia="宋体" w:cs="宋体"/>
          <w:spacing w:val="0"/>
          <w:szCs w:val="21"/>
          <w:lang w:val="zh-CN"/>
        </w:rPr>
        <w:t xml:space="preserve">.3 </w:t>
      </w:r>
      <w:r>
        <w:rPr>
          <w:rFonts w:hint="eastAsia" w:ascii="宋体" w:hAnsi="宋体" w:eastAsia="宋体" w:cs="宋体"/>
          <w:spacing w:val="0"/>
          <w:szCs w:val="21"/>
        </w:rPr>
        <w:t xml:space="preserve">响应文件中的单价和总价无特殊规定的采用人民币报价，以元为单位标注。单一来源文件中另有规定的按规定执行。</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4</w:t>
      </w:r>
      <w:r>
        <w:rPr>
          <w:rFonts w:hint="eastAsia" w:ascii="宋体" w:hAnsi="宋体" w:eastAsia="宋体" w:cs="宋体"/>
          <w:spacing w:val="0"/>
          <w:szCs w:val="21"/>
          <w:lang w:val="zh-CN"/>
        </w:rPr>
        <w:t xml:space="preserve">.4 </w:t>
      </w:r>
      <w:r>
        <w:rPr>
          <w:rFonts w:hint="eastAsia" w:ascii="宋体" w:hAnsi="宋体" w:eastAsia="宋体" w:cs="宋体"/>
          <w:spacing w:val="0"/>
          <w:szCs w:val="21"/>
        </w:rPr>
        <w:t xml:space="preserve">供应商</w:t>
      </w:r>
      <w:r>
        <w:rPr>
          <w:rFonts w:hint="eastAsia" w:ascii="宋体" w:hAnsi="宋体" w:eastAsia="宋体" w:cs="宋体"/>
          <w:spacing w:val="0"/>
          <w:szCs w:val="21"/>
          <w:lang w:val="zh-CN"/>
        </w:rPr>
        <w:t xml:space="preserve">应按照法律、法规、规章和规范性文件以及</w:t>
      </w:r>
      <w:r>
        <w:rPr>
          <w:rFonts w:hint="eastAsia" w:ascii="宋体" w:hAnsi="宋体" w:eastAsia="宋体" w:cs="宋体"/>
          <w:spacing w:val="0"/>
          <w:szCs w:val="21"/>
        </w:rPr>
        <w:t xml:space="preserve">单一来源文件</w:t>
      </w:r>
      <w:r>
        <w:rPr>
          <w:rFonts w:hint="eastAsia" w:ascii="宋体" w:hAnsi="宋体" w:eastAsia="宋体" w:cs="宋体"/>
          <w:spacing w:val="0"/>
          <w:szCs w:val="21"/>
          <w:lang w:val="zh-CN"/>
        </w:rPr>
        <w:t xml:space="preserve">要求提交证明文件，证明其投标标的符合</w:t>
      </w:r>
      <w:r>
        <w:rPr>
          <w:rFonts w:hint="eastAsia" w:ascii="宋体" w:hAnsi="宋体" w:eastAsia="宋体" w:cs="宋体"/>
          <w:spacing w:val="0"/>
          <w:szCs w:val="21"/>
        </w:rPr>
        <w:t xml:space="preserve">单一来源文件</w:t>
      </w:r>
      <w:r>
        <w:rPr>
          <w:rFonts w:hint="eastAsia" w:ascii="宋体" w:hAnsi="宋体" w:eastAsia="宋体" w:cs="宋体"/>
          <w:spacing w:val="0"/>
          <w:szCs w:val="21"/>
          <w:lang w:val="zh-CN"/>
        </w:rPr>
        <w:t xml:space="preserve">规定。</w:t>
      </w:r>
      <w:r/>
    </w:p>
    <w:p>
      <w:pPr>
        <w:ind w:firstLine="420"/>
        <w:spacing w:line="360" w:lineRule="auto"/>
        <w:rPr>
          <w:rFonts w:hint="eastAsia" w:ascii="宋体" w:hAnsi="宋体" w:eastAsia="宋体" w:cs="宋体"/>
          <w:b/>
          <w:bCs/>
          <w:spacing w:val="0"/>
          <w:szCs w:val="21"/>
          <w:lang w:val="zh-CN"/>
        </w:rPr>
      </w:pPr>
      <w:r/>
      <w:bookmarkStart w:id="21" w:name="OLE_LINK17"/>
      <w:r>
        <w:rPr>
          <w:rFonts w:hint="eastAsia" w:ascii="宋体" w:hAnsi="宋体" w:eastAsia="宋体" w:cs="宋体"/>
          <w:spacing w:val="0"/>
          <w:szCs w:val="21"/>
        </w:rPr>
        <w:t xml:space="preserve">4</w:t>
      </w:r>
      <w:r>
        <w:rPr>
          <w:rFonts w:hint="eastAsia" w:ascii="宋体" w:hAnsi="宋体" w:eastAsia="宋体" w:cs="宋体"/>
          <w:spacing w:val="0"/>
          <w:szCs w:val="21"/>
          <w:lang w:val="zh-CN"/>
        </w:rPr>
        <w:t xml:space="preserve">.5</w:t>
      </w:r>
      <w:bookmarkEnd w:id="21"/>
      <w:r>
        <w:rPr>
          <w:rFonts w:hint="eastAsia" w:ascii="宋体" w:hAnsi="宋体" w:eastAsia="宋体" w:cs="宋体"/>
          <w:spacing w:val="0"/>
          <w:szCs w:val="21"/>
        </w:rPr>
        <w:t xml:space="preserve"> 单一来源文件</w:t>
      </w:r>
      <w:r>
        <w:rPr>
          <w:rFonts w:hint="eastAsia" w:ascii="宋体" w:hAnsi="宋体" w:eastAsia="宋体" w:cs="宋体"/>
          <w:spacing w:val="0"/>
          <w:szCs w:val="21"/>
          <w:lang w:val="zh-CN"/>
        </w:rPr>
        <w:t xml:space="preserve">对证明文件无明确形式要求的，证明文件可以以文字资料、图纸和数据等形式提交。</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5</w:t>
      </w:r>
      <w:r>
        <w:rPr>
          <w:rFonts w:hint="eastAsia" w:ascii="宋体" w:hAnsi="宋体" w:eastAsia="宋体" w:cs="宋体"/>
          <w:b/>
          <w:bCs/>
          <w:spacing w:val="0"/>
          <w:szCs w:val="21"/>
          <w:lang w:val="zh-CN"/>
        </w:rPr>
        <w:t xml:space="preserve">.响应文件的组成</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5</w:t>
      </w:r>
      <w:r>
        <w:rPr>
          <w:rFonts w:hint="eastAsia" w:ascii="宋体" w:hAnsi="宋体" w:eastAsia="宋体" w:cs="宋体"/>
          <w:spacing w:val="0"/>
          <w:szCs w:val="21"/>
          <w:lang w:val="zh-CN"/>
        </w:rPr>
        <w:t xml:space="preserve">.1 </w:t>
      </w:r>
      <w:r>
        <w:rPr>
          <w:rFonts w:hint="eastAsia" w:ascii="宋体" w:hAnsi="宋体" w:eastAsia="宋体" w:cs="宋体"/>
          <w:spacing w:val="0"/>
          <w:szCs w:val="21"/>
        </w:rPr>
        <w:t xml:space="preserve">供应商编写的响应文件应包括资格条件证明文件、符合条件证明文件、报价表、响应及偏离表、其他证明文件、分项报价表等部分。</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5.2 如标书制作工具中格式和内容与“江苏政府采购网”发布的单一来源文件不一致，以“江苏政府采购网”发布的单一来源文件为准。</w:t>
      </w:r>
      <w:r/>
    </w:p>
    <w:p>
      <w:pPr>
        <w:ind w:firstLine="420"/>
        <w:spacing w:line="360" w:lineRule="auto"/>
        <w:rPr>
          <w:rFonts w:hint="eastAsia" w:ascii="宋体" w:hAnsi="宋体" w:eastAsia="宋体" w:cs="宋体"/>
          <w:spacing w:val="0"/>
          <w:szCs w:val="21"/>
        </w:rPr>
      </w:pPr>
      <w:r/>
      <w:bookmarkStart w:id="22" w:name="_Hlt26670486"/>
      <w:r/>
      <w:bookmarkEnd w:id="22"/>
      <w:r/>
      <w:bookmarkStart w:id="23" w:name="_Hlt26954846"/>
      <w:r/>
      <w:bookmarkEnd w:id="23"/>
      <w:r/>
      <w:bookmarkStart w:id="24" w:name="_Hlt26954844"/>
      <w:r/>
      <w:bookmarkEnd w:id="24"/>
      <w:r/>
      <w:bookmarkStart w:id="25" w:name="_Hlt26670425"/>
      <w:r/>
      <w:bookmarkEnd w:id="25"/>
      <w:r/>
      <w:bookmarkStart w:id="26" w:name="_Hlt26670482"/>
      <w:r/>
      <w:bookmarkEnd w:id="26"/>
      <w:r/>
      <w:bookmarkStart w:id="27" w:name="_Hlt26670403"/>
      <w:r/>
      <w:bookmarkEnd w:id="27"/>
      <w:r/>
      <w:bookmarkStart w:id="28" w:name="_Hlt26954731"/>
      <w:r/>
      <w:bookmarkEnd w:id="28"/>
      <w:r/>
      <w:bookmarkStart w:id="29" w:name="_Hlt26954848"/>
      <w:r/>
      <w:bookmarkEnd w:id="29"/>
      <w:r/>
      <w:bookmarkStart w:id="30" w:name="_Hlt26954842"/>
      <w:r/>
      <w:bookmarkEnd w:id="30"/>
      <w:r/>
      <w:bookmarkStart w:id="31" w:name="_Hlt26668983"/>
      <w:r/>
      <w:bookmarkEnd w:id="31"/>
      <w:r>
        <w:rPr>
          <w:rFonts w:hint="eastAsia" w:ascii="宋体" w:hAnsi="宋体" w:eastAsia="宋体" w:cs="宋体"/>
          <w:spacing w:val="0"/>
          <w:szCs w:val="21"/>
        </w:rPr>
        <w:t xml:space="preserve">5.3响应及偏离表</w:t>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（1）供应商须对单一来源文件中的</w:t>
      </w:r>
      <w:bookmarkStart w:id="32" w:name="OLE_LINK57"/>
      <w:r>
        <w:rPr>
          <w:rFonts w:hint="eastAsia" w:ascii="宋体" w:hAnsi="宋体" w:eastAsia="宋体" w:cs="宋体"/>
          <w:b/>
          <w:bCs/>
          <w:spacing w:val="0"/>
          <w:szCs w:val="21"/>
        </w:rPr>
        <w:t xml:space="preserve">技术要求与商务要求的</w:t>
      </w:r>
      <w:bookmarkStart w:id="33" w:name="OLE_LINK58"/>
      <w:r>
        <w:rPr>
          <w:rFonts w:hint="eastAsia" w:ascii="宋体" w:hAnsi="宋体" w:eastAsia="宋体" w:cs="宋体"/>
          <w:b/>
          <w:bCs/>
          <w:spacing w:val="0"/>
          <w:szCs w:val="21"/>
        </w:rPr>
        <w:t xml:space="preserve">实质性要求</w:t>
      </w:r>
      <w:bookmarkEnd w:id="32"/>
      <w:r/>
      <w:bookmarkEnd w:id="33"/>
      <w:r>
        <w:rPr>
          <w:rFonts w:hint="eastAsia" w:ascii="宋体" w:hAnsi="宋体" w:eastAsia="宋体" w:cs="宋体"/>
          <w:b/>
          <w:bCs/>
          <w:spacing w:val="0"/>
          <w:szCs w:val="21"/>
        </w:rPr>
        <w:t xml:space="preserve">（</w:t>
      </w:r>
      <w:bookmarkStart w:id="34" w:name="OLE_LINK1"/>
      <w:r>
        <w:rPr>
          <w:rFonts w:hint="eastAsia" w:ascii="宋体" w:hAnsi="宋体" w:eastAsia="宋体" w:cs="宋体"/>
          <w:b/>
          <w:bCs/>
          <w:spacing w:val="0"/>
          <w:szCs w:val="21"/>
        </w:rPr>
        <w:t xml:space="preserve">斜体且有下划线部分，或者打“★”“*”等其他文字说明的商务和技术要求</w:t>
      </w:r>
      <w:bookmarkEnd w:id="34"/>
      <w:r>
        <w:rPr>
          <w:rFonts w:hint="eastAsia" w:ascii="宋体" w:hAnsi="宋体" w:eastAsia="宋体" w:cs="宋体"/>
          <w:b/>
          <w:bCs/>
          <w:spacing w:val="0"/>
          <w:szCs w:val="21"/>
        </w:rPr>
        <w:t xml:space="preserve">）做出明确响应，供应商未对实质性要求作出明确响应或有负偏离的，视为无效投标。</w:t>
      </w:r>
      <w:r/>
    </w:p>
    <w:p>
      <w:pPr>
        <w:ind w:right="210" w:firstLine="420"/>
        <w:jc w:val="left"/>
        <w:spacing w:line="360" w:lineRule="auto"/>
        <w:shd w:val="clear" w:color="auto" w:fill="ffffff"/>
        <w:widowControl/>
        <w:rPr>
          <w:rFonts w:hint="eastAsia" w:ascii="宋体" w:hAnsi="宋体" w:eastAsia="宋体" w:cs="宋体"/>
          <w:spacing w:val="0"/>
          <w:szCs w:val="21"/>
        </w:rPr>
      </w:pPr>
      <w:r/>
      <w:bookmarkStart w:id="35" w:name="OLE_LINK56"/>
      <w:r>
        <w:rPr>
          <w:rFonts w:hint="eastAsia" w:ascii="宋体" w:hAnsi="宋体" w:eastAsia="宋体" w:cs="宋体"/>
          <w:spacing w:val="0"/>
          <w:szCs w:val="21"/>
        </w:rPr>
        <w:t xml:space="preserve">（2）单一来源文件中除了实质性要求外的</w:t>
      </w:r>
      <w:bookmarkStart w:id="36" w:name="OLE_LINK52"/>
      <w:r>
        <w:rPr>
          <w:rFonts w:hint="eastAsia" w:ascii="宋体" w:hAnsi="宋体" w:eastAsia="宋体" w:cs="宋体"/>
          <w:spacing w:val="0"/>
          <w:szCs w:val="21"/>
        </w:rPr>
        <w:t xml:space="preserve">技术要求与商务要求</w:t>
      </w:r>
      <w:bookmarkEnd w:id="35"/>
      <w:r>
        <w:rPr>
          <w:rFonts w:hint="eastAsia" w:ascii="宋体" w:hAnsi="宋体" w:eastAsia="宋体" w:cs="宋体"/>
          <w:spacing w:val="0"/>
          <w:szCs w:val="21"/>
        </w:rPr>
        <w:t xml:space="preserve">，供应商未明确列明的，则视为全部响应、无偏离。</w:t>
      </w:r>
      <w:bookmarkEnd w:id="36"/>
      <w:r/>
    </w:p>
    <w:p>
      <w:pPr>
        <w:ind w:right="210"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（3）供应商可以在响应文件中提供认为需要的其他技术文件或说明。</w:t>
      </w:r>
      <w:r/>
    </w:p>
    <w:p>
      <w:pPr>
        <w:ind w:firstLine="422"/>
        <w:spacing w:line="360" w:lineRule="auto"/>
        <w:rPr>
          <w:rFonts w:hint="eastAsia" w:ascii="宋体" w:hAnsi="宋体" w:eastAsia="宋体" w:cs="宋体"/>
          <w:b/>
          <w:bCs/>
          <w:spacing w:val="0"/>
          <w:szCs w:val="21"/>
        </w:rPr>
      </w:pPr>
      <w:r>
        <w:rPr>
          <w:rFonts w:hint="eastAsia" w:ascii="宋体" w:hAnsi="宋体" w:eastAsia="宋体" w:cs="宋体"/>
          <w:b/>
          <w:bCs/>
          <w:color w:val="000000" w:themeColor="text1"/>
          <w:spacing w:val="0"/>
          <w:szCs w:val="21"/>
          <w14:textFill>
            <w14:solidFill>
              <w14:schemeClr w14:val="tx1"/>
            </w14:solidFill>
          </w14:textFill>
        </w:rPr>
        <w:t xml:space="preserve">6</w:t>
      </w:r>
      <w:r>
        <w:rPr>
          <w:rFonts w:hint="eastAsia" w:ascii="宋体" w:hAnsi="宋体" w:eastAsia="宋体" w:cs="宋体"/>
          <w:b/>
          <w:bCs/>
          <w:color w:val="000000" w:themeColor="text1"/>
          <w:spacing w:val="0"/>
          <w:szCs w:val="21"/>
          <w:lang w:val="zh-CN"/>
          <w14:textFill>
            <w14:solidFill>
              <w14:schemeClr w14:val="tx1"/>
            </w14:solidFill>
          </w14:textFill>
        </w:rPr>
        <w:t xml:space="preserve">.</w:t>
      </w:r>
      <w:r>
        <w:rPr>
          <w:rFonts w:hint="eastAsia" w:ascii="宋体" w:hAnsi="宋体" w:eastAsia="宋体" w:cs="宋体"/>
          <w:b/>
          <w:bCs/>
          <w:spacing w:val="0"/>
          <w:szCs w:val="21"/>
        </w:rPr>
        <w:t xml:space="preserve">投标保证金</w:t>
      </w:r>
      <w:r/>
    </w:p>
    <w:p>
      <w:pPr>
        <w:ind w:firstLine="420"/>
        <w:spacing w:line="360" w:lineRule="auto"/>
        <w:rPr>
          <w:rFonts w:hint="eastAsia" w:ascii="宋体" w:hAnsi="宋体" w:eastAsia="宋体" w:cs="宋体"/>
          <w:color w:val="ff0000"/>
          <w:spacing w:val="0"/>
          <w:szCs w:val="21"/>
          <w:lang w:val="zh-CN"/>
        </w:rPr>
      </w:pPr>
      <w:r>
        <w:rPr>
          <w:rFonts w:hint="eastAsia" w:ascii="宋体" w:hAnsi="宋体" w:eastAsia="宋体" w:cs="宋体"/>
          <w:spacing w:val="0"/>
          <w:szCs w:val="21"/>
        </w:rPr>
        <w:t xml:space="preserve">6.1</w:t>
      </w:r>
      <w:r>
        <w:rPr>
          <w:rFonts w:hint="eastAsia" w:ascii="宋体" w:hAnsi="宋体" w:eastAsia="宋体" w:cs="宋体"/>
          <w:spacing w:val="0"/>
          <w:szCs w:val="21"/>
        </w:rPr>
        <w:t xml:space="preserve">本项目不收取投标保证金。</w:t>
      </w:r>
      <w:r/>
    </w:p>
    <w:p>
      <w:pPr>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rPr>
        <w:t xml:space="preserve">7</w:t>
      </w:r>
      <w:r>
        <w:rPr>
          <w:rFonts w:hint="eastAsia" w:ascii="宋体" w:hAnsi="宋体" w:eastAsia="宋体" w:cs="宋体"/>
          <w:b/>
          <w:spacing w:val="0"/>
          <w:szCs w:val="21"/>
          <w:lang w:val="zh-CN"/>
        </w:rPr>
        <w:t xml:space="preserve">.单一来源采购有效期</w:t>
      </w:r>
      <w:r/>
    </w:p>
    <w:p>
      <w:pPr>
        <w:ind w:firstLine="420"/>
        <w:spacing w:line="360" w:lineRule="auto"/>
        <w:rPr>
          <w:rFonts w:hint="eastAsia" w:ascii="宋体" w:hAnsi="宋体" w:eastAsia="宋体" w:cs="宋体"/>
          <w:bCs/>
          <w:spacing w:val="0"/>
          <w:szCs w:val="21"/>
          <w:lang w:val="zh-CN"/>
        </w:rPr>
      </w:pPr>
      <w:r>
        <w:rPr>
          <w:rFonts w:hint="eastAsia" w:ascii="宋体" w:hAnsi="宋体" w:eastAsia="宋体" w:cs="宋体"/>
          <w:bCs/>
          <w:spacing w:val="0"/>
          <w:szCs w:val="21"/>
        </w:rPr>
        <w:t xml:space="preserve">7</w:t>
      </w:r>
      <w:r>
        <w:rPr>
          <w:rFonts w:hint="eastAsia" w:ascii="宋体" w:hAnsi="宋体" w:eastAsia="宋体" w:cs="宋体"/>
          <w:bCs/>
          <w:spacing w:val="0"/>
          <w:szCs w:val="21"/>
          <w:lang w:val="zh-CN"/>
        </w:rPr>
        <w:t xml:space="preserve">.1 单一来源采购有效期为60天，从提交响应文件的截止之日起算。响应文件中承诺的有效期应当不少于</w:t>
      </w:r>
      <w:r>
        <w:rPr>
          <w:rFonts w:hint="eastAsia" w:ascii="宋体" w:hAnsi="宋体" w:eastAsia="宋体" w:cs="宋体"/>
          <w:bCs/>
          <w:spacing w:val="0"/>
          <w:szCs w:val="21"/>
        </w:rPr>
        <w:t xml:space="preserve">单一来源</w:t>
      </w:r>
      <w:r>
        <w:rPr>
          <w:rFonts w:hint="eastAsia" w:ascii="宋体" w:hAnsi="宋体" w:eastAsia="宋体" w:cs="宋体"/>
          <w:bCs/>
          <w:spacing w:val="0"/>
          <w:szCs w:val="21"/>
          <w:lang w:val="zh-CN"/>
        </w:rPr>
        <w:t xml:space="preserve">文件中载明的单一来源采购有效期。</w:t>
      </w:r>
      <w:r/>
    </w:p>
    <w:p>
      <w:pPr>
        <w:ind w:firstLine="420"/>
        <w:spacing w:line="360" w:lineRule="auto"/>
        <w:rPr>
          <w:rFonts w:hint="eastAsia" w:ascii="宋体" w:hAnsi="宋体" w:eastAsia="宋体" w:cs="宋体"/>
          <w:bCs/>
          <w:spacing w:val="0"/>
          <w:szCs w:val="21"/>
          <w:lang w:val="zh-CN"/>
        </w:rPr>
      </w:pPr>
      <w:r>
        <w:rPr>
          <w:rFonts w:hint="eastAsia" w:ascii="宋体" w:hAnsi="宋体" w:eastAsia="宋体" w:cs="宋体"/>
          <w:bCs/>
          <w:spacing w:val="0"/>
          <w:szCs w:val="21"/>
        </w:rPr>
        <w:t xml:space="preserve">7</w:t>
      </w:r>
      <w:r>
        <w:rPr>
          <w:rFonts w:hint="eastAsia" w:ascii="宋体" w:hAnsi="宋体" w:eastAsia="宋体" w:cs="宋体"/>
          <w:bCs/>
          <w:spacing w:val="0"/>
          <w:szCs w:val="21"/>
          <w:lang w:val="zh-CN"/>
        </w:rPr>
        <w:t xml:space="preserve">.2 特殊情况下，在原单一来源采购有效期截止之前，采购代理机构可要求供应商同意延长单一来源采购有效期，这种要求与答复均应以书面形式提交。供应商可以拒绝采购代理机构的这一要求而放弃投标。同意延长单一来源采购有效期的供应商既不能要求也不允许修改其响应文件，同时受单一来源采购有效期约束的所有权利与义务均延长至新的有效期满。</w:t>
      </w:r>
      <w:r/>
    </w:p>
    <w:p>
      <w:pPr>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rPr>
        <w:t xml:space="preserve">四</w:t>
      </w:r>
      <w:r>
        <w:rPr>
          <w:rFonts w:hint="eastAsia" w:ascii="宋体" w:hAnsi="宋体" w:eastAsia="宋体" w:cs="宋体"/>
          <w:b/>
          <w:spacing w:val="0"/>
          <w:szCs w:val="21"/>
          <w:lang w:val="zh-CN"/>
        </w:rPr>
        <w:t xml:space="preserve">、响应文件的递交</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8</w:t>
      </w:r>
      <w:r>
        <w:rPr>
          <w:rFonts w:hint="eastAsia" w:ascii="宋体" w:hAnsi="宋体" w:eastAsia="宋体" w:cs="宋体"/>
          <w:b/>
          <w:bCs/>
          <w:spacing w:val="0"/>
          <w:szCs w:val="21"/>
          <w:lang w:val="zh-CN"/>
        </w:rPr>
        <w:t xml:space="preserve">.响应文件的提交</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8</w:t>
      </w:r>
      <w:r>
        <w:rPr>
          <w:rFonts w:hint="eastAsia" w:ascii="宋体" w:hAnsi="宋体" w:eastAsia="宋体" w:cs="宋体"/>
          <w:spacing w:val="0"/>
          <w:szCs w:val="21"/>
          <w:lang w:val="zh-CN"/>
        </w:rPr>
        <w:t xml:space="preserve">.1 供应商应当按照《操作手册》规定，在</w:t>
      </w:r>
      <w:r>
        <w:rPr>
          <w:rFonts w:hint="eastAsia" w:ascii="宋体" w:hAnsi="宋体" w:eastAsia="宋体" w:cs="宋体"/>
          <w:spacing w:val="0"/>
          <w:szCs w:val="21"/>
        </w:rPr>
        <w:t xml:space="preserve">单一来源文件</w:t>
      </w:r>
      <w:r>
        <w:rPr>
          <w:rFonts w:hint="eastAsia" w:ascii="宋体" w:hAnsi="宋体" w:eastAsia="宋体" w:cs="宋体"/>
          <w:spacing w:val="0"/>
          <w:szCs w:val="21"/>
          <w:lang w:val="zh-CN"/>
        </w:rPr>
        <w:t xml:space="preserve">规定的提交响应文件截止时间前制作并上传电子响应文件。</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8</w:t>
      </w:r>
      <w:r>
        <w:rPr>
          <w:rFonts w:hint="eastAsia" w:ascii="宋体" w:hAnsi="宋体" w:eastAsia="宋体" w:cs="宋体"/>
          <w:spacing w:val="0"/>
          <w:szCs w:val="21"/>
          <w:lang w:val="zh-CN"/>
        </w:rPr>
        <w:t xml:space="preserve">.2 供应商应充分考虑网络环境、网络带宽等因素可能对</w:t>
      </w:r>
      <w:r>
        <w:rPr>
          <w:rFonts w:hint="eastAsia" w:ascii="宋体" w:hAnsi="宋体" w:eastAsia="宋体" w:cs="宋体"/>
          <w:spacing w:val="0"/>
          <w:szCs w:val="21"/>
        </w:rPr>
        <w:t xml:space="preserve">协商</w:t>
      </w:r>
      <w:r>
        <w:rPr>
          <w:rFonts w:hint="eastAsia" w:ascii="宋体" w:hAnsi="宋体" w:eastAsia="宋体" w:cs="宋体"/>
          <w:spacing w:val="0"/>
          <w:szCs w:val="21"/>
          <w:lang w:val="zh-CN"/>
        </w:rPr>
        <w:t xml:space="preserve">产生的影响，如因供应商自身原因造成的电子响应文件上传不成功的，按照本</w:t>
      </w:r>
      <w:r>
        <w:rPr>
          <w:rFonts w:hint="eastAsia" w:ascii="宋体" w:hAnsi="宋体" w:eastAsia="宋体" w:cs="宋体"/>
          <w:spacing w:val="0"/>
          <w:szCs w:val="21"/>
        </w:rPr>
        <w:t xml:space="preserve">单一来源</w:t>
      </w:r>
      <w:r>
        <w:rPr>
          <w:rFonts w:hint="eastAsia" w:ascii="宋体" w:hAnsi="宋体" w:eastAsia="宋体" w:cs="宋体"/>
          <w:spacing w:val="0"/>
          <w:szCs w:val="21"/>
          <w:lang w:val="zh-CN"/>
        </w:rPr>
        <w:t xml:space="preserve">文件第二章第1</w:t>
      </w:r>
      <w:r>
        <w:rPr>
          <w:rFonts w:hint="eastAsia" w:ascii="宋体" w:hAnsi="宋体" w:cs="宋体"/>
          <w:spacing w:val="0"/>
          <w:szCs w:val="21"/>
          <w:lang w:val="en-US" w:eastAsia="zh-CN"/>
        </w:rPr>
        <w:t xml:space="preserve">6</w:t>
      </w:r>
      <w:r>
        <w:rPr>
          <w:rFonts w:hint="eastAsia" w:ascii="宋体" w:hAnsi="宋体" w:eastAsia="宋体" w:cs="宋体"/>
          <w:spacing w:val="0"/>
          <w:szCs w:val="21"/>
          <w:lang w:val="zh-CN"/>
        </w:rPr>
        <w:t xml:space="preserve">.3.4条规定做无效响应处理。</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8</w:t>
      </w:r>
      <w:r>
        <w:rPr>
          <w:rFonts w:hint="eastAsia" w:ascii="宋体" w:hAnsi="宋体" w:eastAsia="宋体" w:cs="宋体"/>
          <w:spacing w:val="0"/>
          <w:szCs w:val="21"/>
          <w:lang w:val="zh-CN"/>
        </w:rPr>
        <w:t xml:space="preserve">.3 采购代理机构可以按照规定，通过修改</w:t>
      </w:r>
      <w:r>
        <w:rPr>
          <w:rFonts w:hint="eastAsia" w:ascii="宋体" w:hAnsi="宋体" w:eastAsia="宋体" w:cs="宋体"/>
          <w:spacing w:val="0"/>
          <w:szCs w:val="21"/>
        </w:rPr>
        <w:t xml:space="preserve">单一来源</w:t>
      </w:r>
      <w:r>
        <w:rPr>
          <w:rFonts w:hint="eastAsia" w:ascii="宋体" w:hAnsi="宋体" w:eastAsia="宋体" w:cs="宋体"/>
          <w:spacing w:val="0"/>
          <w:szCs w:val="21"/>
          <w:lang w:val="zh-CN"/>
        </w:rPr>
        <w:t xml:space="preserve">文件酌情延长提交响应文件截止日期，在此情况下，供应商的所有权利和义务均以延长后新的截止日期为准。</w:t>
      </w:r>
      <w:r/>
    </w:p>
    <w:p>
      <w:pPr>
        <w:ind w:firstLine="422"/>
        <w:spacing w:line="360" w:lineRule="auto"/>
        <w:tabs>
          <w:tab w:val="left" w:pos="5355" w:leader="none"/>
        </w:tabs>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9</w:t>
      </w:r>
      <w:r>
        <w:rPr>
          <w:rFonts w:hint="eastAsia" w:ascii="宋体" w:hAnsi="宋体" w:eastAsia="宋体" w:cs="宋体"/>
          <w:b/>
          <w:bCs/>
          <w:spacing w:val="0"/>
          <w:szCs w:val="21"/>
          <w:lang w:val="zh-CN"/>
        </w:rPr>
        <w:t xml:space="preserve">.响应文件的拒收</w:t>
      </w:r>
      <w:r/>
    </w:p>
    <w:p>
      <w:pPr>
        <w:ind w:firstLine="420"/>
        <w:spacing w:line="360" w:lineRule="auto"/>
        <w:tabs>
          <w:tab w:val="left" w:pos="5355" w:leader="none"/>
        </w:tabs>
        <w:rPr>
          <w:rFonts w:hint="eastAsia" w:ascii="宋体" w:hAnsi="宋体" w:eastAsia="宋体" w:cs="宋体"/>
          <w:spacing w:val="0"/>
          <w:szCs w:val="21"/>
          <w:lang w:val="zh-CN"/>
        </w:rPr>
      </w:pPr>
      <w:r>
        <w:rPr>
          <w:rFonts w:hint="eastAsia" w:ascii="宋体" w:hAnsi="宋体" w:eastAsia="宋体" w:cs="宋体"/>
          <w:spacing w:val="0"/>
          <w:szCs w:val="21"/>
        </w:rPr>
        <w:t xml:space="preserve">9</w:t>
      </w:r>
      <w:r>
        <w:rPr>
          <w:rFonts w:hint="eastAsia" w:ascii="宋体" w:hAnsi="宋体" w:eastAsia="宋体" w:cs="宋体"/>
          <w:spacing w:val="0"/>
          <w:szCs w:val="21"/>
          <w:lang w:val="zh-CN"/>
        </w:rPr>
        <w:t xml:space="preserve">.1 采购代理机构拒绝接收提交响应文件截止时间后上传的任何电子响应文件。</w:t>
      </w:r>
      <w:r/>
    </w:p>
    <w:p>
      <w:pPr>
        <w:ind w:firstLine="422"/>
        <w:spacing w:line="360" w:lineRule="auto"/>
        <w:tabs>
          <w:tab w:val="left" w:pos="5355" w:leader="none"/>
        </w:tabs>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10</w:t>
      </w:r>
      <w:r>
        <w:rPr>
          <w:rFonts w:hint="eastAsia" w:ascii="宋体" w:hAnsi="宋体" w:eastAsia="宋体" w:cs="宋体"/>
          <w:b/>
          <w:bCs/>
          <w:spacing w:val="0"/>
          <w:szCs w:val="21"/>
          <w:lang w:val="zh-CN"/>
        </w:rPr>
        <w:t xml:space="preserve">.响应文件的撤回和修改</w:t>
      </w:r>
      <w:r/>
    </w:p>
    <w:p>
      <w:pPr>
        <w:ind w:firstLine="420"/>
        <w:spacing w:line="360" w:lineRule="auto"/>
        <w:tabs>
          <w:tab w:val="left" w:pos="5355" w:leader="none"/>
        </w:tabs>
        <w:rPr>
          <w:rFonts w:hint="eastAsia" w:ascii="宋体" w:hAnsi="宋体" w:eastAsia="宋体" w:cs="宋体"/>
          <w:spacing w:val="0"/>
          <w:szCs w:val="21"/>
          <w:lang w:val="zh-CN"/>
        </w:rPr>
      </w:pPr>
      <w:r/>
      <w:bookmarkStart w:id="37" w:name="OLE_LINK4"/>
      <w:r>
        <w:rPr>
          <w:rFonts w:hint="eastAsia" w:ascii="宋体" w:hAnsi="宋体" w:eastAsia="宋体" w:cs="宋体"/>
          <w:spacing w:val="0"/>
          <w:szCs w:val="21"/>
        </w:rPr>
        <w:t xml:space="preserve">10</w:t>
      </w:r>
      <w:r>
        <w:rPr>
          <w:rFonts w:hint="eastAsia" w:ascii="宋体" w:hAnsi="宋体" w:eastAsia="宋体" w:cs="宋体"/>
          <w:spacing w:val="0"/>
          <w:szCs w:val="21"/>
          <w:lang w:val="zh-CN"/>
        </w:rPr>
        <w:t xml:space="preserve">.1 </w:t>
      </w:r>
      <w:bookmarkEnd w:id="37"/>
      <w:r>
        <w:rPr>
          <w:rFonts w:hint="eastAsia" w:ascii="宋体" w:hAnsi="宋体" w:eastAsia="宋体" w:cs="宋体"/>
          <w:spacing w:val="0"/>
          <w:szCs w:val="21"/>
          <w:lang w:val="zh-CN"/>
        </w:rPr>
        <w:t xml:space="preserve">响应文件的撤回</w:t>
      </w:r>
      <w:r/>
    </w:p>
    <w:p>
      <w:pPr>
        <w:ind w:firstLine="420"/>
        <w:spacing w:line="360" w:lineRule="auto"/>
        <w:tabs>
          <w:tab w:val="left" w:pos="5355" w:leader="none"/>
        </w:tabs>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（1）供应商可在提交响应文件截止时间前撤回其电子响应文件，具体操作方法见《操作手册》。</w:t>
      </w:r>
      <w:r/>
    </w:p>
    <w:p>
      <w:pPr>
        <w:ind w:firstLine="420"/>
        <w:spacing w:line="360" w:lineRule="auto"/>
        <w:tabs>
          <w:tab w:val="left" w:pos="5355" w:leader="none"/>
        </w:tabs>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（2）供应商撤回电子响应文件，则认为其不再参与本项目。</w:t>
      </w:r>
      <w:r/>
    </w:p>
    <w:p>
      <w:pPr>
        <w:ind w:firstLine="420"/>
        <w:spacing w:line="360" w:lineRule="auto"/>
        <w:tabs>
          <w:tab w:val="left" w:pos="5355" w:leader="none"/>
        </w:tabs>
        <w:rPr>
          <w:rFonts w:hint="eastAsia" w:ascii="宋体" w:hAnsi="宋体" w:eastAsia="宋体" w:cs="宋体"/>
          <w:spacing w:val="0"/>
          <w:szCs w:val="21"/>
          <w:lang w:val="zh-CN"/>
        </w:rPr>
      </w:pPr>
      <w:r>
        <w:rPr>
          <w:rFonts w:hint="eastAsia" w:ascii="宋体" w:hAnsi="宋体" w:eastAsia="宋体" w:cs="宋体"/>
          <w:spacing w:val="0"/>
          <w:szCs w:val="21"/>
        </w:rPr>
        <w:t xml:space="preserve">10</w:t>
      </w:r>
      <w:r>
        <w:rPr>
          <w:rFonts w:hint="eastAsia" w:ascii="宋体" w:hAnsi="宋体" w:eastAsia="宋体" w:cs="宋体"/>
          <w:spacing w:val="0"/>
          <w:szCs w:val="21"/>
          <w:lang w:val="zh-CN"/>
        </w:rPr>
        <w:t xml:space="preserve">.2 响应文件的修改</w:t>
      </w:r>
      <w:r/>
    </w:p>
    <w:p>
      <w:pPr>
        <w:ind w:firstLine="420"/>
        <w:spacing w:line="360" w:lineRule="auto"/>
        <w:tabs>
          <w:tab w:val="left" w:pos="5355" w:leader="none"/>
        </w:tabs>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（1）供应商可在提交响应文件截止时间前对其电子响应文件进行修改，具体操作方法见《操作手册》。</w:t>
      </w:r>
      <w:r/>
    </w:p>
    <w:p>
      <w:pPr>
        <w:ind w:firstLine="420"/>
        <w:spacing w:line="360" w:lineRule="auto"/>
        <w:tabs>
          <w:tab w:val="left" w:pos="5355" w:leader="none"/>
        </w:tabs>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（2）提交响应文件截止时间之后，供应商不得对其电子响应文件作任何修改。</w:t>
      </w:r>
      <w:r/>
    </w:p>
    <w:p>
      <w:pPr>
        <w:ind w:firstLine="420"/>
        <w:spacing w:line="360" w:lineRule="auto"/>
        <w:tabs>
          <w:tab w:val="left" w:pos="5355" w:leader="none"/>
        </w:tabs>
        <w:rPr>
          <w:rFonts w:hint="eastAsia" w:ascii="宋体" w:hAnsi="宋体" w:eastAsia="宋体" w:cs="宋体"/>
          <w:spacing w:val="0"/>
          <w:szCs w:val="21"/>
          <w:highlight w:val="yellow"/>
          <w:lang w:val="zh-CN"/>
        </w:rPr>
      </w:pPr>
      <w:r>
        <w:rPr>
          <w:rFonts w:hint="eastAsia" w:ascii="宋体" w:hAnsi="宋体" w:eastAsia="宋体" w:cs="宋体"/>
          <w:spacing w:val="0"/>
          <w:szCs w:val="21"/>
          <w:lang w:val="zh-CN"/>
        </w:rPr>
        <w:t xml:space="preserve">1</w:t>
      </w:r>
      <w:r>
        <w:rPr>
          <w:rFonts w:hint="eastAsia" w:ascii="宋体" w:hAnsi="宋体" w:eastAsia="宋体" w:cs="宋体"/>
          <w:spacing w:val="0"/>
          <w:szCs w:val="21"/>
        </w:rPr>
        <w:t xml:space="preserve">0</w:t>
      </w:r>
      <w:r>
        <w:rPr>
          <w:rFonts w:hint="eastAsia" w:ascii="宋体" w:hAnsi="宋体" w:eastAsia="宋体" w:cs="宋体"/>
          <w:spacing w:val="0"/>
          <w:szCs w:val="21"/>
          <w:lang w:val="zh-CN"/>
        </w:rPr>
        <w:t xml:space="preserve">.3 在提交响应文件截止时间至单一来源采购有效期满之间的这段时间内，供应商不得撤回其响应文件。</w:t>
      </w:r>
      <w:r/>
    </w:p>
    <w:p>
      <w:pPr>
        <w:ind w:firstLine="422"/>
        <w:spacing w:line="360" w:lineRule="auto"/>
        <w:tabs>
          <w:tab w:val="left" w:pos="5355" w:leader="none"/>
        </w:tabs>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11</w:t>
      </w:r>
      <w:r>
        <w:rPr>
          <w:rFonts w:hint="eastAsia" w:ascii="宋体" w:hAnsi="宋体" w:eastAsia="宋体" w:cs="宋体"/>
          <w:b/>
          <w:bCs/>
          <w:spacing w:val="0"/>
          <w:szCs w:val="21"/>
          <w:lang w:val="zh-CN"/>
        </w:rPr>
        <w:t xml:space="preserve">.诚实信用</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w:t>
      </w:r>
      <w:r>
        <w:rPr>
          <w:rFonts w:hint="eastAsia" w:ascii="宋体" w:hAnsi="宋体" w:eastAsia="宋体" w:cs="宋体"/>
          <w:spacing w:val="0"/>
          <w:szCs w:val="21"/>
        </w:rPr>
        <w:t xml:space="preserve">1</w:t>
      </w:r>
      <w:r>
        <w:rPr>
          <w:rFonts w:hint="eastAsia" w:ascii="宋体" w:hAnsi="宋体" w:eastAsia="宋体" w:cs="宋体"/>
          <w:spacing w:val="0"/>
          <w:szCs w:val="21"/>
          <w:lang w:val="zh-CN"/>
        </w:rPr>
        <w:t xml:space="preserve">.1 供应商不得损害采购人合法权益。</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11.2 在评标过程中发现供应商有上述情形的，评标委员会应当认定其投标无效，并书面报告本级财政部门。</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1</w:t>
      </w:r>
      <w:r>
        <w:rPr>
          <w:rFonts w:hint="eastAsia" w:ascii="宋体" w:hAnsi="宋体" w:eastAsia="宋体" w:cs="宋体"/>
          <w:spacing w:val="0"/>
          <w:szCs w:val="21"/>
        </w:rPr>
        <w:t xml:space="preserve">1</w:t>
      </w:r>
      <w:r>
        <w:rPr>
          <w:rFonts w:hint="eastAsia" w:ascii="宋体" w:hAnsi="宋体" w:eastAsia="宋体" w:cs="宋体"/>
          <w:spacing w:val="0"/>
          <w:szCs w:val="21"/>
          <w:lang w:val="zh-CN"/>
        </w:rPr>
        <w:t xml:space="preserve">.</w:t>
      </w:r>
      <w:r>
        <w:rPr>
          <w:rFonts w:hint="eastAsia" w:ascii="宋体" w:hAnsi="宋体" w:eastAsia="宋体" w:cs="宋体"/>
          <w:spacing w:val="0"/>
          <w:szCs w:val="21"/>
        </w:rPr>
        <w:t xml:space="preserve">3</w:t>
      </w:r>
      <w:r>
        <w:rPr>
          <w:rFonts w:hint="eastAsia" w:ascii="宋体" w:hAnsi="宋体" w:eastAsia="宋体" w:cs="宋体"/>
          <w:spacing w:val="0"/>
          <w:szCs w:val="21"/>
          <w:lang w:val="zh-CN"/>
        </w:rPr>
        <w:t xml:space="preserve"> 供应商不得虚假承诺，否则，按照提供虚假材料谋取成交处理。</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五、</w:t>
      </w:r>
      <w:r>
        <w:rPr>
          <w:rFonts w:hint="eastAsia" w:ascii="宋体" w:hAnsi="宋体" w:eastAsia="宋体" w:cs="宋体"/>
          <w:b/>
          <w:bCs/>
          <w:spacing w:val="0"/>
          <w:szCs w:val="21"/>
          <w:lang w:val="zh-CN"/>
        </w:rPr>
        <w:t xml:space="preserve">响应文件的解密与评审</w:t>
      </w:r>
      <w:r/>
    </w:p>
    <w:p>
      <w:pPr>
        <w:ind w:firstLine="422"/>
        <w:spacing w:line="360" w:lineRule="auto"/>
        <w:rPr>
          <w:rFonts w:hint="eastAsia" w:ascii="宋体" w:hAnsi="宋体" w:eastAsia="宋体" w:cs="宋体"/>
          <w:b/>
          <w:bCs/>
          <w:spacing w:val="0"/>
          <w:szCs w:val="21"/>
          <w:lang w:val="zh-CN"/>
        </w:rPr>
      </w:pPr>
      <w:r/>
      <w:bookmarkStart w:id="38" w:name="_Toc513029230"/>
      <w:r/>
      <w:bookmarkStart w:id="39" w:name="_Toc20823302"/>
      <w:r/>
      <w:bookmarkStart w:id="40" w:name="_Toc16938546"/>
      <w:r>
        <w:rPr>
          <w:rFonts w:hint="eastAsia" w:ascii="宋体" w:hAnsi="宋体" w:eastAsia="宋体" w:cs="宋体"/>
          <w:b/>
          <w:bCs/>
          <w:spacing w:val="0"/>
          <w:szCs w:val="21"/>
        </w:rPr>
        <w:t xml:space="preserve">1</w:t>
      </w:r>
      <w:bookmarkEnd w:id="38"/>
      <w:r/>
      <w:bookmarkEnd w:id="39"/>
      <w:r/>
      <w:bookmarkEnd w:id="40"/>
      <w:r>
        <w:rPr>
          <w:rFonts w:hint="eastAsia" w:ascii="宋体" w:hAnsi="宋体" w:eastAsia="宋体" w:cs="宋体"/>
          <w:b/>
          <w:bCs/>
          <w:spacing w:val="0"/>
          <w:szCs w:val="21"/>
        </w:rPr>
        <w:t xml:space="preserve">2.</w:t>
      </w:r>
      <w:r>
        <w:rPr>
          <w:rFonts w:hint="eastAsia" w:ascii="宋体" w:hAnsi="宋体" w:eastAsia="宋体" w:cs="宋体"/>
          <w:b/>
          <w:bCs/>
          <w:spacing w:val="0"/>
          <w:szCs w:val="21"/>
          <w:lang w:val="zh-CN"/>
        </w:rPr>
        <w:t xml:space="preserve">响应文件解密</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12</w:t>
      </w:r>
      <w:r>
        <w:rPr>
          <w:rFonts w:hint="eastAsia" w:ascii="宋体" w:hAnsi="宋体" w:eastAsia="宋体" w:cs="宋体"/>
          <w:spacing w:val="0"/>
          <w:szCs w:val="21"/>
          <w:lang w:val="zh-CN"/>
        </w:rPr>
        <w:t xml:space="preserve">.1供应商应当按照《操作手册》规定，在苏采云系统规定的时间内对响应文件进行解密。</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13.</w:t>
      </w:r>
      <w:r>
        <w:rPr>
          <w:rFonts w:hint="eastAsia" w:ascii="宋体" w:hAnsi="宋体" w:eastAsia="宋体" w:cs="宋体"/>
          <w:b/>
          <w:bCs/>
          <w:spacing w:val="0"/>
          <w:szCs w:val="21"/>
          <w:lang w:val="zh-CN"/>
        </w:rPr>
        <w:t xml:space="preserve">单一来源协商小组</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13</w:t>
      </w:r>
      <w:r>
        <w:rPr>
          <w:rFonts w:hint="eastAsia" w:ascii="宋体" w:hAnsi="宋体" w:eastAsia="宋体" w:cs="宋体"/>
          <w:spacing w:val="0"/>
          <w:szCs w:val="21"/>
          <w:lang w:val="zh-CN"/>
        </w:rPr>
        <w:t xml:space="preserve">.1单一来源协商小组（以下简称“协商小组”）由政府采购评审专家、采购人代表组成，且人员构成符合政府采购有关规定。</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13</w:t>
      </w:r>
      <w:r>
        <w:rPr>
          <w:rFonts w:hint="eastAsia" w:ascii="宋体" w:hAnsi="宋体" w:eastAsia="宋体" w:cs="宋体"/>
          <w:spacing w:val="0"/>
          <w:szCs w:val="21"/>
          <w:lang w:val="zh-CN"/>
        </w:rPr>
        <w:t xml:space="preserve">.2协商小组应当按照客观、公正、审慎的原则评审供应商的响应文件，并与供应商协商采购标的的价格。</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14.</w:t>
      </w:r>
      <w:r>
        <w:rPr>
          <w:rFonts w:hint="eastAsia" w:ascii="宋体" w:hAnsi="宋体" w:eastAsia="宋体" w:cs="宋体"/>
          <w:b/>
          <w:bCs/>
          <w:spacing w:val="0"/>
          <w:szCs w:val="21"/>
          <w:lang w:val="zh-CN"/>
        </w:rPr>
        <w:t xml:space="preserve">单一来源采购过程的保密与公正</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14</w:t>
      </w:r>
      <w:r>
        <w:rPr>
          <w:rFonts w:hint="eastAsia" w:ascii="宋体" w:hAnsi="宋体" w:eastAsia="宋体" w:cs="宋体"/>
          <w:spacing w:val="0"/>
          <w:szCs w:val="21"/>
          <w:lang w:val="zh-CN"/>
        </w:rPr>
        <w:t xml:space="preserve">.1协商小组、采购人和采购代理工作人员、相关监督人员等与评审工作有关的人员，对评审、单一来源采购情况以及在评审、单一来源采购过程（以下简称“采购过程”）中获悉的国家秘密、商业秘密负有保密责任。</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14</w:t>
      </w:r>
      <w:r>
        <w:rPr>
          <w:rFonts w:hint="eastAsia" w:ascii="宋体" w:hAnsi="宋体" w:eastAsia="宋体" w:cs="宋体"/>
          <w:spacing w:val="0"/>
          <w:szCs w:val="21"/>
          <w:lang w:val="zh-CN"/>
        </w:rPr>
        <w:t xml:space="preserve">.2在采购过程中，供应商不得以任何行为影响评审及采购过程，否则将会导致其响应文件被拒绝。</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15.</w:t>
      </w:r>
      <w:r>
        <w:rPr>
          <w:rFonts w:hint="eastAsia" w:ascii="宋体" w:hAnsi="宋体" w:eastAsia="宋体" w:cs="宋体"/>
          <w:b/>
          <w:bCs/>
          <w:spacing w:val="0"/>
          <w:szCs w:val="21"/>
          <w:lang w:val="zh-CN"/>
        </w:rPr>
        <w:t xml:space="preserve">评审及采购过程中的澄清</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15</w:t>
      </w:r>
      <w:r>
        <w:rPr>
          <w:rFonts w:hint="eastAsia" w:ascii="宋体" w:hAnsi="宋体" w:eastAsia="宋体" w:cs="宋体"/>
          <w:spacing w:val="0"/>
          <w:szCs w:val="21"/>
          <w:lang w:val="zh-CN"/>
        </w:rPr>
        <w:t xml:space="preserve">.1项目评审及采购过程中，协商小组有权要求供应商对响应文件中含义不明确、同类问题表述不一致或者有明显文字和计算错误的内容等作出必要的澄清、说明或者更正。</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供应商的澄清、说明或者补正不得超出响应文件的范围或者改变响应文件的实质性内容。</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15</w:t>
      </w:r>
      <w:r>
        <w:rPr>
          <w:rFonts w:hint="eastAsia" w:ascii="宋体" w:hAnsi="宋体" w:eastAsia="宋体" w:cs="宋体"/>
          <w:spacing w:val="0"/>
          <w:szCs w:val="21"/>
          <w:lang w:val="zh-CN"/>
        </w:rPr>
        <w:t xml:space="preserve">.2需要供应商进行澄清、说明和更正的，协商小组将通过苏采云系统向供应商发布《澄清要求函》，接到《澄清要求函》的供应商应当按照要求在苏采云系统中提交《澄清要求函》并加盖电子公章。澄清、说明和更正的内容作为响应文件的补充部分，具体操作方式见《操作手册》。</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15.</w:t>
      </w:r>
      <w:r>
        <w:rPr>
          <w:rFonts w:hint="eastAsia" w:ascii="宋体" w:hAnsi="宋体" w:eastAsia="宋体" w:cs="宋体"/>
          <w:spacing w:val="0"/>
          <w:szCs w:val="21"/>
          <w:lang w:val="zh-CN"/>
        </w:rPr>
        <w:t xml:space="preserve">3 接到协商小组澄清、说明和更正要求的供应商如未按规定做出澄清、说明和更正，其风险由供应商自行承担。</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15.4.响应文件报价出现前后不一致的，除单一来源采购文件另有规定外，按照下列规定修正：</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 响应文件中报价表内容与响应文件中相应内容不一致的，以报价表为准；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同时出现两种以上不一致的，按照前款规定的顺序修正。</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协商小组将按上述修正错误的方法调整响应文件中的投标报价，并通过苏采云系统告知供应商，调整后的价格对供应商具有约束力。如果供应商不接受修正后的价格，则其投标将被拒绝。</w:t>
      </w:r>
      <w:r/>
    </w:p>
    <w:p>
      <w:pPr>
        <w:ind w:firstLine="422"/>
        <w:jc w:val="left"/>
        <w:spacing w:line="360" w:lineRule="auto"/>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16.</w:t>
      </w:r>
      <w:r>
        <w:rPr>
          <w:rFonts w:hint="eastAsia" w:ascii="宋体" w:hAnsi="宋体" w:eastAsia="宋体" w:cs="宋体"/>
          <w:b/>
          <w:bCs/>
          <w:spacing w:val="0"/>
          <w:szCs w:val="21"/>
          <w:lang w:val="zh-CN"/>
        </w:rPr>
        <w:t xml:space="preserve">响应文件的资格审查</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16.1响应文件审查分为资格审查和符合性审查。</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16.2资格审查：依据法律法规和单一来源文件的规定，协商小组对响应文件中的资格证明文件进行审查，以确定供应商是否具备参加单一来源的资格。</w:t>
      </w:r>
      <w:r/>
    </w:p>
    <w:p>
      <w:pPr>
        <w:ind w:firstLine="422"/>
        <w:jc w:val="left"/>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16.2.1响应文件有下列情况之一的，</w:t>
      </w:r>
      <w:bookmarkStart w:id="41" w:name="OLE_LINK28"/>
      <w:r>
        <w:rPr>
          <w:rFonts w:hint="eastAsia" w:ascii="宋体" w:hAnsi="宋体" w:eastAsia="宋体" w:cs="宋体"/>
          <w:b/>
          <w:spacing w:val="0"/>
          <w:szCs w:val="21"/>
        </w:rPr>
        <w:t xml:space="preserve">在资格审查时</w:t>
      </w:r>
      <w:bookmarkEnd w:id="41"/>
      <w:r>
        <w:rPr>
          <w:rFonts w:hint="eastAsia" w:ascii="宋体" w:hAnsi="宋体" w:eastAsia="宋体" w:cs="宋体"/>
          <w:b/>
          <w:spacing w:val="0"/>
          <w:szCs w:val="21"/>
        </w:rPr>
        <w:t xml:space="preserve">按照无效投标处理： </w:t>
      </w:r>
      <w:r/>
    </w:p>
    <w:p>
      <w:pPr>
        <w:ind w:firstLine="420"/>
        <w:jc w:val="left"/>
        <w:spacing w:line="360" w:lineRule="auto"/>
        <w:widowControl/>
        <w:rPr>
          <w:rFonts w:hint="eastAsia" w:ascii="宋体" w:hAnsi="宋体" w:eastAsia="宋体" w:cs="宋体"/>
          <w:bCs/>
          <w:spacing w:val="0"/>
          <w:szCs w:val="21"/>
        </w:rPr>
      </w:pPr>
      <w:r/>
      <w:bookmarkStart w:id="42" w:name="_Hlk81314966"/>
      <w:r>
        <w:rPr>
          <w:rFonts w:hint="eastAsia" w:ascii="宋体" w:hAnsi="宋体" w:eastAsia="宋体" w:cs="宋体"/>
          <w:bCs/>
          <w:spacing w:val="0"/>
          <w:szCs w:val="21"/>
        </w:rPr>
        <w:t xml:space="preserve">（1）不具备单一来源文件中规定资格条件的；</w:t>
      </w:r>
      <w:bookmarkEnd w:id="42"/>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（2）未提供《</w:t>
      </w:r>
      <w:r>
        <w:rPr>
          <w:rFonts w:hint="eastAsia" w:ascii="宋体" w:hAnsi="宋体" w:eastAsia="宋体" w:cs="宋体"/>
          <w:bCs/>
          <w:spacing w:val="0"/>
          <w:szCs w:val="21"/>
          <w:lang w:eastAsia="zh-CN"/>
        </w:rPr>
        <w:t xml:space="preserve">南京市政府采购供应商信用承诺书</w:t>
      </w:r>
      <w:r>
        <w:rPr>
          <w:rFonts w:hint="eastAsia" w:ascii="宋体" w:hAnsi="宋体" w:eastAsia="宋体" w:cs="宋体"/>
          <w:bCs/>
          <w:spacing w:val="0"/>
          <w:szCs w:val="21"/>
        </w:rPr>
        <w:t xml:space="preserve">》；</w:t>
      </w:r>
      <w:r/>
    </w:p>
    <w:p>
      <w:pPr>
        <w:ind w:firstLine="420"/>
        <w:jc w:val="left"/>
        <w:spacing w:line="360" w:lineRule="auto"/>
        <w:widowControl/>
        <w:rPr>
          <w:rFonts w:hint="eastAsia" w:ascii="宋体" w:hAnsi="宋体" w:eastAsia="宋体" w:cs="宋体"/>
          <w:bCs/>
          <w:spacing w:val="0"/>
          <w:szCs w:val="21"/>
        </w:rPr>
      </w:pPr>
      <w:r/>
      <w:bookmarkStart w:id="43" w:name="_Hlk226017433"/>
      <w:r>
        <w:rPr>
          <w:rFonts w:hint="eastAsia" w:ascii="宋体" w:hAnsi="宋体" w:eastAsia="宋体" w:cs="宋体"/>
          <w:bCs/>
          <w:spacing w:val="0"/>
          <w:szCs w:val="21"/>
        </w:rPr>
        <w:t xml:space="preserve">（3）</w:t>
      </w:r>
      <w:bookmarkStart w:id="44" w:name="_Hlk226033788"/>
      <w:r>
        <w:rPr>
          <w:rFonts w:hint="eastAsia" w:ascii="宋体" w:hAnsi="宋体" w:eastAsia="宋体" w:cs="宋体"/>
          <w:bCs/>
          <w:spacing w:val="0"/>
          <w:szCs w:val="21"/>
        </w:rPr>
        <w:t xml:space="preserve">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43"/>
      <w:r/>
      <w:bookmarkEnd w:id="44"/>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16.3 响应文件的符合性检查</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16.3.1协商小组将依据法律法规和单一来源文件的规定，对响应文件的有效性、完整性和对单一来源文件的响应程度进行审查，以确定是否对单一来源文件的实质性要求作出响应。</w:t>
      </w:r>
      <w:r/>
    </w:p>
    <w:p>
      <w:pPr>
        <w:ind w:firstLine="422"/>
        <w:jc w:val="left"/>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16.3.2实质性要求是指本单一来源文件中斜体且有下划线部分，或者打“★”“*”等其他文字说明的商务和技术要求。</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16.3.3如果响应文件实质上没有响应单一来源文件的要求，协商小组将予以拒绝，供应商不得通过修改或撤销不合要求的偏离或保留而使其投标成为实质性响应的投标。</w:t>
      </w:r>
      <w:r/>
    </w:p>
    <w:p>
      <w:pPr>
        <w:ind w:firstLine="422"/>
        <w:jc w:val="left"/>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16.3.4响应文件属下列情形之一的，在符合性审查时按照无效响应处理：</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（1）供应商在苏采云系统规定的时间内未成功解密电子响应文件；</w:t>
      </w:r>
      <w:r/>
    </w:p>
    <w:p>
      <w:pPr>
        <w:ind w:firstLine="420"/>
        <w:jc w:val="left"/>
        <w:spacing w:line="360" w:lineRule="auto"/>
        <w:widowControl/>
        <w:rPr>
          <w:rFonts w:hint="eastAsia" w:ascii="宋体" w:hAnsi="宋体" w:eastAsia="宋体" w:cs="宋体"/>
          <w:bCs/>
          <w:spacing w:val="0"/>
          <w:szCs w:val="21"/>
        </w:rPr>
      </w:pPr>
      <w:r/>
      <w:bookmarkStart w:id="45" w:name="OLE_LINK9"/>
      <w:r>
        <w:rPr>
          <w:rFonts w:hint="eastAsia" w:ascii="宋体" w:hAnsi="宋体" w:eastAsia="宋体" w:cs="宋体"/>
          <w:bCs/>
          <w:spacing w:val="0"/>
          <w:szCs w:val="21"/>
        </w:rPr>
        <w:t xml:space="preserve">（2）</w:t>
      </w:r>
      <w:bookmarkEnd w:id="45"/>
      <w:r>
        <w:rPr>
          <w:rFonts w:hint="eastAsia" w:ascii="宋体" w:hAnsi="宋体" w:eastAsia="宋体" w:cs="宋体"/>
          <w:bCs/>
          <w:spacing w:val="0"/>
          <w:szCs w:val="21"/>
        </w:rPr>
        <w:t xml:space="preserve">供应商未按照单一来源文件要求上传电子响应文件；</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（3）响应文件未按照单一来源文件要求加盖电子公章；</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（4）同一供应商提交两个（含两个）以上不同的响应文件或者最后报价。</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（5）不具备单一来源文件中规定实质性要求的；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（6）投标总价超出采购项目预算或者最高限价的；</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7）协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协商小组应当将其作为无效响应处理；</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（8）响应文件含有采购人不能接受的附加条件的；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（9）不符合法律、法规和单一来源文件规定的其他实质性要求的</w:t>
      </w:r>
      <w:r>
        <w:rPr>
          <w:rFonts w:hint="eastAsia" w:ascii="宋体" w:hAnsi="宋体" w:eastAsia="宋体" w:cs="宋体"/>
          <w:bCs/>
          <w:spacing w:val="0"/>
          <w:szCs w:val="21"/>
          <w:lang w:val="zh-CN"/>
        </w:rPr>
        <w:t xml:space="preserve">。</w:t>
      </w:r>
      <w:r/>
    </w:p>
    <w:p>
      <w:pPr>
        <w:ind w:firstLine="422"/>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16.4出现下列情形之一的采购终止：</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（1）因情况变化，不再符合规定的单一来源采购方式适用情形的；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（2）出现影响采购公正的违法、违规行为的；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（3）供应商最后报价超过采购预算的；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（4）供应商的技术方案、服务承诺、商务条款等不能满足采购人或协商小组的要求；</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（5）因苏采云系统故障造成开标不成功。</w:t>
      </w:r>
      <w:r/>
    </w:p>
    <w:p>
      <w:pPr>
        <w:ind w:firstLine="420"/>
        <w:jc w:val="left"/>
        <w:spacing w:line="360" w:lineRule="auto"/>
        <w:widowControl/>
        <w:rPr>
          <w:rFonts w:hint="eastAsia" w:ascii="宋体" w:hAnsi="宋体" w:eastAsia="宋体" w:cs="宋体"/>
          <w:bCs/>
          <w:spacing w:val="0"/>
          <w:szCs w:val="21"/>
          <w:lang w:val="zh-CN"/>
        </w:rPr>
      </w:pPr>
      <w:r>
        <w:rPr>
          <w:rFonts w:hint="eastAsia" w:ascii="宋体" w:hAnsi="宋体" w:eastAsia="宋体" w:cs="宋体"/>
          <w:bCs/>
          <w:spacing w:val="0"/>
          <w:szCs w:val="21"/>
          <w:lang w:val="zh-CN"/>
        </w:rPr>
        <w:t xml:space="preserve">（</w:t>
      </w:r>
      <w:r>
        <w:rPr>
          <w:rFonts w:hint="eastAsia" w:ascii="宋体" w:hAnsi="宋体" w:eastAsia="宋体" w:cs="宋体"/>
          <w:bCs/>
          <w:spacing w:val="0"/>
          <w:szCs w:val="21"/>
        </w:rPr>
        <w:t xml:space="preserve">6</w:t>
      </w:r>
      <w:r>
        <w:rPr>
          <w:rFonts w:hint="eastAsia" w:ascii="宋体" w:hAnsi="宋体" w:eastAsia="宋体" w:cs="宋体"/>
          <w:bCs/>
          <w:spacing w:val="0"/>
          <w:szCs w:val="21"/>
          <w:lang w:val="zh-CN"/>
        </w:rPr>
        <w:t xml:space="preserve">）法律法规规定的其他应当终止情形。</w:t>
      </w:r>
      <w:r/>
    </w:p>
    <w:p>
      <w:pPr>
        <w:ind w:firstLine="420"/>
        <w:jc w:val="left"/>
        <w:spacing w:line="360" w:lineRule="auto"/>
        <w:widowControl/>
        <w:rPr>
          <w:rFonts w:hint="eastAsia" w:ascii="宋体" w:hAnsi="宋体" w:eastAsia="宋体" w:cs="宋体"/>
          <w:bCs/>
          <w:spacing w:val="0"/>
          <w:szCs w:val="21"/>
          <w:lang w:val="zh-CN"/>
        </w:rPr>
      </w:pPr>
      <w:r/>
      <w:bookmarkStart w:id="46" w:name="OLE_LINK39"/>
      <w:r>
        <w:rPr>
          <w:rFonts w:hint="eastAsia" w:ascii="宋体" w:hAnsi="宋体" w:eastAsia="宋体" w:cs="宋体"/>
          <w:bCs/>
          <w:spacing w:val="0"/>
          <w:szCs w:val="21"/>
        </w:rPr>
        <w:t xml:space="preserve">1</w:t>
      </w:r>
      <w:bookmarkEnd w:id="46"/>
      <w:r>
        <w:rPr>
          <w:rFonts w:hint="eastAsia" w:ascii="宋体" w:hAnsi="宋体" w:eastAsia="宋体" w:cs="宋体"/>
          <w:bCs/>
          <w:spacing w:val="0"/>
          <w:szCs w:val="21"/>
        </w:rPr>
        <w:t xml:space="preserve">6</w:t>
      </w:r>
      <w:r>
        <w:rPr>
          <w:rFonts w:hint="eastAsia" w:ascii="宋体" w:hAnsi="宋体" w:eastAsia="宋体" w:cs="宋体"/>
          <w:bCs/>
          <w:spacing w:val="0"/>
          <w:szCs w:val="21"/>
          <w:lang w:val="zh-CN"/>
        </w:rPr>
        <w:t xml:space="preserve">.5 未通过资格审查或符合性审查的供应商，</w:t>
      </w:r>
      <w:r>
        <w:rPr>
          <w:rFonts w:hint="eastAsia" w:ascii="宋体" w:hAnsi="宋体" w:eastAsia="宋体" w:cs="宋体"/>
          <w:bCs/>
          <w:spacing w:val="0"/>
          <w:szCs w:val="21"/>
        </w:rPr>
        <w:t xml:space="preserve">协商小组</w:t>
      </w:r>
      <w:r>
        <w:rPr>
          <w:rFonts w:hint="eastAsia" w:ascii="宋体" w:hAnsi="宋体" w:eastAsia="宋体" w:cs="宋体"/>
          <w:bCs/>
          <w:spacing w:val="0"/>
          <w:szCs w:val="21"/>
          <w:lang w:val="zh-CN"/>
        </w:rPr>
        <w:t xml:space="preserve">将通过苏采云系统告知具体原因，评审结束后将不再接受有关询问。</w:t>
      </w:r>
      <w:r/>
    </w:p>
    <w:p>
      <w:pPr>
        <w:ind w:firstLine="420"/>
        <w:jc w:val="left"/>
        <w:spacing w:line="360" w:lineRule="auto"/>
        <w:widowControl/>
        <w:rPr>
          <w:rFonts w:hint="eastAsia" w:ascii="宋体" w:hAnsi="宋体" w:eastAsia="宋体" w:cs="宋体"/>
          <w:bCs/>
          <w:spacing w:val="0"/>
          <w:szCs w:val="21"/>
          <w:lang w:val="zh-CN"/>
        </w:rPr>
      </w:pPr>
      <w:r>
        <w:rPr>
          <w:rFonts w:hint="eastAsia" w:ascii="宋体" w:hAnsi="宋体" w:eastAsia="宋体" w:cs="宋体"/>
          <w:bCs/>
          <w:spacing w:val="0"/>
          <w:szCs w:val="21"/>
        </w:rPr>
        <w:t xml:space="preserve">16</w:t>
      </w:r>
      <w:r>
        <w:rPr>
          <w:rFonts w:hint="eastAsia" w:ascii="宋体" w:hAnsi="宋体" w:eastAsia="宋体" w:cs="宋体"/>
          <w:bCs/>
          <w:spacing w:val="0"/>
          <w:szCs w:val="21"/>
          <w:lang w:val="zh-CN"/>
        </w:rPr>
        <w:t xml:space="preserve">.6供应商在项目评审全过程中应保持通讯畅通，及时登录苏采云系统查阅、答复相关信息，并安排专人与采购代理机构及协商小组联系。</w:t>
      </w:r>
      <w:r/>
    </w:p>
    <w:p>
      <w:pPr>
        <w:ind w:firstLine="420"/>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16.7协商小组启动异常低价投标审查的情形和具体要求</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16.7.1评审过程中出现下列情形之一的，协商小组应当启动异常低价响应审查程序： </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（1）响应报价低于全部通过符合性审查供应商响应报价平均值50%的，即响应报价&lt;全部通过符合性审查供应商响应报价平均值×50%；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（2）响应报价低于通过符合性审查的次低响应供应商响应报价50%的，即响应报价&lt;通过符合性审查的次低响应供应商响应报价×50%；</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（3）响应报价低于采购项目最高限价50%的，即响应报价&lt;采购项目最高限价×50%；</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（4）协商小组基于专业判断，认为供应商报价过低，有可能影响产品质量或者不能诚信履约的其他情形。</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16.7.2 协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协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协商小组应当将其作为无效投标处理。</w:t>
      </w:r>
      <w:r/>
    </w:p>
    <w:p>
      <w:pPr>
        <w:ind w:firstLine="422"/>
        <w:jc w:val="left"/>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17.单一来源谈判及成交原则</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17.1单一来源谈判</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17.1.1 对于通过资格审查和符合性审查的供应商，协商小组将通过苏采云系统与其就采购标的的价格、服务等内容进行单一来源谈判。</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17.1.2供应商应当在苏采云系统中以书面形式对采购过程中做出的承诺与澄清进行确认，并在协商小组规定的时间内完成最后报价。</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17.1.3 供应商的最后报价在响应产品数量没有增加，配置、服务没有重大提高的情况下，一般不允许高于第一次报价（即单一来源谈判报价表中的报价）。否则，协商小组有权拒绝该最后报价并不再给予报价补救机会。</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17.2成交原则</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协商小组根据政府采购相关法律、规章的规定，在供应商的响应情况能保证采购项目质量且最后报价合理的基础上确定其为成交供应商。</w:t>
      </w:r>
      <w:r/>
    </w:p>
    <w:p>
      <w:pPr>
        <w:ind w:firstLine="422"/>
        <w:jc w:val="left"/>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18.确定成交供应商</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18.1协商小组根据单一来源谈判情况编写单一来源评审报告，推荐成交候选供应商。</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18.2 采购人根据协商小组推荐的成交候选供应商确定成交供应商。</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18.3 若有充分证据证明，成交供应商出现下列情况之一的，一经查实，将被取消成交资格：</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18.3.1提供虚假材料谋取成交的。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18.3.2与评审专家、采购人、其他供应商或者采购代理工作人员恶意串通的。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18.3.3向评审专家、采购人或采购代理工作人员行贿或者提供其他不正当利益的。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18.3.4恶意竞争，最后报价明显低于其自身合理成本且又无法提供证明的。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18.3.5不满足本采购文件规定的实质性要求，但在评审过程中又未被协商小组发现的。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18.3.6成交后无正当理由拒不与采购人签订政府采购合同或者未按照采购文件确定的事项签订政府采购合同的。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18.3.7将政府采购合同转包的。</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成交供应商被取消成交资格后，采购人有权重新组织采购。</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18.4</w:t>
      </w:r>
      <w:r>
        <w:rPr>
          <w:rFonts w:hint="eastAsia" w:ascii="宋体" w:hAnsi="宋体" w:eastAsia="宋体" w:cs="宋体"/>
          <w:spacing w:val="0"/>
          <w:szCs w:val="21"/>
        </w:rPr>
        <w:t xml:space="preserve">采购代理机构将在“江苏政府采购网”发布成交结果公告，公告期限为1个工作日。</w:t>
      </w:r>
      <w:r/>
    </w:p>
    <w:p>
      <w:pPr>
        <w:ind w:firstLine="422"/>
        <w:jc w:val="left"/>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19.成交通知书</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19.1 成交结果确定后，采购代理机构将向成交供应商发出成交通知书。成交供应商可在成交结果公告届满之日起三十日内，登录苏采云系统下载。    </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jc w:val="left"/>
        <w:spacing w:line="360" w:lineRule="auto"/>
        <w:widowControl/>
        <w:rPr>
          <w:rFonts w:hint="eastAsia" w:ascii="宋体" w:hAnsi="宋体" w:eastAsia="宋体" w:cs="宋体"/>
          <w:bCs/>
          <w:spacing w:val="0"/>
          <w:szCs w:val="21"/>
        </w:rPr>
      </w:pPr>
      <w:r>
        <w:rPr>
          <w:rFonts w:hint="eastAsia" w:ascii="宋体" w:hAnsi="宋体" w:eastAsia="宋体" w:cs="宋体"/>
          <w:bCs/>
          <w:spacing w:val="0"/>
          <w:szCs w:val="21"/>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19.3 成交供应商在领取成交通知书时，需向采购代理机构提供纸质版响应文件一式叁份（盖章版本），响应文件提倡按照A4幅面打印或复印并进行装订（采用胶装形式递交）。</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spacing w:val="0"/>
          <w:szCs w:val="21"/>
        </w:rPr>
        <w:t xml:space="preserve">六</w:t>
      </w:r>
      <w:r>
        <w:rPr>
          <w:rFonts w:hint="eastAsia" w:ascii="宋体" w:hAnsi="宋体" w:eastAsia="宋体" w:cs="宋体"/>
          <w:b/>
          <w:spacing w:val="0"/>
          <w:szCs w:val="21"/>
          <w:lang w:val="zh-CN"/>
        </w:rPr>
        <w:t xml:space="preserve">、</w:t>
      </w:r>
      <w:r>
        <w:rPr>
          <w:rFonts w:hint="eastAsia" w:ascii="宋体" w:hAnsi="宋体" w:eastAsia="宋体" w:cs="宋体"/>
          <w:b/>
          <w:bCs/>
          <w:spacing w:val="0"/>
          <w:szCs w:val="21"/>
          <w:lang w:val="zh-CN"/>
        </w:rPr>
        <w:t xml:space="preserve">签订合同</w:t>
      </w:r>
      <w:r/>
    </w:p>
    <w:p>
      <w:pPr>
        <w:ind w:firstLine="422"/>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rPr>
        <w:t xml:space="preserve">20.</w:t>
      </w:r>
      <w:r>
        <w:rPr>
          <w:rFonts w:hint="eastAsia" w:ascii="宋体" w:hAnsi="宋体" w:eastAsia="宋体" w:cs="宋体"/>
          <w:b/>
          <w:bCs/>
          <w:spacing w:val="0"/>
          <w:szCs w:val="21"/>
          <w:lang w:val="zh-CN"/>
        </w:rPr>
        <w:t xml:space="preserve">签订合同</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20</w:t>
      </w:r>
      <w:r>
        <w:rPr>
          <w:rFonts w:hint="eastAsia" w:ascii="宋体" w:hAnsi="宋体" w:eastAsia="宋体" w:cs="宋体"/>
          <w:spacing w:val="0"/>
          <w:szCs w:val="21"/>
          <w:lang w:val="zh-CN"/>
        </w:rPr>
        <w:t xml:space="preserve">.1 成交供应商应当自成交通知书发出之日起30日内，与采购人签订合同，</w:t>
      </w:r>
      <w:r>
        <w:rPr>
          <w:rFonts w:hint="eastAsia" w:ascii="宋体" w:hAnsi="宋体" w:eastAsia="宋体" w:cs="宋体"/>
          <w:b/>
          <w:bCs/>
          <w:spacing w:val="0"/>
          <w:szCs w:val="21"/>
        </w:rPr>
        <w:t xml:space="preserve">采购人于合同签订后2个工作日内通过苏采云系统进行公示。</w:t>
      </w:r>
      <w:r>
        <w:rPr>
          <w:rFonts w:hint="eastAsia" w:ascii="宋体" w:hAnsi="宋体" w:eastAsia="宋体" w:cs="宋体"/>
          <w:spacing w:val="0"/>
          <w:szCs w:val="21"/>
          <w:lang w:val="zh-CN"/>
        </w:rPr>
        <w:t xml:space="preserve">所签订的合同不得对</w:t>
      </w:r>
      <w:r>
        <w:rPr>
          <w:rFonts w:hint="eastAsia" w:ascii="宋体" w:hAnsi="宋体" w:eastAsia="宋体" w:cs="宋体"/>
          <w:spacing w:val="0"/>
          <w:szCs w:val="21"/>
        </w:rPr>
        <w:t xml:space="preserve">单一来源</w:t>
      </w:r>
      <w:r>
        <w:rPr>
          <w:rFonts w:hint="eastAsia" w:ascii="宋体" w:hAnsi="宋体" w:eastAsia="宋体" w:cs="宋体"/>
          <w:spacing w:val="0"/>
          <w:szCs w:val="21"/>
          <w:lang w:val="zh-CN"/>
        </w:rPr>
        <w:t xml:space="preserve">文件和响应文件作实质性修改。</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20</w:t>
      </w:r>
      <w:r>
        <w:rPr>
          <w:rFonts w:hint="eastAsia" w:ascii="宋体" w:hAnsi="宋体" w:eastAsia="宋体" w:cs="宋体"/>
          <w:spacing w:val="0"/>
          <w:szCs w:val="21"/>
          <w:lang w:val="zh-CN"/>
        </w:rPr>
        <w:t xml:space="preserve">.2 单一来源文件、成交供应商的响应文件及</w:t>
      </w:r>
      <w:r>
        <w:rPr>
          <w:rFonts w:hint="eastAsia" w:ascii="宋体" w:hAnsi="宋体" w:eastAsia="宋体" w:cs="宋体"/>
          <w:spacing w:val="0"/>
          <w:szCs w:val="21"/>
        </w:rPr>
        <w:t xml:space="preserve">协商</w:t>
      </w:r>
      <w:r>
        <w:rPr>
          <w:rFonts w:hint="eastAsia" w:ascii="宋体" w:hAnsi="宋体" w:eastAsia="宋体" w:cs="宋体"/>
          <w:spacing w:val="0"/>
          <w:szCs w:val="21"/>
          <w:lang w:val="zh-CN"/>
        </w:rPr>
        <w:t xml:space="preserve">过程中有关澄清、承诺文件均作为合同附件。</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20</w:t>
      </w:r>
      <w:r>
        <w:rPr>
          <w:rFonts w:hint="eastAsia" w:ascii="宋体" w:hAnsi="宋体" w:eastAsia="宋体" w:cs="宋体"/>
          <w:spacing w:val="0"/>
          <w:szCs w:val="21"/>
          <w:lang w:val="zh-CN"/>
        </w:rPr>
        <w:t xml:space="preserve">.3 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20</w:t>
      </w:r>
      <w:r>
        <w:rPr>
          <w:rFonts w:hint="eastAsia" w:ascii="宋体" w:hAnsi="宋体" w:eastAsia="宋体" w:cs="宋体"/>
          <w:spacing w:val="0"/>
          <w:szCs w:val="21"/>
          <w:lang w:val="zh-CN"/>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20</w:t>
      </w:r>
      <w:r>
        <w:rPr>
          <w:rFonts w:hint="eastAsia" w:ascii="宋体" w:hAnsi="宋体" w:eastAsia="宋体" w:cs="宋体"/>
          <w:spacing w:val="0"/>
          <w:szCs w:val="21"/>
          <w:lang w:val="zh-CN"/>
        </w:rPr>
        <w:t xml:space="preserve">.5 成交供应商因不可抗力或者自身原因不能履行合同的，采购人可以重新开展政府采购活动。</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20</w:t>
      </w:r>
      <w:r>
        <w:rPr>
          <w:rFonts w:hint="eastAsia" w:ascii="宋体" w:hAnsi="宋体" w:eastAsia="宋体" w:cs="宋体"/>
          <w:spacing w:val="0"/>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rPr>
        <w:t xml:space="preserve">七</w:t>
      </w:r>
      <w:r>
        <w:rPr>
          <w:rFonts w:hint="eastAsia" w:ascii="宋体" w:hAnsi="宋体" w:eastAsia="宋体" w:cs="宋体"/>
          <w:b/>
          <w:spacing w:val="0"/>
          <w:szCs w:val="21"/>
          <w:lang w:val="zh-CN"/>
        </w:rPr>
        <w:t xml:space="preserve">、单一来源费用</w:t>
      </w:r>
      <w:r/>
    </w:p>
    <w:p>
      <w:pPr>
        <w:ind w:firstLine="422"/>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rPr>
        <w:t xml:space="preserve">21.</w:t>
      </w:r>
      <w:r>
        <w:rPr>
          <w:rFonts w:hint="eastAsia" w:ascii="宋体" w:hAnsi="宋体" w:eastAsia="宋体" w:cs="宋体"/>
          <w:b/>
          <w:spacing w:val="0"/>
          <w:szCs w:val="21"/>
          <w:lang w:val="zh-CN"/>
        </w:rPr>
        <w:t xml:space="preserve">单一来源费用</w:t>
      </w:r>
      <w:r/>
    </w:p>
    <w:p>
      <w:pPr>
        <w:ind w:firstLine="420"/>
        <w:spacing w:line="360" w:lineRule="auto"/>
        <w:shd w:val="clear" w:color="auto" w:fill="ffffff"/>
        <w:widowControl/>
        <w:rPr>
          <w:rFonts w:hint="eastAsia" w:ascii="宋体" w:hAnsi="宋体" w:eastAsia="宋体" w:cs="宋体"/>
          <w:spacing w:val="0"/>
          <w:szCs w:val="21"/>
          <w:lang w:val="zh-CN"/>
        </w:rPr>
      </w:pPr>
      <w:r/>
      <w:bookmarkStart w:id="47" w:name="_Hlk228959703"/>
      <w:r>
        <w:rPr>
          <w:rFonts w:hint="eastAsia" w:ascii="宋体" w:hAnsi="宋体" w:eastAsia="宋体" w:cs="宋体"/>
          <w:spacing w:val="0"/>
          <w:szCs w:val="21"/>
          <w:lang w:val="zh-CN"/>
        </w:rPr>
        <w:t xml:space="preserve">21.1 </w:t>
      </w:r>
      <w:bookmarkStart w:id="48" w:name="_Hlk228972852"/>
      <w:r>
        <w:rPr>
          <w:rFonts w:hint="eastAsia" w:ascii="宋体" w:hAnsi="宋体" w:eastAsia="宋体" w:cs="宋体"/>
          <w:spacing w:val="0"/>
          <w:szCs w:val="21"/>
          <w:lang w:val="zh-CN"/>
        </w:rPr>
        <w:t xml:space="preserve">代理服务费</w:t>
      </w:r>
      <w:bookmarkEnd w:id="48"/>
      <w:r/>
      <w:r/>
    </w:p>
    <w:p>
      <w:pPr>
        <w:pStyle w:val="716"/>
        <w:ind w:left="0" w:right="0" w:firstLine="420"/>
        <w:keepLines w:val="0"/>
        <w:keepNext w:val="0"/>
        <w:pageBreakBefore w:val="0"/>
        <w:spacing w:line="360" w:lineRule="auto"/>
        <w:widowControl w:val="off"/>
        <w:rPr>
          <w:rFonts w:hint="eastAsia" w:ascii="宋体" w:hAnsi="宋体" w:eastAsia="宋体" w:cs="宋体"/>
          <w:color w:val="auto"/>
          <w:spacing w:val="0"/>
          <w:sz w:val="21"/>
          <w:szCs w:val="24"/>
          <w:lang w:val="en-US" w:eastAsia="zh-CN" w:bidi="ar-SA"/>
        </w:rPr>
      </w:pPr>
      <w:r>
        <w:rPr>
          <w:rFonts w:hint="eastAsia" w:ascii="宋体" w:hAnsi="宋体" w:eastAsia="宋体" w:cs="宋体"/>
          <w:color w:val="auto"/>
          <w:spacing w:val="0"/>
          <w:sz w:val="21"/>
          <w:szCs w:val="24"/>
          <w:lang w:val="en-US" w:eastAsia="zh-CN" w:bidi="ar-SA"/>
        </w:rPr>
        <w:t xml:space="preserve">本次采购</w:t>
      </w:r>
      <w:bookmarkStart w:id="49" w:name="_Hlk66377575"/>
      <w:r>
        <w:rPr>
          <w:rFonts w:hint="eastAsia" w:ascii="宋体" w:hAnsi="宋体" w:eastAsia="宋体" w:cs="宋体"/>
          <w:color w:val="auto"/>
          <w:spacing w:val="0"/>
          <w:sz w:val="21"/>
          <w:szCs w:val="24"/>
          <w:lang w:val="en-US" w:eastAsia="zh-CN" w:bidi="ar-SA"/>
        </w:rPr>
        <w:t xml:space="preserve">代理服务费按照江苏省政府采购协会《关于印发〈江苏省政府采购代理服务收费指导意见〉的通知》（苏政采协〔2024〕20号）规定执行，以中标金额为计费基准，在文件收费指导价基础上按6折计取（最高不超过2.163万元）</w:t>
      </w:r>
      <w:r>
        <w:rPr>
          <w:rFonts w:hint="eastAsia" w:ascii="宋体" w:hAnsi="宋体" w:cs="宋体"/>
          <w:color w:val="auto"/>
          <w:spacing w:val="0"/>
          <w:sz w:val="21"/>
          <w:szCs w:val="24"/>
          <w:lang w:val="en-US" w:eastAsia="zh-CN" w:bidi="ar-SA"/>
        </w:rPr>
        <w:t xml:space="preserve">，由采购人支付</w:t>
      </w:r>
      <w:r>
        <w:rPr>
          <w:rFonts w:hint="eastAsia" w:ascii="宋体" w:hAnsi="宋体" w:eastAsia="宋体" w:cs="宋体"/>
          <w:color w:val="auto"/>
          <w:spacing w:val="0"/>
          <w:sz w:val="21"/>
          <w:szCs w:val="24"/>
          <w:lang w:val="en-US" w:eastAsia="zh-CN" w:bidi="ar-SA"/>
        </w:rPr>
        <w:t xml:space="preserve">。</w:t>
      </w:r>
      <w:bookmarkEnd w:id="49"/>
      <w:r/>
      <w:r/>
    </w:p>
    <w:p>
      <w:pPr>
        <w:ind w:left="210" w:right="210" w:firstLine="422"/>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注：代理服务费汇款时需备注汇款单位名称、项目名称、项目编号。</w:t>
      </w:r>
      <w:r/>
    </w:p>
    <w:p>
      <w:pPr>
        <w:ind w:firstLine="420"/>
        <w:rPr>
          <w:rFonts w:hint="eastAsia" w:ascii="宋体" w:hAnsi="宋体" w:eastAsia="宋体" w:cs="宋体"/>
          <w:color w:val="auto"/>
          <w:spacing w:val="0"/>
        </w:rPr>
      </w:pPr>
      <w:r>
        <w:rPr>
          <w:rFonts w:hint="eastAsia" w:ascii="宋体" w:hAnsi="宋体" w:eastAsia="宋体" w:cs="宋体"/>
          <w:color w:val="auto"/>
          <w:spacing w:val="0"/>
          <w:szCs w:val="21"/>
        </w:rPr>
        <w:t xml:space="preserve">21.2</w:t>
      </w:r>
      <w:r>
        <w:rPr>
          <w:rFonts w:hint="eastAsia" w:ascii="宋体" w:hAnsi="宋体" w:eastAsia="宋体" w:cs="宋体"/>
          <w:color w:val="auto"/>
          <w:spacing w:val="0"/>
        </w:rPr>
        <w:t xml:space="preserve"> </w:t>
      </w:r>
      <w:bookmarkStart w:id="50" w:name="OLE_LINK23"/>
      <w:r>
        <w:rPr>
          <w:rFonts w:hint="eastAsia" w:ascii="宋体" w:hAnsi="宋体" w:eastAsia="宋体" w:cs="宋体"/>
          <w:color w:val="auto"/>
          <w:spacing w:val="0"/>
        </w:rPr>
        <w:t xml:space="preserve">专家评审费</w:t>
      </w:r>
      <w:bookmarkEnd w:id="50"/>
      <w:r/>
    </w:p>
    <w:p>
      <w:pPr>
        <w:ind w:firstLine="420"/>
        <w:spacing w:line="360" w:lineRule="auto"/>
        <w:rPr>
          <w:rFonts w:hint="eastAsia" w:ascii="宋体" w:hAnsi="宋体" w:eastAsia="宋体" w:cs="宋体"/>
          <w:b/>
          <w:bCs/>
          <w:color w:val="auto"/>
          <w:spacing w:val="0"/>
          <w:szCs w:val="21"/>
        </w:rPr>
      </w:pPr>
      <w:r/>
      <w:bookmarkStart w:id="51" w:name="_Hlk228972886"/>
      <w:r/>
      <w:bookmarkStart w:id="52" w:name="OLE_LINK3"/>
      <w:r>
        <w:rPr>
          <w:rFonts w:hint="eastAsia" w:ascii="宋体" w:hAnsi="宋体" w:eastAsia="宋体" w:cs="宋体"/>
          <w:color w:val="auto"/>
          <w:spacing w:val="0"/>
        </w:rPr>
        <w:t xml:space="preserve">本项目专家评审费参照《关于规范江苏省政府采购专家评审费标准的通知》，由采购人支付。</w:t>
      </w:r>
      <w:bookmarkEnd w:id="51"/>
      <w:r>
        <w:rPr>
          <w:rFonts w:hint="eastAsia" w:ascii="宋体" w:hAnsi="宋体" w:eastAsia="宋体" w:cs="宋体"/>
          <w:b/>
          <w:bCs/>
          <w:color w:val="auto"/>
          <w:spacing w:val="0"/>
          <w:szCs w:val="21"/>
        </w:rPr>
        <w:tab/>
      </w:r>
      <w:bookmarkEnd w:id="47"/>
      <w:r/>
      <w:bookmarkEnd w:id="52"/>
      <w:r/>
    </w:p>
    <w:p>
      <w:pPr>
        <w:ind w:firstLine="420"/>
        <w:rPr>
          <w:rFonts w:hint="eastAsia" w:ascii="宋体" w:hAnsi="宋体" w:eastAsia="宋体" w:cs="宋体"/>
          <w:spacing w:val="0"/>
          <w:szCs w:val="21"/>
        </w:rPr>
      </w:pPr>
      <w:r>
        <w:rPr>
          <w:rFonts w:hint="eastAsia" w:ascii="宋体" w:hAnsi="宋体" w:eastAsia="宋体" w:cs="宋体"/>
          <w:spacing w:val="0"/>
          <w:szCs w:val="21"/>
        </w:rPr>
      </w:r>
      <w:r/>
    </w:p>
    <w:p>
      <w:pPr>
        <w:pStyle w:val="696"/>
        <w:numPr>
          <w:ilvl w:val="0"/>
          <w:numId w:val="0"/>
        </w:numPr>
        <w:spacing w:line="360" w:lineRule="auto"/>
        <w:rPr>
          <w:rFonts w:hint="eastAsia" w:ascii="宋体" w:hAnsi="宋体" w:eastAsia="宋体" w:cs="宋体"/>
          <w:spacing w:val="0"/>
        </w:rPr>
      </w:pPr>
      <w:r>
        <w:rPr>
          <w:rFonts w:hint="eastAsia" w:ascii="宋体" w:hAnsi="宋体" w:eastAsia="宋体" w:cs="宋体"/>
          <w:spacing w:val="0"/>
          <w:sz w:val="24"/>
          <w:szCs w:val="24"/>
        </w:rPr>
        <w:br w:type="page" w:clear="all"/>
      </w:r>
      <w:bookmarkStart w:id="53" w:name="_Toc481057145"/>
      <w:r/>
      <w:bookmarkStart w:id="54" w:name="_Toc2754"/>
      <w:r/>
      <w:bookmarkStart w:id="55" w:name="_Toc2610"/>
      <w:r>
        <w:rPr>
          <w:rFonts w:hint="eastAsia" w:ascii="宋体" w:hAnsi="宋体" w:eastAsia="宋体" w:cs="宋体"/>
          <w:spacing w:val="0"/>
        </w:rPr>
        <w:t xml:space="preserve">第三章</w:t>
      </w:r>
      <w:bookmarkEnd w:id="53"/>
      <w:r/>
      <w:bookmarkEnd w:id="54"/>
      <w:r/>
      <w:bookmarkStart w:id="56" w:name="_Toc8808"/>
      <w:r/>
      <w:bookmarkStart w:id="57" w:name="_Toc481057147"/>
      <w:r>
        <w:rPr>
          <w:rFonts w:hint="eastAsia" w:ascii="宋体" w:hAnsi="宋体" w:eastAsia="宋体" w:cs="宋体"/>
          <w:spacing w:val="0"/>
        </w:rPr>
        <w:t xml:space="preserve"> 采购项目的内容和相关技术要求等</w:t>
      </w:r>
      <w:bookmarkEnd w:id="55"/>
      <w:r/>
      <w:r/>
    </w:p>
    <w:p>
      <w:pPr>
        <w:ind w:firstLine="422"/>
        <w:spacing w:line="360" w:lineRule="auto"/>
        <w:rPr>
          <w:rFonts w:hint="eastAsia" w:ascii="宋体" w:hAnsi="宋体" w:eastAsia="宋体" w:cs="宋体"/>
          <w:b/>
          <w:bCs/>
          <w:color w:val="auto"/>
          <w:spacing w:val="0"/>
          <w:lang w:val="en-US" w:eastAsia="zh-CN"/>
        </w:rPr>
      </w:pPr>
      <w:r/>
      <w:bookmarkStart w:id="58" w:name="_Hlk176529481"/>
      <w:r/>
      <w:bookmarkStart w:id="59" w:name="_Hlk66377641"/>
      <w:r>
        <w:rPr>
          <w:rFonts w:hint="eastAsia" w:ascii="宋体" w:hAnsi="宋体" w:eastAsia="宋体" w:cs="宋体"/>
          <w:b/>
          <w:bCs/>
          <w:color w:val="auto"/>
          <w:spacing w:val="0"/>
        </w:rPr>
        <w:t xml:space="preserve">一、</w:t>
      </w:r>
      <w:r>
        <w:rPr>
          <w:rFonts w:hint="eastAsia" w:ascii="宋体" w:hAnsi="宋体" w:eastAsia="宋体" w:cs="宋体"/>
          <w:b/>
          <w:bCs/>
          <w:color w:val="auto"/>
          <w:spacing w:val="0"/>
          <w:lang w:val="en-US" w:eastAsia="zh-CN"/>
        </w:rPr>
        <w:t xml:space="preserve">项目名称</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国家公祭网内容服务及系统运行维护项目</w:t>
      </w:r>
      <w:r/>
    </w:p>
    <w:p>
      <w:pPr>
        <w:ind w:firstLine="422"/>
        <w:spacing w:line="360" w:lineRule="auto"/>
        <w:rPr>
          <w:rFonts w:hint="eastAsia" w:ascii="宋体" w:hAnsi="宋体" w:eastAsia="宋体" w:cs="宋体"/>
          <w:b/>
          <w:bCs/>
          <w:color w:val="auto"/>
          <w:spacing w:val="0"/>
          <w:lang w:val="en-US" w:eastAsia="zh-CN"/>
        </w:rPr>
      </w:pPr>
      <w:r>
        <w:rPr>
          <w:rFonts w:hint="eastAsia" w:ascii="宋体" w:hAnsi="宋体" w:eastAsia="宋体" w:cs="宋体"/>
          <w:b/>
          <w:bCs/>
          <w:color w:val="auto"/>
          <w:spacing w:val="0"/>
        </w:rPr>
        <w:t xml:space="preserve">二、</w:t>
      </w:r>
      <w:r>
        <w:rPr>
          <w:rFonts w:hint="eastAsia" w:ascii="宋体" w:hAnsi="宋体" w:eastAsia="宋体" w:cs="宋体"/>
          <w:b/>
          <w:bCs/>
          <w:color w:val="auto"/>
          <w:spacing w:val="0"/>
          <w:lang w:val="en-US" w:eastAsia="zh-CN"/>
        </w:rPr>
        <w:t xml:space="preserve">项目背景</w:t>
      </w:r>
      <w:r/>
    </w:p>
    <w:p>
      <w:pPr>
        <w:ind w:firstLine="420"/>
        <w:spacing w:line="360" w:lineRule="auto"/>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为悼念南京大屠杀死难者和所有二战期间惨遭日本侵略者杀戮的死难同胞，揭露日本侵略者的战争罪行，牢记侵略战争造成的深重灾难，2014年2月27日，中华人民共和国第十二届全国人大常委会第七次会议通过决定，将12月13日确定为南京大屠杀死难者国家公祭日。同年7月，“国家公祭网”上线运行。设立“国家公祭网”旨在进一步普及国家公祭相关知识，将对死难同胞的纪念常态化，方便全球华人及爱好和平的国际友好人士随时随地了解史料信息、悼念死难者，在提醒世人不忘历史教训的同时，进一步向世界传递国人反对战争、珍爱和平的理念。</w:t>
      </w:r>
      <w:r/>
    </w:p>
    <w:p>
      <w:pPr>
        <w:ind w:firstLine="480"/>
        <w:spacing w:line="360" w:lineRule="auto"/>
        <w:rPr>
          <w:rFonts w:hint="eastAsia" w:ascii="宋体" w:hAnsi="宋体" w:eastAsia="宋体" w:cs="宋体"/>
          <w:b/>
          <w:bCs/>
          <w:spacing w:val="0"/>
          <w:szCs w:val="21"/>
          <w:highlight w:val="none"/>
        </w:rPr>
      </w:pPr>
      <w:r/>
      <w:bookmarkStart w:id="60" w:name="OLE_LINK10"/>
      <w:r>
        <w:rPr>
          <w:rFonts w:hint="eastAsia" w:ascii="宋体" w:hAnsi="宋体" w:eastAsia="宋体" w:cs="宋体"/>
          <w:b/>
          <w:bCs/>
          <w:spacing w:val="0"/>
          <w:szCs w:val="21"/>
          <w:highlight w:val="none"/>
        </w:rPr>
        <w:t xml:space="preserve">★</w:t>
      </w:r>
      <w:bookmarkEnd w:id="60"/>
      <w:r>
        <w:rPr>
          <w:rFonts w:hint="eastAsia" w:ascii="宋体" w:hAnsi="宋体" w:eastAsia="宋体" w:cs="宋体"/>
          <w:b/>
          <w:bCs/>
          <w:spacing w:val="0"/>
          <w:szCs w:val="21"/>
          <w:highlight w:val="none"/>
        </w:rPr>
        <w:t xml:space="preserve">三、拟采购标的需要满足的技术要求</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（一）日常内容维护。</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1、拥有丰富的国家级网站运维经验，有极强的政治素养与把关能力，有权威的史实专家网络，能运行维护好国家公祭网，及时、准确地发布官方权威信息，每日更新网站主体内容。</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2、在清明节、7月7日、8月15日、</w:t>
      </w:r>
      <w:r>
        <w:rPr>
          <w:rFonts w:hint="eastAsia" w:ascii="宋体" w:hAnsi="宋体" w:cs="宋体"/>
          <w:color w:val="000000"/>
          <w:spacing w:val="0"/>
          <w:szCs w:val="21"/>
          <w:lang w:val="en-US" w:eastAsia="zh-CN"/>
        </w:rPr>
        <w:t xml:space="preserve">9月3日、</w:t>
      </w:r>
      <w:r>
        <w:rPr>
          <w:rFonts w:hint="eastAsia" w:ascii="宋体" w:hAnsi="宋体" w:eastAsia="宋体" w:cs="宋体"/>
          <w:color w:val="000000"/>
          <w:spacing w:val="0"/>
          <w:szCs w:val="21"/>
        </w:rPr>
        <w:t xml:space="preserve">9月18日、国家公祭日等重大纪念日进行专题策划、设计、制作与更新维护。</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3、拥有采访报道国家级领导人的授权，能拍摄、采写、发布与国家级领导人有关的图文稿件，做好国家公祭仪式的报道工作。</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4、拥有国家级的采编团队和审核机制，做好日常文字、图片、视频新闻稿件等原创内容的采写与发布。</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5、中文版在线公祭程序日常维护等。</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（二）常规活动网络直播服务。</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1、对于南京市委宣传部、侵华日军南京大屠杀遇难同胞纪念馆提出的活动直播要求进行网络直播服务，提供直播技术支持，调配各类资源，安排专人制作直播页面，由专业编辑对直播内容进行精编、发布。</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2、拥有国家级重点活动现场直播授权，能组建专业直播团队，完成国家公祭仪式当天的图文直播。</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（三）日常技术保障。</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1、具有丰富的同级别国家级大型网站的技术保障经验，有自主研发内容管理系统，互动服务系统、音视频系统等信息系统的能力，保障网站内容发布的需求，并及时排查网站编辑部遇到的技术问题，防范技术隐患。</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2、在国家公祭日等重大纪念日启动专项保障，做好应急演练，制订应急预案。定期与公安部、工信部等部门建立协同机制，开展联防联控。</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3、具备应对高并发的工程经验，能够承受巨量人群的瞬间流量冲击，确保网站在峰值时“零差错、不崩溃”。</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4、日常工作中落实常态化巡检、安全防护、隐患整改等工作，加固网站网络安全架构，有效应对黑客攻击行为。</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5、及时监控网站告警信息和流量信息，保证数据准确。</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（四）常规功能提升。对于南京市委宣传部、侵华日军南京大屠杀遇难同胞纪念馆提出的页面及功能改进、升级建议及时进行反馈、评估，按照轻重缓急逐步进行升级、调整。</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（五）多语种资讯及在线公祭的维护。</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1、拥有国家级海外媒体的运维经验，能运维好国家公祭网的英日文网页，将历史真相用不同语言进行精准的全球传播。</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2、拥有国家级的英日文采编团队、校审团队，严格把握政治方向，符合国际表达范式，做好南京大屠杀史、国家公祭日等内容的英日文采写、发布工作。</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3、拥有英、日、俄、法、德、韩多语种团队，维护好多语种在线公祭版块。</w:t>
      </w:r>
      <w:r/>
    </w:p>
    <w:p>
      <w:pPr>
        <w:ind w:firstLine="480"/>
        <w:jc w:val="left"/>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w:t>
      </w:r>
      <w:r>
        <w:rPr>
          <w:rFonts w:hint="eastAsia" w:ascii="宋体" w:hAnsi="宋体" w:eastAsia="宋体" w:cs="宋体"/>
          <w:b/>
          <w:spacing w:val="0"/>
          <w:szCs w:val="21"/>
          <w:lang w:val="en-US" w:eastAsia="zh-CN"/>
        </w:rPr>
        <w:t xml:space="preserve">四</w:t>
      </w:r>
      <w:r>
        <w:rPr>
          <w:rFonts w:hint="eastAsia" w:ascii="宋体" w:hAnsi="宋体" w:eastAsia="宋体" w:cs="宋体"/>
          <w:b/>
          <w:spacing w:val="0"/>
          <w:szCs w:val="21"/>
        </w:rPr>
        <w:t xml:space="preserve">、拟采购标的需要满足的商务要求</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（一）服务期限 </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自合同签订之日起壹年。</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（二）付款方式 </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合同签订后一个月内支付合同价款的</w:t>
      </w:r>
      <w:r>
        <w:rPr>
          <w:rFonts w:hint="eastAsia" w:ascii="宋体" w:hAnsi="宋体" w:cs="宋体"/>
          <w:color w:val="000000"/>
          <w:spacing w:val="0"/>
          <w:szCs w:val="21"/>
          <w:lang w:val="en-US" w:eastAsia="zh-CN"/>
        </w:rPr>
        <w:t xml:space="preserve">7</w:t>
      </w:r>
      <w:r>
        <w:rPr>
          <w:rFonts w:hint="eastAsia" w:ascii="宋体" w:hAnsi="宋体" w:eastAsia="宋体" w:cs="宋体"/>
          <w:color w:val="000000"/>
          <w:spacing w:val="0"/>
          <w:szCs w:val="21"/>
        </w:rPr>
        <w:t xml:space="preserve">0%，项目审计结束后支付剩余价款。</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（三）报价说明</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1.供应商应承担所有与准备和参加投标有关的费用，无论采购结果如何，采购代理机构和采购人在任何情况下均无义务和责任承担这些费用。</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rPr>
        <w:t xml:space="preserve">2.供应商的任何错漏、优惠、竞争性报价不得作为减轻责任、减少服务、增加收费、降低服务质量的理由。</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lang w:val="en-US" w:eastAsia="zh-CN"/>
        </w:rPr>
        <w:t xml:space="preserve">四</w:t>
      </w:r>
      <w:r>
        <w:rPr>
          <w:rFonts w:hint="eastAsia" w:ascii="宋体" w:hAnsi="宋体" w:eastAsia="宋体" w:cs="宋体"/>
          <w:color w:val="000000"/>
          <w:spacing w:val="0"/>
          <w:szCs w:val="21"/>
          <w:lang w:eastAsia="zh-CN"/>
        </w:rPr>
        <w:t xml:space="preserve">）</w:t>
      </w:r>
      <w:r>
        <w:rPr>
          <w:rFonts w:hint="eastAsia" w:ascii="宋体" w:hAnsi="宋体" w:eastAsia="宋体" w:cs="宋体"/>
          <w:color w:val="000000"/>
          <w:spacing w:val="0"/>
          <w:szCs w:val="21"/>
        </w:rPr>
        <w:t xml:space="preserve">服务保障和自罚承诺</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1.</w:t>
      </w:r>
      <w:r>
        <w:rPr>
          <w:rFonts w:hint="eastAsia" w:ascii="宋体" w:hAnsi="宋体" w:eastAsia="宋体" w:cs="宋体"/>
          <w:color w:val="000000"/>
          <w:spacing w:val="0"/>
          <w:szCs w:val="21"/>
        </w:rPr>
        <w:t xml:space="preserve">如果发生因供应商安全措施不力造成的事故责任、或者其他工作失误，由此所产生的一切责任由供应商承担。</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2.</w:t>
      </w:r>
      <w:r>
        <w:rPr>
          <w:rFonts w:hint="eastAsia" w:ascii="宋体" w:hAnsi="宋体" w:eastAsia="宋体" w:cs="宋体"/>
          <w:color w:val="000000"/>
          <w:spacing w:val="0"/>
          <w:szCs w:val="21"/>
        </w:rPr>
        <w:t xml:space="preserve">如因供应商投入人员过少原因，造成无法在承诺工期内完成服务，由此产生的一切责任由供应商承担。</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3.</w:t>
      </w:r>
      <w:r>
        <w:rPr>
          <w:rFonts w:hint="eastAsia" w:ascii="宋体" w:hAnsi="宋体" w:eastAsia="宋体" w:cs="宋体"/>
          <w:color w:val="000000"/>
          <w:spacing w:val="0"/>
          <w:szCs w:val="21"/>
        </w:rPr>
        <w:t xml:space="preserve">供应商必须对项目技术方案以及由采购人提供的所有内部资料、技术文档和信息予以保密，未经采购人书面许可，供应商不得基于本合同以外的目的使用，不得以任何形式向第三方透露上述保密内容。</w:t>
      </w:r>
      <w:r/>
    </w:p>
    <w:p>
      <w:pPr>
        <w:ind w:firstLine="480"/>
        <w:spacing w:line="360" w:lineRule="auto"/>
        <w:rPr>
          <w:rFonts w:hint="eastAsia" w:ascii="宋体" w:hAnsi="宋体" w:eastAsia="宋体" w:cs="宋体"/>
          <w:color w:val="000000"/>
          <w:spacing w:val="0"/>
          <w:szCs w:val="21"/>
        </w:rPr>
      </w:pPr>
      <w:r>
        <w:rPr>
          <w:rFonts w:hint="eastAsia" w:ascii="宋体" w:hAnsi="宋体" w:eastAsia="宋体" w:cs="宋体"/>
          <w:color w:val="000000"/>
          <w:spacing w:val="0"/>
          <w:szCs w:val="21"/>
          <w:lang w:val="en-US" w:eastAsia="zh-CN"/>
        </w:rPr>
        <w:t xml:space="preserve">4</w:t>
      </w:r>
      <w:r>
        <w:rPr>
          <w:rFonts w:hint="eastAsia" w:ascii="宋体" w:hAnsi="宋体" w:eastAsia="宋体" w:cs="宋体"/>
          <w:color w:val="000000"/>
          <w:spacing w:val="0"/>
          <w:szCs w:val="21"/>
        </w:rPr>
        <w:t xml:space="preserve">.所有使用素材（包括影像、音乐、字体、图片等）须具备合法版权或授权，不得使用未授权素材。一旦出现侵权，成交供应商应承担全部责任。</w:t>
      </w:r>
      <w:r/>
    </w:p>
    <w:p>
      <w:pPr>
        <w:ind w:firstLine="480"/>
        <w:spacing w:line="360" w:lineRule="auto"/>
        <w:rPr>
          <w:rFonts w:hint="eastAsia" w:ascii="宋体" w:hAnsi="宋体" w:eastAsia="宋体" w:cs="宋体"/>
          <w:color w:val="000000"/>
          <w:spacing w:val="0"/>
          <w:szCs w:val="21"/>
          <w:lang w:val="en-US" w:eastAsia="zh-CN"/>
        </w:rPr>
      </w:pPr>
      <w:r>
        <w:rPr>
          <w:rFonts w:hint="eastAsia" w:ascii="宋体" w:hAnsi="宋体" w:eastAsia="宋体" w:cs="宋体"/>
          <w:color w:val="000000"/>
          <w:spacing w:val="0"/>
          <w:szCs w:val="21"/>
          <w:lang w:val="en-US" w:eastAsia="zh-CN"/>
        </w:rPr>
        <w:t xml:space="preserve">5.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p>
      <w:pPr>
        <w:ind w:firstLine="480"/>
        <w:jc w:val="left"/>
        <w:rPr>
          <w:rFonts w:hint="eastAsia" w:ascii="宋体" w:hAnsi="宋体" w:eastAsia="宋体" w:cs="宋体"/>
          <w:spacing w:val="0"/>
          <w:sz w:val="24"/>
        </w:rPr>
      </w:pPr>
      <w:r>
        <w:rPr>
          <w:rFonts w:hint="eastAsia" w:ascii="宋体" w:hAnsi="宋体" w:eastAsia="宋体" w:cs="宋体"/>
          <w:spacing w:val="0"/>
          <w:sz w:val="24"/>
        </w:rPr>
      </w:r>
      <w:r/>
    </w:p>
    <w:p>
      <w:pPr>
        <w:jc w:val="left"/>
        <w:rPr>
          <w:rFonts w:hint="eastAsia" w:ascii="宋体" w:hAnsi="宋体" w:eastAsia="宋体" w:cs="宋体"/>
          <w:spacing w:val="0"/>
          <w:sz w:val="24"/>
        </w:rPr>
      </w:pPr>
      <w:r>
        <w:rPr>
          <w:rFonts w:hint="eastAsia" w:ascii="宋体" w:hAnsi="宋体" w:eastAsia="宋体" w:cs="宋体"/>
          <w:spacing w:val="0"/>
          <w:sz w:val="24"/>
        </w:rPr>
      </w:r>
      <w:r/>
    </w:p>
    <w:p>
      <w:pPr>
        <w:ind w:firstLine="480"/>
        <w:jc w:val="left"/>
        <w:rPr>
          <w:rFonts w:hint="eastAsia" w:ascii="宋体" w:hAnsi="宋体" w:eastAsia="宋体" w:cs="宋体"/>
          <w:spacing w:val="0"/>
          <w:sz w:val="24"/>
        </w:rPr>
      </w:pPr>
      <w:r>
        <w:rPr>
          <w:rFonts w:hint="eastAsia" w:ascii="宋体" w:hAnsi="宋体" w:eastAsia="宋体" w:cs="宋体"/>
          <w:spacing w:val="0"/>
          <w:sz w:val="24"/>
        </w:rPr>
      </w:r>
      <w:r/>
    </w:p>
    <w:p>
      <w:pPr>
        <w:ind w:firstLine="480"/>
        <w:jc w:val="left"/>
        <w:rPr>
          <w:rFonts w:hint="eastAsia" w:ascii="宋体" w:hAnsi="宋体" w:eastAsia="宋体" w:cs="宋体"/>
          <w:spacing w:val="0"/>
          <w:sz w:val="24"/>
        </w:rPr>
      </w:pPr>
      <w:r>
        <w:rPr>
          <w:rFonts w:hint="eastAsia" w:ascii="宋体" w:hAnsi="宋体" w:eastAsia="宋体" w:cs="宋体"/>
          <w:spacing w:val="0"/>
          <w:sz w:val="24"/>
        </w:rPr>
      </w:r>
      <w:r/>
    </w:p>
    <w:p>
      <w:pPr>
        <w:ind w:firstLine="480"/>
        <w:jc w:val="left"/>
        <w:rPr>
          <w:rFonts w:hint="eastAsia" w:ascii="宋体" w:hAnsi="宋体" w:eastAsia="宋体" w:cs="宋体"/>
          <w:b/>
          <w:bCs/>
          <w:color w:val="ff0000"/>
          <w:spacing w:val="0"/>
          <w:szCs w:val="21"/>
        </w:rPr>
      </w:pPr>
      <w:r>
        <w:rPr>
          <w:rFonts w:hint="eastAsia" w:ascii="宋体" w:hAnsi="宋体" w:eastAsia="宋体" w:cs="宋体"/>
          <w:b/>
          <w:bCs/>
          <w:spacing w:val="0"/>
          <w:sz w:val="24"/>
        </w:rPr>
        <w:t xml:space="preserve">本章节加“★”内容为实质性要求，需在《技术条款偏离表》和《商务条款偏离表》中明确响应，供应商未对实质性要求明确响应或有负偏离的，按无效响应处理。</w:t>
      </w:r>
      <w:bookmarkEnd w:id="58"/>
      <w:r/>
      <w:bookmarkEnd w:id="59"/>
      <w:r/>
    </w:p>
    <w:p>
      <w:pPr>
        <w:jc w:val="left"/>
        <w:spacing w:line="360" w:lineRule="auto"/>
        <w:rPr>
          <w:rFonts w:hint="eastAsia" w:ascii="宋体" w:hAnsi="宋体" w:eastAsia="宋体" w:cs="宋体"/>
          <w:b/>
          <w:bCs/>
          <w:color w:val="ff0000"/>
          <w:spacing w:val="0"/>
          <w:szCs w:val="21"/>
        </w:rPr>
      </w:pPr>
      <w:r>
        <w:rPr>
          <w:rFonts w:hint="eastAsia" w:ascii="宋体" w:hAnsi="宋体" w:eastAsia="宋体" w:cs="宋体"/>
          <w:b/>
          <w:bCs/>
          <w:color w:val="ff0000"/>
          <w:spacing w:val="0"/>
          <w:szCs w:val="21"/>
        </w:rPr>
        <w:br w:type="page" w:clear="all"/>
      </w:r>
      <w:r/>
    </w:p>
    <w:p>
      <w:pPr>
        <w:pStyle w:val="696"/>
        <w:numPr>
          <w:ilvl w:val="0"/>
          <w:numId w:val="0"/>
        </w:numPr>
        <w:ind w:left="567"/>
        <w:rPr>
          <w:rFonts w:hint="eastAsia" w:ascii="宋体" w:hAnsi="宋体" w:eastAsia="宋体" w:cs="宋体"/>
          <w:spacing w:val="0"/>
        </w:rPr>
      </w:pPr>
      <w:r/>
      <w:bookmarkStart w:id="61" w:name="_Toc28277"/>
      <w:r>
        <w:rPr>
          <w:rFonts w:hint="eastAsia" w:ascii="宋体" w:hAnsi="宋体" w:eastAsia="宋体" w:cs="宋体"/>
          <w:spacing w:val="0"/>
        </w:rPr>
        <w:t xml:space="preserve">第四章 合同主要条款及格式</w:t>
      </w:r>
      <w:bookmarkEnd w:id="56"/>
      <w:r/>
      <w:bookmarkEnd w:id="57"/>
      <w:r/>
      <w:bookmarkEnd w:id="61"/>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rPr>
          <w:rFonts w:hint="eastAsia" w:ascii="宋体" w:hAnsi="宋体" w:eastAsia="宋体" w:cs="宋体"/>
          <w:spacing w:val="0"/>
        </w:rPr>
      </w:pPr>
      <w:r>
        <w:rPr>
          <w:rFonts w:hint="eastAsia" w:ascii="宋体" w:hAnsi="宋体" w:eastAsia="宋体" w:cs="宋体"/>
          <w:spacing w:val="0"/>
        </w:rPr>
      </w:r>
      <w:r/>
    </w:p>
    <w:p>
      <w:pPr>
        <w:jc w:val="center"/>
        <w:spacing w:line="360" w:lineRule="auto"/>
        <w:shd w:val="clear" w:color="auto" w:fill="ffffff"/>
        <w:widowControl/>
        <w:rPr>
          <w:rFonts w:hint="eastAsia" w:ascii="宋体" w:hAnsi="宋体" w:eastAsia="宋体" w:cs="宋体"/>
          <w:b/>
          <w:bCs/>
          <w:spacing w:val="0"/>
          <w:sz w:val="32"/>
          <w:szCs w:val="32"/>
        </w:rPr>
      </w:pPr>
      <w:r/>
      <w:bookmarkStart w:id="62" w:name="_Toc12929"/>
      <w:r>
        <w:rPr>
          <w:rFonts w:hint="eastAsia" w:ascii="宋体" w:hAnsi="宋体" w:eastAsia="宋体" w:cs="宋体"/>
          <w:b/>
          <w:bCs/>
          <w:spacing w:val="0"/>
          <w:sz w:val="32"/>
          <w:szCs w:val="32"/>
        </w:rPr>
        <w:t xml:space="preserve">政府采购合同</w:t>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b/>
          <w:bCs/>
          <w:spacing w:val="0"/>
          <w:sz w:val="36"/>
          <w:szCs w:val="36"/>
        </w:rPr>
      </w:pPr>
      <w:r>
        <w:rPr>
          <w:rFonts w:hint="eastAsia" w:ascii="宋体" w:hAnsi="宋体" w:eastAsia="宋体" w:cs="宋体"/>
          <w:b/>
          <w:bCs/>
          <w:spacing w:val="0"/>
          <w:sz w:val="36"/>
          <w:szCs w:val="36"/>
        </w:rPr>
      </w:r>
      <w:r/>
    </w:p>
    <w:p>
      <w:pPr>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r>
      <w:r/>
    </w:p>
    <w:p>
      <w:pPr>
        <w:ind w:firstLine="1918"/>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合同编号 ：</w:t>
      </w:r>
      <w:r>
        <w:rPr>
          <w:rFonts w:hint="eastAsia" w:ascii="宋体" w:hAnsi="宋体" w:eastAsia="宋体" w:cs="宋体"/>
          <w:b/>
          <w:bCs/>
          <w:spacing w:val="0"/>
          <w:sz w:val="32"/>
          <w:szCs w:val="32"/>
          <w:u w:val="single"/>
        </w:rPr>
        <w:t xml:space="preserve">          </w:t>
      </w:r>
      <w:r/>
    </w:p>
    <w:p>
      <w:pPr>
        <w:ind w:firstLine="1918"/>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项目名称 ：</w:t>
      </w:r>
      <w:r>
        <w:rPr>
          <w:rFonts w:hint="eastAsia" w:ascii="宋体" w:hAnsi="宋体" w:eastAsia="宋体" w:cs="宋体"/>
          <w:b/>
          <w:bCs/>
          <w:spacing w:val="0"/>
          <w:sz w:val="32"/>
          <w:szCs w:val="32"/>
          <w:u w:val="single"/>
        </w:rPr>
        <w:t xml:space="preserve">          </w:t>
      </w:r>
      <w:r/>
    </w:p>
    <w:p>
      <w:pPr>
        <w:ind w:firstLine="1918"/>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采购人 （甲方）：</w:t>
      </w:r>
      <w:r>
        <w:rPr>
          <w:rFonts w:hint="eastAsia" w:ascii="宋体" w:hAnsi="宋体" w:eastAsia="宋体" w:cs="宋体"/>
          <w:b/>
          <w:bCs/>
          <w:spacing w:val="0"/>
          <w:sz w:val="32"/>
          <w:szCs w:val="32"/>
          <w:u w:val="single"/>
        </w:rPr>
        <w:t xml:space="preserve">       </w:t>
      </w:r>
      <w:r/>
    </w:p>
    <w:p>
      <w:pPr>
        <w:ind w:firstLine="1916"/>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供应商 （乙方）：</w:t>
      </w:r>
      <w:r>
        <w:rPr>
          <w:rFonts w:hint="eastAsia" w:ascii="宋体" w:hAnsi="宋体" w:eastAsia="宋体" w:cs="宋体"/>
          <w:b/>
          <w:bCs/>
          <w:spacing w:val="0"/>
          <w:sz w:val="32"/>
          <w:szCs w:val="32"/>
          <w:u w:val="single"/>
        </w:rPr>
        <w:t xml:space="preserve">       </w:t>
      </w:r>
      <w:r/>
    </w:p>
    <w:p>
      <w:pPr>
        <w:ind w:firstLine="1916"/>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签订日期 ：</w:t>
      </w:r>
      <w:r>
        <w:rPr>
          <w:rFonts w:hint="eastAsia" w:ascii="宋体" w:hAnsi="宋体" w:eastAsia="宋体" w:cs="宋体"/>
          <w:b/>
          <w:bCs/>
          <w:spacing w:val="0"/>
          <w:sz w:val="32"/>
          <w:szCs w:val="32"/>
          <w:u w:val="single"/>
        </w:rPr>
        <w:t xml:space="preserve">          </w:t>
      </w:r>
      <w:r/>
    </w:p>
    <w:p>
      <w:pPr>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spacing w:val="0"/>
          <w:sz w:val="32"/>
          <w:szCs w:val="32"/>
        </w:rPr>
        <w:t xml:space="preserve">      </w:t>
      </w:r>
      <w:r>
        <w:rPr>
          <w:rFonts w:hint="eastAsia" w:ascii="宋体" w:hAnsi="宋体" w:eastAsia="宋体" w:cs="宋体"/>
          <w:b/>
          <w:bCs/>
          <w:spacing w:val="0"/>
          <w:sz w:val="32"/>
          <w:szCs w:val="32"/>
        </w:rPr>
        <w:t xml:space="preserve">   </w:t>
      </w:r>
      <w:r/>
    </w:p>
    <w:p>
      <w:pPr>
        <w:ind w:firstLine="2984"/>
        <w:spacing w:line="360" w:lineRule="auto"/>
        <w:shd w:val="clear" w:color="auto" w:fill="ffffff"/>
        <w:widowControl/>
        <w:rPr>
          <w:rFonts w:hint="eastAsia" w:ascii="宋体" w:hAnsi="宋体" w:eastAsia="宋体" w:cs="宋体"/>
          <w:spacing w:val="0"/>
          <w:sz w:val="32"/>
          <w:szCs w:val="32"/>
        </w:rPr>
      </w:pPr>
      <w:r>
        <w:rPr>
          <w:rFonts w:hint="eastAsia" w:ascii="宋体" w:hAnsi="宋体" w:eastAsia="宋体" w:cs="宋体"/>
          <w:b/>
          <w:bCs/>
          <w:spacing w:val="0"/>
          <w:sz w:val="32"/>
          <w:szCs w:val="32"/>
        </w:rPr>
        <w:t xml:space="preserve"> </w:t>
      </w:r>
      <w:r/>
    </w:p>
    <w:p>
      <w:pPr>
        <w:jc w:val="center"/>
        <w:spacing w:line="360" w:lineRule="auto"/>
        <w:shd w:val="clear" w:color="auto" w:fill="ffffff"/>
        <w:widowControl/>
        <w:rPr>
          <w:rFonts w:hint="eastAsia" w:ascii="宋体" w:hAnsi="宋体" w:eastAsia="宋体" w:cs="宋体"/>
          <w:color w:val="ff0000"/>
          <w:spacing w:val="0"/>
          <w:sz w:val="24"/>
        </w:rPr>
      </w:pPr>
      <w:r>
        <w:rPr>
          <w:rFonts w:hint="eastAsia" w:ascii="宋体" w:hAnsi="宋体" w:eastAsia="宋体" w:cs="宋体"/>
          <w:spacing w:val="0"/>
          <w:sz w:val="24"/>
        </w:rPr>
        <w:br w:type="page" w:clear="all"/>
      </w:r>
      <w:r/>
    </w:p>
    <w:p>
      <w:pP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合同编号：</w:t>
      </w:r>
      <w:r/>
    </w:p>
    <w:p>
      <w:pP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政府采购计划号：</w:t>
      </w:r>
      <w:r/>
    </w:p>
    <w:p>
      <w:pPr>
        <w:jc w:val="cente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bl>
      <w:tblPr>
        <w:tblStyle w:val="706"/>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住所地：</w:t>
            </w:r>
            <w:r/>
          </w:p>
        </w:tc>
      </w:tr>
    </w:tbl>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第一条合同标的</w:t>
      </w:r>
      <w:r>
        <w:rPr>
          <w:rFonts w:hint="eastAsia" w:ascii="宋体" w:hAnsi="宋体" w:eastAsia="宋体" w:cs="宋体"/>
          <w:spacing w:val="0"/>
          <w:szCs w:val="21"/>
        </w:rPr>
        <w:t xml:space="preserve"> </w:t>
      </w:r>
      <w:r/>
    </w:p>
    <w:p>
      <w:pPr>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乙方根据甲方要求提供下列服务：</w:t>
      </w:r>
      <w:r>
        <w:rPr>
          <w:rFonts w:hint="eastAsia" w:ascii="宋体" w:hAnsi="宋体" w:eastAsia="宋体" w:cs="宋体"/>
          <w:spacing w:val="0"/>
          <w:szCs w:val="21"/>
          <w:u w:val="single"/>
        </w:rPr>
        <w:t xml:space="preserve">                 </w:t>
      </w:r>
      <w:r/>
    </w:p>
    <w:p>
      <w:pPr>
        <w:ind w:firstLine="422"/>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服务内容详见单一来源采购文件及乙方响应性文件等。</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第二条合同总价款</w:t>
      </w:r>
      <w:r>
        <w:rPr>
          <w:rFonts w:hint="eastAsia" w:ascii="宋体" w:hAnsi="宋体" w:eastAsia="宋体" w:cs="宋体"/>
          <w:spacing w:val="0"/>
          <w:szCs w:val="21"/>
        </w:rPr>
        <w:t xml:space="preserve"> </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甲方就本合同不再向乙方支付任何其他款项。 </w:t>
      </w:r>
      <w:r/>
    </w:p>
    <w:p>
      <w:pPr>
        <w:ind w:firstLine="413"/>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第三条 组成本合同的有关文件</w:t>
      </w:r>
      <w:r/>
    </w:p>
    <w:p>
      <w:pPr>
        <w:ind w:firstLine="411"/>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单一来源采购文件和有关附件是本合同不可分割的组成部分，与本合同具有同等法律效力。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第四条 权利保证</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第五条 质量保证</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乙方提供的服务必须全部达到单一来源采购文件各项要求，国家或行业有规定的，还要符合相应规定。</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第六条 交付使用和验收</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1.乙方应当在甲方规定的时间内完成单一来源采购文件规定的项目并交付甲方使用，不得影响项目的进度计划。单一来源采购文件有约定的，从其约定。</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2.甲方自行组织或视情邀请相关专家或国家认可的质量检测机构参加验收，乙方提供的服务不符合单一来源采购文件和合同规定的，甲方有权拒收，乙方承担验收费用等。</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3.合同履行期限：自合同签订之日起壹年。</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第七条 合同款支付</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1.本合同项下所有款项均以人民币支付。</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2.本合同项下的采购资金由甲方自行支付，乙方向甲方开具发票。</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3.付款方式：合同签订后一个月内支付合同价款的70%，项目审计结束后支付剩余价款。</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第八条 违约责任  </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6.乙方虚假承诺，或经权威部门检测提供的货物或服务不能满足单一来源采购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第九条 合同的变更和终止</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第十条 合同的转让</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第十一条 争议的解决</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1.因履行本合同引起的或与本合同有关的争议，甲、乙双方应首先通过友好协商解决，如果协商不能解决争议，则采取以下第（1）种方式解决争议：</w:t>
      </w:r>
      <w:r/>
    </w:p>
    <w:p>
      <w:pPr>
        <w:ind w:firstLine="56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2.在诉讼期间，本合同应继续履行。</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第十二条 诚实信用</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乙方应诚实信用，严格按照单一来源采购文件要求和承诺履行合同，不向甲方进行商业贿赂或者提供不正当利益。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第十三条 合同生效及其他</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1.本合同自签订之日起生效。</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3.本合同应按照中华人民共和国的现行法律进行解释。</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（以下无正文）</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tbl>
      <w:tblPr>
        <w:tblStyle w:val="706"/>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法定代表人或委托代理人</w:t>
            </w:r>
            <w:r>
              <w:rPr>
                <w:rFonts w:hint="eastAsia" w:ascii="宋体" w:hAnsi="宋体" w:eastAsia="宋体" w:cs="宋体"/>
                <w:spacing w:val="0"/>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法定代表人或委托代理人</w:t>
            </w:r>
            <w:r>
              <w:rPr>
                <w:rFonts w:hint="eastAsia" w:ascii="宋体" w:hAnsi="宋体" w:eastAsia="宋体" w:cs="宋体"/>
                <w:spacing w:val="0"/>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账</w:t>
            </w:r>
            <w:r>
              <w:rPr>
                <w:rFonts w:hint="eastAsia" w:ascii="宋体" w:hAnsi="宋体" w:eastAsia="宋体" w:cs="宋体"/>
                <w:spacing w:val="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账</w:t>
            </w:r>
            <w:r>
              <w:rPr>
                <w:rFonts w:hint="eastAsia" w:ascii="宋体" w:hAnsi="宋体" w:eastAsia="宋体" w:cs="宋体"/>
                <w:spacing w:val="0"/>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日期： 年 月 日</w:t>
            </w:r>
            <w:r/>
          </w:p>
        </w:tc>
      </w:tr>
    </w:tbl>
    <w:p>
      <w:pPr>
        <w:jc w:val="left"/>
        <w:spacing w:line="360" w:lineRule="auto"/>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jc w:val="left"/>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jc w:val="left"/>
        <w:widowControl/>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r>
      <w:r/>
    </w:p>
    <w:p>
      <w:pPr>
        <w:jc w:val="left"/>
        <w:widowControl/>
        <w:rPr>
          <w:rFonts w:hint="eastAsia" w:ascii="宋体" w:hAnsi="宋体" w:eastAsia="宋体" w:cs="宋体"/>
          <w:b/>
          <w:bCs/>
          <w:spacing w:val="0"/>
          <w:sz w:val="24"/>
          <w:lang w:val="zh-CN"/>
        </w:rPr>
      </w:pPr>
      <w:r>
        <w:rPr>
          <w:rFonts w:hint="eastAsia" w:ascii="宋体" w:hAnsi="宋体" w:eastAsia="宋体" w:cs="宋体"/>
          <w:b/>
          <w:bCs/>
          <w:spacing w:val="0"/>
          <w:sz w:val="2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jc w:val="left"/>
        <w:widowControl/>
        <w:rPr>
          <w:rFonts w:hint="eastAsia" w:ascii="宋体" w:hAnsi="宋体" w:eastAsia="宋体" w:cs="宋体"/>
          <w:b/>
          <w:bCs/>
          <w:spacing w:val="0"/>
          <w:sz w:val="32"/>
          <w:szCs w:val="44"/>
          <w:lang w:val="zh-CN"/>
        </w:rPr>
      </w:pPr>
      <w:r>
        <w:rPr>
          <w:rFonts w:hint="eastAsia" w:ascii="宋体" w:hAnsi="宋体" w:eastAsia="宋体" w:cs="宋体"/>
          <w:b/>
          <w:bCs/>
          <w:spacing w:val="0"/>
          <w:sz w:val="32"/>
          <w:szCs w:val="44"/>
          <w:lang w:val="zh-CN"/>
        </w:rPr>
      </w:r>
      <w:r/>
    </w:p>
    <w:p>
      <w:pPr>
        <w:rPr>
          <w:rFonts w:hint="eastAsia" w:ascii="宋体" w:hAnsi="宋体" w:eastAsia="宋体" w:cs="宋体"/>
          <w:spacing w:val="0"/>
        </w:rPr>
      </w:pPr>
      <w:r/>
      <w:bookmarkStart w:id="63" w:name="_Hlk44666747"/>
      <w:r>
        <w:rPr>
          <w:rFonts w:hint="eastAsia" w:ascii="宋体" w:hAnsi="宋体" w:eastAsia="宋体" w:cs="宋体"/>
          <w:spacing w:val="0"/>
        </w:rPr>
        <w:br w:type="page" w:clear="all"/>
      </w:r>
      <w:r/>
    </w:p>
    <w:p>
      <w:pPr>
        <w:pStyle w:val="696"/>
        <w:numPr>
          <w:ilvl w:val="0"/>
          <w:numId w:val="0"/>
        </w:numPr>
        <w:rPr>
          <w:rFonts w:hint="eastAsia" w:ascii="宋体" w:hAnsi="宋体" w:eastAsia="宋体" w:cs="宋体"/>
          <w:spacing w:val="0"/>
        </w:rPr>
      </w:pPr>
      <w:r/>
      <w:bookmarkStart w:id="64" w:name="_Toc14213"/>
      <w:r>
        <w:rPr>
          <w:rFonts w:hint="eastAsia" w:ascii="宋体" w:hAnsi="宋体" w:eastAsia="宋体" w:cs="宋体"/>
          <w:spacing w:val="0"/>
        </w:rPr>
        <w:t xml:space="preserve">第五章 附件</w:t>
      </w:r>
      <w:bookmarkEnd w:id="62"/>
      <w:r/>
      <w:bookmarkEnd w:id="64"/>
      <w:r/>
      <w:r/>
    </w:p>
    <w:p>
      <w:pPr>
        <w:jc w:val="left"/>
        <w:spacing w:line="240" w:lineRule="atLeast"/>
        <w:widowControl/>
        <w:rPr>
          <w:rFonts w:hint="eastAsia" w:ascii="宋体" w:hAnsi="宋体" w:eastAsia="宋体" w:cs="宋体"/>
          <w:b/>
          <w:bCs/>
          <w:spacing w:val="0"/>
          <w:szCs w:val="21"/>
        </w:rPr>
      </w:pPr>
      <w:r>
        <w:rPr>
          <w:rFonts w:hint="eastAsia" w:ascii="宋体" w:hAnsi="宋体" w:eastAsia="宋体" w:cs="宋体"/>
          <w:b/>
          <w:bCs/>
          <w:spacing w:val="0"/>
          <w:szCs w:val="21"/>
        </w:rPr>
      </w:r>
      <w:r/>
    </w:p>
    <w:p>
      <w:pPr>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spacing w:line="440" w:lineRule="exact"/>
        <w:rPr>
          <w:rFonts w:hint="eastAsia" w:ascii="宋体" w:hAnsi="宋体" w:eastAsia="宋体" w:cs="宋体"/>
          <w:spacing w:val="0"/>
          <w:sz w:val="20"/>
          <w:szCs w:val="20"/>
        </w:rPr>
      </w:pPr>
      <w:r>
        <w:rPr>
          <w:rFonts w:hint="eastAsia" w:ascii="宋体" w:hAnsi="宋体" w:eastAsia="宋体" w:cs="宋体"/>
          <w:spacing w:val="0"/>
          <w:sz w:val="20"/>
          <w:szCs w:val="20"/>
        </w:rPr>
      </w:r>
      <w:r/>
    </w:p>
    <w:p>
      <w:pPr>
        <w:jc w:val="center"/>
        <w:rPr>
          <w:rFonts w:hint="eastAsia" w:ascii="宋体" w:hAnsi="宋体" w:eastAsia="宋体" w:cs="宋体"/>
          <w:spacing w:val="0"/>
          <w:sz w:val="32"/>
          <w:szCs w:val="32"/>
        </w:rPr>
      </w:pPr>
      <w:r>
        <w:rPr>
          <w:rFonts w:hint="eastAsia" w:ascii="宋体" w:hAnsi="宋体" w:eastAsia="宋体" w:cs="宋体"/>
          <w:spacing w:val="0"/>
          <w:sz w:val="32"/>
          <w:szCs w:val="32"/>
        </w:rPr>
        <w:t xml:space="preserve">（项目名称）</w:t>
      </w:r>
      <w:r/>
    </w:p>
    <w:p>
      <w:pPr>
        <w:jc w:val="cente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jc w:val="center"/>
        <w:rPr>
          <w:rFonts w:hint="eastAsia" w:ascii="宋体" w:hAnsi="宋体" w:eastAsia="宋体" w:cs="宋体"/>
          <w:spacing w:val="0"/>
          <w:sz w:val="32"/>
          <w:szCs w:val="32"/>
        </w:rPr>
      </w:pPr>
      <w:r>
        <w:rPr>
          <w:rFonts w:hint="eastAsia" w:ascii="宋体" w:hAnsi="宋体" w:eastAsia="宋体" w:cs="宋体"/>
          <w:spacing w:val="0"/>
          <w:sz w:val="32"/>
          <w:szCs w:val="32"/>
        </w:rPr>
        <w:t xml:space="preserve">响应文件</w:t>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rPr>
          <w:rFonts w:hint="eastAsia" w:ascii="宋体" w:hAnsi="宋体" w:eastAsia="宋体" w:cs="宋体"/>
          <w:spacing w:val="0"/>
          <w:sz w:val="32"/>
          <w:szCs w:val="32"/>
        </w:rPr>
      </w:pPr>
      <w:r>
        <w:rPr>
          <w:rFonts w:hint="eastAsia" w:ascii="宋体" w:hAnsi="宋体" w:eastAsia="宋体" w:cs="宋体"/>
          <w:spacing w:val="0"/>
          <w:sz w:val="32"/>
          <w:szCs w:val="32"/>
        </w:rPr>
      </w:r>
      <w:r/>
    </w:p>
    <w:p>
      <w:pPr>
        <w:jc w:val="center"/>
        <w:rPr>
          <w:rFonts w:hint="eastAsia" w:ascii="宋体" w:hAnsi="宋体" w:eastAsia="宋体" w:cs="宋体"/>
          <w:b/>
          <w:bCs/>
          <w:spacing w:val="0"/>
          <w:sz w:val="32"/>
          <w:szCs w:val="32"/>
          <w:u w:val="single"/>
        </w:rPr>
      </w:pPr>
      <w:r>
        <w:rPr>
          <w:rFonts w:hint="eastAsia" w:ascii="宋体" w:hAnsi="宋体" w:eastAsia="宋体" w:cs="宋体"/>
          <w:b/>
          <w:bCs/>
          <w:spacing w:val="0"/>
          <w:sz w:val="32"/>
          <w:szCs w:val="32"/>
        </w:rPr>
        <w:t xml:space="preserve">供应商：（盖单位章）</w:t>
      </w:r>
      <w:r/>
    </w:p>
    <w:p>
      <w:pPr>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法定代表人或其委托代理人：（签字或签章）</w:t>
      </w:r>
      <w:r/>
    </w:p>
    <w:p>
      <w:pPr>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年 月 日 </w:t>
      </w:r>
      <w:r/>
    </w:p>
    <w:p>
      <w:pPr>
        <w:jc w:val="left"/>
        <w:widowControl/>
        <w:rPr>
          <w:rFonts w:hint="eastAsia" w:ascii="宋体" w:hAnsi="宋体" w:eastAsia="宋体" w:cs="宋体"/>
          <w:spacing w:val="0"/>
          <w:sz w:val="28"/>
          <w:szCs w:val="28"/>
        </w:rPr>
      </w:pPr>
      <w:r>
        <w:rPr>
          <w:rFonts w:hint="eastAsia" w:ascii="宋体" w:hAnsi="宋体" w:eastAsia="宋体" w:cs="宋体"/>
          <w:spacing w:val="0"/>
          <w:sz w:val="28"/>
          <w:szCs w:val="28"/>
        </w:rPr>
        <w:br w:type="page" w:clear="all"/>
      </w:r>
      <w:r/>
    </w:p>
    <w:p>
      <w:pPr>
        <w:jc w:val="center"/>
        <w:spacing w:before="312" w:after="312"/>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目录</w:t>
      </w:r>
      <w:r/>
    </w:p>
    <w:p>
      <w:pPr>
        <w:jc w:val="center"/>
        <w:rPr>
          <w:rFonts w:hint="eastAsia" w:ascii="宋体" w:hAnsi="宋体" w:eastAsia="宋体" w:cs="宋体"/>
          <w:spacing w:val="0"/>
          <w:sz w:val="24"/>
        </w:rPr>
      </w:pPr>
      <w:r/>
      <w:bookmarkStart w:id="65" w:name="_Hlk66377770"/>
      <w:r>
        <w:rPr>
          <w:rFonts w:hint="eastAsia" w:ascii="宋体" w:hAnsi="宋体" w:eastAsia="宋体" w:cs="宋体"/>
          <w:spacing w:val="0"/>
          <w:sz w:val="24"/>
        </w:rPr>
        <w:t xml:space="preserve">注：供应商根据响应文件编制顺序制作目录（须生成页码）</w:t>
      </w:r>
      <w:bookmarkEnd w:id="65"/>
      <w:r/>
    </w:p>
    <w:p>
      <w:pPr>
        <w:pStyle w:val="697"/>
        <w:numPr>
          <w:ilvl w:val="1"/>
          <w:numId w:val="0"/>
        </w:numPr>
        <w:rPr>
          <w:rFonts w:hint="eastAsia" w:ascii="宋体" w:hAnsi="宋体" w:eastAsia="宋体" w:cs="宋体"/>
          <w:spacing w:val="0"/>
          <w:szCs w:val="21"/>
        </w:rPr>
      </w:pPr>
      <w:r>
        <w:rPr>
          <w:rFonts w:hint="eastAsia" w:ascii="宋体" w:hAnsi="宋体" w:eastAsia="宋体" w:cs="宋体"/>
          <w:spacing w:val="0"/>
          <w:szCs w:val="21"/>
        </w:rPr>
        <w:br w:type="page" w:clear="all"/>
      </w:r>
      <w:r/>
    </w:p>
    <w:p>
      <w:pPr>
        <w:pStyle w:val="697"/>
        <w:rPr>
          <w:rFonts w:hint="eastAsia" w:ascii="宋体" w:hAnsi="宋体" w:eastAsia="宋体" w:cs="宋体"/>
          <w:spacing w:val="0"/>
        </w:rPr>
      </w:pPr>
      <w:r/>
      <w:bookmarkStart w:id="66" w:name="_Toc43917771"/>
      <w:r/>
      <w:bookmarkStart w:id="67" w:name="_Toc43994934"/>
      <w:r/>
      <w:bookmarkStart w:id="68" w:name="_Toc45038858"/>
      <w:r>
        <w:rPr>
          <w:rFonts w:hint="eastAsia" w:ascii="宋体" w:hAnsi="宋体" w:eastAsia="宋体" w:cs="宋体"/>
          <w:spacing w:val="0"/>
        </w:rPr>
        <w:t xml:space="preserve">附件一、</w:t>
      </w:r>
      <w:bookmarkEnd w:id="66"/>
      <w:r>
        <w:rPr>
          <w:rFonts w:hint="eastAsia" w:ascii="宋体" w:hAnsi="宋体" w:eastAsia="宋体" w:cs="宋体"/>
          <w:spacing w:val="0"/>
        </w:rPr>
        <w:t xml:space="preserve">单一来源申请及声明</w:t>
      </w:r>
      <w:bookmarkEnd w:id="67"/>
      <w:r/>
      <w:bookmarkEnd w:id="68"/>
      <w:r/>
      <w:r/>
    </w:p>
    <w:p>
      <w:pPr>
        <w:jc w:val="center"/>
        <w:spacing w:line="360" w:lineRule="auto"/>
        <w:shd w:val="clear" w:color="auto" w:fill="ffffff"/>
        <w:widowControl/>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单一来源申请及声明</w:t>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致：中国共产党南京市委员会宣传部</w:t>
      </w:r>
      <w:r/>
    </w:p>
    <w:p>
      <w:pPr>
        <w:ind w:firstLine="420"/>
        <w:keepLines w:val="0"/>
        <w:keepNext w:val="0"/>
        <w:pageBreakBefore w:val="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江苏国采工程咨询有限公司</w:t>
      </w:r>
      <w:r/>
    </w:p>
    <w:p>
      <w:pPr>
        <w:ind w:firstLine="42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根据贵方</w:t>
      </w:r>
      <w:r>
        <w:rPr>
          <w:rFonts w:hint="eastAsia" w:ascii="宋体" w:hAnsi="宋体" w:eastAsia="宋体" w:cs="宋体"/>
          <w:spacing w:val="0"/>
          <w:szCs w:val="21"/>
          <w:u w:val="single"/>
          <w:lang w:val="zh-CN"/>
        </w:rPr>
        <w:t xml:space="preserve">                </w:t>
      </w:r>
      <w:r>
        <w:rPr>
          <w:rFonts w:hint="eastAsia" w:ascii="宋体" w:hAnsi="宋体" w:eastAsia="宋体" w:cs="宋体"/>
          <w:spacing w:val="0"/>
          <w:szCs w:val="21"/>
          <w:lang w:val="zh-CN"/>
        </w:rPr>
        <w:t xml:space="preserve">（项目名称） </w:t>
      </w:r>
      <w:r>
        <w:rPr>
          <w:rFonts w:hint="eastAsia" w:ascii="宋体" w:hAnsi="宋体" w:eastAsia="宋体" w:cs="宋体"/>
          <w:b/>
          <w:spacing w:val="0"/>
          <w:szCs w:val="21"/>
          <w:u w:val="single"/>
          <w:lang w:val="zh-CN"/>
        </w:rPr>
        <w:t xml:space="preserve">         </w:t>
      </w:r>
      <w:r>
        <w:rPr>
          <w:rFonts w:hint="eastAsia" w:ascii="宋体" w:hAnsi="宋体" w:eastAsia="宋体" w:cs="宋体"/>
          <w:spacing w:val="0"/>
          <w:szCs w:val="21"/>
          <w:lang w:val="zh-CN"/>
        </w:rPr>
        <w:t xml:space="preserve">（项目编号）单一来源公告，正式授权下述签字人</w:t>
      </w:r>
      <w:r>
        <w:rPr>
          <w:rFonts w:hint="eastAsia" w:ascii="宋体" w:hAnsi="宋体" w:eastAsia="宋体" w:cs="宋体"/>
          <w:spacing w:val="0"/>
          <w:szCs w:val="21"/>
          <w:u w:val="single"/>
          <w:lang w:val="zh-CN"/>
        </w:rPr>
        <w:t xml:space="preserve">                   </w:t>
      </w:r>
      <w:r>
        <w:rPr>
          <w:rFonts w:hint="eastAsia" w:ascii="宋体" w:hAnsi="宋体" w:eastAsia="宋体" w:cs="宋体"/>
          <w:spacing w:val="0"/>
          <w:szCs w:val="21"/>
          <w:lang w:val="zh-CN"/>
        </w:rPr>
        <w:t xml:space="preserve">(姓名和职务)代表</w:t>
      </w:r>
      <w:r>
        <w:rPr>
          <w:rFonts w:hint="eastAsia" w:ascii="宋体" w:hAnsi="宋体" w:eastAsia="宋体" w:cs="宋体"/>
          <w:spacing w:val="0"/>
          <w:szCs w:val="21"/>
          <w:u w:val="single"/>
          <w:lang w:val="zh-CN"/>
        </w:rPr>
        <w:t xml:space="preserve">                        </w:t>
      </w:r>
      <w:r>
        <w:rPr>
          <w:rFonts w:hint="eastAsia" w:ascii="宋体" w:hAnsi="宋体" w:eastAsia="宋体" w:cs="宋体"/>
          <w:spacing w:val="0"/>
          <w:szCs w:val="21"/>
          <w:lang w:val="zh-CN"/>
        </w:rPr>
        <w:t xml:space="preserve">（供应商名称），提交响应性文件并参加单一来源协商。</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据此函，签字人兹宣布同意如下内容：</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1.按单一来源文件规定的各项要求，向采购人提供所需服务或货物。</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2.我们已详细审核全部采购文件及其有效补充文件。</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3.我们同意从规定的开标日期起遵循本响应文件，并在规定的投标有效期期满之前均具有约束力。</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5.一旦我方成交，我方将根据采购文件的规定，严格履行合同的责任和义务，并保证在采购文件规定的时间完成项目，交付采购人验收、使用。</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6.我方决不提供虚假材料谋取成交、决不采取不正当手段诋毁、排挤其他供应商、决不与采购人、其它供应商或者采购代理机构恶意串通、决不向采购人、采购代理机构工作人员和单一来源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7.我方正式通讯方式为：</w:t>
      </w:r>
      <w:r/>
    </w:p>
    <w:p>
      <w:pPr>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地   址：</w:t>
      </w:r>
      <w:r>
        <w:rPr>
          <w:rFonts w:hint="eastAsia" w:ascii="宋体" w:hAnsi="宋体" w:eastAsia="宋体" w:cs="宋体"/>
          <w:spacing w:val="0"/>
          <w:szCs w:val="21"/>
          <w:u w:val="single"/>
        </w:rPr>
        <w:t xml:space="preserve">                       </w:t>
      </w:r>
      <w:r/>
    </w:p>
    <w:p>
      <w:pPr>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电   话：</w:t>
      </w:r>
      <w:r>
        <w:rPr>
          <w:rFonts w:hint="eastAsia" w:ascii="宋体" w:hAnsi="宋体" w:eastAsia="宋体" w:cs="宋体"/>
          <w:spacing w:val="0"/>
          <w:szCs w:val="21"/>
          <w:u w:val="single"/>
        </w:rPr>
        <w:t xml:space="preserve">                       </w:t>
      </w:r>
      <w:r/>
    </w:p>
    <w:p>
      <w:pPr>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传   真：</w:t>
      </w:r>
      <w:r>
        <w:rPr>
          <w:rFonts w:hint="eastAsia" w:ascii="宋体" w:hAnsi="宋体" w:eastAsia="宋体" w:cs="宋体"/>
          <w:spacing w:val="0"/>
          <w:szCs w:val="21"/>
          <w:u w:val="single"/>
        </w:rPr>
        <w:t xml:space="preserve">                       </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8.我方正式开户银行和账号为：</w:t>
      </w:r>
      <w:r/>
    </w:p>
    <w:p>
      <w:pPr>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开户银行：</w:t>
      </w:r>
      <w:r>
        <w:rPr>
          <w:rFonts w:hint="eastAsia" w:ascii="宋体" w:hAnsi="宋体" w:eastAsia="宋体" w:cs="宋体"/>
          <w:spacing w:val="0"/>
          <w:szCs w:val="21"/>
          <w:u w:val="single"/>
        </w:rPr>
        <w:t xml:space="preserve">                       </w:t>
      </w:r>
      <w:r/>
    </w:p>
    <w:p>
      <w:pPr>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账    号：</w:t>
      </w:r>
      <w:r>
        <w:rPr>
          <w:rFonts w:hint="eastAsia" w:ascii="宋体" w:hAnsi="宋体" w:eastAsia="宋体" w:cs="宋体"/>
          <w:spacing w:val="0"/>
          <w:szCs w:val="21"/>
          <w:u w:val="single"/>
        </w:rPr>
        <w:t xml:space="preserve">                       </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spacing w:val="0"/>
          <w:szCs w:val="21"/>
        </w:rPr>
        <w:t xml:space="preserve">9.</w:t>
      </w:r>
      <w:r>
        <w:rPr>
          <w:rFonts w:hint="eastAsia" w:ascii="宋体" w:hAnsi="宋体" w:eastAsia="宋体" w:cs="宋体"/>
          <w:bCs/>
          <w:spacing w:val="0"/>
          <w:szCs w:val="21"/>
        </w:rPr>
        <w:t xml:space="preserve">我方具有独立承担民事责任的能力（法人或其他组织提供营业执照，自然人提供身份证明）。</w:t>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营业执照</w:t>
      </w:r>
      <w:r>
        <w:rPr>
          <w:rFonts w:hint="eastAsia" w:ascii="宋体" w:hAnsi="宋体" w:eastAsia="宋体" w:cs="宋体"/>
          <w:b/>
          <w:spacing w:val="0"/>
          <w:szCs w:val="21"/>
        </w:rPr>
        <w:t xml:space="preserve">复印件：</w:t>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2"/>
        <w:jc w:val="center"/>
        <w:spacing w:line="360" w:lineRule="auto"/>
        <w:rPr>
          <w:rFonts w:hint="eastAsia" w:ascii="宋体" w:hAnsi="宋体" w:eastAsia="宋体" w:cs="宋体"/>
          <w:b/>
          <w:spacing w:val="0"/>
          <w:szCs w:val="21"/>
        </w:rPr>
      </w:pPr>
      <w:r>
        <w:rPr>
          <w:rFonts w:hint="eastAsia" w:ascii="宋体" w:hAnsi="宋体" w:eastAsia="宋体" w:cs="宋体"/>
          <w:b/>
          <w:spacing w:val="0"/>
          <w:szCs w:val="21"/>
        </w:rPr>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420"/>
        <w:spacing w:line="360" w:lineRule="auto"/>
        <w:rPr>
          <w:rFonts w:hint="eastAsia" w:ascii="宋体" w:hAnsi="宋体" w:eastAsia="宋体" w:cs="宋体"/>
          <w:spacing w:val="0"/>
          <w:szCs w:val="21"/>
          <w:u w:val="single"/>
        </w:rPr>
      </w:pPr>
      <w:r>
        <w:rPr>
          <w:rFonts w:hint="eastAsia" w:ascii="宋体" w:hAnsi="宋体" w:eastAsia="宋体" w:cs="宋体"/>
          <w:spacing w:val="0"/>
          <w:szCs w:val="21"/>
        </w:rPr>
        <w:t xml:space="preserve">供应商委托代理人姓名（签字或签章）：</w:t>
      </w:r>
      <w:r>
        <w:rPr>
          <w:rFonts w:hint="eastAsia" w:ascii="宋体" w:hAnsi="宋体" w:eastAsia="宋体" w:cs="宋体"/>
          <w:spacing w:val="0"/>
          <w:szCs w:val="21"/>
          <w:u w:val="single"/>
        </w:rPr>
        <w:t xml:space="preserve">         </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供应商名称（加盖电子公章）：</w:t>
      </w:r>
      <w:r>
        <w:rPr>
          <w:rFonts w:hint="eastAsia" w:ascii="宋体" w:hAnsi="宋体" w:eastAsia="宋体" w:cs="宋体"/>
          <w:spacing w:val="0"/>
          <w:szCs w:val="21"/>
          <w:u w:val="single"/>
        </w:rPr>
        <w:t xml:space="preserve">                 </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日    期：</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年</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月</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日</w:t>
      </w:r>
      <w:r/>
    </w:p>
    <w:p>
      <w:pPr>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br w:type="page" w:clear="all"/>
      </w:r>
      <w:r/>
    </w:p>
    <w:p>
      <w:pPr>
        <w:pStyle w:val="697"/>
        <w:rPr>
          <w:rFonts w:hint="eastAsia" w:ascii="宋体" w:hAnsi="宋体" w:eastAsia="宋体" w:cs="宋体"/>
          <w:spacing w:val="0"/>
        </w:rPr>
      </w:pPr>
      <w:r/>
      <w:bookmarkStart w:id="69" w:name="_Toc43994935"/>
      <w:r/>
      <w:bookmarkStart w:id="70" w:name="_Toc45038859"/>
      <w:r/>
      <w:bookmarkStart w:id="71" w:name="_Toc43917772"/>
      <w:r>
        <w:rPr>
          <w:rFonts w:hint="eastAsia" w:ascii="宋体" w:hAnsi="宋体" w:eastAsia="宋体" w:cs="宋体"/>
          <w:spacing w:val="0"/>
        </w:rPr>
        <w:t xml:space="preserve">附件二、法定代表人授权委托书格式</w:t>
      </w:r>
      <w:bookmarkEnd w:id="69"/>
      <w:r/>
      <w:bookmarkEnd w:id="70"/>
      <w:r/>
      <w:bookmarkEnd w:id="71"/>
      <w:r/>
      <w:r/>
    </w:p>
    <w:p>
      <w:pPr>
        <w:ind w:firstLine="720"/>
        <w:jc w:val="center"/>
        <w:spacing w:line="360" w:lineRule="auto"/>
        <w:shd w:val="clear" w:color="auto" w:fill="ffffff"/>
        <w:widowControl/>
        <w:rPr>
          <w:rFonts w:hint="eastAsia" w:ascii="宋体" w:hAnsi="宋体" w:eastAsia="宋体" w:cs="宋体"/>
          <w:spacing w:val="0"/>
          <w:sz w:val="36"/>
          <w:szCs w:val="36"/>
        </w:rPr>
      </w:pPr>
      <w:r>
        <w:rPr>
          <w:rFonts w:hint="eastAsia" w:ascii="宋体" w:hAnsi="宋体" w:eastAsia="宋体" w:cs="宋体"/>
          <w:spacing w:val="0"/>
          <w:sz w:val="36"/>
          <w:szCs w:val="36"/>
        </w:rPr>
      </w:r>
      <w:r/>
    </w:p>
    <w:p>
      <w:pPr>
        <w:ind w:firstLine="720"/>
        <w:jc w:val="center"/>
        <w:spacing w:line="360" w:lineRule="auto"/>
        <w:shd w:val="clear" w:color="auto" w:fill="ffffff"/>
        <w:widowControl/>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法定代表人授权委托书</w:t>
      </w:r>
      <w:r/>
    </w:p>
    <w:p>
      <w:pPr>
        <w:jc w:val="left"/>
        <w:spacing w:line="360" w:lineRule="auto"/>
        <w:shd w:val="clear" w:color="auto" w:fill="ffffff"/>
        <w:widowControl/>
        <w:rPr>
          <w:rFonts w:hint="eastAsia" w:ascii="宋体" w:hAnsi="宋体" w:eastAsia="宋体" w:cs="宋体"/>
          <w:spacing w:val="0"/>
          <w:sz w:val="24"/>
        </w:rPr>
      </w:pPr>
      <w:r>
        <w:rPr>
          <w:rFonts w:hint="eastAsia" w:ascii="宋体" w:hAnsi="宋体" w:eastAsia="宋体" w:cs="宋体"/>
          <w:spacing w:val="0"/>
          <w:sz w:val="24"/>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致：中国共产党南京市委员会宣传部</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江苏国采工程咨询有限公司</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本授权书声明：注册于</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（供应商住址）的</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（供应商名称）法定代表人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（法定代表人姓名、职务）代表本公司授权</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（供应商代表姓名、职务）为本公司的合法代理人，就贵方组织的</w:t>
      </w:r>
      <w:r>
        <w:rPr>
          <w:rFonts w:hint="eastAsia" w:ascii="宋体" w:hAnsi="宋体" w:eastAsia="宋体" w:cs="宋体"/>
          <w:b/>
          <w:bCs/>
          <w:spacing w:val="0"/>
          <w:szCs w:val="21"/>
          <w:u w:val="single"/>
        </w:rPr>
        <w:t xml:space="preserve">          </w:t>
      </w:r>
      <w:r>
        <w:rPr>
          <w:rFonts w:hint="eastAsia" w:ascii="宋体" w:hAnsi="宋体" w:eastAsia="宋体" w:cs="宋体"/>
          <w:spacing w:val="0"/>
          <w:szCs w:val="21"/>
        </w:rPr>
        <w:t xml:space="preserve">（项目名称），</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（项目编号）</w:t>
      </w:r>
      <w:r>
        <w:rPr>
          <w:rFonts w:hint="eastAsia" w:ascii="宋体" w:hAnsi="宋体" w:eastAsia="宋体" w:cs="宋体"/>
          <w:spacing w:val="0"/>
          <w:szCs w:val="21"/>
          <w:lang w:val="zh-CN"/>
        </w:rPr>
        <w:t xml:space="preserve">单一来源</w:t>
      </w:r>
      <w:r>
        <w:rPr>
          <w:rFonts w:hint="eastAsia" w:ascii="宋体" w:hAnsi="宋体" w:eastAsia="宋体" w:cs="宋体"/>
          <w:spacing w:val="0"/>
          <w:szCs w:val="21"/>
        </w:rPr>
        <w:t xml:space="preserve">，以本公司名义处理一切与之有关的事务。</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本授权书于    年  月  日签字或签章生效，特此声明。</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法定代表人签字或签章：</w:t>
      </w:r>
      <w:r/>
    </w:p>
    <w:p>
      <w:pPr>
        <w:ind w:firstLine="825"/>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委托代理人签字或签章：                   </w:t>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日     期：        年    月    日</w:t>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bookmarkStart w:id="72" w:name="_Hlk45291991"/>
      <w:r>
        <w:rPr>
          <w:rFonts w:hint="eastAsia" w:ascii="宋体" w:hAnsi="宋体" w:eastAsia="宋体" w:cs="宋体"/>
          <w:spacing w:val="0"/>
          <w:szCs w:val="21"/>
        </w:rPr>
        <w:t xml:space="preserve">法定代表人身份证的复印件:</w:t>
      </w:r>
      <w:bookmarkEnd w:id="72"/>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委托代理人身份证的复印件:</w:t>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84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br w:type="page" w:clear="all"/>
      </w:r>
      <w:r/>
    </w:p>
    <w:p>
      <w:pPr>
        <w:pStyle w:val="697"/>
        <w:rPr>
          <w:rFonts w:hint="eastAsia" w:ascii="宋体" w:hAnsi="宋体" w:eastAsia="宋体" w:cs="宋体"/>
          <w:spacing w:val="0"/>
        </w:rPr>
      </w:pPr>
      <w:r>
        <w:rPr>
          <w:rFonts w:hint="eastAsia" w:ascii="宋体" w:hAnsi="宋体" w:eastAsia="宋体" w:cs="宋体"/>
          <w:spacing w:val="0"/>
        </w:rPr>
        <w:t xml:space="preserve">附件三、资格证明文件</w:t>
      </w:r>
      <w:r/>
    </w:p>
    <w:p>
      <w:pPr>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w:t>
      </w:r>
      <w:r>
        <w:rPr>
          <w:rFonts w:hint="eastAsia" w:ascii="宋体" w:hAnsi="宋体" w:eastAsia="宋体" w:cs="宋体"/>
          <w:spacing w:val="0"/>
          <w:szCs w:val="21"/>
        </w:rPr>
        <w:t xml:space="preserve"> 第一章单一来源采购邀请中二、</w:t>
      </w:r>
      <w:bookmarkStart w:id="73" w:name="OLE_LINK2"/>
      <w:r>
        <w:rPr>
          <w:rFonts w:hint="eastAsia" w:ascii="宋体" w:hAnsi="宋体" w:eastAsia="宋体" w:cs="宋体"/>
          <w:spacing w:val="0"/>
          <w:szCs w:val="21"/>
        </w:rPr>
        <w:t xml:space="preserve">申请人的资格要求</w:t>
      </w:r>
      <w:bookmarkEnd w:id="73"/>
      <w:r>
        <w:rPr>
          <w:rFonts w:hint="eastAsia" w:ascii="宋体" w:hAnsi="宋体" w:eastAsia="宋体" w:cs="宋体"/>
          <w:spacing w:val="0"/>
          <w:szCs w:val="21"/>
        </w:rPr>
        <w:t xml:space="preserve">(一)《中华人民共和国政府采购法》（2）--（5）条规定的资格条件证明文件；</w:t>
      </w:r>
      <w:r/>
    </w:p>
    <w:p>
      <w:pPr>
        <w:ind w:firstLine="420"/>
        <w:spacing w:line="360" w:lineRule="auto"/>
        <w:rPr>
          <w:rFonts w:hint="eastAsia" w:ascii="宋体" w:hAnsi="宋体" w:eastAsia="宋体" w:cs="宋体"/>
          <w:bCs/>
          <w:spacing w:val="0"/>
          <w:szCs w:val="21"/>
        </w:rPr>
      </w:pPr>
      <w:r>
        <w:rPr>
          <w:rFonts w:hint="eastAsia" w:ascii="宋体" w:hAnsi="宋体" w:eastAsia="宋体" w:cs="宋体"/>
          <w:bCs/>
          <w:spacing w:val="0"/>
        </w:rPr>
        <w:t xml:space="preserve">2.</w:t>
      </w:r>
      <w:r>
        <w:rPr>
          <w:rFonts w:hint="eastAsia" w:ascii="宋体" w:hAnsi="宋体" w:eastAsia="宋体" w:cs="宋体"/>
          <w:bCs/>
          <w:spacing w:val="0"/>
          <w:szCs w:val="21"/>
        </w:rPr>
        <w:t xml:space="preserve">供应商未被“信用中国”网站（www.creditchina.gov.cn）、“中国政府采购网”(www.ccgp.gov.cn)列入失信被执行人、重大税收违法案件当事人名单、政府采购严重违法失信行为记录名单证明文件；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注：上述“1和2”供应商可以在响应文件中一次性提交资格证明材料，也可以在响应文件中提供《</w:t>
      </w:r>
      <w:r>
        <w:rPr>
          <w:rFonts w:hint="eastAsia" w:ascii="宋体" w:hAnsi="宋体" w:eastAsia="宋体" w:cs="宋体"/>
          <w:b/>
          <w:spacing w:val="0"/>
          <w:szCs w:val="21"/>
          <w:lang w:eastAsia="zh-CN"/>
        </w:rPr>
        <w:t xml:space="preserve">南京市政府采购供应商信用承诺书</w:t>
      </w:r>
      <w:r>
        <w:rPr>
          <w:rFonts w:hint="eastAsia" w:ascii="宋体" w:hAnsi="宋体" w:eastAsia="宋体" w:cs="宋体"/>
          <w:b/>
          <w:spacing w:val="0"/>
          <w:szCs w:val="21"/>
        </w:rPr>
        <w:t xml:space="preserve">》。</w:t>
      </w:r>
      <w:r/>
    </w:p>
    <w:p>
      <w:pPr>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供应商仅提供信用承诺书而未提供证明材料的，须在成交后另行提供上述由信用承诺书替代的证明材料（一式两份）</w:t>
      </w:r>
      <w:r>
        <w:rPr>
          <w:rFonts w:hint="eastAsia" w:ascii="宋体" w:hAnsi="宋体" w:eastAsia="宋体" w:cs="宋体"/>
          <w:b/>
          <w:bCs/>
          <w:spacing w:val="0"/>
          <w:szCs w:val="21"/>
        </w:rPr>
        <w:t xml:space="preserve">加盖公章</w:t>
      </w:r>
      <w:r>
        <w:rPr>
          <w:rFonts w:hint="eastAsia" w:ascii="宋体" w:hAnsi="宋体" w:eastAsia="宋体" w:cs="宋体"/>
          <w:b/>
          <w:spacing w:val="0"/>
          <w:szCs w:val="21"/>
        </w:rPr>
        <w:t xml:space="preserve">，提交采购人或采购代理机构核验。经核验无误后，由采购人或采购代理机构发出成交通知书。</w:t>
      </w:r>
      <w:r/>
    </w:p>
    <w:p>
      <w:pPr>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供应商涉及以下情形的，不适用信用承诺，仍须提供上述证明材料：</w:t>
      </w:r>
      <w:r/>
    </w:p>
    <w:p>
      <w:pPr>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（1）供应商被列入严重失信主体名单；</w:t>
      </w:r>
      <w:r/>
    </w:p>
    <w:p>
      <w:pPr>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（2）被相关监管部门作出行政处罚且尚在处罚有效期内；</w:t>
      </w:r>
      <w:r/>
    </w:p>
    <w:p>
      <w:pPr>
        <w:ind w:firstLine="211"/>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（3）其他法律、行政法规规定的不适用信用承诺的情形。</w:t>
      </w:r>
      <w:r/>
    </w:p>
    <w:p>
      <w:pPr>
        <w:ind w:firstLine="422"/>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供应商对信用承诺内容的真实性、合法性、有效性负责。如作出虚假信用承诺，视同为“提供虚假材料谋取成交”的违法行为。</w:t>
      </w:r>
      <w:r/>
    </w:p>
    <w:p>
      <w:pPr>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3.第一章</w:t>
      </w:r>
      <w:r>
        <w:rPr>
          <w:rFonts w:hint="eastAsia" w:ascii="宋体" w:hAnsi="宋体" w:eastAsia="宋体" w:cs="宋体"/>
          <w:spacing w:val="0"/>
          <w:szCs w:val="21"/>
        </w:rPr>
        <w:t xml:space="preserve">单一来源采购邀请</w:t>
      </w:r>
      <w:r>
        <w:rPr>
          <w:rFonts w:hint="eastAsia" w:ascii="宋体" w:hAnsi="宋体" w:eastAsia="宋体" w:cs="宋体"/>
          <w:bCs/>
          <w:spacing w:val="0"/>
          <w:szCs w:val="21"/>
        </w:rPr>
        <w:t xml:space="preserve">中二、申请人的资格要求（二）落实政府采购政策需满足的资格要求相关材料（如有）；</w:t>
      </w:r>
      <w:r/>
    </w:p>
    <w:p>
      <w:pPr>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4.</w:t>
      </w:r>
      <w:r>
        <w:rPr>
          <w:rFonts w:hint="eastAsia" w:ascii="宋体" w:hAnsi="宋体" w:eastAsia="宋体" w:cs="宋体"/>
          <w:spacing w:val="0"/>
          <w:szCs w:val="21"/>
        </w:rPr>
        <w:t xml:space="preserve"> 第一章单一来源采购邀请中二、申请人的资格要求（三） 本项目特定资格要求证明文件（如有）；</w:t>
      </w:r>
      <w:r/>
    </w:p>
    <w:p>
      <w:pPr>
        <w:ind w:firstLine="420"/>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5. 《</w:t>
      </w:r>
      <w:r>
        <w:rPr>
          <w:rFonts w:hint="eastAsia" w:ascii="宋体" w:hAnsi="宋体" w:eastAsia="宋体" w:cs="宋体"/>
          <w:spacing w:val="0"/>
          <w:szCs w:val="21"/>
          <w:lang w:eastAsia="zh-CN"/>
        </w:rPr>
        <w:t xml:space="preserve">南京市政府采购供应商信用承诺书</w:t>
      </w:r>
      <w:r>
        <w:rPr>
          <w:rFonts w:hint="eastAsia" w:ascii="宋体" w:hAnsi="宋体" w:eastAsia="宋体" w:cs="宋体"/>
          <w:bCs/>
          <w:spacing w:val="0"/>
          <w:szCs w:val="21"/>
        </w:rPr>
        <w:t xml:space="preserve">》，需加盖单位公章并由法人签字或盖章</w:t>
      </w:r>
      <w:r>
        <w:rPr>
          <w:rFonts w:hint="eastAsia" w:ascii="宋体" w:hAnsi="宋体" w:eastAsia="宋体" w:cs="宋体"/>
          <w:spacing w:val="0"/>
          <w:szCs w:val="21"/>
        </w:rPr>
        <w:t xml:space="preserve">，随响应文件一并递交。</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p>
      <w:pPr>
        <w:jc w:val="center"/>
        <w:keepLines w:val="0"/>
        <w:keepNext w:val="0"/>
        <w:pageBreakBefore w:val="0"/>
        <w:widowControl w:val="off"/>
        <w:rPr>
          <w:rFonts w:hint="eastAsia" w:ascii="宋体" w:hAnsi="宋体" w:eastAsia="宋体" w:cs="宋体"/>
          <w:spacing w:val="0"/>
          <w:sz w:val="44"/>
          <w:szCs w:val="52"/>
          <w:lang w:val="en-US" w:eastAsia="zh-CN"/>
        </w:rPr>
      </w:pPr>
      <w:r>
        <w:rPr>
          <w:rFonts w:hint="eastAsia" w:ascii="宋体" w:hAnsi="宋体" w:eastAsia="宋体" w:cs="宋体"/>
          <w:spacing w:val="0"/>
          <w:szCs w:val="21"/>
        </w:rPr>
        <w:br w:type="page" w:clear="all"/>
      </w:r>
      <w:r>
        <w:rPr>
          <w:rFonts w:hint="eastAsia" w:ascii="宋体" w:hAnsi="宋体" w:eastAsia="宋体" w:cs="宋体"/>
          <w:spacing w:val="0"/>
          <w:sz w:val="44"/>
          <w:szCs w:val="52"/>
          <w:lang w:val="en-US" w:eastAsia="zh-CN"/>
        </w:rPr>
        <w:t xml:space="preserve">南京市政府采购供应商信用承诺书</w:t>
      </w:r>
      <w:r/>
    </w:p>
    <w:p>
      <w:pPr>
        <w:jc w:val="right"/>
        <w:rPr>
          <w:rFonts w:hint="eastAsia" w:ascii="宋体" w:hAnsi="宋体" w:eastAsia="宋体" w:cs="宋体"/>
          <w:spacing w:val="0"/>
          <w:sz w:val="22"/>
          <w:szCs w:val="28"/>
          <w:lang w:val="en-US" w:eastAsia="zh-CN"/>
        </w:rPr>
      </w:pPr>
      <w:r>
        <w:rPr>
          <w:rFonts w:hint="eastAsia" w:ascii="宋体" w:hAnsi="宋体" w:eastAsia="宋体" w:cs="宋体"/>
          <w:spacing w:val="0"/>
          <w:sz w:val="22"/>
          <w:szCs w:val="28"/>
          <w:lang w:val="en-US" w:eastAsia="zh-CN"/>
        </w:rPr>
        <w:t xml:space="preserve">XXXX年XX月XX日</w:t>
      </w:r>
      <w:r/>
    </w:p>
    <w:p>
      <w:pPr>
        <w:jc w:val="center"/>
        <w:rPr>
          <w:rFonts w:hint="eastAsia" w:ascii="宋体" w:hAnsi="宋体" w:eastAsia="宋体" w:cs="宋体"/>
          <w:spacing w:val="0"/>
          <w:lang w:val="en-US" w:eastAsia="zh-CN"/>
        </w:rPr>
      </w:pPr>
      <w:r>
        <w:rPr>
          <w:rFonts w:hint="eastAsia" w:ascii="宋体" w:hAnsi="宋体" w:eastAsia="宋体" w:cs="宋体"/>
          <w:spacing w:val="0"/>
          <w:lang w:val="en-US" w:eastAsia="zh-CN"/>
        </w:rPr>
      </w:r>
      <w:r/>
    </w:p>
    <w:tbl>
      <w:tblPr>
        <w:tblStyle w:val="73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pacing w:val="0"/>
                <w:sz w:val="24"/>
                <w:szCs w:val="32"/>
                <w:vertAlign w:val="baseline"/>
                <w:lang w:val="en-US" w:eastAsia="zh-CN"/>
              </w:rPr>
            </w:pPr>
            <w:r>
              <w:rPr>
                <w:rFonts w:hint="eastAsia" w:ascii="宋体" w:hAnsi="宋体" w:eastAsia="宋体" w:cs="宋体"/>
                <w:spacing w:val="0"/>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spacing w:val="0"/>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color w:val="auto"/>
                <w:spacing w:val="0"/>
                <w:highlight w:val="none"/>
                <w:vertAlign w:val="baseline"/>
                <w:lang w:val="en-US" w:eastAsia="zh-CN"/>
              </w:rPr>
            </w:pPr>
            <w:r>
              <w:rPr>
                <w:rFonts w:hint="eastAsia" w:ascii="宋体" w:hAnsi="宋体" w:eastAsia="宋体" w:cs="宋体"/>
                <w:color w:val="auto"/>
                <w:spacing w:val="0"/>
                <w:highlight w:val="none"/>
                <w:vertAlign w:val="baseline"/>
                <w:lang w:val="en-US" w:eastAsia="zh-CN"/>
              </w:rPr>
            </w:r>
            <w:r/>
          </w:p>
          <w:p>
            <w:pPr>
              <w:ind w:firstLine="420"/>
              <w:jc w:val="center"/>
              <w:rPr>
                <w:rFonts w:hint="eastAsia" w:ascii="宋体" w:hAnsi="宋体" w:eastAsia="宋体" w:cs="宋体"/>
                <w:color w:val="auto"/>
                <w:spacing w:val="0"/>
                <w:highlight w:val="none"/>
                <w:vertAlign w:val="baseline"/>
                <w:lang w:val="en-US" w:eastAsia="zh-CN"/>
              </w:rPr>
            </w:pPr>
            <w:r>
              <w:rPr>
                <w:rFonts w:hint="eastAsia" w:ascii="宋体" w:hAnsi="宋体" w:eastAsia="宋体" w:cs="宋体"/>
                <w:color w:val="auto"/>
                <w:spacing w:val="0"/>
                <w:highlight w:val="none"/>
                <w:vertAlign w:val="baseline"/>
                <w:lang w:val="en-US" w:eastAsia="zh-CN"/>
              </w:rPr>
              <w:t xml:space="preserve">供应商名称（盖章）：</w:t>
            </w:r>
            <w:r/>
          </w:p>
          <w:p>
            <w:pPr>
              <w:ind w:firstLine="420"/>
              <w:jc w:val="center"/>
              <w:rPr>
                <w:rFonts w:hint="eastAsia" w:ascii="宋体" w:hAnsi="宋体" w:eastAsia="宋体" w:cs="宋体"/>
                <w:color w:val="auto"/>
                <w:spacing w:val="0"/>
                <w:highlight w:val="none"/>
                <w:vertAlign w:val="baseline"/>
                <w:lang w:val="en-US" w:eastAsia="zh-CN"/>
              </w:rPr>
            </w:pPr>
            <w:r>
              <w:rPr>
                <w:rFonts w:hint="eastAsia" w:ascii="宋体" w:hAnsi="宋体" w:eastAsia="宋体" w:cs="宋体"/>
                <w:color w:val="auto"/>
                <w:spacing w:val="0"/>
                <w:highlight w:val="none"/>
                <w:vertAlign w:val="baseline"/>
                <w:lang w:val="en-US" w:eastAsia="zh-CN"/>
              </w:rPr>
            </w:r>
            <w:r/>
          </w:p>
          <w:p>
            <w:pPr>
              <w:ind w:firstLine="420"/>
              <w:jc w:val="center"/>
              <w:rPr>
                <w:rFonts w:hint="eastAsia" w:ascii="宋体" w:hAnsi="宋体" w:eastAsia="宋体" w:cs="宋体"/>
                <w:color w:val="auto"/>
                <w:spacing w:val="0"/>
                <w:highlight w:val="none"/>
                <w:vertAlign w:val="baseline"/>
                <w:lang w:val="en-US" w:eastAsia="zh-CN"/>
              </w:rPr>
            </w:pPr>
            <w:r>
              <w:rPr>
                <w:rFonts w:hint="eastAsia" w:ascii="宋体" w:hAnsi="宋体" w:eastAsia="宋体" w:cs="宋体"/>
                <w:color w:val="auto"/>
                <w:spacing w:val="0"/>
                <w:highlight w:val="none"/>
                <w:vertAlign w:val="baseline"/>
                <w:lang w:val="en-US" w:eastAsia="zh-CN"/>
              </w:rPr>
              <w:t xml:space="preserve">法定代表人（签字或盖章）：</w:t>
            </w:r>
            <w:r/>
          </w:p>
          <w:p>
            <w:pPr>
              <w:ind w:firstLine="420"/>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r>
            <w:r/>
          </w:p>
          <w:p>
            <w:pPr>
              <w:ind w:firstLine="420"/>
              <w:jc w:val="center"/>
              <w:rPr>
                <w:rFonts w:hint="eastAsia" w:ascii="宋体" w:hAnsi="宋体" w:eastAsia="宋体" w:cs="宋体"/>
                <w:spacing w:val="0"/>
                <w:vertAlign w:val="baseline"/>
                <w:lang w:val="en-US" w:eastAsia="zh-CN"/>
              </w:rPr>
            </w:pPr>
            <w:r>
              <w:rPr>
                <w:rFonts w:hint="eastAsia" w:ascii="宋体" w:hAnsi="宋体" w:eastAsia="宋体" w:cs="宋体"/>
                <w:spacing w:val="0"/>
                <w:vertAlign w:val="baseline"/>
                <w:lang w:val="en-US" w:eastAsia="zh-CN"/>
              </w:rPr>
              <w:t xml:space="preserve">XXXX年XX月XX日</w:t>
            </w:r>
            <w:r/>
          </w:p>
        </w:tc>
      </w:tr>
    </w:tbl>
    <w:p>
      <w:pPr>
        <w:ind w:firstLine="422"/>
        <w:keepLines w:val="0"/>
        <w:keepNext w:val="0"/>
        <w:pageBreakBefore w:val="0"/>
        <w:spacing w:line="360" w:lineRule="auto"/>
        <w:widowControl w:val="off"/>
        <w:rPr>
          <w:rFonts w:hint="eastAsia" w:ascii="宋体" w:hAnsi="宋体" w:eastAsia="宋体" w:cs="宋体"/>
          <w:spacing w:val="0"/>
          <w:lang w:val="en-US" w:eastAsia="zh-CN"/>
        </w:rPr>
      </w:pPr>
      <w:r>
        <w:rPr>
          <w:rFonts w:hint="eastAsia" w:ascii="宋体" w:hAnsi="宋体" w:eastAsia="宋体" w:cs="宋体"/>
          <w:b/>
          <w:bCs/>
          <w:spacing w:val="0"/>
          <w:lang w:val="en-US" w:eastAsia="zh-CN"/>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p>
    <w:p>
      <w:pPr>
        <w:ind w:firstLine="422"/>
        <w:spacing w:line="360" w:lineRule="auto"/>
        <w:rPr>
          <w:rFonts w:hint="eastAsia" w:ascii="宋体" w:hAnsi="宋体" w:eastAsia="宋体" w:cs="宋体"/>
          <w:b/>
          <w:spacing w:val="0"/>
          <w:szCs w:val="21"/>
          <w:highlight w:val="none"/>
        </w:rPr>
      </w:pPr>
      <w:r>
        <w:rPr>
          <w:rFonts w:hint="eastAsia" w:ascii="宋体" w:hAnsi="宋体" w:eastAsia="宋体" w:cs="宋体"/>
          <w:b/>
          <w:spacing w:val="0"/>
          <w:szCs w:val="21"/>
          <w:highlight w:val="none"/>
        </w:rPr>
      </w:r>
      <w:r/>
    </w:p>
    <w:p>
      <w:pPr>
        <w:ind w:firstLine="420"/>
        <w:jc w:val="left"/>
        <w:spacing w:line="360" w:lineRule="auto"/>
        <w:shd w:val="clear" w:color="auto" w:fill="ffffff"/>
        <w:widowControl/>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 </w:t>
      </w:r>
      <w:r/>
    </w:p>
    <w:p>
      <w:pPr>
        <w:ind w:firstLine="420"/>
        <w:jc w:val="left"/>
        <w:spacing w:line="360" w:lineRule="auto"/>
        <w:shd w:val="clear" w:color="auto" w:fill="ffffff"/>
        <w:widowControl/>
        <w:rPr>
          <w:rFonts w:hint="eastAsia" w:ascii="宋体" w:hAnsi="宋体" w:eastAsia="宋体" w:cs="宋体"/>
          <w:spacing w:val="0"/>
          <w:szCs w:val="21"/>
          <w:highlight w:val="none"/>
        </w:rPr>
      </w:pPr>
      <w:r>
        <w:rPr>
          <w:rFonts w:hint="eastAsia" w:ascii="宋体" w:hAnsi="宋体" w:eastAsia="宋体" w:cs="宋体"/>
          <w:spacing w:val="0"/>
          <w:szCs w:val="21"/>
          <w:highlight w:val="none"/>
        </w:rPr>
        <w:t xml:space="preserve"> </w:t>
      </w:r>
      <w:r/>
    </w:p>
    <w:p>
      <w:pPr>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rPr>
          <w:rFonts w:hint="eastAsia" w:ascii="宋体" w:hAnsi="宋体" w:eastAsia="宋体" w:cs="宋体"/>
          <w:spacing w:val="0"/>
          <w:lang w:val="zh-CN"/>
        </w:rPr>
      </w:pPr>
      <w:r/>
      <w:bookmarkStart w:id="74" w:name="_Toc26810"/>
      <w:r/>
      <w:bookmarkStart w:id="75" w:name="_Toc43994936"/>
      <w:r/>
      <w:bookmarkStart w:id="76" w:name="_Toc45038860"/>
      <w:r/>
      <w:bookmarkStart w:id="77" w:name="_Toc43917773"/>
      <w:r>
        <w:rPr>
          <w:rFonts w:hint="eastAsia" w:ascii="宋体" w:hAnsi="宋体" w:eastAsia="宋体" w:cs="宋体"/>
          <w:spacing w:val="0"/>
          <w:lang w:val="zh-CN"/>
        </w:rPr>
        <w:br w:type="page" w:clear="all"/>
      </w:r>
      <w:r/>
    </w:p>
    <w:p>
      <w:pPr>
        <w:pStyle w:val="697"/>
        <w:rPr>
          <w:rFonts w:hint="eastAsia" w:ascii="宋体" w:hAnsi="宋体" w:eastAsia="宋体" w:cs="宋体"/>
          <w:spacing w:val="0"/>
          <w:lang w:val="zh-CN"/>
        </w:rPr>
      </w:pPr>
      <w:r>
        <w:rPr>
          <w:rFonts w:hint="eastAsia" w:ascii="宋体" w:hAnsi="宋体" w:eastAsia="宋体" w:cs="宋体"/>
          <w:spacing w:val="0"/>
          <w:lang w:val="zh-CN"/>
        </w:rPr>
        <w:t xml:space="preserve">附件四、报价表</w:t>
      </w:r>
      <w:bookmarkEnd w:id="74"/>
      <w:r/>
      <w:bookmarkEnd w:id="75"/>
      <w:r/>
      <w:bookmarkEnd w:id="76"/>
      <w:r/>
      <w:bookmarkEnd w:id="77"/>
      <w:r/>
      <w:r/>
    </w:p>
    <w:p>
      <w:pPr>
        <w:pStyle w:val="709"/>
        <w:ind w:firstLine="321"/>
        <w:jc w:val="center"/>
        <w:spacing w:line="360" w:lineRule="auto"/>
        <w:rPr>
          <w:rFonts w:hint="eastAsia" w:ascii="宋体" w:hAnsi="宋体" w:eastAsia="宋体" w:cs="宋体"/>
          <w:spacing w:val="0"/>
          <w:sz w:val="32"/>
          <w:szCs w:val="32"/>
        </w:rPr>
      </w:pPr>
      <w:r>
        <w:rPr>
          <w:rFonts w:hint="eastAsia" w:ascii="宋体" w:hAnsi="宋体" w:eastAsia="宋体" w:cs="宋体"/>
          <w:spacing w:val="0"/>
          <w:sz w:val="32"/>
          <w:szCs w:val="32"/>
        </w:rPr>
        <w:t xml:space="preserve">单一来源报价表</w:t>
      </w:r>
      <w:r/>
    </w:p>
    <w:p>
      <w:pPr>
        <w:pStyle w:val="709"/>
        <w:ind w:firstLine="210"/>
        <w:spacing w:line="360" w:lineRule="auto"/>
        <w:rPr>
          <w:rFonts w:hint="eastAsia" w:ascii="宋体" w:hAnsi="宋体" w:eastAsia="宋体" w:cs="宋体"/>
          <w:b w:val="0"/>
          <w:bCs/>
          <w:color w:val="auto"/>
          <w:spacing w:val="0"/>
          <w:sz w:val="21"/>
          <w:szCs w:val="21"/>
        </w:rPr>
      </w:pPr>
      <w:r/>
      <w:bookmarkStart w:id="78" w:name="OLE_LINK36"/>
      <w:r>
        <w:rPr>
          <w:rFonts w:hint="eastAsia" w:ascii="宋体" w:hAnsi="宋体" w:eastAsia="宋体" w:cs="宋体"/>
          <w:b w:val="0"/>
          <w:bCs/>
          <w:spacing w:val="0"/>
          <w:sz w:val="21"/>
          <w:szCs w:val="21"/>
        </w:rPr>
        <w:t xml:space="preserve">项目编号：                                        货币单</w:t>
      </w:r>
      <w:r>
        <w:rPr>
          <w:rFonts w:hint="eastAsia" w:ascii="宋体" w:hAnsi="宋体" w:eastAsia="宋体" w:cs="宋体"/>
          <w:b w:val="0"/>
          <w:bCs/>
          <w:color w:val="auto"/>
          <w:spacing w:val="0"/>
          <w:sz w:val="21"/>
          <w:szCs w:val="21"/>
        </w:rPr>
        <w:t xml:space="preserve">位：人民币元</w:t>
      </w:r>
      <w:r/>
    </w:p>
    <w:tbl>
      <w:tblPr>
        <w:tblStyle w:val="70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宋体" w:hAnsi="宋体" w:eastAsia="宋体" w:cs="宋体"/>
                <w:bCs/>
                <w:spacing w:val="0"/>
                <w:szCs w:val="21"/>
              </w:rPr>
            </w:pPr>
            <w:r>
              <w:rPr>
                <w:rFonts w:hint="eastAsia" w:ascii="宋体" w:hAnsi="宋体" w:eastAsia="宋体" w:cs="宋体"/>
                <w:bCs/>
                <w:spacing w:val="0"/>
                <w:szCs w:val="21"/>
              </w:rPr>
              <w:t xml:space="preserve">项目名称</w:t>
            </w:r>
            <w:r/>
          </w:p>
        </w:tc>
        <w:tc>
          <w:tcPr>
            <w:tcW w:w="2735" w:type="dxa"/>
            <w:vAlign w:val="center"/>
            <w:textDirection w:val="lrTb"/>
            <w:noWrap w:val="false"/>
          </w:tcPr>
          <w:p>
            <w:pPr>
              <w:jc w:val="center"/>
              <w:rPr>
                <w:rFonts w:hint="eastAsia" w:ascii="宋体" w:hAnsi="宋体" w:eastAsia="宋体" w:cs="宋体"/>
                <w:bCs/>
                <w:spacing w:val="0"/>
                <w:szCs w:val="21"/>
              </w:rPr>
            </w:pPr>
            <w:r>
              <w:rPr>
                <w:rFonts w:hint="eastAsia" w:ascii="宋体" w:hAnsi="宋体" w:eastAsia="宋体" w:cs="宋体"/>
                <w:bCs/>
                <w:spacing w:val="0"/>
                <w:szCs w:val="21"/>
              </w:rPr>
              <w:t xml:space="preserve">项目内容</w:t>
            </w:r>
            <w:r/>
          </w:p>
        </w:tc>
        <w:tc>
          <w:tcPr>
            <w:tcW w:w="4282" w:type="dxa"/>
            <w:vAlign w:val="center"/>
            <w:textDirection w:val="lrTb"/>
            <w:noWrap w:val="false"/>
          </w:tcPr>
          <w:p>
            <w:pPr>
              <w:jc w:val="center"/>
              <w:rPr>
                <w:rFonts w:hint="eastAsia" w:ascii="宋体" w:hAnsi="宋体" w:eastAsia="宋体" w:cs="宋体"/>
                <w:bCs/>
                <w:spacing w:val="0"/>
                <w:szCs w:val="21"/>
              </w:rPr>
            </w:pPr>
            <w:r>
              <w:rPr>
                <w:rFonts w:hint="eastAsia" w:ascii="宋体" w:hAnsi="宋体" w:eastAsia="宋体" w:cs="宋体"/>
                <w:bCs/>
                <w:spacing w:val="0"/>
                <w:szCs w:val="21"/>
              </w:rPr>
              <w:t xml:space="preserve">总价（小写）</w:t>
            </w:r>
            <w:r/>
          </w:p>
        </w:tc>
      </w:tr>
      <w:tr>
        <w:trPr>
          <w:cantSplit/>
          <w:trHeight w:val="725"/>
        </w:trPr>
        <w:tc>
          <w:tcPr>
            <w:tcW w:w="2735" w:type="dxa"/>
            <w:vAlign w:val="center"/>
            <w:textDirection w:val="lrTb"/>
            <w:noWrap w:val="false"/>
          </w:tcPr>
          <w:p>
            <w:pPr>
              <w:rPr>
                <w:rFonts w:hint="eastAsia" w:ascii="宋体" w:hAnsi="宋体" w:eastAsia="宋体" w:cs="宋体"/>
                <w:bCs/>
                <w:spacing w:val="0"/>
                <w:szCs w:val="21"/>
              </w:rPr>
            </w:pPr>
            <w:r>
              <w:rPr>
                <w:rFonts w:hint="eastAsia" w:ascii="宋体" w:hAnsi="宋体" w:eastAsia="宋体" w:cs="宋体"/>
                <w:bCs/>
                <w:spacing w:val="0"/>
                <w:szCs w:val="21"/>
              </w:rPr>
            </w:r>
            <w:r/>
          </w:p>
        </w:tc>
        <w:tc>
          <w:tcPr>
            <w:tcW w:w="2735" w:type="dxa"/>
            <w:vAlign w:val="center"/>
            <w:textDirection w:val="lrTb"/>
            <w:noWrap w:val="false"/>
          </w:tcPr>
          <w:p>
            <w:pPr>
              <w:jc w:val="center"/>
              <w:rPr>
                <w:rFonts w:hint="eastAsia" w:ascii="宋体" w:hAnsi="宋体" w:eastAsia="宋体" w:cs="宋体"/>
                <w:bCs/>
                <w:spacing w:val="0"/>
                <w:szCs w:val="21"/>
              </w:rPr>
            </w:pPr>
            <w:r>
              <w:rPr>
                <w:rFonts w:hint="eastAsia" w:ascii="宋体" w:hAnsi="宋体" w:eastAsia="宋体" w:cs="宋体"/>
                <w:bCs/>
                <w:spacing w:val="0"/>
                <w:szCs w:val="21"/>
              </w:rPr>
              <w:t xml:space="preserve">详见响应文件</w:t>
            </w:r>
            <w:r/>
          </w:p>
        </w:tc>
        <w:tc>
          <w:tcPr>
            <w:tcW w:w="4282" w:type="dxa"/>
            <w:vAlign w:val="center"/>
            <w:textDirection w:val="lrTb"/>
            <w:noWrap w:val="false"/>
          </w:tcPr>
          <w:p>
            <w:pPr>
              <w:rPr>
                <w:rFonts w:hint="eastAsia" w:ascii="宋体" w:hAnsi="宋体" w:eastAsia="宋体" w:cs="宋体"/>
                <w:bCs/>
                <w:spacing w:val="0"/>
                <w:szCs w:val="21"/>
              </w:rPr>
            </w:pPr>
            <w:r>
              <w:rPr>
                <w:rFonts w:hint="eastAsia" w:ascii="宋体" w:hAnsi="宋体" w:eastAsia="宋体" w:cs="宋体"/>
                <w:bCs/>
                <w:spacing w:val="0"/>
                <w:szCs w:val="21"/>
              </w:rPr>
            </w:r>
            <w:r/>
          </w:p>
        </w:tc>
      </w:tr>
      <w:tr>
        <w:trPr>
          <w:cantSplit/>
          <w:trHeight w:val="725"/>
        </w:trPr>
        <w:tc>
          <w:tcPr>
            <w:tcW w:w="2735" w:type="dxa"/>
            <w:vAlign w:val="center"/>
            <w:textDirection w:val="lrTb"/>
            <w:noWrap w:val="false"/>
          </w:tcPr>
          <w:p>
            <w:pPr>
              <w:rPr>
                <w:rFonts w:hint="eastAsia" w:ascii="宋体" w:hAnsi="宋体" w:eastAsia="宋体" w:cs="宋体"/>
                <w:bCs/>
                <w:spacing w:val="0"/>
                <w:szCs w:val="21"/>
              </w:rPr>
            </w:pPr>
            <w:r>
              <w:rPr>
                <w:rFonts w:hint="eastAsia" w:ascii="宋体" w:hAnsi="宋体" w:eastAsia="宋体" w:cs="宋体"/>
                <w:bCs/>
                <w:spacing w:val="0"/>
                <w:szCs w:val="21"/>
              </w:rPr>
              <w:t xml:space="preserve">总价（大写）：</w:t>
            </w:r>
            <w:r/>
          </w:p>
        </w:tc>
        <w:tc>
          <w:tcPr>
            <w:gridSpan w:val="2"/>
            <w:tcW w:w="7017" w:type="dxa"/>
            <w:vAlign w:val="center"/>
            <w:textDirection w:val="lrTb"/>
            <w:noWrap w:val="false"/>
          </w:tcPr>
          <w:p>
            <w:pPr>
              <w:rPr>
                <w:rFonts w:hint="eastAsia" w:ascii="宋体" w:hAnsi="宋体" w:eastAsia="宋体" w:cs="宋体"/>
                <w:bCs/>
                <w:spacing w:val="0"/>
                <w:szCs w:val="21"/>
              </w:rPr>
            </w:pPr>
            <w:r>
              <w:rPr>
                <w:rFonts w:hint="eastAsia" w:ascii="宋体" w:hAnsi="宋体" w:eastAsia="宋体" w:cs="宋体"/>
                <w:bCs/>
                <w:spacing w:val="0"/>
                <w:szCs w:val="21"/>
              </w:rPr>
            </w:r>
            <w:bookmarkEnd w:id="78"/>
            <w:r/>
          </w:p>
        </w:tc>
      </w:tr>
    </w:tbl>
    <w:p>
      <w:pPr>
        <w:jc w:val="left"/>
        <w:spacing w:line="360" w:lineRule="auto"/>
        <w:shd w:val="clear" w:color="auto" w:fill="ffffff"/>
        <w:widowControl/>
        <w:rPr>
          <w:rFonts w:hint="eastAsia" w:ascii="宋体" w:hAnsi="宋体" w:eastAsia="宋体" w:cs="宋体"/>
          <w:spacing w:val="0"/>
          <w:szCs w:val="21"/>
        </w:rPr>
      </w:pPr>
      <w:r/>
      <w:bookmarkStart w:id="79" w:name="_Hlk176531797"/>
      <w:r>
        <w:rPr>
          <w:rFonts w:hint="eastAsia" w:ascii="宋体" w:hAnsi="宋体" w:eastAsia="宋体" w:cs="宋体"/>
          <w:spacing w:val="0"/>
          <w:szCs w:val="21"/>
        </w:rPr>
        <w:br/>
      </w:r>
      <w:r>
        <w:rPr>
          <w:rFonts w:hint="eastAsia" w:ascii="宋体" w:hAnsi="宋体" w:eastAsia="宋体" w:cs="宋体"/>
          <w:spacing w:val="0"/>
          <w:szCs w:val="21"/>
        </w:rPr>
        <w:t xml:space="preserve">说明:</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2、报价以总价为准，大小写不一致以大写为准。</w:t>
      </w:r>
      <w:bookmarkEnd w:id="79"/>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p>
    <w:p>
      <w:pPr>
        <w:ind w:firstLine="420"/>
        <w:jc w:val="left"/>
        <w:spacing w:line="360" w:lineRule="auto"/>
        <w:shd w:val="clear" w:color="auto" w:fill="ffffff"/>
        <w:widowControl/>
        <w:rPr>
          <w:rFonts w:hint="eastAsia" w:ascii="宋体" w:hAnsi="宋体" w:eastAsia="宋体" w:cs="宋体"/>
          <w:spacing w:val="0"/>
          <w:szCs w:val="21"/>
        </w:rPr>
      </w:pPr>
      <w:r/>
      <w:bookmarkStart w:id="80" w:name="_Hlk176528660"/>
      <w:r>
        <w:rPr>
          <w:rFonts w:hint="eastAsia" w:ascii="宋体" w:hAnsi="宋体" w:eastAsia="宋体" w:cs="宋体"/>
          <w:spacing w:val="0"/>
          <w:szCs w:val="21"/>
        </w:rPr>
        <w:t xml:space="preserve">日    期：   年    月    日</w:t>
      </w:r>
      <w:bookmarkEnd w:id="80"/>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b/>
          <w:bCs/>
          <w:spacing w:val="0"/>
          <w:sz w:val="24"/>
          <w:lang w:val="zh-CN"/>
        </w:rPr>
      </w:pPr>
      <w:r/>
      <w:bookmarkStart w:id="81" w:name="_Toc12264"/>
      <w:r>
        <w:rPr>
          <w:rFonts w:hint="eastAsia" w:ascii="宋体" w:hAnsi="宋体" w:eastAsia="宋体" w:cs="宋体"/>
          <w:b/>
          <w:bCs/>
          <w:spacing w:val="0"/>
          <w:sz w:val="24"/>
          <w:lang w:val="zh-CN"/>
        </w:rPr>
        <w:br w:type="page" w:clear="all"/>
      </w:r>
      <w:r/>
    </w:p>
    <w:p>
      <w:pPr>
        <w:pStyle w:val="697"/>
        <w:jc w:val="left"/>
        <w:spacing w:line="360" w:lineRule="auto"/>
        <w:shd w:val="clear" w:color="auto" w:fill="ffffff"/>
        <w:widowControl/>
        <w:rPr>
          <w:rFonts w:hint="eastAsia" w:ascii="宋体" w:hAnsi="宋体" w:eastAsia="宋体" w:cs="宋体"/>
          <w:spacing w:val="0"/>
          <w:lang w:val="zh-CN"/>
        </w:rPr>
      </w:pPr>
      <w:r/>
      <w:bookmarkStart w:id="82" w:name="_Toc45038861"/>
      <w:r/>
      <w:bookmarkStart w:id="83" w:name="_Toc43994937"/>
      <w:r/>
      <w:bookmarkStart w:id="84" w:name="_Toc43917774"/>
      <w:r>
        <w:rPr>
          <w:rFonts w:hint="eastAsia" w:ascii="宋体" w:hAnsi="宋体" w:eastAsia="宋体" w:cs="宋体"/>
          <w:spacing w:val="0"/>
          <w:lang w:val="zh-CN"/>
        </w:rPr>
        <w:t xml:space="preserve">附件五、分项报价表格式</w:t>
      </w:r>
      <w:bookmarkEnd w:id="81"/>
      <w:r/>
      <w:bookmarkEnd w:id="82"/>
      <w:r/>
      <w:bookmarkEnd w:id="83"/>
      <w:r/>
      <w:bookmarkEnd w:id="84"/>
      <w:r/>
      <w:bookmarkStart w:id="85" w:name="_Hlk44580887"/>
      <w:r/>
      <w:r/>
    </w:p>
    <w:p>
      <w:pPr>
        <w:rPr>
          <w:rFonts w:hint="eastAsia" w:ascii="宋体" w:hAnsi="宋体" w:eastAsia="宋体" w:cs="宋体"/>
          <w:spacing w:val="0"/>
          <w:lang w:val="zh-CN"/>
        </w:rPr>
      </w:pPr>
      <w:r>
        <w:rPr>
          <w:rFonts w:hint="eastAsia" w:ascii="宋体" w:hAnsi="宋体" w:eastAsia="宋体" w:cs="宋体"/>
          <w:spacing w:val="0"/>
          <w:lang w:val="zh-CN"/>
        </w:rPr>
      </w:r>
      <w:r/>
    </w:p>
    <w:p>
      <w:pPr>
        <w:pStyle w:val="719"/>
        <w:jc w:val="center"/>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分项报价表</w:t>
      </w:r>
      <w:r/>
    </w:p>
    <w:p>
      <w:pPr>
        <w:ind w:firstLine="29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w:t>
      </w:r>
      <w:r/>
    </w:p>
    <w:tbl>
      <w:tblPr>
        <w:tblStyle w:val="70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322"/>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322"/>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jc w:val="cente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Height w:val="271"/>
        </w:trPr>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rPr>
                <w:rFonts w:hint="eastAsia" w:ascii="宋体" w:hAnsi="宋体" w:eastAsia="宋体" w:cs="宋体"/>
                <w:spacing w:val="0"/>
                <w:szCs w:val="21"/>
              </w:rPr>
            </w:pPr>
            <w:r>
              <w:rPr>
                <w:rFonts w:hint="eastAsia" w:ascii="宋体" w:hAnsi="宋体" w:eastAsia="宋体" w:cs="宋体"/>
                <w:spacing w:val="0"/>
                <w:szCs w:val="21"/>
              </w:rPr>
            </w:r>
            <w:r/>
          </w:p>
        </w:tc>
        <w:tc>
          <w:tcPr>
            <w:tcW w:w="1134" w:type="dxa"/>
            <w:vAlign w:val="center"/>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bl>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说明：</w:t>
      </w:r>
      <w:r>
        <w:rPr>
          <w:rFonts w:hint="eastAsia" w:ascii="宋体" w:hAnsi="宋体" w:eastAsia="宋体" w:cs="宋体"/>
          <w:spacing w:val="0"/>
          <w:lang w:val="zh-CN"/>
        </w:rPr>
        <w:t xml:space="preserve">分项报价格式自拟，</w:t>
      </w:r>
      <w:r>
        <w:rPr>
          <w:rFonts w:hint="eastAsia" w:ascii="宋体" w:hAnsi="宋体" w:eastAsia="宋体" w:cs="宋体"/>
          <w:spacing w:val="0"/>
          <w:szCs w:val="21"/>
        </w:rPr>
        <w:t xml:space="preserve">如果行数不够，请自行增加。</w:t>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bookmarkEnd w:id="85"/>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rPr>
          <w:rFonts w:hint="eastAsia" w:ascii="宋体" w:hAnsi="宋体" w:eastAsia="宋体" w:cs="宋体"/>
          <w:spacing w:val="0"/>
        </w:rPr>
      </w:pPr>
      <w:r/>
      <w:bookmarkStart w:id="86" w:name="_Toc43917775"/>
      <w:r/>
      <w:bookmarkStart w:id="87" w:name="_Toc43994938"/>
      <w:r/>
      <w:bookmarkStart w:id="88" w:name="_Toc45038862"/>
      <w:r>
        <w:rPr>
          <w:rFonts w:hint="eastAsia" w:ascii="宋体" w:hAnsi="宋体" w:eastAsia="宋体" w:cs="宋体"/>
          <w:spacing w:val="0"/>
        </w:rPr>
        <w:br w:type="page" w:clear="all"/>
      </w:r>
      <w:r/>
    </w:p>
    <w:p>
      <w:pPr>
        <w:pStyle w:val="697"/>
        <w:rPr>
          <w:rFonts w:hint="eastAsia" w:ascii="宋体" w:hAnsi="宋体" w:eastAsia="宋体" w:cs="宋体"/>
          <w:spacing w:val="0"/>
        </w:rPr>
      </w:pPr>
      <w:r>
        <w:rPr>
          <w:rFonts w:hint="eastAsia" w:ascii="宋体" w:hAnsi="宋体" w:eastAsia="宋体" w:cs="宋体"/>
          <w:spacing w:val="0"/>
        </w:rPr>
        <w:t xml:space="preserve">附件六、技术规格偏离表格式</w:t>
      </w:r>
      <w:bookmarkEnd w:id="86"/>
      <w:r/>
      <w:bookmarkEnd w:id="87"/>
      <w:r/>
      <w:bookmarkEnd w:id="88"/>
      <w:r/>
      <w:r/>
    </w:p>
    <w:p>
      <w:pPr>
        <w:ind w:left="435"/>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 w:val="24"/>
        </w:rPr>
        <w:t xml:space="preserve"> </w:t>
      </w:r>
      <w:r/>
    </w:p>
    <w:p>
      <w:pPr>
        <w:ind w:left="420"/>
        <w:jc w:val="center"/>
        <w:spacing w:line="360" w:lineRule="auto"/>
        <w:shd w:val="clear" w:color="auto" w:fill="ffffff"/>
        <w:widowControl/>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技术条款偏离表</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p>
      <w:pPr>
        <w:ind w:firstLine="29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  </w:t>
      </w:r>
      <w:r/>
    </w:p>
    <w:tbl>
      <w:tblPr>
        <w:tblStyle w:val="706"/>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249"/>
        <w:gridCol w:w="206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单一来源采购文件要求的技术条款</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投标响应</w:t>
            </w:r>
            <w:r/>
          </w:p>
          <w:p>
            <w:pPr>
              <w:jc w:val="center"/>
              <w:spacing w:line="360" w:lineRule="auto"/>
              <w:widowControl/>
              <w:rPr>
                <w:rFonts w:hint="eastAsia" w:ascii="宋体" w:hAnsi="宋体" w:eastAsia="宋体" w:cs="宋体"/>
                <w:b/>
                <w:spacing w:val="0"/>
                <w:szCs w:val="21"/>
              </w:rPr>
            </w:pPr>
            <w:r/>
            <w:bookmarkStart w:id="89" w:name="OLE_LINK54"/>
            <w:r>
              <w:rPr>
                <w:rFonts w:hint="eastAsia" w:ascii="宋体" w:hAnsi="宋体" w:eastAsia="宋体" w:cs="宋体"/>
                <w:b/>
                <w:spacing w:val="0"/>
                <w:szCs w:val="21"/>
              </w:rPr>
              <w:t xml:space="preserve">(响应或不响应)</w:t>
            </w:r>
            <w:bookmarkEnd w:id="89"/>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偏离情况</w:t>
            </w:r>
            <w:r/>
          </w:p>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宋体" w:hAnsi="宋体" w:eastAsia="宋体" w:cs="宋体"/>
                <w:spacing w:val="0"/>
                <w:szCs w:val="21"/>
                <w:lang w:val="en-US" w:eastAsia="zh-CN"/>
              </w:rPr>
            </w:pPr>
            <w:r>
              <w:rPr>
                <w:rFonts w:hint="eastAsia" w:ascii="宋体" w:hAnsi="宋体" w:cs="宋体"/>
                <w:spacing w:val="0"/>
                <w:szCs w:val="21"/>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★三、拟采购标的需要满足的技术要求</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（一）日常内容维护。</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1、拥有丰富的国家级网站运维经验，有极强的政治素养与把关能力，有权威的史实专家网络，能运行维护好国家公祭网，及时、准确地发布官方权威信息，每日更新网站主体内容。</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2、在清明节、7月7日、8月15日、9月3日、9月18日、国家公祭日等重大纪念日进行专题策划、设计、制作与更新维护。</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3、拥有采访报道国家级领导人的授权，能拍摄、采写、发布与国家级领导人有关的图文稿件，做好国家公祭仪式的报道工作。</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4、拥有国家级的采编团队和审核机制，做好日常文字、图片、视频新闻稿件等原创内容的采写与发布。</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5、中文版在线公祭程序日常维护等。</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（二）常规活动网络直播服务。</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1、对于南京市委宣传部、侵华日军南京大屠杀遇难同胞纪念馆提出的活动直播要求进行网络直播服务，提供直播技术支持，调配各类资源，安排专人制作直播页面，由专业编辑对直播内容进行精编、发布。</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2、拥有国家级重点活动现场直播授权，能组建专业直播团队，完成国家公祭仪式当天的图文直播。</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（三）日常技术保障。</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具有丰富的同级别国家级大型网站的技术保障经验，有自主研发内容管理系统，互动服务系统、音视频系统等信息系统的能力，保障网站内容发布的需求，并及时排查网站编辑部遇到的技术问题，防范技术隐患。</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2、在国家公祭日等重大纪念日启动专项保障，做好应急演练，制订应急预案。定期与公安部、工信部等部门建立协同机制，开展联防联控。</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3、具备应对高并发的工程经验，能够承受巨量人群的瞬间流量冲击，确保网站在峰值时“零差错、不崩溃”。</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4、日常工作中落实常态化巡检、安全防护、隐患整改等工作，加固网站网络安全架构，有效应对黑客攻击行为。</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5、及时监控网站告警信息和流量信息，保证数据准确。</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（四）常规功能提升。对于南京市委宣传部、侵华日军南京大屠杀遇难同胞纪念馆提出的页面及功能改进、升级建议及时进行反馈、评估，按照轻重缓急逐步进行升级、调整。</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（五）多语种资讯及在线公祭的维护。</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1、拥有国家级海外媒体的运维经验，能运维好国家公祭网的英日文网页，将历史真相用不同语言进行精准的全球传播。</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2、拥有国家级的英日文采编团队、校审团队，严格把握政治方向，符合国际表达范式，做好南京大屠杀史、国家公祭日等内容的英日文采写、发布工作。</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3、拥有英、日、俄、法、德、韩多语种团队，维护好多语种在线公祭版块。</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单一来源文件中其他</w:t>
            </w:r>
            <w:r>
              <w:rPr>
                <w:rFonts w:hint="eastAsia" w:ascii="宋体" w:hAnsi="宋体" w:cs="宋体"/>
                <w:spacing w:val="0"/>
                <w:szCs w:val="21"/>
                <w:lang w:val="en-US" w:eastAsia="zh-CN"/>
              </w:rPr>
              <w:t xml:space="preserve">技术</w:t>
            </w:r>
            <w:r>
              <w:rPr>
                <w:rFonts w:hint="eastAsia" w:ascii="宋体" w:hAnsi="宋体" w:eastAsia="宋体" w:cs="宋体"/>
                <w:spacing w:val="0"/>
                <w:szCs w:val="21"/>
              </w:rPr>
              <w:t xml:space="preserve">要求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bl>
    <w:p>
      <w:pPr>
        <w:ind w:firstLine="29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r>
      <w:r/>
    </w:p>
    <w:p>
      <w:pPr>
        <w:ind w:firstLine="294"/>
        <w:jc w:val="left"/>
        <w:spacing w:line="360" w:lineRule="auto"/>
        <w:widowControl/>
        <w:tabs>
          <w:tab w:val="left" w:pos="5397" w:leader="none"/>
        </w:tabs>
        <w:rPr>
          <w:rFonts w:hint="eastAsia" w:ascii="宋体" w:hAnsi="宋体" w:eastAsia="宋体" w:cs="宋体"/>
          <w:spacing w:val="0"/>
          <w:szCs w:val="21"/>
        </w:rPr>
      </w:pPr>
      <w:r>
        <w:rPr>
          <w:rFonts w:hint="eastAsia" w:ascii="宋体" w:hAnsi="宋体" w:eastAsia="宋体" w:cs="宋体"/>
          <w:spacing w:val="0"/>
          <w:szCs w:val="21"/>
        </w:rPr>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说明：</w:t>
      </w:r>
      <w:r/>
    </w:p>
    <w:p>
      <w:pPr>
        <w:ind w:firstLine="211"/>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1.</w:t>
      </w:r>
      <w:r>
        <w:rPr>
          <w:rFonts w:hint="eastAsia" w:ascii="宋体" w:hAnsi="宋体" w:eastAsia="宋体" w:cs="宋体"/>
          <w:b/>
          <w:bCs/>
          <w:spacing w:val="0"/>
        </w:rPr>
        <w:t xml:space="preserve">供应商</w:t>
      </w:r>
      <w:r>
        <w:rPr>
          <w:rFonts w:hint="eastAsia" w:ascii="宋体" w:hAnsi="宋体" w:eastAsia="宋体" w:cs="宋体"/>
          <w:b/>
          <w:bCs/>
          <w:spacing w:val="0"/>
          <w:szCs w:val="21"/>
        </w:rPr>
        <w:t xml:space="preserve">须对单一来源文件技术要求中的实质性要求（斜体且有下划线部分，或者打“★”“*”等其他文字说明的商务和技术要求）做出明确响应，</w:t>
      </w:r>
      <w:r>
        <w:rPr>
          <w:rFonts w:hint="eastAsia" w:ascii="宋体" w:hAnsi="宋体" w:eastAsia="宋体" w:cs="宋体"/>
          <w:b/>
          <w:bCs/>
          <w:spacing w:val="0"/>
        </w:rPr>
        <w:t xml:space="preserve">供应商</w:t>
      </w:r>
      <w:r>
        <w:rPr>
          <w:rFonts w:hint="eastAsia" w:ascii="宋体" w:hAnsi="宋体" w:eastAsia="宋体" w:cs="宋体"/>
          <w:b/>
          <w:bCs/>
          <w:spacing w:val="0"/>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2.行数不够，可自行添加。</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p>
      <w:pPr>
        <w:pStyle w:val="697"/>
        <w:numPr>
          <w:ilvl w:val="1"/>
          <w:numId w:val="0"/>
        </w:numPr>
        <w:rPr>
          <w:rFonts w:hint="eastAsia" w:ascii="宋体" w:hAnsi="宋体" w:eastAsia="宋体" w:cs="宋体"/>
          <w:spacing w:val="0"/>
        </w:rPr>
      </w:pPr>
      <w:r/>
      <w:bookmarkStart w:id="90" w:name="_Toc45038863"/>
      <w:r/>
      <w:bookmarkStart w:id="91" w:name="_Toc43994939"/>
      <w:r/>
      <w:bookmarkStart w:id="92" w:name="_Toc43917776"/>
      <w:r>
        <w:rPr>
          <w:rFonts w:hint="eastAsia" w:ascii="宋体" w:hAnsi="宋体" w:eastAsia="宋体" w:cs="宋体"/>
          <w:spacing w:val="0"/>
        </w:rPr>
        <w:t xml:space="preserve">附件七、商务条款偏离表格式</w:t>
      </w:r>
      <w:bookmarkEnd w:id="90"/>
      <w:r/>
      <w:bookmarkEnd w:id="91"/>
      <w:r/>
      <w:bookmarkEnd w:id="92"/>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p>
      <w:pPr>
        <w:ind w:left="420"/>
        <w:jc w:val="center"/>
        <w:spacing w:line="360" w:lineRule="auto"/>
        <w:shd w:val="clear" w:color="auto" w:fill="ffffff"/>
        <w:widowControl/>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商务条款偏离表</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 w:val="24"/>
        </w:rPr>
        <w:t xml:space="preserve"> </w:t>
      </w:r>
      <w:r/>
    </w:p>
    <w:p>
      <w:pPr>
        <w:ind w:firstLine="96"/>
        <w:jc w:val="left"/>
        <w:spacing w:line="360" w:lineRule="auto"/>
        <w:widowControl/>
        <w:tabs>
          <w:tab w:val="left" w:pos="5366" w:leader="none"/>
        </w:tabs>
        <w:rPr>
          <w:rFonts w:hint="eastAsia" w:ascii="宋体" w:hAnsi="宋体" w:eastAsia="宋体" w:cs="宋体"/>
          <w:spacing w:val="0"/>
          <w:szCs w:val="21"/>
        </w:rPr>
      </w:pPr>
      <w:r>
        <w:rPr>
          <w:rFonts w:hint="eastAsia" w:ascii="宋体" w:hAnsi="宋体" w:eastAsia="宋体" w:cs="宋体"/>
          <w:spacing w:val="0"/>
          <w:szCs w:val="21"/>
        </w:rPr>
        <w:t xml:space="preserve">项目名称：</w:t>
      </w:r>
      <w:r>
        <w:rPr>
          <w:rFonts w:hint="eastAsia" w:ascii="宋体" w:hAnsi="宋体" w:eastAsia="宋体" w:cs="宋体"/>
          <w:spacing w:val="0"/>
          <w:szCs w:val="21"/>
        </w:rPr>
        <w:tab/>
      </w:r>
      <w:r>
        <w:rPr>
          <w:rFonts w:hint="eastAsia" w:ascii="宋体" w:hAnsi="宋体" w:eastAsia="宋体" w:cs="宋体"/>
          <w:spacing w:val="0"/>
          <w:szCs w:val="21"/>
        </w:rPr>
        <w:t xml:space="preserve">项目编号： </w:t>
      </w:r>
      <w:r/>
    </w:p>
    <w:tbl>
      <w:tblPr>
        <w:tblStyle w:val="706"/>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249"/>
        <w:gridCol w:w="2062"/>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单一来源采购文件要求的商务条款</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投标响应</w:t>
            </w:r>
            <w:r/>
          </w:p>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(响应或不响应)</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偏离情况</w:t>
            </w:r>
            <w:r/>
          </w:p>
          <w:p>
            <w:pPr>
              <w:jc w:val="center"/>
              <w:spacing w:line="360" w:lineRule="auto"/>
              <w:widowControl/>
              <w:rPr>
                <w:rFonts w:hint="eastAsia" w:ascii="宋体" w:hAnsi="宋体" w:eastAsia="宋体" w:cs="宋体"/>
                <w:b/>
                <w:spacing w:val="0"/>
                <w:szCs w:val="21"/>
              </w:rPr>
            </w:pPr>
            <w:r>
              <w:rPr>
                <w:rFonts w:hint="eastAsia" w:ascii="宋体" w:hAnsi="宋体" w:eastAsia="宋体" w:cs="宋体"/>
                <w:b/>
                <w:spacing w:val="0"/>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lang w:eastAsia="zh-CN"/>
              </w:rPr>
            </w:pPr>
            <w:r>
              <w:rPr>
                <w:rFonts w:hint="eastAsia" w:ascii="宋体" w:hAnsi="宋体" w:cs="宋体"/>
                <w:spacing w:val="0"/>
                <w:szCs w:val="21"/>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一、项目名称</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国家公祭网内容服务及系统运行维护项目</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lang w:eastAsia="zh-CN"/>
              </w:rPr>
            </w:pPr>
            <w:r>
              <w:rPr>
                <w:rFonts w:hint="eastAsia" w:ascii="宋体" w:hAnsi="宋体" w:cs="宋体"/>
                <w:spacing w:val="0"/>
                <w:szCs w:val="21"/>
                <w:lang w:val="en-US" w:eastAsia="zh-CN"/>
              </w:rPr>
              <w:t xml:space="preserve">2</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二、项目背景</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为悼念南京大屠杀死难者和所有二战期间惨遭日本侵略者杀戮的死难同胞，揭露日本侵略者的战争罪行，牢记侵略战争造成的深重灾难，2014年2月27日，中华人民共和国第十二届全国人大常委会第七次会议通过决定，将12月13日确定为南京大屠杀死难者国家公祭日。同年7月，“国家公祭网”上线运行。设立“国家公祭网”旨在进一步普及国家公祭相关知识，将对死难同胞的纪念常态化，方便全球华人及爱好和平的国际友好人士随时随地了解史料信息、悼念死难者，在提醒世人不忘历史教训的同时，进一步向世界传递国人反对战争、珍爱和平的理念。</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lang w:eastAsia="zh-CN"/>
              </w:rPr>
            </w:pPr>
            <w:r>
              <w:rPr>
                <w:rFonts w:hint="eastAsia" w:ascii="宋体" w:hAnsi="宋体" w:cs="宋体"/>
                <w:spacing w:val="0"/>
                <w:szCs w:val="21"/>
                <w:lang w:val="en-US" w:eastAsia="zh-CN"/>
              </w:rPr>
              <w:t xml:space="preserve">3</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★四、拟采购标的需要满足的商务要求</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（一）服务期限 </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自合同签订之日起壹年。</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（二）付款方式 </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合同签订后一个月内支付合同价款的70%，项目审计结束后支付剩余价款。</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（三）报价说明</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1.供应商应承担所有与准备和参加投标有关的费用，无论采购结果如何，采购代理机构和采购人在任何情况下均无义务和责任承担这些费用。</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2.供应商的任何错漏、优惠、竞争性报价不得作为减轻责任、减少服务、增加收费、降低服务质量的理由。</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（四）服务保障和自罚承诺</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1.如果发生因供应商安全措施不力造成的事故责任、或者其他工作失误，由此所产生的一切责任由供应商承担。</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2.如因供应商投入人员过少原因，造成无法在承诺工期内完成服务，由此产生的一切责任由供应商承担。</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3.供应商必须对项目技术方案以及由采购人提供的所有内部资料、技术文档和信息予以保密，未经采购人书面许可，供应商不得基于本合同以外的目的使用，不得以任何形式向第三方透露上述保密内容。</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4.所有使用素材（包括影像、音乐、字体、图片等）须具备合法版权或授权，不得使用未授权素材。一旦出现侵权，成交供应商应承担全部责任。</w:t>
            </w:r>
            <w:r/>
          </w:p>
          <w:p>
            <w:pPr>
              <w:jc w:val="both"/>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5.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单一来源文件</w:t>
            </w:r>
            <w:r>
              <w:rPr>
                <w:rFonts w:hint="eastAsia" w:ascii="宋体" w:hAnsi="宋体" w:cs="宋体"/>
                <w:spacing w:val="0"/>
                <w:szCs w:val="21"/>
                <w:lang w:val="en-US" w:eastAsia="zh-CN"/>
              </w:rPr>
              <w:t xml:space="preserve">中其他商务要求</w:t>
            </w:r>
            <w:r>
              <w:rPr>
                <w:rFonts w:hint="eastAsia" w:ascii="宋体" w:hAnsi="宋体" w:eastAsia="宋体" w:cs="宋体"/>
                <w:spacing w:val="0"/>
                <w:szCs w:val="21"/>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c>
          <w:tcPr>
            <w:tcMar>
              <w:left w:w="10" w:type="dxa"/>
              <w:top w:w="0" w:type="dxa"/>
              <w:right w:w="10" w:type="dxa"/>
              <w:bottom w:w="0" w:type="dxa"/>
            </w:tcMar>
            <w:tcW w:w="2249"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c>
          <w:tcPr>
            <w:tcMar>
              <w:left w:w="10" w:type="dxa"/>
              <w:top w:w="0" w:type="dxa"/>
              <w:right w:w="10" w:type="dxa"/>
              <w:bottom w:w="0" w:type="dxa"/>
            </w:tcMar>
            <w:tcW w:w="2062" w:type="dxa"/>
            <w:vAlign w:val="center"/>
            <w:textDirection w:val="lrTb"/>
            <w:noWrap w:val="false"/>
          </w:tcPr>
          <w:p>
            <w:pPr>
              <w:jc w:val="center"/>
              <w:spacing w:line="360" w:lineRule="auto"/>
              <w:widowControl/>
              <w:rPr>
                <w:rFonts w:hint="eastAsia" w:ascii="宋体" w:hAnsi="宋体" w:eastAsia="宋体" w:cs="宋体"/>
                <w:spacing w:val="0"/>
                <w:szCs w:val="21"/>
              </w:rPr>
            </w:pPr>
            <w:r>
              <w:rPr>
                <w:rFonts w:hint="eastAsia" w:ascii="宋体" w:hAnsi="宋体" w:eastAsia="宋体" w:cs="宋体"/>
                <w:spacing w:val="0"/>
                <w:szCs w:val="21"/>
              </w:rPr>
            </w:r>
            <w:r/>
          </w:p>
        </w:tc>
      </w:tr>
    </w:tbl>
    <w:p>
      <w:pPr>
        <w:jc w:val="left"/>
        <w:spacing w:line="360" w:lineRule="auto"/>
        <w:widowControl/>
        <w:tabs>
          <w:tab w:val="left" w:pos="5366" w:leader="none"/>
        </w:tabs>
        <w:rPr>
          <w:rFonts w:hint="eastAsia" w:ascii="宋体" w:hAnsi="宋体" w:eastAsia="宋体" w:cs="宋体"/>
          <w:spacing w:val="0"/>
          <w:szCs w:val="21"/>
        </w:rPr>
      </w:pPr>
      <w:r>
        <w:rPr>
          <w:rFonts w:hint="eastAsia" w:ascii="宋体" w:hAnsi="宋体" w:eastAsia="宋体" w:cs="宋体"/>
          <w:spacing w:val="0"/>
          <w:szCs w:val="21"/>
        </w:rPr>
        <w:t xml:space="preserve">     </w:t>
      </w:r>
      <w:r/>
    </w:p>
    <w:p>
      <w:pPr>
        <w:ind w:firstLine="210"/>
        <w:jc w:val="left"/>
        <w:spacing w:line="360" w:lineRule="auto"/>
        <w:shd w:val="clear" w:color="auto" w:fill="ffffff"/>
        <w:widowControl/>
        <w:rPr>
          <w:rFonts w:hint="eastAsia" w:ascii="宋体" w:hAnsi="宋体" w:eastAsia="宋体" w:cs="宋体"/>
          <w:spacing w:val="0"/>
          <w:szCs w:val="21"/>
        </w:rPr>
      </w:pPr>
      <w:r/>
      <w:bookmarkStart w:id="93" w:name="OLE_LINK24"/>
      <w:r>
        <w:rPr>
          <w:rFonts w:hint="eastAsia" w:ascii="宋体" w:hAnsi="宋体" w:eastAsia="宋体" w:cs="宋体"/>
          <w:spacing w:val="0"/>
          <w:szCs w:val="21"/>
        </w:rPr>
        <w:t xml:space="preserve">说明：</w:t>
      </w:r>
      <w:r/>
    </w:p>
    <w:p>
      <w:pPr>
        <w:ind w:firstLine="211"/>
        <w:jc w:val="left"/>
        <w:spacing w:line="360" w:lineRule="auto"/>
        <w:shd w:val="clear" w:color="auto" w:fill="ffffff"/>
        <w:widowControl/>
        <w:rPr>
          <w:rFonts w:hint="eastAsia" w:ascii="宋体" w:hAnsi="宋体" w:eastAsia="宋体" w:cs="宋体"/>
          <w:b/>
          <w:bCs/>
          <w:spacing w:val="0"/>
          <w:szCs w:val="21"/>
        </w:rPr>
      </w:pPr>
      <w:r/>
      <w:bookmarkStart w:id="94" w:name="OLE_LINK37"/>
      <w:r>
        <w:rPr>
          <w:rFonts w:hint="eastAsia" w:ascii="宋体" w:hAnsi="宋体" w:eastAsia="宋体" w:cs="宋体"/>
          <w:b/>
          <w:bCs/>
          <w:spacing w:val="0"/>
          <w:szCs w:val="21"/>
        </w:rPr>
        <w:t xml:space="preserve">1.</w:t>
      </w:r>
      <w:r>
        <w:rPr>
          <w:rFonts w:hint="eastAsia" w:ascii="宋体" w:hAnsi="宋体" w:eastAsia="宋体" w:cs="宋体"/>
          <w:b/>
          <w:bCs/>
          <w:spacing w:val="0"/>
        </w:rPr>
        <w:t xml:space="preserve">供应商</w:t>
      </w:r>
      <w:r>
        <w:rPr>
          <w:rFonts w:hint="eastAsia" w:ascii="宋体" w:hAnsi="宋体" w:eastAsia="宋体" w:cs="宋体"/>
          <w:b/>
          <w:bCs/>
          <w:spacing w:val="0"/>
          <w:szCs w:val="21"/>
        </w:rPr>
        <w:t xml:space="preserve">须对单一来源文件商务要求中的实质性要求（斜体且有下划线部分，或者打“★”“*”等其他文字说明的商务和技术要求）做出明确响应，</w:t>
      </w:r>
      <w:r>
        <w:rPr>
          <w:rFonts w:hint="eastAsia" w:ascii="宋体" w:hAnsi="宋体" w:eastAsia="宋体" w:cs="宋体"/>
          <w:b/>
          <w:bCs/>
          <w:spacing w:val="0"/>
        </w:rPr>
        <w:t xml:space="preserve">供应商</w:t>
      </w:r>
      <w:r>
        <w:rPr>
          <w:rFonts w:hint="eastAsia" w:ascii="宋体" w:hAnsi="宋体" w:eastAsia="宋体" w:cs="宋体"/>
          <w:b/>
          <w:bCs/>
          <w:spacing w:val="0"/>
          <w:szCs w:val="21"/>
        </w:rPr>
        <w:t xml:space="preserve">未对实质性要求作出明确响应</w:t>
      </w:r>
      <w:bookmarkStart w:id="95" w:name="OLE_LINK55"/>
      <w:r>
        <w:rPr>
          <w:rFonts w:hint="eastAsia" w:ascii="宋体" w:hAnsi="宋体" w:eastAsia="宋体" w:cs="宋体"/>
          <w:b/>
          <w:bCs/>
          <w:spacing w:val="0"/>
          <w:szCs w:val="21"/>
        </w:rPr>
        <w:t xml:space="preserve">或有负偏离</w:t>
      </w:r>
      <w:bookmarkEnd w:id="95"/>
      <w:r>
        <w:rPr>
          <w:rFonts w:hint="eastAsia" w:ascii="宋体" w:hAnsi="宋体" w:eastAsia="宋体" w:cs="宋体"/>
          <w:b/>
          <w:bCs/>
          <w:spacing w:val="0"/>
          <w:szCs w:val="21"/>
        </w:rPr>
        <w:t xml:space="preserve">的，视为无效投标。</w:t>
      </w:r>
      <w:r/>
    </w:p>
    <w:p>
      <w:pPr>
        <w:ind w:firstLine="21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2.行数不够，可自行添加。</w:t>
      </w:r>
      <w:bookmarkEnd w:id="93"/>
      <w:bookmarkEnd w:id="94"/>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p>
    <w:p>
      <w:pPr>
        <w:jc w:val="left"/>
        <w:spacing w:line="360" w:lineRule="auto"/>
        <w:shd w:val="clear" w:color="auto" w:fill="ffffff"/>
        <w:widowControl/>
        <w:rPr>
          <w:rFonts w:hint="eastAsia" w:ascii="宋体" w:hAnsi="宋体" w:eastAsia="宋体" w:cs="宋体"/>
          <w:spacing w:val="0"/>
          <w:sz w:val="24"/>
        </w:rPr>
      </w:pPr>
      <w:r>
        <w:rPr>
          <w:rFonts w:hint="eastAsia" w:ascii="宋体" w:hAnsi="宋体" w:eastAsia="宋体" w:cs="宋体"/>
          <w:spacing w:val="0"/>
          <w:sz w:val="24"/>
        </w:rPr>
        <w:br w:type="page" w:clear="all"/>
      </w:r>
      <w:r/>
    </w:p>
    <w:p>
      <w:pPr>
        <w:pStyle w:val="697"/>
        <w:rPr>
          <w:rFonts w:hint="eastAsia" w:ascii="宋体" w:hAnsi="宋体" w:eastAsia="宋体" w:cs="宋体"/>
          <w:spacing w:val="0"/>
          <w:lang w:val="zh-CN"/>
        </w:rPr>
      </w:pPr>
      <w:r/>
      <w:bookmarkStart w:id="96" w:name="_Toc43994940"/>
      <w:r/>
      <w:bookmarkStart w:id="97" w:name="_Toc43917777"/>
      <w:r/>
      <w:bookmarkStart w:id="98" w:name="_Toc45038864"/>
      <w:r>
        <w:rPr>
          <w:rFonts w:hint="eastAsia" w:ascii="宋体" w:hAnsi="宋体" w:eastAsia="宋体" w:cs="宋体"/>
          <w:spacing w:val="0"/>
        </w:rPr>
        <w:t xml:space="preserve">附件八、</w:t>
      </w:r>
      <w:r>
        <w:rPr>
          <w:rFonts w:hint="eastAsia" w:ascii="宋体" w:hAnsi="宋体" w:eastAsia="宋体" w:cs="宋体"/>
          <w:spacing w:val="0"/>
          <w:lang w:val="zh-CN"/>
        </w:rPr>
        <w:t xml:space="preserve">技术说明与服务方案</w:t>
      </w:r>
      <w:bookmarkEnd w:id="96"/>
      <w:r/>
      <w:bookmarkEnd w:id="97"/>
      <w:r/>
      <w:bookmarkEnd w:id="98"/>
      <w:r/>
      <w:r/>
    </w:p>
    <w:p>
      <w:pPr>
        <w:jc w:val="left"/>
        <w:spacing w:line="360" w:lineRule="auto"/>
        <w:shd w:val="clear" w:color="auto" w:fill="ffffff"/>
        <w:widowControl/>
        <w:rPr>
          <w:rFonts w:hint="eastAsia" w:ascii="宋体" w:hAnsi="宋体" w:eastAsia="宋体" w:cs="宋体"/>
          <w:b/>
          <w:spacing w:val="0"/>
          <w:szCs w:val="21"/>
          <w:lang w:val="zh-CN"/>
        </w:rPr>
      </w:pPr>
      <w:r>
        <w:rPr>
          <w:rFonts w:hint="eastAsia" w:ascii="宋体" w:hAnsi="宋体" w:eastAsia="宋体" w:cs="宋体"/>
          <w:b/>
          <w:spacing w:val="0"/>
          <w:szCs w:val="21"/>
          <w:lang w:val="zh-CN"/>
        </w:rPr>
      </w:r>
      <w:r/>
    </w:p>
    <w:p>
      <w:pPr>
        <w:pStyle w:val="803"/>
        <w:ind w:firstLine="420"/>
        <w:spacing w:before="0" w:after="0"/>
        <w:rPr>
          <w:rFonts w:hint="eastAsia" w:ascii="宋体" w:hAnsi="宋体" w:eastAsia="宋体" w:cs="宋体"/>
          <w:spacing w:val="0"/>
          <w:sz w:val="21"/>
          <w:szCs w:val="21"/>
        </w:rPr>
      </w:pPr>
      <w:r>
        <w:rPr>
          <w:rFonts w:hint="eastAsia" w:ascii="宋体" w:hAnsi="宋体" w:eastAsia="宋体" w:cs="宋体"/>
          <w:spacing w:val="0"/>
          <w:sz w:val="21"/>
          <w:szCs w:val="21"/>
        </w:rPr>
        <w:t xml:space="preserve">技术说明、服务方案应根据采购人对项目的要求、单一来源技术部分的要求及项目本身的特点编写。</w:t>
      </w:r>
      <w:r/>
    </w:p>
    <w:p>
      <w:pPr>
        <w:pStyle w:val="803"/>
        <w:ind w:firstLine="420"/>
        <w:spacing w:before="0" w:after="0"/>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 </w:t>
      </w:r>
      <w:r/>
    </w:p>
    <w:p>
      <w:pPr>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br w:type="page" w:clear="all"/>
      </w:r>
      <w:r/>
    </w:p>
    <w:p>
      <w:pPr>
        <w:pStyle w:val="697"/>
        <w:rPr>
          <w:rFonts w:hint="eastAsia" w:ascii="宋体" w:hAnsi="宋体" w:eastAsia="宋体" w:cs="宋体"/>
          <w:spacing w:val="0"/>
        </w:rPr>
      </w:pPr>
      <w:r/>
      <w:bookmarkStart w:id="99" w:name="_Toc45038865"/>
      <w:r/>
      <w:bookmarkStart w:id="100" w:name="_Toc43994941"/>
      <w:r/>
      <w:bookmarkStart w:id="101" w:name="_Toc43917778"/>
      <w:r>
        <w:rPr>
          <w:rFonts w:hint="eastAsia" w:ascii="宋体" w:hAnsi="宋体" w:eastAsia="宋体" w:cs="宋体"/>
          <w:spacing w:val="0"/>
        </w:rPr>
        <w:t xml:space="preserve">附件九、拟参与本项目服务人员一览表</w:t>
      </w:r>
      <w:bookmarkEnd w:id="99"/>
      <w:r/>
      <w:bookmarkEnd w:id="100"/>
      <w:r/>
      <w:bookmarkEnd w:id="101"/>
      <w:r/>
      <w:r/>
    </w:p>
    <w:p>
      <w:pPr>
        <w:spacing w:line="460" w:lineRule="atLeast"/>
        <w:widowControl/>
        <w:rPr>
          <w:rFonts w:hint="eastAsia" w:ascii="宋体" w:hAnsi="宋体" w:eastAsia="宋体" w:cs="宋体"/>
          <w:b/>
          <w:bCs/>
          <w:spacing w:val="0"/>
          <w:sz w:val="24"/>
        </w:rPr>
      </w:pPr>
      <w:r>
        <w:rPr>
          <w:rFonts w:hint="eastAsia" w:ascii="宋体" w:hAnsi="宋体" w:eastAsia="宋体" w:cs="宋体"/>
          <w:b/>
          <w:bCs/>
          <w:spacing w:val="0"/>
          <w:sz w:val="24"/>
        </w:rPr>
      </w:r>
      <w:r/>
    </w:p>
    <w:p>
      <w:pPr>
        <w:ind w:left="420"/>
        <w:jc w:val="center"/>
        <w:spacing w:line="360" w:lineRule="auto"/>
        <w:shd w:val="clear" w:color="auto" w:fill="ffffff"/>
        <w:widowControl/>
        <w:rPr>
          <w:rFonts w:hint="eastAsia" w:ascii="宋体" w:hAnsi="宋体" w:eastAsia="宋体" w:cs="宋体"/>
          <w:b/>
          <w:spacing w:val="0"/>
          <w:sz w:val="30"/>
          <w:szCs w:val="30"/>
        </w:rPr>
      </w:pPr>
      <w:r/>
      <w:bookmarkStart w:id="102" w:name="_Hlk67995747"/>
      <w:r>
        <w:rPr>
          <w:rFonts w:hint="eastAsia" w:ascii="宋体" w:hAnsi="宋体" w:eastAsia="宋体" w:cs="宋体"/>
          <w:b/>
          <w:spacing w:val="0"/>
          <w:sz w:val="32"/>
          <w:szCs w:val="32"/>
        </w:rPr>
        <w:t xml:space="preserve">拟参与本项目服务人员一览表</w:t>
      </w:r>
      <w:bookmarkEnd w:id="102"/>
      <w:r/>
      <w:bookmarkStart w:id="103" w:name="_Hlk66378104"/>
      <w:r/>
      <w:bookmarkEnd w:id="103"/>
      <w:r/>
    </w:p>
    <w:p>
      <w:pPr>
        <w:jc w:val="center"/>
        <w:widowControl/>
        <w:rPr>
          <w:rFonts w:hint="eastAsia" w:ascii="宋体" w:hAnsi="宋体" w:eastAsia="宋体" w:cs="宋体"/>
          <w:b/>
          <w:bCs/>
          <w:spacing w:val="0"/>
          <w:sz w:val="24"/>
        </w:rPr>
      </w:pPr>
      <w:r>
        <w:rPr>
          <w:rFonts w:hint="eastAsia" w:ascii="宋体" w:hAnsi="宋体" w:eastAsia="宋体" w:cs="宋体"/>
          <w:b/>
          <w:bCs/>
          <w:spacing w:val="0"/>
          <w:sz w:val="24"/>
        </w:rPr>
      </w:r>
      <w:r/>
    </w:p>
    <w:p>
      <w:pPr>
        <w:widowControl/>
        <w:rPr>
          <w:rFonts w:hint="eastAsia" w:ascii="宋体" w:hAnsi="宋体" w:eastAsia="宋体" w:cs="宋体"/>
          <w:spacing w:val="0"/>
          <w:szCs w:val="21"/>
        </w:rPr>
      </w:pPr>
      <w:r/>
      <w:bookmarkStart w:id="104" w:name="_Hlk66784308"/>
      <w:r>
        <w:rPr>
          <w:rFonts w:hint="eastAsia" w:ascii="宋体" w:hAnsi="宋体" w:eastAsia="宋体" w:cs="宋体"/>
          <w:spacing w:val="0"/>
          <w:szCs w:val="21"/>
        </w:rPr>
        <w:t xml:space="preserve">项目名称：                                 项目编号：</w:t>
      </w:r>
      <w:bookmarkEnd w:id="104"/>
      <w:r/>
    </w:p>
    <w:tbl>
      <w:tblPr>
        <w:tblStyle w:val="70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执业</w:t>
            </w:r>
            <w:r/>
          </w:p>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Cs w:val="21"/>
              </w:rPr>
            </w:pPr>
            <w:r>
              <w:rPr>
                <w:rFonts w:hint="eastAsia" w:ascii="宋体" w:hAnsi="宋体" w:eastAsia="宋体" w:cs="宋体"/>
                <w:spacing w:val="0"/>
                <w:szCs w:val="21"/>
              </w:rPr>
            </w:r>
            <w:r/>
          </w:p>
        </w:tc>
      </w:tr>
    </w:tbl>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说明：</w:t>
      </w:r>
      <w:r>
        <w:rPr>
          <w:rFonts w:hint="eastAsia" w:ascii="宋体" w:hAnsi="宋体" w:eastAsia="宋体" w:cs="宋体"/>
          <w:spacing w:val="0"/>
          <w:lang w:val="zh-CN"/>
        </w:rPr>
        <w:t xml:space="preserve">拟参与本项目服务人员一览表格式和内容自拟，上表可供参考，</w:t>
      </w:r>
      <w:r>
        <w:rPr>
          <w:rFonts w:hint="eastAsia" w:ascii="宋体" w:hAnsi="宋体" w:eastAsia="宋体" w:cs="宋体"/>
          <w:spacing w:val="0"/>
          <w:szCs w:val="21"/>
        </w:rPr>
        <w:t xml:space="preserve">如果行数不够，请自行增加。</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p>
    <w:p>
      <w:pPr>
        <w:widowControl/>
        <w:rPr>
          <w:rFonts w:hint="eastAsia" w:ascii="宋体" w:hAnsi="宋体" w:eastAsia="宋体" w:cs="宋体"/>
          <w:spacing w:val="0"/>
          <w:szCs w:val="21"/>
        </w:rPr>
      </w:pPr>
      <w:r>
        <w:rPr>
          <w:rFonts w:hint="eastAsia" w:ascii="宋体" w:hAnsi="宋体" w:eastAsia="宋体" w:cs="宋体"/>
          <w:spacing w:val="0"/>
          <w:szCs w:val="21"/>
        </w:rPr>
      </w:r>
      <w:r/>
    </w:p>
    <w:p>
      <w:pPr>
        <w:widowControl/>
        <w:rPr>
          <w:rFonts w:hint="eastAsia" w:ascii="宋体" w:hAnsi="宋体" w:eastAsia="宋体" w:cs="宋体"/>
          <w:b/>
          <w:bCs/>
          <w:spacing w:val="0"/>
          <w:szCs w:val="21"/>
        </w:rPr>
      </w:pPr>
      <w:r>
        <w:rPr>
          <w:rFonts w:hint="eastAsia" w:ascii="宋体" w:hAnsi="宋体" w:eastAsia="宋体" w:cs="宋体"/>
          <w:b/>
          <w:bCs/>
          <w:spacing w:val="0"/>
          <w:szCs w:val="21"/>
        </w:rPr>
        <w:br w:type="page" w:clear="all"/>
      </w:r>
      <w:r/>
    </w:p>
    <w:p>
      <w:pPr>
        <w:pStyle w:val="697"/>
        <w:rPr>
          <w:rFonts w:hint="eastAsia" w:ascii="宋体" w:hAnsi="宋体" w:eastAsia="宋体" w:cs="宋体"/>
          <w:spacing w:val="0"/>
        </w:rPr>
      </w:pPr>
      <w:r/>
      <w:bookmarkStart w:id="105" w:name="_Toc43917779"/>
      <w:r/>
      <w:bookmarkStart w:id="106" w:name="_Toc45038866"/>
      <w:r/>
      <w:bookmarkStart w:id="107" w:name="_Toc43994942"/>
      <w:r>
        <w:rPr>
          <w:rFonts w:hint="eastAsia" w:ascii="宋体" w:hAnsi="宋体" w:eastAsia="宋体" w:cs="宋体"/>
          <w:spacing w:val="0"/>
        </w:rPr>
        <w:t xml:space="preserve">附件十、供应商类似业绩情况表</w:t>
      </w:r>
      <w:bookmarkEnd w:id="105"/>
      <w:r/>
      <w:bookmarkEnd w:id="106"/>
      <w:r/>
      <w:bookmarkEnd w:id="107"/>
      <w:r/>
      <w:r/>
    </w:p>
    <w:p>
      <w:pPr>
        <w:jc w:val="center"/>
        <w:spacing w:line="360" w:lineRule="auto"/>
        <w:widowControl/>
        <w:rPr>
          <w:rFonts w:hint="eastAsia" w:ascii="宋体" w:hAnsi="宋体" w:eastAsia="宋体" w:cs="宋体"/>
          <w:b/>
          <w:bCs/>
          <w:spacing w:val="0"/>
          <w:sz w:val="24"/>
        </w:rPr>
      </w:pPr>
      <w:r>
        <w:rPr>
          <w:rFonts w:hint="eastAsia" w:ascii="宋体" w:hAnsi="宋体" w:eastAsia="宋体" w:cs="宋体"/>
          <w:b/>
          <w:bCs/>
          <w:spacing w:val="0"/>
          <w:sz w:val="24"/>
        </w:rPr>
      </w:r>
      <w:r/>
    </w:p>
    <w:p>
      <w:pPr>
        <w:jc w:val="center"/>
        <w:spacing w:line="360" w:lineRule="auto"/>
        <w:rPr>
          <w:rFonts w:hint="eastAsia" w:ascii="宋体" w:hAnsi="宋体" w:eastAsia="宋体" w:cs="宋体"/>
          <w:b/>
          <w:spacing w:val="0"/>
          <w:sz w:val="32"/>
          <w:szCs w:val="32"/>
        </w:rPr>
      </w:pPr>
      <w:r>
        <w:rPr>
          <w:rFonts w:hint="eastAsia" w:ascii="宋体" w:hAnsi="宋体" w:eastAsia="宋体" w:cs="宋体"/>
          <w:b/>
          <w:spacing w:val="0"/>
          <w:sz w:val="32"/>
          <w:szCs w:val="32"/>
        </w:rPr>
        <w:t xml:space="preserve">供应商类似业绩情况表</w:t>
      </w:r>
      <w:r/>
    </w:p>
    <w:p>
      <w:pPr>
        <w:widowControl/>
        <w:rPr>
          <w:rFonts w:hint="eastAsia" w:ascii="宋体" w:hAnsi="宋体" w:eastAsia="宋体" w:cs="宋体"/>
          <w:spacing w:val="0"/>
          <w:szCs w:val="21"/>
        </w:rPr>
      </w:pPr>
      <w:r>
        <w:rPr>
          <w:rFonts w:hint="eastAsia" w:ascii="宋体" w:hAnsi="宋体" w:eastAsia="宋体" w:cs="宋体"/>
          <w:spacing w:val="0"/>
          <w:szCs w:val="21"/>
        </w:rPr>
        <w:t xml:space="preserve">项目名称：                                      项目编号：</w:t>
      </w:r>
      <w:r/>
    </w:p>
    <w:tbl>
      <w:tblPr>
        <w:tblStyle w:val="70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spacing w:val="0"/>
                <w:sz w:val="20"/>
                <w:szCs w:val="20"/>
              </w:rPr>
            </w:pPr>
            <w:r>
              <w:rPr>
                <w:rFonts w:hint="eastAsia" w:ascii="宋体" w:hAnsi="宋体" w:eastAsia="宋体" w:cs="宋体"/>
                <w:b/>
                <w:bCs/>
                <w:spacing w:val="0"/>
                <w:sz w:val="20"/>
                <w:szCs w:val="20"/>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合同</w:t>
            </w:r>
            <w:r/>
          </w:p>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金额</w:t>
            </w:r>
            <w:r/>
          </w:p>
        </w:tc>
        <w:tc>
          <w:tcPr>
            <w:tcW w:w="1418" w:type="dxa"/>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合同签定</w:t>
            </w:r>
            <w:r/>
          </w:p>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时间</w:t>
            </w:r>
            <w:r/>
          </w:p>
        </w:tc>
        <w:tc>
          <w:tcPr>
            <w:tcW w:w="1134" w:type="dxa"/>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textDirection w:val="lrTb"/>
            <w:noWrap w:val="false"/>
          </w:tcPr>
          <w:p>
            <w:pPr>
              <w:ind w:firstLine="100"/>
              <w:spacing w:line="360" w:lineRule="auto"/>
              <w:rPr>
                <w:rFonts w:hint="eastAsia" w:ascii="宋体" w:hAnsi="宋体" w:eastAsia="宋体" w:cs="宋体"/>
                <w:spacing w:val="0"/>
                <w:sz w:val="20"/>
                <w:szCs w:val="20"/>
              </w:rPr>
            </w:pPr>
            <w:r>
              <w:rPr>
                <w:rFonts w:hint="eastAsia" w:ascii="宋体" w:hAnsi="宋体" w:eastAsia="宋体" w:cs="宋体"/>
                <w:spacing w:val="0"/>
                <w:sz w:val="20"/>
                <w:szCs w:val="20"/>
              </w:rPr>
            </w:r>
            <w:r/>
          </w:p>
        </w:tc>
        <w:tc>
          <w:tcPr>
            <w:tcW w:w="1255"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textDirection w:val="lrTb"/>
            <w:noWrap w:val="false"/>
          </w:tcPr>
          <w:p>
            <w:pPr>
              <w:jc w:val="center"/>
              <w:spacing w:line="360" w:lineRule="auto"/>
              <w:rPr>
                <w:rFonts w:hint="eastAsia" w:ascii="宋体" w:hAnsi="宋体" w:eastAsia="宋体" w:cs="宋体"/>
                <w:spacing w:val="0"/>
                <w:sz w:val="20"/>
                <w:szCs w:val="20"/>
              </w:rPr>
            </w:pPr>
            <w:r>
              <w:rPr>
                <w:rFonts w:hint="eastAsia" w:ascii="宋体" w:hAnsi="宋体" w:eastAsia="宋体" w:cs="宋体"/>
                <w:spacing w:val="0"/>
                <w:sz w:val="20"/>
                <w:szCs w:val="20"/>
              </w:rPr>
            </w:r>
            <w:r/>
          </w:p>
        </w:tc>
        <w:tc>
          <w:tcPr>
            <w:tcW w:w="1255"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textDirection w:val="lrTb"/>
            <w:noWrap w:val="false"/>
          </w:tcPr>
          <w:p>
            <w:pPr>
              <w:jc w:val="center"/>
              <w:spacing w:line="360" w:lineRule="auto"/>
              <w:rPr>
                <w:rFonts w:hint="eastAsia" w:ascii="宋体" w:hAnsi="宋体" w:eastAsia="宋体" w:cs="宋体"/>
                <w:spacing w:val="0"/>
                <w:sz w:val="20"/>
                <w:szCs w:val="20"/>
              </w:rPr>
            </w:pPr>
            <w:r>
              <w:rPr>
                <w:rFonts w:hint="eastAsia" w:ascii="宋体" w:hAnsi="宋体" w:eastAsia="宋体" w:cs="宋体"/>
                <w:spacing w:val="0"/>
                <w:sz w:val="20"/>
                <w:szCs w:val="20"/>
              </w:rPr>
            </w:r>
            <w:r/>
          </w:p>
        </w:tc>
        <w:tc>
          <w:tcPr>
            <w:tcW w:w="1255"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textDirection w:val="lrTb"/>
            <w:noWrap w:val="false"/>
          </w:tcPr>
          <w:p>
            <w:pPr>
              <w:jc w:val="center"/>
              <w:spacing w:line="360" w:lineRule="auto"/>
              <w:rPr>
                <w:rFonts w:hint="eastAsia" w:ascii="宋体" w:hAnsi="宋体" w:eastAsia="宋体" w:cs="宋体"/>
                <w:spacing w:val="0"/>
                <w:sz w:val="20"/>
                <w:szCs w:val="20"/>
              </w:rPr>
            </w:pPr>
            <w:r>
              <w:rPr>
                <w:rFonts w:hint="eastAsia" w:ascii="宋体" w:hAnsi="宋体" w:eastAsia="宋体" w:cs="宋体"/>
                <w:spacing w:val="0"/>
                <w:sz w:val="20"/>
                <w:szCs w:val="20"/>
              </w:rPr>
            </w:r>
            <w:r/>
          </w:p>
        </w:tc>
        <w:tc>
          <w:tcPr>
            <w:tcW w:w="1255"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textDirection w:val="lrTb"/>
            <w:noWrap w:val="false"/>
          </w:tcPr>
          <w:p>
            <w:pPr>
              <w:jc w:val="center"/>
              <w:spacing w:line="360" w:lineRule="auto"/>
              <w:rPr>
                <w:rFonts w:hint="eastAsia" w:ascii="宋体" w:hAnsi="宋体" w:eastAsia="宋体" w:cs="宋体"/>
                <w:spacing w:val="0"/>
                <w:sz w:val="20"/>
                <w:szCs w:val="20"/>
              </w:rPr>
            </w:pPr>
            <w:r>
              <w:rPr>
                <w:rFonts w:hint="eastAsia" w:ascii="宋体" w:hAnsi="宋体" w:eastAsia="宋体" w:cs="宋体"/>
                <w:spacing w:val="0"/>
                <w:sz w:val="20"/>
                <w:szCs w:val="20"/>
              </w:rPr>
            </w:r>
            <w:r/>
          </w:p>
        </w:tc>
        <w:tc>
          <w:tcPr>
            <w:tcW w:w="1255"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310"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2257" w:type="dxa"/>
            <w:textDirection w:val="lrTb"/>
            <w:noWrap w:val="false"/>
          </w:tcPr>
          <w:p>
            <w:pPr>
              <w:jc w:val="center"/>
              <w:spacing w:line="360" w:lineRule="auto"/>
              <w:rPr>
                <w:rFonts w:hint="eastAsia" w:ascii="宋体" w:hAnsi="宋体" w:eastAsia="宋体" w:cs="宋体"/>
                <w:spacing w:val="0"/>
                <w:sz w:val="20"/>
                <w:szCs w:val="20"/>
              </w:rPr>
            </w:pPr>
            <w:r>
              <w:rPr>
                <w:rFonts w:hint="eastAsia" w:ascii="宋体" w:hAnsi="宋体" w:eastAsia="宋体" w:cs="宋体"/>
                <w:spacing w:val="0"/>
                <w:sz w:val="20"/>
                <w:szCs w:val="20"/>
              </w:rPr>
            </w:r>
            <w:r/>
          </w:p>
        </w:tc>
        <w:tc>
          <w:tcPr>
            <w:tcW w:w="1255"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418"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1134"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c>
          <w:tcPr>
            <w:tcW w:w="969" w:type="dxa"/>
            <w:textDirection w:val="lrTb"/>
            <w:noWrap w:val="false"/>
          </w:tcPr>
          <w:p>
            <w:pPr>
              <w:jc w:val="center"/>
              <w:spacing w:line="360" w:lineRule="auto"/>
              <w:rPr>
                <w:rFonts w:hint="eastAsia" w:ascii="宋体" w:hAnsi="宋体" w:eastAsia="宋体" w:cs="宋体"/>
                <w:spacing w:val="0"/>
                <w:szCs w:val="21"/>
              </w:rPr>
            </w:pPr>
            <w:r>
              <w:rPr>
                <w:rFonts w:hint="eastAsia" w:ascii="宋体" w:hAnsi="宋体" w:eastAsia="宋体" w:cs="宋体"/>
                <w:spacing w:val="0"/>
                <w:szCs w:val="21"/>
              </w:rPr>
            </w:r>
            <w:r/>
          </w:p>
        </w:tc>
      </w:tr>
    </w:tbl>
    <w:p>
      <w:pPr>
        <w:jc w:val="left"/>
        <w:spacing w:line="360" w:lineRule="auto"/>
        <w:shd w:val="clear" w:color="auto" w:fill="ffffff"/>
        <w:widowControl/>
        <w:rPr>
          <w:rFonts w:hint="eastAsia" w:ascii="宋体" w:hAnsi="宋体" w:eastAsia="宋体" w:cs="宋体"/>
          <w:b/>
          <w:spacing w:val="0"/>
          <w:sz w:val="24"/>
        </w:rPr>
      </w:pPr>
      <w:r>
        <w:rPr>
          <w:rFonts w:hint="eastAsia" w:ascii="宋体" w:hAnsi="宋体" w:eastAsia="宋体" w:cs="宋体"/>
          <w:b/>
          <w:spacing w:val="0"/>
          <w:sz w:val="24"/>
        </w:rPr>
      </w:r>
      <w:r/>
    </w:p>
    <w:p>
      <w:pPr>
        <w:spacing w:line="360" w:lineRule="auto"/>
        <w:rPr>
          <w:rFonts w:hint="eastAsia" w:ascii="宋体" w:hAnsi="宋体" w:eastAsia="宋体" w:cs="宋体"/>
          <w:b/>
          <w:spacing w:val="0"/>
          <w:szCs w:val="21"/>
        </w:rPr>
      </w:pPr>
      <w:r>
        <w:rPr>
          <w:rFonts w:hint="eastAsia" w:ascii="宋体" w:hAnsi="宋体" w:eastAsia="宋体" w:cs="宋体"/>
          <w:b/>
          <w:spacing w:val="0"/>
          <w:szCs w:val="21"/>
        </w:rPr>
        <w:t xml:space="preserve">说明：供应商根据本格式要求如实填写业绩情况表，并根据单一来源采购文件要求附业绩证明材料。</w:t>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供应商（加盖电子公章）:</w:t>
      </w:r>
      <w:r>
        <w:rPr>
          <w:rFonts w:hint="eastAsia" w:ascii="宋体" w:hAnsi="宋体" w:eastAsia="宋体" w:cs="宋体"/>
          <w:spacing w:val="0"/>
          <w:szCs w:val="21"/>
          <w:u w:val="single"/>
        </w:rPr>
        <w:t xml:space="preserve">            </w:t>
      </w:r>
      <w:r/>
    </w:p>
    <w:p>
      <w:pPr>
        <w:spacing w:line="360" w:lineRule="auto"/>
        <w:widowControl/>
        <w:rPr>
          <w:rFonts w:hint="eastAsia" w:ascii="宋体" w:hAnsi="宋体" w:eastAsia="宋体" w:cs="宋体"/>
          <w:b/>
          <w:bCs/>
          <w:spacing w:val="0"/>
          <w:szCs w:val="21"/>
        </w:rPr>
      </w:pPr>
      <w:r>
        <w:rPr>
          <w:rFonts w:hint="eastAsia" w:ascii="宋体" w:hAnsi="宋体" w:eastAsia="宋体" w:cs="宋体"/>
          <w:b/>
          <w:bCs/>
          <w:spacing w:val="0"/>
          <w:szCs w:val="21"/>
        </w:rPr>
      </w:r>
      <w:r/>
    </w:p>
    <w:p>
      <w:pPr>
        <w:spacing w:line="360" w:lineRule="auto"/>
        <w:widowControl/>
        <w:rPr>
          <w:rFonts w:hint="eastAsia" w:ascii="宋体" w:hAnsi="宋体" w:eastAsia="宋体" w:cs="宋体"/>
          <w:b/>
          <w:bCs/>
          <w:spacing w:val="0"/>
          <w:szCs w:val="21"/>
        </w:rPr>
      </w:pPr>
      <w:r>
        <w:rPr>
          <w:rFonts w:hint="eastAsia" w:ascii="宋体" w:hAnsi="宋体" w:eastAsia="宋体" w:cs="宋体"/>
          <w:b/>
          <w:bCs/>
          <w:spacing w:val="0"/>
          <w:szCs w:val="21"/>
        </w:rPr>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br w:type="page" w:clear="all"/>
      </w:r>
      <w:r/>
    </w:p>
    <w:p>
      <w:pPr>
        <w:pStyle w:val="697"/>
        <w:rPr>
          <w:rFonts w:hint="eastAsia" w:ascii="宋体" w:hAnsi="宋体" w:eastAsia="宋体" w:cs="宋体"/>
          <w:bCs w:val="0"/>
          <w:spacing w:val="0"/>
          <w:szCs w:val="21"/>
        </w:rPr>
      </w:pPr>
      <w:r/>
      <w:bookmarkStart w:id="108" w:name="_Toc43994943"/>
      <w:r/>
      <w:bookmarkStart w:id="109" w:name="_Toc43917780"/>
      <w:r/>
      <w:bookmarkStart w:id="110" w:name="_Toc45038867"/>
      <w:r>
        <w:rPr>
          <w:rFonts w:hint="eastAsia" w:ascii="宋体" w:hAnsi="宋体" w:eastAsia="宋体" w:cs="宋体"/>
          <w:spacing w:val="0"/>
        </w:rPr>
        <w:t xml:space="preserve">附件十一、</w:t>
      </w:r>
      <w:bookmarkEnd w:id="108"/>
      <w:r/>
      <w:bookmarkEnd w:id="109"/>
      <w:r/>
      <w:bookmarkStart w:id="111" w:name="_Toc43917781"/>
      <w:r/>
      <w:bookmarkStart w:id="112" w:name="_Toc43994944"/>
      <w:r>
        <w:rPr>
          <w:rFonts w:hint="eastAsia" w:ascii="宋体" w:hAnsi="宋体" w:eastAsia="宋体" w:cs="宋体"/>
          <w:spacing w:val="0"/>
        </w:rPr>
        <w:t xml:space="preserve">无重大违法记录声明格式</w:t>
      </w:r>
      <w:bookmarkEnd w:id="110"/>
      <w:r/>
      <w:bookmarkEnd w:id="111"/>
      <w:r/>
      <w:bookmarkEnd w:id="112"/>
      <w:r/>
      <w:r/>
    </w:p>
    <w:p>
      <w:pPr>
        <w:jc w:val="center"/>
        <w:spacing w:line="240" w:lineRule="atLeast"/>
        <w:rPr>
          <w:rFonts w:hint="eastAsia" w:ascii="宋体" w:hAnsi="宋体" w:eastAsia="宋体" w:cs="宋体"/>
          <w:spacing w:val="0"/>
          <w:sz w:val="28"/>
          <w:szCs w:val="36"/>
        </w:rPr>
      </w:pPr>
      <w:r>
        <w:rPr>
          <w:rFonts w:hint="eastAsia" w:ascii="宋体" w:hAnsi="宋体" w:eastAsia="宋体" w:cs="宋体"/>
          <w:spacing w:val="0"/>
          <w:sz w:val="28"/>
          <w:szCs w:val="36"/>
        </w:rPr>
      </w:r>
      <w:r/>
    </w:p>
    <w:p>
      <w:pPr>
        <w:jc w:val="center"/>
        <w:spacing w:line="240" w:lineRule="atLeast"/>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无重大违法记录声明</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w:t>
      </w:r>
      <w:r>
        <w:rPr>
          <w:rFonts w:hint="eastAsia" w:ascii="宋体" w:hAnsi="宋体" w:eastAsia="宋体" w:cs="宋体"/>
          <w:color w:val="auto"/>
          <w:spacing w:val="0"/>
          <w:szCs w:val="21"/>
        </w:rPr>
        <w:t xml:space="preserve">中国共产党南京市委员会宣传部</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江苏国采工程咨询有限公司</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我单位（供应商名称）郑重声明：</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参加政府采购活动前3年内在经营活动中</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（在下划线上如实填写：有或没有）重大违法记录。</w:t>
      </w:r>
      <w:r/>
    </w:p>
    <w:p>
      <w:pPr>
        <w:ind w:firstLine="315"/>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firstLine="5103"/>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声明人： （加盖电子公章）</w:t>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日   期：    年   月  日</w:t>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rPr>
          <w:rFonts w:hint="eastAsia" w:ascii="宋体" w:hAnsi="宋体" w:eastAsia="宋体" w:cs="宋体"/>
          <w:spacing w:val="0"/>
        </w:rPr>
      </w:pPr>
      <w:r/>
      <w:bookmarkStart w:id="113" w:name="_Toc1487"/>
      <w:r/>
      <w:bookmarkStart w:id="114" w:name="_Hlk163404435"/>
      <w:r>
        <w:rPr>
          <w:rFonts w:hint="eastAsia" w:ascii="宋体" w:hAnsi="宋体" w:eastAsia="宋体" w:cs="宋体"/>
          <w:spacing w:val="0"/>
        </w:rPr>
        <w:br w:type="page" w:clear="all"/>
      </w:r>
      <w:r/>
    </w:p>
    <w:p>
      <w:pPr>
        <w:pStyle w:val="697"/>
        <w:rPr>
          <w:rFonts w:hint="eastAsia" w:ascii="宋体" w:hAnsi="宋体" w:eastAsia="宋体" w:cs="宋体"/>
          <w:spacing w:val="0"/>
        </w:rPr>
      </w:pPr>
      <w:r>
        <w:rPr>
          <w:rFonts w:hint="eastAsia" w:ascii="宋体" w:hAnsi="宋体" w:eastAsia="宋体" w:cs="宋体"/>
          <w:spacing w:val="0"/>
        </w:rPr>
        <w:t xml:space="preserve">附件十二、具有履行合同所必需的设备和专业技术能力的声明格式</w:t>
      </w:r>
      <w:r/>
    </w:p>
    <w:p>
      <w:pPr>
        <w:jc w:val="center"/>
        <w:spacing w:line="240" w:lineRule="atLeast"/>
        <w:rPr>
          <w:rFonts w:hint="eastAsia" w:ascii="宋体" w:hAnsi="宋体" w:eastAsia="宋体" w:cs="宋体"/>
          <w:b/>
          <w:bCs/>
          <w:spacing w:val="0"/>
          <w:sz w:val="32"/>
          <w:szCs w:val="32"/>
        </w:rPr>
      </w:pPr>
      <w:r>
        <w:rPr>
          <w:rFonts w:hint="eastAsia" w:ascii="宋体" w:hAnsi="宋体" w:eastAsia="宋体" w:cs="宋体"/>
          <w:b/>
          <w:bCs/>
          <w:spacing w:val="0"/>
          <w:sz w:val="32"/>
          <w:szCs w:val="32"/>
        </w:rPr>
        <w:t xml:space="preserve">具有履行合同所必需的设备和专业技术能力的声明</w:t>
      </w:r>
      <w:r/>
    </w:p>
    <w:p>
      <w:pPr>
        <w:spacing w:line="360" w:lineRule="auto"/>
        <w:rPr>
          <w:rFonts w:hint="eastAsia" w:ascii="宋体" w:hAnsi="宋体" w:eastAsia="宋体" w:cs="宋体"/>
          <w:spacing w:val="0"/>
        </w:rPr>
      </w:pPr>
      <w:r>
        <w:rPr>
          <w:rFonts w:hint="eastAsia" w:ascii="宋体" w:hAnsi="宋体" w:eastAsia="宋体" w:cs="宋体"/>
          <w:spacing w:val="0"/>
        </w:rPr>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致：中国共产党南京市委员会宣传部</w:t>
      </w:r>
      <w:r/>
    </w:p>
    <w:p>
      <w:pPr>
        <w:spacing w:line="360" w:lineRule="auto"/>
        <w:rPr>
          <w:rFonts w:hint="eastAsia" w:ascii="宋体" w:hAnsi="宋体" w:eastAsia="宋体" w:cs="宋体"/>
          <w:spacing w:val="0"/>
        </w:rPr>
      </w:pPr>
      <w:r>
        <w:rPr>
          <w:rFonts w:hint="eastAsia" w:ascii="宋体" w:hAnsi="宋体" w:eastAsia="宋体" w:cs="宋体"/>
          <w:spacing w:val="0"/>
          <w:shd w:val="clear" w:color="auto" w:fill="ffffff"/>
          <w:lang w:val="zh-CN"/>
        </w:rPr>
        <w:t xml:space="preserve">    江苏国采工程咨询有限公司</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我单位（供应商名称）郑重声明：</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我公司具备履行本项采购合同所必需的设备和专业技术能力，为履行本项采购合同我单位具备如下主要设备和主要专业技术能力：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主要设备有：</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。（材料附后）</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主要专业技术能力有：</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。（材料附后）</w:t>
      </w:r>
      <w:r/>
    </w:p>
    <w:p>
      <w:pPr>
        <w:ind w:firstLine="420"/>
        <w:spacing w:line="360" w:lineRule="auto"/>
        <w:rPr>
          <w:rFonts w:hint="eastAsia" w:ascii="宋体" w:hAnsi="宋体" w:eastAsia="宋体" w:cs="宋体"/>
          <w:spacing w:val="0"/>
          <w:szCs w:val="21"/>
        </w:rPr>
      </w:pPr>
      <w:r>
        <w:rPr>
          <w:rFonts w:hint="eastAsia" w:ascii="宋体" w:hAnsi="宋体" w:eastAsia="宋体" w:cs="宋体"/>
          <w:spacing w:val="0"/>
          <w:szCs w:val="21"/>
        </w:rPr>
      </w:r>
      <w:r/>
    </w:p>
    <w:p>
      <w:pPr>
        <w:ind w:left="630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声明人（</w:t>
      </w:r>
      <w:r>
        <w:rPr>
          <w:rFonts w:hint="eastAsia" w:ascii="宋体" w:hAnsi="宋体" w:eastAsia="宋体" w:cs="宋体"/>
          <w:spacing w:val="0"/>
        </w:rPr>
        <w:t xml:space="preserve">加盖电子公章</w:t>
      </w:r>
      <w:r>
        <w:rPr>
          <w:rFonts w:hint="eastAsia" w:ascii="宋体" w:hAnsi="宋体" w:eastAsia="宋体" w:cs="宋体"/>
          <w:spacing w:val="0"/>
          <w:szCs w:val="21"/>
        </w:rPr>
        <w:t xml:space="preserve">）：</w:t>
      </w:r>
      <w:r/>
    </w:p>
    <w:p>
      <w:pPr>
        <w:ind w:left="6300"/>
        <w:jc w:val="left"/>
        <w:spacing w:line="360" w:lineRule="auto"/>
        <w:rPr>
          <w:rFonts w:hint="eastAsia" w:ascii="宋体" w:hAnsi="宋体" w:eastAsia="宋体" w:cs="宋体"/>
          <w:spacing w:val="0"/>
          <w:szCs w:val="21"/>
        </w:rPr>
      </w:pPr>
      <w:r>
        <w:rPr>
          <w:rFonts w:hint="eastAsia" w:ascii="宋体" w:hAnsi="宋体" w:eastAsia="宋体" w:cs="宋体"/>
          <w:spacing w:val="0"/>
          <w:szCs w:val="21"/>
        </w:rPr>
        <w:t xml:space="preserve">日期：  年  月  日</w:t>
      </w:r>
      <w:bookmarkEnd w:id="113"/>
      <w:bookmarkEnd w:id="114"/>
      <w:r/>
    </w:p>
    <w:p>
      <w:pPr>
        <w:ind w:firstLine="5040"/>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spacing w:line="360" w:lineRule="auto"/>
        <w:rPr>
          <w:rFonts w:hint="eastAsia" w:ascii="宋体" w:hAnsi="宋体" w:eastAsia="宋体" w:cs="宋体"/>
          <w:spacing w:val="0"/>
          <w:sz w:val="24"/>
          <w:lang w:val="zh-CN"/>
        </w:rPr>
      </w:pPr>
      <w:r>
        <w:rPr>
          <w:rFonts w:hint="eastAsia" w:ascii="宋体" w:hAnsi="宋体" w:eastAsia="宋体" w:cs="宋体"/>
          <w:spacing w:val="0"/>
          <w:sz w:val="24"/>
          <w:lang w:val="zh-CN"/>
        </w:rPr>
      </w:r>
      <w:r/>
    </w:p>
    <w:p>
      <w:pPr>
        <w:rPr>
          <w:rFonts w:hint="eastAsia" w:ascii="宋体" w:hAnsi="宋体" w:eastAsia="宋体" w:cs="宋体"/>
          <w:spacing w:val="0"/>
        </w:rPr>
      </w:pPr>
      <w:r/>
      <w:bookmarkStart w:id="115" w:name="_Hlk226034945"/>
      <w:r>
        <w:rPr>
          <w:rFonts w:hint="eastAsia" w:ascii="宋体" w:hAnsi="宋体" w:eastAsia="宋体" w:cs="宋体"/>
          <w:spacing w:val="0"/>
        </w:rPr>
        <w:br w:type="page" w:clear="all"/>
      </w:r>
      <w:bookmarkEnd w:id="63"/>
      <w:bookmarkEnd w:id="115"/>
      <w:r/>
    </w:p>
    <w:p>
      <w:pPr>
        <w:pStyle w:val="697"/>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附件十三、企业声明函格式</w:t>
      </w:r>
      <w:r/>
    </w:p>
    <w:p>
      <w:pPr>
        <w:jc w:val="center"/>
        <w:spacing w:line="360" w:lineRule="auto"/>
        <w:rPr>
          <w:rFonts w:hint="eastAsia" w:cs="Arial" w:asciiTheme="minorEastAsia" w:hAnsiTheme="minorEastAsia" w:eastAsiaTheme="minorEastAsia"/>
          <w:b/>
          <w:bCs/>
          <w:sz w:val="28"/>
          <w:szCs w:val="28"/>
        </w:rPr>
      </w:pPr>
      <w:r/>
      <w:bookmarkStart w:id="116" w:name="_Hlk83376788"/>
      <w:r/>
      <w:bookmarkStart w:id="117" w:name="OLE_LINK13"/>
      <w:r/>
      <w:bookmarkStart w:id="118" w:name="OLE_LINK14"/>
      <w:r>
        <w:rPr>
          <w:rFonts w:hint="eastAsia" w:cs="Arial" w:asciiTheme="minorEastAsia" w:hAnsiTheme="minorEastAsia" w:eastAsiaTheme="minorEastAsia"/>
          <w:b/>
          <w:bCs/>
          <w:sz w:val="28"/>
          <w:szCs w:val="28"/>
        </w:rPr>
        <w:t xml:space="preserve">中小企</w:t>
      </w:r>
      <w:r>
        <w:rPr>
          <w:rFonts w:hint="eastAsia" w:cs="Arial" w:asciiTheme="minorEastAsia" w:hAnsiTheme="minorEastAsia" w:eastAsiaTheme="minorEastAsia"/>
          <w:b/>
          <w:bCs/>
          <w:color w:val="auto"/>
          <w:sz w:val="28"/>
          <w:szCs w:val="28"/>
        </w:rPr>
        <w:t xml:space="preserve">业声明函（服务）</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软件和信息技术服务业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bookmarkStart w:id="119" w:name="_Hlk223532627"/>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bookmarkEnd w:id="119"/>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软件和信息技术服务业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rPr>
        <w:t xml:space="preserve">日期：</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ind w:firstLine="422"/>
        <w:jc w:val="left"/>
        <w:spacing w:line="440" w:lineRule="exact"/>
        <w:widowControl/>
        <w:rPr>
          <w:rFonts w:hint="eastAsia" w:cs="Arial" w:asciiTheme="minorEastAsia" w:hAnsiTheme="minorEastAsia" w:eastAsiaTheme="minorEastAsia"/>
          <w:b/>
          <w:bCs/>
        </w:rPr>
      </w:pPr>
      <w:r/>
      <w:bookmarkStart w:id="120" w:name="_Hlk223532636"/>
      <w:r>
        <w:rPr>
          <w:rFonts w:hint="eastAsia" w:cs="Arial" w:asciiTheme="minorEastAsia" w:hAnsiTheme="minorEastAsia" w:eastAsiaTheme="minorEastAsia"/>
          <w:b/>
          <w:bCs/>
        </w:rPr>
        <w:t xml:space="preserve">备注：1.供应商在所属企业类型前的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121"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120"/>
      <w:bookmarkEnd w:id="121"/>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bookmarkEnd w:id="116"/>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残疾人福利性单位声明函</w:t>
      </w:r>
      <w:bookmarkEnd w:id="117"/>
      <w:bookmarkEnd w:id="118"/>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w:t>
      </w:r>
      <w:r>
        <w:rPr>
          <w:rFonts w:hint="eastAsia" w:cs="宋体" w:asciiTheme="minorEastAsia" w:hAnsiTheme="minorEastAsia" w:eastAsiaTheme="minorEastAsia"/>
          <w:szCs w:val="21"/>
        </w:rPr>
        <w:t xml:space="preserve">加盖电子公章</w:t>
      </w:r>
      <w:r>
        <w:rPr>
          <w:rFonts w:hint="eastAsia" w:cs="宋体" w:asciiTheme="minorEastAsia" w:hAnsiTheme="minorEastAsia" w:eastAsiaTheme="minorEastAsia"/>
          <w:szCs w:val="21"/>
        </w:rPr>
        <w:t xml:space="preserve">）</w:t>
      </w:r>
      <w:r/>
    </w:p>
    <w:p>
      <w:pPr>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日  期：</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属于监狱企业的证明文件</w:t>
      </w:r>
      <w:r/>
    </w:p>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提供</w:t>
      </w:r>
      <w:r>
        <w:rPr>
          <w:rFonts w:hint="eastAsia" w:asciiTheme="minorEastAsia" w:hAnsiTheme="minorEastAsia" w:eastAsiaTheme="minorEastAsia"/>
          <w:szCs w:val="21"/>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rPr>
          <w:rFonts w:hint="eastAsia"/>
        </w:rPr>
      </w:pPr>
      <w:r>
        <w:rPr>
          <w:rFonts w:hint="eastAsia"/>
        </w:rPr>
        <w:br w:type="page" w:clear="all"/>
      </w:r>
      <w:r/>
    </w:p>
    <w:p>
      <w:pPr>
        <w:pStyle w:val="697"/>
        <w:ind w:left="0" w:firstLine="0"/>
        <w:rPr>
          <w:rFonts w:hint="eastAsia" w:ascii="宋体" w:hAnsi="宋体" w:eastAsia="宋体" w:cs="宋体"/>
          <w:spacing w:val="0"/>
        </w:rPr>
      </w:pPr>
      <w:r>
        <w:rPr>
          <w:rFonts w:hint="eastAsia" w:ascii="宋体" w:hAnsi="宋体" w:eastAsia="宋体" w:cs="宋体"/>
          <w:spacing w:val="0"/>
        </w:rPr>
        <w:t xml:space="preserve">附件十</w:t>
      </w:r>
      <w:r>
        <w:rPr>
          <w:rFonts w:hint="eastAsia" w:ascii="宋体" w:hAnsi="宋体" w:cs="宋体"/>
          <w:spacing w:val="0"/>
          <w:lang w:val="en-US" w:eastAsia="zh-CN"/>
        </w:rPr>
        <w:t xml:space="preserve">四</w:t>
      </w:r>
      <w:r>
        <w:rPr>
          <w:rFonts w:hint="eastAsia" w:ascii="宋体" w:hAnsi="宋体" w:eastAsia="宋体" w:cs="宋体"/>
          <w:spacing w:val="0"/>
        </w:rPr>
        <w:t xml:space="preserve">、</w:t>
      </w:r>
      <w:bookmarkStart w:id="122" w:name="_Toc43994948"/>
      <w:r/>
      <w:bookmarkStart w:id="123" w:name="_Toc43917785"/>
      <w:r/>
      <w:bookmarkStart w:id="124" w:name="_Toc45038870"/>
      <w:r>
        <w:rPr>
          <w:rFonts w:hint="eastAsia" w:ascii="宋体" w:hAnsi="宋体" w:eastAsia="宋体" w:cs="宋体"/>
          <w:spacing w:val="0"/>
        </w:rPr>
        <w:t xml:space="preserve">其他</w:t>
      </w:r>
      <w:bookmarkEnd w:id="122"/>
      <w:r/>
      <w:bookmarkEnd w:id="123"/>
      <w:r/>
      <w:bookmarkEnd w:id="124"/>
      <w:r/>
      <w:r/>
    </w:p>
    <w:p>
      <w:pPr>
        <w:rPr>
          <w:rFonts w:hint="eastAsia"/>
        </w:rPr>
      </w:pPr>
      <w:r>
        <w:rPr>
          <w:rFonts w:hint="eastAsia"/>
        </w:rPr>
      </w:r>
      <w:r/>
    </w:p>
    <w:sectPr>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1766857"/>
      <w:docPartObj>
        <w:docPartGallery w:val="autotext"/>
      </w:docPartObj>
      <w:rPr/>
    </w:sdtPr>
    <w:sdtContent>
      <w:p>
        <w:pPr>
          <w:pStyle w:val="72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10"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96"/>
      <w:isLgl w:val="false"/>
      <w:suff w:val="nothing"/>
      <w:lvlText w:val="第%1章"/>
      <w:lvlJc w:val="left"/>
      <w:pPr>
        <w:ind w:left="567" w:firstLine="0"/>
      </w:pPr>
    </w:lvl>
    <w:lvl w:ilvl="1">
      <w:start w:val="1"/>
      <w:numFmt w:val="none"/>
      <w:pStyle w:val="697"/>
      <w:isLgl w:val="false"/>
      <w:suff w:val="nothing"/>
      <w:lvlText w:val=""/>
      <w:lvlJc w:val="left"/>
      <w:pPr>
        <w:ind w:left="0" w:firstLine="0"/>
      </w:pPr>
    </w:lvl>
    <w:lvl w:ilvl="2">
      <w:start w:val="1"/>
      <w:numFmt w:val="none"/>
      <w:pStyle w:val="698"/>
      <w:isLgl w:val="false"/>
      <w:suff w:val="nothing"/>
      <w:lvlText w:val=""/>
      <w:lvlJc w:val="left"/>
      <w:pPr>
        <w:ind w:left="0" w:firstLine="0"/>
      </w:pPr>
    </w:lvl>
    <w:lvl w:ilvl="3">
      <w:start w:val="1"/>
      <w:numFmt w:val="none"/>
      <w:pStyle w:val="699"/>
      <w:isLgl w:val="false"/>
      <w:suff w:val="nothing"/>
      <w:lvlText w:val=""/>
      <w:lvlJc w:val="left"/>
      <w:pPr>
        <w:ind w:left="0" w:firstLine="0"/>
      </w:pPr>
    </w:lvl>
    <w:lvl w:ilvl="4">
      <w:start w:val="1"/>
      <w:numFmt w:val="none"/>
      <w:pStyle w:val="700"/>
      <w:isLgl w:val="false"/>
      <w:suff w:val="nothing"/>
      <w:lvlText w:val=""/>
      <w:lvlJc w:val="left"/>
      <w:pPr>
        <w:ind w:left="0" w:firstLine="0"/>
      </w:pPr>
    </w:lvl>
    <w:lvl w:ilvl="5">
      <w:start w:val="1"/>
      <w:numFmt w:val="none"/>
      <w:pStyle w:val="701"/>
      <w:isLgl w:val="false"/>
      <w:suff w:val="nothing"/>
      <w:lvlText w:val=""/>
      <w:lvlJc w:val="left"/>
      <w:pPr>
        <w:ind w:left="0" w:firstLine="0"/>
      </w:pPr>
    </w:lvl>
    <w:lvl w:ilvl="6">
      <w:start w:val="1"/>
      <w:numFmt w:val="none"/>
      <w:pStyle w:val="702"/>
      <w:isLgl w:val="false"/>
      <w:suff w:val="nothing"/>
      <w:lvlText w:val=""/>
      <w:lvlJc w:val="left"/>
      <w:pPr>
        <w:ind w:left="0" w:firstLine="0"/>
      </w:pPr>
    </w:lvl>
    <w:lvl w:ilvl="7">
      <w:start w:val="1"/>
      <w:numFmt w:val="none"/>
      <w:pStyle w:val="703"/>
      <w:isLgl w:val="false"/>
      <w:suff w:val="nothing"/>
      <w:lvlText w:val=""/>
      <w:lvlJc w:val="left"/>
      <w:pPr>
        <w:ind w:left="0" w:firstLine="0"/>
      </w:pPr>
    </w:lvl>
    <w:lvl w:ilvl="8">
      <w:start w:val="1"/>
      <w:numFmt w:val="none"/>
      <w:pStyle w:val="704"/>
      <w:isLgl w:val="false"/>
      <w:suff w:val="nothing"/>
      <w:lvlText w:val=""/>
      <w:lvlJc w:val="left"/>
      <w:pPr>
        <w:ind w:left="0" w:firstLine="0"/>
      </w:pPr>
    </w:lvl>
  </w:abstractNum>
  <w:abstractNum w:abstractNumId="1">
    <w:multiLevelType w:val="hybridMultilevel"/>
    <w:lvl w:ilvl="0">
      <w:start w:val="1"/>
      <w:numFmt w:val="chineseCountingThousand"/>
      <w:pStyle w:val="76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786"/>
      <w:isLgl/>
      <w:suff w:val="tab"/>
      <w:lvlText w:val="%1.%2"/>
      <w:lvlJc w:val="left"/>
      <w:pPr>
        <w:ind w:left="425" w:hanging="425"/>
      </w:pPr>
      <w:rPr>
        <w:rFonts w:hint="eastAsia" w:ascii="Arial Unicode MS" w:hAnsi="Arial Unicode MS" w:eastAsia="微软雅黑"/>
        <w:b/>
        <w:i w:val="0"/>
      </w:rPr>
    </w:lvl>
    <w:lvl w:ilvl="2">
      <w:start w:val="1"/>
      <w:numFmt w:val="decimal"/>
      <w:pStyle w:val="80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5"/>
    <w:link w:val="696"/>
    <w:uiPriority w:val="9"/>
    <w:rPr>
      <w:rFonts w:ascii="Arial" w:hAnsi="Arial" w:eastAsia="Arial" w:cs="Arial"/>
      <w:sz w:val="40"/>
      <w:szCs w:val="40"/>
    </w:rPr>
  </w:style>
  <w:style w:type="character" w:styleId="15">
    <w:name w:val="Heading 2 Char"/>
    <w:basedOn w:val="705"/>
    <w:link w:val="697"/>
    <w:uiPriority w:val="9"/>
    <w:rPr>
      <w:rFonts w:ascii="Arial" w:hAnsi="Arial" w:eastAsia="Arial" w:cs="Arial"/>
      <w:sz w:val="34"/>
    </w:rPr>
  </w:style>
  <w:style w:type="character" w:styleId="17">
    <w:name w:val="Heading 3 Char"/>
    <w:basedOn w:val="705"/>
    <w:link w:val="698"/>
    <w:uiPriority w:val="9"/>
    <w:rPr>
      <w:rFonts w:ascii="Arial" w:hAnsi="Arial" w:eastAsia="Arial" w:cs="Arial"/>
      <w:sz w:val="30"/>
      <w:szCs w:val="30"/>
    </w:rPr>
  </w:style>
  <w:style w:type="character" w:styleId="19">
    <w:name w:val="Heading 4 Char"/>
    <w:basedOn w:val="705"/>
    <w:link w:val="699"/>
    <w:uiPriority w:val="9"/>
    <w:rPr>
      <w:rFonts w:ascii="Arial" w:hAnsi="Arial" w:eastAsia="Arial" w:cs="Arial"/>
      <w:b/>
      <w:bCs/>
      <w:sz w:val="26"/>
      <w:szCs w:val="26"/>
    </w:rPr>
  </w:style>
  <w:style w:type="character" w:styleId="21">
    <w:name w:val="Heading 5 Char"/>
    <w:basedOn w:val="705"/>
    <w:link w:val="700"/>
    <w:uiPriority w:val="9"/>
    <w:rPr>
      <w:rFonts w:ascii="Arial" w:hAnsi="Arial" w:eastAsia="Arial" w:cs="Arial"/>
      <w:b/>
      <w:bCs/>
      <w:sz w:val="24"/>
      <w:szCs w:val="24"/>
    </w:rPr>
  </w:style>
  <w:style w:type="character" w:styleId="23">
    <w:name w:val="Heading 6 Char"/>
    <w:basedOn w:val="705"/>
    <w:link w:val="701"/>
    <w:uiPriority w:val="9"/>
    <w:rPr>
      <w:rFonts w:ascii="Arial" w:hAnsi="Arial" w:eastAsia="Arial" w:cs="Arial"/>
      <w:b/>
      <w:bCs/>
      <w:sz w:val="22"/>
      <w:szCs w:val="22"/>
    </w:rPr>
  </w:style>
  <w:style w:type="character" w:styleId="25">
    <w:name w:val="Heading 7 Char"/>
    <w:basedOn w:val="705"/>
    <w:link w:val="702"/>
    <w:uiPriority w:val="9"/>
    <w:rPr>
      <w:rFonts w:ascii="Arial" w:hAnsi="Arial" w:eastAsia="Arial" w:cs="Arial"/>
      <w:b/>
      <w:bCs/>
      <w:i/>
      <w:iCs/>
      <w:sz w:val="22"/>
      <w:szCs w:val="22"/>
    </w:rPr>
  </w:style>
  <w:style w:type="character" w:styleId="27">
    <w:name w:val="Heading 8 Char"/>
    <w:basedOn w:val="705"/>
    <w:link w:val="703"/>
    <w:uiPriority w:val="9"/>
    <w:rPr>
      <w:rFonts w:ascii="Arial" w:hAnsi="Arial" w:eastAsia="Arial" w:cs="Arial"/>
      <w:i/>
      <w:iCs/>
      <w:sz w:val="22"/>
      <w:szCs w:val="22"/>
    </w:rPr>
  </w:style>
  <w:style w:type="character" w:styleId="29">
    <w:name w:val="Heading 9 Char"/>
    <w:basedOn w:val="705"/>
    <w:link w:val="70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5"/>
    <w:link w:val="736"/>
    <w:uiPriority w:val="10"/>
    <w:rPr>
      <w:sz w:val="48"/>
      <w:szCs w:val="48"/>
    </w:rPr>
  </w:style>
  <w:style w:type="character" w:styleId="36">
    <w:name w:val="Subtitle Char"/>
    <w:basedOn w:val="705"/>
    <w:link w:val="728"/>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5"/>
    <w:link w:val="725"/>
    <w:uiPriority w:val="99"/>
  </w:style>
  <w:style w:type="character" w:styleId="44">
    <w:name w:val="Footer Char"/>
    <w:basedOn w:val="705"/>
    <w:link w:val="724"/>
    <w:uiPriority w:val="99"/>
  </w:style>
  <w:style w:type="character" w:styleId="46">
    <w:name w:val="Caption Char"/>
    <w:basedOn w:val="710"/>
    <w:link w:val="724"/>
    <w:uiPriority w:val="99"/>
  </w:style>
  <w:style w:type="table" w:styleId="48">
    <w:name w:val="Table Grid Light"/>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5"/>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5"/>
    <w:uiPriority w:val="99"/>
    <w:semiHidden/>
    <w:unhideWhenUsed/>
    <w:rPr>
      <w:vertAlign w:val="superscript"/>
    </w:rPr>
  </w:style>
  <w:style w:type="paragraph" w:styleId="190">
    <w:name w:val="table of figures"/>
    <w:basedOn w:val="695"/>
    <w:next w:val="695"/>
    <w:uiPriority w:val="99"/>
    <w:unhideWhenUsed/>
    <w:pPr>
      <w:spacing w:after="0" w:afterAutospacing="0"/>
    </w:pPr>
  </w:style>
  <w:style w:type="paragraph" w:styleId="69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6">
    <w:name w:val="Heading 1"/>
    <w:basedOn w:val="695"/>
    <w:next w:val="695"/>
    <w:link w:val="874"/>
    <w:uiPriority w:val="0"/>
    <w:qFormat/>
    <w:pPr>
      <w:numPr>
        <w:ilvl w:val="0"/>
        <w:numId w:val="1"/>
      </w:numPr>
      <w:jc w:val="center"/>
      <w:keepLines/>
      <w:keepNext/>
      <w:spacing w:before="340" w:after="330" w:line="578" w:lineRule="auto"/>
      <w:outlineLvl w:val="0"/>
    </w:pPr>
    <w:rPr>
      <w:b/>
      <w:bCs/>
      <w:sz w:val="32"/>
      <w:szCs w:val="44"/>
    </w:rPr>
  </w:style>
  <w:style w:type="paragraph" w:styleId="697">
    <w:name w:val="Heading 2"/>
    <w:basedOn w:val="695"/>
    <w:next w:val="695"/>
    <w:link w:val="81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8">
    <w:name w:val="Heading 3"/>
    <w:basedOn w:val="695"/>
    <w:next w:val="695"/>
    <w:link w:val="846"/>
    <w:uiPriority w:val="0"/>
    <w:qFormat/>
    <w:pPr>
      <w:numPr>
        <w:ilvl w:val="2"/>
        <w:numId w:val="1"/>
      </w:numPr>
      <w:keepLines/>
      <w:keepNext/>
      <w:spacing w:before="260" w:after="260" w:line="416" w:lineRule="auto"/>
      <w:outlineLvl w:val="2"/>
    </w:pPr>
    <w:rPr>
      <w:b/>
      <w:bCs/>
      <w:sz w:val="32"/>
      <w:szCs w:val="32"/>
    </w:rPr>
  </w:style>
  <w:style w:type="paragraph" w:styleId="699">
    <w:name w:val="Heading 4"/>
    <w:basedOn w:val="695"/>
    <w:next w:val="695"/>
    <w:link w:val="87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00">
    <w:name w:val="Heading 5"/>
    <w:basedOn w:val="695"/>
    <w:next w:val="695"/>
    <w:link w:val="836"/>
    <w:uiPriority w:val="0"/>
    <w:qFormat/>
    <w:pPr>
      <w:numPr>
        <w:ilvl w:val="4"/>
        <w:numId w:val="1"/>
      </w:numPr>
      <w:keepLines/>
      <w:keepNext/>
      <w:spacing w:before="280" w:after="290" w:line="376" w:lineRule="auto"/>
      <w:outlineLvl w:val="4"/>
    </w:pPr>
    <w:rPr>
      <w:b/>
      <w:bCs/>
      <w:sz w:val="28"/>
      <w:szCs w:val="28"/>
    </w:rPr>
  </w:style>
  <w:style w:type="paragraph" w:styleId="701">
    <w:name w:val="Heading 6"/>
    <w:basedOn w:val="695"/>
    <w:next w:val="695"/>
    <w:link w:val="824"/>
    <w:uiPriority w:val="0"/>
    <w:qFormat/>
    <w:pPr>
      <w:numPr>
        <w:ilvl w:val="5"/>
        <w:numId w:val="1"/>
      </w:numPr>
      <w:keepLines/>
      <w:keepNext/>
      <w:spacing w:before="240" w:after="64" w:line="320" w:lineRule="auto"/>
      <w:outlineLvl w:val="5"/>
    </w:pPr>
    <w:rPr>
      <w:rFonts w:ascii="Cambria" w:hAnsi="Cambria"/>
      <w:b/>
      <w:bCs/>
      <w:sz w:val="24"/>
    </w:rPr>
  </w:style>
  <w:style w:type="paragraph" w:styleId="702">
    <w:name w:val="Heading 7"/>
    <w:basedOn w:val="695"/>
    <w:next w:val="695"/>
    <w:link w:val="873"/>
    <w:uiPriority w:val="0"/>
    <w:qFormat/>
    <w:pPr>
      <w:numPr>
        <w:ilvl w:val="6"/>
        <w:numId w:val="1"/>
      </w:numPr>
      <w:keepLines/>
      <w:keepNext/>
      <w:spacing w:before="240" w:after="64" w:line="320" w:lineRule="auto"/>
      <w:outlineLvl w:val="6"/>
    </w:pPr>
    <w:rPr>
      <w:b/>
      <w:bCs/>
      <w:sz w:val="24"/>
    </w:rPr>
  </w:style>
  <w:style w:type="paragraph" w:styleId="703">
    <w:name w:val="Heading 8"/>
    <w:basedOn w:val="695"/>
    <w:next w:val="695"/>
    <w:link w:val="859"/>
    <w:uiPriority w:val="0"/>
    <w:qFormat/>
    <w:pPr>
      <w:numPr>
        <w:ilvl w:val="7"/>
        <w:numId w:val="1"/>
      </w:numPr>
      <w:keepLines/>
      <w:keepNext/>
      <w:spacing w:before="240" w:after="64" w:line="320" w:lineRule="auto"/>
      <w:outlineLvl w:val="7"/>
    </w:pPr>
    <w:rPr>
      <w:rFonts w:ascii="Cambria" w:hAnsi="Cambria"/>
      <w:sz w:val="24"/>
    </w:rPr>
  </w:style>
  <w:style w:type="paragraph" w:styleId="704">
    <w:name w:val="Heading 9"/>
    <w:basedOn w:val="695"/>
    <w:next w:val="695"/>
    <w:link w:val="840"/>
    <w:uiPriority w:val="0"/>
    <w:qFormat/>
    <w:pPr>
      <w:numPr>
        <w:ilvl w:val="8"/>
        <w:numId w:val="1"/>
      </w:numPr>
      <w:keepLines/>
      <w:keepNext/>
      <w:spacing w:before="240" w:after="64" w:line="320" w:lineRule="auto"/>
      <w:outlineLvl w:val="8"/>
    </w:pPr>
    <w:rPr>
      <w:rFonts w:ascii="Cambria" w:hAnsi="Cambria"/>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List 3"/>
    <w:basedOn w:val="695"/>
    <w:uiPriority w:val="99"/>
    <w:unhideWhenUsed/>
    <w:qFormat/>
    <w:pPr>
      <w:ind w:left="1260" w:hanging="420"/>
      <w:spacing w:before="100" w:beforeAutospacing="1" w:after="100" w:afterAutospacing="1"/>
    </w:pPr>
    <w:rPr>
      <w:szCs w:val="21"/>
    </w:rPr>
  </w:style>
  <w:style w:type="paragraph" w:styleId="708">
    <w:name w:val="toc 7"/>
    <w:basedOn w:val="695"/>
    <w:next w:val="695"/>
    <w:uiPriority w:val="39"/>
    <w:unhideWhenUsed/>
    <w:qFormat/>
    <w:pPr>
      <w:ind w:left="2520"/>
    </w:pPr>
    <w:rPr>
      <w:rFonts w:ascii="Calibri" w:hAnsi="Calibri"/>
      <w:szCs w:val="22"/>
    </w:rPr>
  </w:style>
  <w:style w:type="paragraph" w:styleId="709">
    <w:name w:val="Normal Indent"/>
    <w:basedOn w:val="695"/>
    <w:link w:val="887"/>
    <w:uiPriority w:val="0"/>
    <w:qFormat/>
    <w:pPr>
      <w:ind w:firstLine="420"/>
    </w:pPr>
    <w:rPr>
      <w:b/>
      <w:sz w:val="24"/>
      <w:szCs w:val="20"/>
    </w:rPr>
  </w:style>
  <w:style w:type="paragraph" w:styleId="710">
    <w:name w:val="Caption"/>
    <w:basedOn w:val="695"/>
    <w:next w:val="695"/>
    <w:uiPriority w:val="0"/>
    <w:qFormat/>
    <w:rPr>
      <w:rFonts w:ascii="Cambria" w:hAnsi="Cambria" w:eastAsia="黑体"/>
      <w:sz w:val="20"/>
      <w:szCs w:val="22"/>
    </w:rPr>
  </w:style>
  <w:style w:type="paragraph" w:styleId="711">
    <w:name w:val="Document Map"/>
    <w:basedOn w:val="695"/>
    <w:link w:val="831"/>
    <w:uiPriority w:val="0"/>
    <w:qFormat/>
    <w:rPr>
      <w:rFonts w:ascii="宋体"/>
      <w:sz w:val="18"/>
      <w:szCs w:val="18"/>
    </w:rPr>
  </w:style>
  <w:style w:type="paragraph" w:styleId="712">
    <w:name w:val="annotation text"/>
    <w:basedOn w:val="695"/>
    <w:link w:val="852"/>
    <w:uiPriority w:val="99"/>
    <w:qFormat/>
    <w:pPr>
      <w:jc w:val="left"/>
    </w:pPr>
  </w:style>
  <w:style w:type="paragraph" w:styleId="713">
    <w:name w:val="Body Text 3"/>
    <w:basedOn w:val="695"/>
    <w:link w:val="869"/>
    <w:uiPriority w:val="0"/>
    <w:qFormat/>
    <w:rPr>
      <w:rFonts w:ascii="宋体"/>
      <w:sz w:val="24"/>
      <w:szCs w:val="20"/>
    </w:rPr>
  </w:style>
  <w:style w:type="paragraph" w:styleId="714">
    <w:name w:val="Body Text"/>
    <w:basedOn w:val="695"/>
    <w:link w:val="858"/>
    <w:uiPriority w:val="0"/>
    <w:qFormat/>
    <w:pPr>
      <w:jc w:val="center"/>
    </w:pPr>
    <w:rPr>
      <w:rFonts w:eastAsia="幼圆"/>
      <w:b/>
      <w:bCs/>
      <w:sz w:val="44"/>
    </w:rPr>
  </w:style>
  <w:style w:type="paragraph" w:styleId="715">
    <w:name w:val="Body Text Indent"/>
    <w:basedOn w:val="695"/>
    <w:link w:val="820"/>
    <w:uiPriority w:val="0"/>
    <w:qFormat/>
    <w:pPr>
      <w:ind w:left="420"/>
      <w:spacing w:after="120"/>
    </w:pPr>
  </w:style>
  <w:style w:type="paragraph" w:styleId="716">
    <w:name w:val="index 4"/>
    <w:basedOn w:val="695"/>
    <w:next w:val="695"/>
    <w:uiPriority w:val="0"/>
    <w:qFormat/>
    <w:pPr>
      <w:ind w:left="600"/>
    </w:pPr>
    <w:rPr>
      <w:rFonts w:ascii="Calibri" w:hAnsi="Calibri"/>
    </w:rPr>
  </w:style>
  <w:style w:type="paragraph" w:styleId="717">
    <w:name w:val="toc 5"/>
    <w:basedOn w:val="695"/>
    <w:next w:val="695"/>
    <w:uiPriority w:val="39"/>
    <w:unhideWhenUsed/>
    <w:qFormat/>
    <w:pPr>
      <w:ind w:left="1680"/>
    </w:pPr>
    <w:rPr>
      <w:rFonts w:ascii="Calibri" w:hAnsi="Calibri"/>
      <w:szCs w:val="22"/>
    </w:rPr>
  </w:style>
  <w:style w:type="paragraph" w:styleId="718">
    <w:name w:val="toc 3"/>
    <w:basedOn w:val="695"/>
    <w:next w:val="695"/>
    <w:uiPriority w:val="39"/>
    <w:qFormat/>
    <w:pPr>
      <w:ind w:left="840"/>
    </w:pPr>
    <w:rPr>
      <w:rFonts w:ascii="Calibri" w:hAnsi="Calibri"/>
      <w:szCs w:val="22"/>
    </w:rPr>
  </w:style>
  <w:style w:type="paragraph" w:styleId="719">
    <w:name w:val="Plain Text"/>
    <w:basedOn w:val="695"/>
    <w:link w:val="825"/>
    <w:uiPriority w:val="0"/>
    <w:qFormat/>
    <w:rPr>
      <w:rFonts w:ascii="Ari"/>
      <w:sz w:val="20"/>
      <w:szCs w:val="20"/>
    </w:rPr>
  </w:style>
  <w:style w:type="paragraph" w:styleId="720">
    <w:name w:val="toc 8"/>
    <w:basedOn w:val="695"/>
    <w:next w:val="695"/>
    <w:uiPriority w:val="39"/>
    <w:unhideWhenUsed/>
    <w:qFormat/>
    <w:pPr>
      <w:ind w:left="2940"/>
    </w:pPr>
    <w:rPr>
      <w:rFonts w:ascii="Calibri" w:hAnsi="Calibri"/>
      <w:szCs w:val="22"/>
    </w:rPr>
  </w:style>
  <w:style w:type="paragraph" w:styleId="721">
    <w:name w:val="Date"/>
    <w:basedOn w:val="695"/>
    <w:next w:val="695"/>
    <w:link w:val="832"/>
    <w:uiPriority w:val="0"/>
    <w:unhideWhenUsed/>
    <w:qFormat/>
  </w:style>
  <w:style w:type="paragraph" w:styleId="722">
    <w:name w:val="Body Text Indent 2"/>
    <w:basedOn w:val="695"/>
    <w:link w:val="851"/>
    <w:uiPriority w:val="99"/>
    <w:unhideWhenUsed/>
    <w:qFormat/>
    <w:pPr>
      <w:ind w:firstLine="525"/>
      <w:spacing w:line="420" w:lineRule="exact"/>
    </w:pPr>
    <w:rPr>
      <w:rFonts w:ascii="宋体"/>
      <w:sz w:val="20"/>
      <w:szCs w:val="20"/>
    </w:rPr>
  </w:style>
  <w:style w:type="paragraph" w:styleId="723">
    <w:name w:val="Balloon Text"/>
    <w:basedOn w:val="695"/>
    <w:link w:val="872"/>
    <w:uiPriority w:val="0"/>
    <w:qFormat/>
    <w:rPr>
      <w:sz w:val="18"/>
      <w:szCs w:val="18"/>
    </w:rPr>
  </w:style>
  <w:style w:type="paragraph" w:styleId="724">
    <w:name w:val="Footer"/>
    <w:basedOn w:val="695"/>
    <w:link w:val="863"/>
    <w:uiPriority w:val="99"/>
    <w:qFormat/>
    <w:pPr>
      <w:jc w:val="left"/>
      <w:tabs>
        <w:tab w:val="center" w:pos="4153" w:leader="none"/>
        <w:tab w:val="right" w:pos="8306" w:leader="none"/>
      </w:tabs>
    </w:pPr>
    <w:rPr>
      <w:sz w:val="18"/>
      <w:szCs w:val="18"/>
    </w:rPr>
  </w:style>
  <w:style w:type="paragraph" w:styleId="725">
    <w:name w:val="Header"/>
    <w:basedOn w:val="695"/>
    <w:link w:val="823"/>
    <w:uiPriority w:val="99"/>
    <w:qFormat/>
    <w:pPr>
      <w:jc w:val="center"/>
      <w:tabs>
        <w:tab w:val="center" w:pos="4153" w:leader="none"/>
        <w:tab w:val="right" w:pos="8306" w:leader="none"/>
      </w:tabs>
      <w:pBdr>
        <w:bottom w:val="single" w:color="auto" w:sz="6" w:space="1"/>
      </w:pBdr>
    </w:pPr>
    <w:rPr>
      <w:sz w:val="18"/>
      <w:szCs w:val="18"/>
    </w:rPr>
  </w:style>
  <w:style w:type="paragraph" w:styleId="726">
    <w:name w:val="toc 1"/>
    <w:basedOn w:val="695"/>
    <w:next w:val="695"/>
    <w:uiPriority w:val="39"/>
    <w:qFormat/>
  </w:style>
  <w:style w:type="paragraph" w:styleId="727">
    <w:name w:val="toc 4"/>
    <w:basedOn w:val="695"/>
    <w:next w:val="695"/>
    <w:uiPriority w:val="39"/>
    <w:unhideWhenUsed/>
    <w:qFormat/>
    <w:pPr>
      <w:ind w:left="1260"/>
    </w:pPr>
    <w:rPr>
      <w:rFonts w:ascii="Calibri" w:hAnsi="Calibri"/>
      <w:szCs w:val="22"/>
    </w:rPr>
  </w:style>
  <w:style w:type="paragraph" w:styleId="728">
    <w:name w:val="Subtitle"/>
    <w:basedOn w:val="695"/>
    <w:next w:val="695"/>
    <w:link w:val="848"/>
    <w:uiPriority w:val="0"/>
    <w:qFormat/>
    <w:pPr>
      <w:jc w:val="center"/>
      <w:spacing w:before="240" w:after="60" w:line="312" w:lineRule="auto"/>
      <w:outlineLvl w:val="1"/>
    </w:pPr>
    <w:rPr>
      <w:rFonts w:ascii="Cambria" w:hAnsi="Cambria"/>
      <w:b/>
      <w:bCs/>
      <w:sz w:val="32"/>
      <w:szCs w:val="32"/>
    </w:rPr>
  </w:style>
  <w:style w:type="paragraph" w:styleId="729">
    <w:name w:val="toc 6"/>
    <w:basedOn w:val="695"/>
    <w:next w:val="695"/>
    <w:uiPriority w:val="39"/>
    <w:unhideWhenUsed/>
    <w:qFormat/>
    <w:pPr>
      <w:ind w:left="2100"/>
    </w:pPr>
    <w:rPr>
      <w:rFonts w:ascii="Calibri" w:hAnsi="Calibri"/>
      <w:szCs w:val="22"/>
    </w:rPr>
  </w:style>
  <w:style w:type="paragraph" w:styleId="730">
    <w:name w:val="Body Text Indent 3"/>
    <w:basedOn w:val="695"/>
    <w:link w:val="870"/>
    <w:uiPriority w:val="0"/>
    <w:qFormat/>
    <w:pPr>
      <w:ind w:left="420"/>
      <w:spacing w:after="120"/>
    </w:pPr>
    <w:rPr>
      <w:sz w:val="16"/>
      <w:szCs w:val="20"/>
    </w:rPr>
  </w:style>
  <w:style w:type="paragraph" w:styleId="731">
    <w:name w:val="toc 2"/>
    <w:basedOn w:val="695"/>
    <w:next w:val="695"/>
    <w:uiPriority w:val="39"/>
    <w:qFormat/>
    <w:pPr>
      <w:ind w:left="420"/>
    </w:pPr>
    <w:rPr>
      <w:rFonts w:ascii="Calibri" w:hAnsi="Calibri"/>
      <w:szCs w:val="22"/>
    </w:rPr>
  </w:style>
  <w:style w:type="paragraph" w:styleId="732">
    <w:name w:val="toc 9"/>
    <w:basedOn w:val="695"/>
    <w:next w:val="695"/>
    <w:uiPriority w:val="39"/>
    <w:unhideWhenUsed/>
    <w:qFormat/>
    <w:pPr>
      <w:ind w:left="3360"/>
    </w:pPr>
    <w:rPr>
      <w:rFonts w:ascii="Calibri" w:hAnsi="Calibri"/>
      <w:szCs w:val="22"/>
    </w:rPr>
  </w:style>
  <w:style w:type="paragraph" w:styleId="733">
    <w:name w:val="HTML Preformatted"/>
    <w:basedOn w:val="69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4">
    <w:name w:val="Normal (Web)"/>
    <w:basedOn w:val="695"/>
    <w:uiPriority w:val="99"/>
    <w:qFormat/>
    <w:pPr>
      <w:jc w:val="left"/>
      <w:spacing w:before="100" w:beforeAutospacing="1" w:after="100" w:afterAutospacing="1"/>
      <w:widowControl/>
    </w:pPr>
    <w:rPr>
      <w:rFonts w:ascii="宋体" w:hAnsi="宋体" w:cs="宋体"/>
      <w:sz w:val="24"/>
    </w:rPr>
  </w:style>
  <w:style w:type="paragraph" w:styleId="735">
    <w:name w:val="index 1"/>
    <w:basedOn w:val="695"/>
    <w:next w:val="695"/>
    <w:uiPriority w:val="0"/>
    <w:qFormat/>
    <w:pPr>
      <w:jc w:val="center"/>
      <w:spacing w:line="220" w:lineRule="exact"/>
    </w:pPr>
    <w:rPr>
      <w:rFonts w:ascii="仿宋_GB2312" w:hAnsi="Calibri" w:eastAsia="仿宋_GB2312"/>
      <w:szCs w:val="22"/>
    </w:rPr>
  </w:style>
  <w:style w:type="paragraph" w:styleId="736">
    <w:name w:val="Title"/>
    <w:basedOn w:val="695"/>
    <w:link w:val="828"/>
    <w:uiPriority w:val="0"/>
    <w:qFormat/>
    <w:pPr>
      <w:jc w:val="center"/>
      <w:spacing w:before="240" w:after="60" w:line="420" w:lineRule="atLeast"/>
      <w:outlineLvl w:val="0"/>
    </w:pPr>
    <w:rPr>
      <w:rFonts w:ascii="Arial" w:hAnsi="Arial"/>
      <w:b/>
      <w:sz w:val="32"/>
      <w:szCs w:val="20"/>
    </w:rPr>
  </w:style>
  <w:style w:type="paragraph" w:styleId="737">
    <w:name w:val="annotation subject"/>
    <w:basedOn w:val="712"/>
    <w:next w:val="712"/>
    <w:link w:val="861"/>
    <w:uiPriority w:val="0"/>
    <w:qFormat/>
    <w:rPr>
      <w:b/>
      <w:bCs/>
    </w:rPr>
  </w:style>
  <w:style w:type="paragraph" w:styleId="738">
    <w:name w:val="Body Text First Indent"/>
    <w:basedOn w:val="714"/>
    <w:link w:val="883"/>
    <w:uiPriority w:val="0"/>
    <w:semiHidden/>
    <w:unhideWhenUsed/>
    <w:qFormat/>
    <w:pPr>
      <w:ind w:firstLine="420"/>
      <w:jc w:val="both"/>
      <w:spacing w:after="120"/>
    </w:pPr>
    <w:rPr>
      <w:rFonts w:eastAsia="宋体"/>
      <w:b w:val="0"/>
      <w:bCs w:val="0"/>
      <w:sz w:val="21"/>
    </w:rPr>
  </w:style>
  <w:style w:type="table" w:styleId="739">
    <w:name w:val="Table Grid"/>
    <w:uiPriority w:val="39"/>
    <w:qFormat/>
    <w:rPr>
      <w:rFonts w:ascii="Calibri" w:hAnsi="Calibri" w:eastAsia="宋体" w:cs="Arial"/>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0"/>
    <w:qFormat/>
    <w:rPr>
      <w:rFonts w:cs="Times New Roman"/>
      <w:b/>
    </w:rPr>
  </w:style>
  <w:style w:type="character" w:styleId="741">
    <w:name w:val="page number"/>
    <w:uiPriority w:val="0"/>
    <w:qFormat/>
    <w:rPr>
      <w:rFonts w:eastAsia="宋体"/>
      <w:b/>
      <w:spacing w:val="0"/>
      <w:sz w:val="24"/>
      <w:szCs w:val="24"/>
      <w:lang w:val="en-US" w:eastAsia="zh-CN" w:bidi="ar-SA"/>
    </w:rPr>
  </w:style>
  <w:style w:type="character" w:styleId="742">
    <w:name w:val="FollowedHyperlink"/>
    <w:uiPriority w:val="0"/>
    <w:qFormat/>
    <w:rPr>
      <w:color w:val="800080"/>
      <w:u w:val="single"/>
    </w:rPr>
  </w:style>
  <w:style w:type="character" w:styleId="743">
    <w:name w:val="Emphasis"/>
    <w:uiPriority w:val="0"/>
    <w:qFormat/>
    <w:rPr>
      <w:color w:val="cc0000"/>
    </w:rPr>
  </w:style>
  <w:style w:type="character" w:styleId="744">
    <w:name w:val="Hyperlink"/>
    <w:uiPriority w:val="99"/>
    <w:qFormat/>
    <w:rPr>
      <w:color w:val="0000ff"/>
      <w:u w:val="single"/>
    </w:rPr>
  </w:style>
  <w:style w:type="character" w:styleId="745">
    <w:name w:val="annotation reference"/>
    <w:uiPriority w:val="99"/>
    <w:qFormat/>
    <w:rPr>
      <w:sz w:val="21"/>
      <w:szCs w:val="21"/>
    </w:rPr>
  </w:style>
  <w:style w:type="character" w:styleId="746">
    <w:name w:val="HTML Cite"/>
    <w:uiPriority w:val="0"/>
    <w:qFormat/>
    <w:rPr>
      <w:color w:val="008000"/>
    </w:rPr>
  </w:style>
  <w:style w:type="character" w:styleId="747" w:customStyle="1">
    <w:name w:val="标题 1 Char"/>
    <w:uiPriority w:val="0"/>
    <w:qFormat/>
    <w:rPr>
      <w:b/>
      <w:bCs/>
      <w:sz w:val="32"/>
      <w:szCs w:val="44"/>
    </w:rPr>
  </w:style>
  <w:style w:type="paragraph" w:styleId="748" w:customStyle="1">
    <w:name w:val="列出段落1"/>
    <w:basedOn w:val="695"/>
    <w:uiPriority w:val="0"/>
    <w:qFormat/>
    <w:pPr>
      <w:ind w:firstLine="420"/>
    </w:pPr>
  </w:style>
  <w:style w:type="paragraph" w:styleId="749" w:customStyle="1">
    <w:name w:val="标题 3_0"/>
    <w:basedOn w:val="750"/>
    <w:next w:val="750"/>
    <w:link w:val="811"/>
    <w:uiPriority w:val="0"/>
    <w:qFormat/>
    <w:pPr>
      <w:keepLines/>
      <w:keepNext/>
      <w:spacing w:before="260" w:after="260" w:line="416" w:lineRule="auto"/>
      <w:outlineLvl w:val="2"/>
    </w:pPr>
    <w:rPr>
      <w:b/>
      <w:bCs/>
      <w:sz w:val="32"/>
      <w:szCs w:val="32"/>
    </w:rPr>
  </w:style>
  <w:style w:type="paragraph" w:styleId="75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51" w:customStyle="1">
    <w:name w:val="引用1"/>
    <w:basedOn w:val="695"/>
    <w:next w:val="695"/>
    <w:link w:val="816"/>
    <w:uiPriority w:val="0"/>
    <w:qFormat/>
    <w:rPr>
      <w:i/>
      <w:iCs/>
      <w:color w:val="000000"/>
      <w:sz w:val="20"/>
      <w:szCs w:val="20"/>
    </w:rPr>
  </w:style>
  <w:style w:type="paragraph" w:styleId="752" w:customStyle="1">
    <w:name w:val="标题 1_0"/>
    <w:basedOn w:val="750"/>
    <w:next w:val="750"/>
    <w:link w:val="817"/>
    <w:uiPriority w:val="0"/>
    <w:qFormat/>
    <w:pPr>
      <w:keepLines/>
      <w:keepNext/>
      <w:spacing w:before="340" w:after="330" w:line="578" w:lineRule="auto"/>
      <w:outlineLvl w:val="0"/>
    </w:pPr>
    <w:rPr>
      <w:b/>
      <w:bCs/>
      <w:sz w:val="44"/>
      <w:szCs w:val="44"/>
    </w:rPr>
  </w:style>
  <w:style w:type="paragraph" w:styleId="753" w:customStyle="1">
    <w:name w:val="标题 4_0"/>
    <w:basedOn w:val="750"/>
    <w:next w:val="750"/>
    <w:link w:val="822"/>
    <w:uiPriority w:val="0"/>
    <w:qFormat/>
    <w:pPr>
      <w:keepLines/>
      <w:keepNext/>
      <w:spacing w:before="280" w:after="290" w:line="376" w:lineRule="auto"/>
      <w:outlineLvl w:val="3"/>
    </w:pPr>
    <w:rPr>
      <w:rFonts w:ascii="Arial" w:hAnsi="Arial" w:eastAsia="黑体"/>
      <w:b/>
      <w:bCs/>
      <w:sz w:val="28"/>
      <w:szCs w:val="28"/>
    </w:rPr>
  </w:style>
  <w:style w:type="paragraph" w:styleId="754" w:customStyle="1">
    <w:name w:val="标题5"/>
    <w:basedOn w:val="698"/>
    <w:link w:val="829"/>
    <w:uiPriority w:val="0"/>
    <w:qFormat/>
    <w:pPr>
      <w:numPr>
        <w:numId w:val="0"/>
      </w:numPr>
      <w:spacing w:line="413" w:lineRule="auto"/>
    </w:pPr>
    <w:rPr>
      <w:rFonts w:ascii="Arial" w:hAnsi="Arial"/>
      <w:sz w:val="24"/>
    </w:rPr>
  </w:style>
  <w:style w:type="paragraph" w:styleId="755" w:customStyle="1">
    <w:name w:val="明显引用1"/>
    <w:basedOn w:val="695"/>
    <w:next w:val="695"/>
    <w:link w:val="835"/>
    <w:uiPriority w:val="0"/>
    <w:qFormat/>
    <w:pPr>
      <w:ind w:left="936" w:right="936"/>
      <w:spacing w:before="200" w:after="280"/>
      <w:pBdr>
        <w:bottom w:val="single" w:color="4F81BD" w:sz="4" w:space="4"/>
      </w:pBdr>
    </w:pPr>
    <w:rPr>
      <w:b/>
      <w:bCs/>
      <w:i/>
      <w:iCs/>
      <w:color w:val="4f81bd"/>
      <w:sz w:val="20"/>
      <w:szCs w:val="20"/>
    </w:rPr>
  </w:style>
  <w:style w:type="paragraph" w:styleId="756" w:customStyle="1">
    <w:name w:val="正文文本_0"/>
    <w:basedOn w:val="750"/>
    <w:link w:val="847"/>
    <w:uiPriority w:val="0"/>
    <w:qFormat/>
    <w:pPr>
      <w:spacing w:after="120"/>
    </w:pPr>
    <w:rPr>
      <w:sz w:val="20"/>
    </w:rPr>
  </w:style>
  <w:style w:type="paragraph" w:styleId="757" w:customStyle="1">
    <w:name w:val="标题 5_0"/>
    <w:basedOn w:val="750"/>
    <w:next w:val="750"/>
    <w:link w:val="850"/>
    <w:uiPriority w:val="0"/>
    <w:qFormat/>
    <w:pPr>
      <w:keepLines/>
      <w:keepNext/>
      <w:spacing w:before="280" w:after="290" w:line="372" w:lineRule="auto"/>
      <w:outlineLvl w:val="4"/>
    </w:pPr>
    <w:rPr>
      <w:rFonts w:ascii="Calibri" w:hAnsi="Calibri"/>
      <w:b/>
      <w:bCs/>
      <w:sz w:val="28"/>
      <w:szCs w:val="28"/>
    </w:rPr>
  </w:style>
  <w:style w:type="paragraph" w:styleId="758" w:customStyle="1">
    <w:name w:val="标题4"/>
    <w:basedOn w:val="697"/>
    <w:next w:val="716"/>
    <w:link w:val="864"/>
    <w:uiPriority w:val="0"/>
    <w:qFormat/>
    <w:pPr>
      <w:numPr>
        <w:numId w:val="0"/>
      </w:numPr>
      <w:spacing w:line="413" w:lineRule="auto"/>
    </w:pPr>
    <w:rPr>
      <w:rFonts w:ascii="Arial" w:hAnsi="Arial"/>
      <w:sz w:val="24"/>
    </w:rPr>
  </w:style>
  <w:style w:type="paragraph" w:styleId="759" w:customStyle="1">
    <w:name w:val="标题 2_0"/>
    <w:basedOn w:val="750"/>
    <w:next w:val="750"/>
    <w:link w:val="876"/>
    <w:uiPriority w:val="0"/>
    <w:unhideWhenUsed/>
    <w:qFormat/>
    <w:pPr>
      <w:keepLines/>
      <w:keepNext/>
      <w:spacing w:before="260" w:after="260" w:line="416" w:lineRule="auto"/>
      <w:outlineLvl w:val="1"/>
    </w:pPr>
    <w:rPr>
      <w:rFonts w:ascii="Cambria" w:hAnsi="Cambria"/>
      <w:b/>
      <w:bCs/>
      <w:sz w:val="32"/>
      <w:szCs w:val="32"/>
    </w:rPr>
  </w:style>
  <w:style w:type="paragraph" w:styleId="760" w:customStyle="1">
    <w:name w:val="List Paragraph1"/>
    <w:basedOn w:val="695"/>
    <w:link w:val="880"/>
    <w:uiPriority w:val="99"/>
    <w:qFormat/>
    <w:pPr>
      <w:ind w:firstLine="420"/>
    </w:pPr>
  </w:style>
  <w:style w:type="paragraph" w:styleId="761" w:customStyle="1">
    <w:name w:val="样式 标题 3 + (中文) 黑体 小四 非加粗 段前: 7.8 磅 段后: 0 磅 行距: 固定值 20 磅"/>
    <w:basedOn w:val="698"/>
    <w:next w:val="695"/>
    <w:uiPriority w:val="0"/>
    <w:qFormat/>
    <w:pPr>
      <w:spacing w:before="0" w:after="0" w:line="400" w:lineRule="exact"/>
    </w:pPr>
    <w:rPr>
      <w:rFonts w:eastAsia="黑体" w:cs="宋体"/>
      <w:b w:val="0"/>
      <w:bCs w:val="0"/>
      <w:sz w:val="24"/>
      <w:szCs w:val="20"/>
    </w:rPr>
  </w:style>
  <w:style w:type="paragraph" w:styleId="762" w:customStyle="1">
    <w:name w:val="_Style 34"/>
    <w:next w:val="695"/>
    <w:uiPriority w:val="0"/>
    <w:qFormat/>
    <w:pPr>
      <w:jc w:val="both"/>
      <w:widowControl w:val="off"/>
    </w:pPr>
    <w:rPr>
      <w:rFonts w:ascii="Times New Roman" w:hAnsi="Times New Roman" w:eastAsia="宋体" w:cs="Times New Roman"/>
      <w:sz w:val="21"/>
      <w:lang w:val="en-US" w:eastAsia="zh-CN" w:bidi="ar-SA"/>
    </w:rPr>
  </w:style>
  <w:style w:type="paragraph" w:styleId="76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764" w:customStyle="1">
    <w:name w:val="_Style 36"/>
    <w:next w:val="695"/>
    <w:uiPriority w:val="0"/>
    <w:qFormat/>
    <w:pPr>
      <w:jc w:val="both"/>
      <w:widowControl w:val="off"/>
    </w:pPr>
    <w:rPr>
      <w:rFonts w:ascii="Times New Roman" w:hAnsi="Times New Roman" w:eastAsia="宋体" w:cs="Times New Roman"/>
      <w:sz w:val="21"/>
      <w:lang w:val="en-US" w:eastAsia="zh-CN" w:bidi="ar-SA"/>
    </w:rPr>
  </w:style>
  <w:style w:type="paragraph" w:styleId="765" w:customStyle="1">
    <w:name w:val="空半行"/>
    <w:basedOn w:val="695"/>
    <w:uiPriority w:val="0"/>
    <w:qFormat/>
    <w:pPr>
      <w:spacing w:line="120" w:lineRule="exact"/>
    </w:pPr>
    <w:rPr>
      <w:rFonts w:ascii="Calibri" w:hAnsi="Calibri" w:eastAsia="仿宋_GB2312"/>
      <w:color w:val="ffffff"/>
      <w:sz w:val="30"/>
      <w:szCs w:val="22"/>
    </w:rPr>
  </w:style>
  <w:style w:type="paragraph" w:styleId="766" w:customStyle="1">
    <w:name w:val="1方案格式1"/>
    <w:basedOn w:val="696"/>
    <w:uiPriority w:val="0"/>
    <w:qFormat/>
    <w:pPr>
      <w:numPr>
        <w:numId w:val="2"/>
      </w:numPr>
      <w:ind w:left="0" w:firstLine="0"/>
      <w:spacing w:line="360" w:lineRule="auto"/>
      <w:tabs>
        <w:tab w:val="left" w:pos="360" w:leader="none"/>
      </w:tabs>
    </w:pPr>
    <w:rPr>
      <w:rFonts w:eastAsia="微软雅黑"/>
      <w:bCs w:val="0"/>
      <w:sz w:val="48"/>
    </w:rPr>
  </w:style>
  <w:style w:type="paragraph" w:styleId="767" w:customStyle="1">
    <w:name w:val="格式３"/>
    <w:basedOn w:val="695"/>
    <w:uiPriority w:val="0"/>
    <w:qFormat/>
    <w:pPr>
      <w:ind w:left="600" w:hanging="600"/>
      <w:spacing w:line="420" w:lineRule="exact"/>
    </w:pPr>
    <w:rPr>
      <w:rFonts w:ascii="宋体" w:hAnsi="宋体"/>
      <w:color w:val="000000"/>
      <w:sz w:val="24"/>
      <w:szCs w:val="20"/>
    </w:rPr>
  </w:style>
  <w:style w:type="paragraph" w:styleId="768" w:customStyle="1">
    <w:name w:val="正文1"/>
    <w:uiPriority w:val="0"/>
    <w:qFormat/>
    <w:pPr>
      <w:jc w:val="both"/>
      <w:widowControl w:val="off"/>
    </w:pPr>
    <w:rPr>
      <w:rFonts w:ascii="Calibri" w:hAnsi="Calibri" w:eastAsia="宋体" w:cs="Times New Roman"/>
      <w:lang w:val="en-US" w:eastAsia="zh-CN" w:bidi="ar-SA"/>
    </w:rPr>
  </w:style>
  <w:style w:type="paragraph" w:styleId="769" w:customStyle="1">
    <w:name w:val="列出段落111"/>
    <w:basedOn w:val="695"/>
    <w:uiPriority w:val="99"/>
    <w:qFormat/>
    <w:pPr>
      <w:contextualSpacing/>
      <w:ind w:left="720"/>
      <w:jc w:val="left"/>
      <w:widowControl/>
    </w:pPr>
    <w:rPr>
      <w:rFonts w:ascii="Arial" w:hAnsi="Arial" w:eastAsia="黑体"/>
      <w:sz w:val="24"/>
      <w:lang w:eastAsia="en-US"/>
    </w:rPr>
  </w:style>
  <w:style w:type="paragraph" w:styleId="770" w:customStyle="1">
    <w:name w:val="正文空2字"/>
    <w:basedOn w:val="695"/>
    <w:uiPriority w:val="0"/>
    <w:qFormat/>
    <w:pPr>
      <w:ind w:firstLine="200"/>
      <w:spacing w:line="360" w:lineRule="auto"/>
    </w:pPr>
    <w:rPr>
      <w:sz w:val="24"/>
      <w:lang w:bidi="en-US"/>
    </w:rPr>
  </w:style>
  <w:style w:type="paragraph" w:styleId="77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772" w:customStyle="1">
    <w:name w:val="目录 5_0"/>
    <w:basedOn w:val="750"/>
    <w:next w:val="750"/>
    <w:uiPriority w:val="39"/>
    <w:qFormat/>
    <w:pPr>
      <w:ind w:left="1680"/>
    </w:pPr>
    <w:rPr>
      <w:rFonts w:ascii="Calibri" w:hAnsi="Calibri"/>
    </w:rPr>
  </w:style>
  <w:style w:type="paragraph" w:styleId="773" w:customStyle="1">
    <w:name w:val="修订1"/>
    <w:uiPriority w:val="0"/>
    <w:qFormat/>
    <w:rPr>
      <w:rFonts w:ascii="Times New Roman" w:hAnsi="Times New Roman" w:eastAsia="宋体" w:cs="Times New Roman"/>
      <w:sz w:val="21"/>
      <w:szCs w:val="24"/>
      <w:lang w:val="en-US" w:eastAsia="zh-CN" w:bidi="ar-SA"/>
    </w:rPr>
  </w:style>
  <w:style w:type="paragraph" w:styleId="774" w:customStyle="1">
    <w:name w:val="标题 11"/>
    <w:basedOn w:val="768"/>
    <w:next w:val="76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775" w:customStyle="1">
    <w:name w:val="正文 + 行距: 固定值 20 磅"/>
    <w:basedOn w:val="695"/>
    <w:uiPriority w:val="0"/>
    <w:qFormat/>
    <w:pPr>
      <w:ind w:firstLine="716"/>
      <w:spacing w:line="400" w:lineRule="exact"/>
    </w:pPr>
    <w:rPr>
      <w:rFonts w:ascii="Calibri" w:hAnsi="Calibri"/>
      <w:szCs w:val="22"/>
    </w:rPr>
  </w:style>
  <w:style w:type="paragraph" w:styleId="776" w:customStyle="1">
    <w:name w:val="TOC 标题1"/>
    <w:basedOn w:val="696"/>
    <w:next w:val="69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777" w:customStyle="1">
    <w:name w:val="表格文字"/>
    <w:basedOn w:val="695"/>
    <w:link w:val="881"/>
    <w:uiPriority w:val="0"/>
    <w:qFormat/>
    <w:pPr>
      <w:jc w:val="left"/>
      <w:spacing w:line="420" w:lineRule="atLeast"/>
    </w:pPr>
    <w:rPr>
      <w:rFonts w:ascii="Calibri" w:hAnsi="Calibri"/>
      <w:szCs w:val="22"/>
    </w:rPr>
  </w:style>
  <w:style w:type="paragraph" w:styleId="778" w:customStyle="1">
    <w:name w:val="flNote"/>
    <w:basedOn w:val="695"/>
    <w:uiPriority w:val="0"/>
    <w:qFormat/>
    <w:pPr>
      <w:jc w:val="center"/>
      <w:spacing w:before="320" w:after="160" w:line="360" w:lineRule="atLeast"/>
    </w:pPr>
    <w:rPr>
      <w:rFonts w:ascii="Arial" w:hAnsi="Calibri" w:eastAsia="黑体"/>
      <w:sz w:val="30"/>
      <w:szCs w:val="22"/>
    </w:rPr>
  </w:style>
  <w:style w:type="paragraph" w:styleId="779" w:customStyle="1">
    <w:name w:val="文章正文"/>
    <w:basedOn w:val="695"/>
    <w:uiPriority w:val="99"/>
    <w:qFormat/>
    <w:pPr>
      <w:ind w:firstLine="480"/>
      <w:spacing w:line="360" w:lineRule="auto"/>
    </w:pPr>
    <w:rPr>
      <w:rFonts w:ascii="仿宋_GB2312" w:hAnsi="宋体" w:eastAsia="仿宋_GB2312"/>
      <w:color w:val="ff0000"/>
      <w:sz w:val="24"/>
    </w:rPr>
  </w:style>
  <w:style w:type="paragraph" w:styleId="780" w:customStyle="1">
    <w:name w:val="表格"/>
    <w:basedOn w:val="695"/>
    <w:uiPriority w:val="0"/>
    <w:qFormat/>
    <w:pPr>
      <w:jc w:val="center"/>
    </w:pPr>
    <w:rPr>
      <w:rFonts w:ascii="华文细黑" w:hAnsi="华文细黑"/>
      <w:szCs w:val="22"/>
    </w:rPr>
  </w:style>
  <w:style w:type="paragraph" w:styleId="781" w:customStyle="1">
    <w:name w:val="Char"/>
    <w:basedOn w:val="695"/>
    <w:uiPriority w:val="0"/>
    <w:qFormat/>
    <w:pPr>
      <w:jc w:val="left"/>
      <w:spacing w:after="160" w:line="240" w:lineRule="exact"/>
      <w:widowControl/>
    </w:pPr>
    <w:rPr>
      <w:rFonts w:ascii="Verdana" w:hAnsi="Verdana"/>
      <w:sz w:val="20"/>
      <w:szCs w:val="20"/>
      <w:lang w:eastAsia="en-US"/>
    </w:rPr>
  </w:style>
  <w:style w:type="paragraph" w:styleId="78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83" w:customStyle="1">
    <w:name w:val="列出段落2"/>
    <w:basedOn w:val="695"/>
    <w:uiPriority w:val="99"/>
    <w:qFormat/>
    <w:pPr>
      <w:ind w:firstLine="420"/>
    </w:pPr>
  </w:style>
  <w:style w:type="paragraph" w:styleId="784" w:customStyle="1">
    <w:name w:val="6'"/>
    <w:basedOn w:val="695"/>
    <w:uiPriority w:val="0"/>
    <w:qFormat/>
    <w:pPr>
      <w:jc w:val="center"/>
      <w:spacing w:line="320" w:lineRule="exact"/>
    </w:pPr>
    <w:rPr>
      <w:rFonts w:ascii="Calibri" w:hAnsi="Calibri"/>
      <w:spacing w:val="20"/>
      <w:szCs w:val="22"/>
    </w:rPr>
  </w:style>
  <w:style w:type="paragraph" w:styleId="785" w:customStyle="1">
    <w:name w:val="Char Char Char Char Char Char Char"/>
    <w:basedOn w:val="695"/>
    <w:uiPriority w:val="0"/>
    <w:qFormat/>
    <w:pPr>
      <w:spacing w:line="360" w:lineRule="auto"/>
    </w:pPr>
    <w:rPr>
      <w:sz w:val="24"/>
      <w:szCs w:val="20"/>
    </w:rPr>
  </w:style>
  <w:style w:type="paragraph" w:styleId="786" w:customStyle="1">
    <w:name w:val="2方案格式2"/>
    <w:basedOn w:val="766"/>
    <w:uiPriority w:val="0"/>
    <w:qFormat/>
    <w:pPr>
      <w:numPr>
        <w:ilvl w:val="1"/>
      </w:numPr>
      <w:spacing w:line="240" w:lineRule="auto"/>
      <w:outlineLvl w:val="1"/>
    </w:pPr>
    <w:rPr>
      <w:sz w:val="44"/>
    </w:rPr>
  </w:style>
  <w:style w:type="paragraph" w:styleId="78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88" w:customStyle="1">
    <w:name w:val="文档正文"/>
    <w:basedOn w:val="695"/>
    <w:uiPriority w:val="0"/>
    <w:qFormat/>
    <w:pPr>
      <w:ind w:firstLine="567"/>
      <w:spacing w:line="480" w:lineRule="atLeast"/>
    </w:pPr>
    <w:rPr>
      <w:rFonts w:ascii="Ari" w:eastAsia="Ari"/>
      <w:sz w:val="28"/>
      <w:szCs w:val="20"/>
    </w:rPr>
  </w:style>
  <w:style w:type="paragraph" w:styleId="789" w:customStyle="1">
    <w:name w:val="txt"/>
    <w:basedOn w:val="695"/>
    <w:uiPriority w:val="0"/>
    <w:qFormat/>
    <w:pPr>
      <w:jc w:val="left"/>
      <w:spacing w:before="100" w:beforeAutospacing="1" w:after="100" w:afterAutospacing="1"/>
      <w:widowControl/>
    </w:pPr>
    <w:rPr>
      <w:rFonts w:ascii="宋体" w:hAnsi="宋体" w:cs="宋体"/>
      <w:sz w:val="24"/>
    </w:rPr>
  </w:style>
  <w:style w:type="paragraph" w:styleId="790" w:customStyle="1">
    <w:name w:val="目录 4_0"/>
    <w:basedOn w:val="750"/>
    <w:next w:val="750"/>
    <w:uiPriority w:val="39"/>
    <w:qFormat/>
    <w:pPr>
      <w:ind w:left="1260"/>
    </w:pPr>
    <w:rPr>
      <w:rFonts w:ascii="Calibri" w:hAnsi="Calibri"/>
    </w:rPr>
  </w:style>
  <w:style w:type="paragraph" w:styleId="791" w:customStyle="1">
    <w:name w:val="目录 3_0"/>
    <w:basedOn w:val="750"/>
    <w:next w:val="750"/>
    <w:uiPriority w:val="39"/>
    <w:qFormat/>
    <w:pPr>
      <w:ind w:left="840"/>
    </w:pPr>
    <w:rPr>
      <w:rFonts w:ascii="Calibri" w:hAnsi="Calibri"/>
    </w:rPr>
  </w:style>
  <w:style w:type="paragraph" w:styleId="792" w:customStyle="1">
    <w:name w:val="样式 标题 1 + 黑体 三号 非加粗 居中 段前: 6 磅 段后: 6 磅 行距: 固定值 20 磅"/>
    <w:basedOn w:val="696"/>
    <w:uiPriority w:val="0"/>
    <w:qFormat/>
    <w:pPr>
      <w:numPr>
        <w:numId w:val="0"/>
      </w:numPr>
      <w:spacing w:before="120" w:after="120" w:line="400" w:lineRule="exact"/>
    </w:pPr>
    <w:rPr>
      <w:rFonts w:ascii="黑体" w:hAnsi="黑体" w:eastAsia="黑体"/>
      <w:b w:val="0"/>
      <w:bCs w:val="0"/>
      <w:szCs w:val="20"/>
    </w:rPr>
  </w:style>
  <w:style w:type="paragraph" w:styleId="793" w:customStyle="1">
    <w:name w:val="1"/>
    <w:basedOn w:val="695"/>
    <w:next w:val="695"/>
    <w:uiPriority w:val="0"/>
    <w:qFormat/>
    <w:rPr>
      <w:rFonts w:ascii="Calibri" w:hAnsi="Calibri"/>
      <w:szCs w:val="22"/>
    </w:rPr>
  </w:style>
  <w:style w:type="paragraph" w:styleId="794" w:customStyle="1">
    <w:name w:val="Blockquote_0"/>
    <w:basedOn w:val="750"/>
    <w:uiPriority w:val="0"/>
    <w:qFormat/>
    <w:pPr>
      <w:ind w:left="360" w:right="360"/>
      <w:jc w:val="left"/>
      <w:spacing w:before="100" w:after="100"/>
    </w:pPr>
    <w:rPr>
      <w:rFonts w:ascii="Calibri" w:hAnsi="Calibri" w:eastAsia="Times New Roman"/>
      <w:sz w:val="24"/>
      <w:szCs w:val="20"/>
    </w:rPr>
  </w:style>
  <w:style w:type="paragraph" w:styleId="795" w:customStyle="1">
    <w:name w:val="列出段落11"/>
    <w:basedOn w:val="695"/>
    <w:uiPriority w:val="0"/>
    <w:qFormat/>
    <w:pPr>
      <w:contextualSpacing/>
      <w:ind w:left="720"/>
      <w:jc w:val="left"/>
      <w:widowControl/>
    </w:pPr>
    <w:rPr>
      <w:rFonts w:ascii="Arial" w:hAnsi="Arial" w:eastAsia="黑体"/>
      <w:sz w:val="24"/>
      <w:lang w:eastAsia="en-US"/>
    </w:rPr>
  </w:style>
  <w:style w:type="paragraph" w:styleId="796" w:customStyle="1">
    <w:name w:val="样式 标题 2 + Times New Roman 四号 非加粗 段前: 5 磅 段后: 0 磅 行距: 固定值 20..._0"/>
    <w:basedOn w:val="695"/>
    <w:uiPriority w:val="0"/>
    <w:qFormat/>
    <w:pPr>
      <w:keepLines/>
      <w:keepNext/>
      <w:spacing w:before="100" w:line="360" w:lineRule="auto"/>
      <w:outlineLvl w:val="1"/>
    </w:pPr>
    <w:rPr>
      <w:rFonts w:eastAsia="Times New Roman" w:cs="宋体"/>
      <w:sz w:val="28"/>
      <w:szCs w:val="20"/>
    </w:rPr>
  </w:style>
  <w:style w:type="paragraph" w:styleId="797" w:customStyle="1">
    <w:name w:val="op_mapdots_left"/>
    <w:basedOn w:val="695"/>
    <w:uiPriority w:val="0"/>
    <w:qFormat/>
    <w:pPr>
      <w:jc w:val="left"/>
      <w:spacing w:before="100" w:beforeAutospacing="1" w:after="100" w:afterAutospacing="1"/>
      <w:widowControl/>
    </w:pPr>
    <w:rPr>
      <w:rFonts w:ascii="宋体" w:hAnsi="宋体" w:cs="宋体"/>
      <w:sz w:val="24"/>
    </w:rPr>
  </w:style>
  <w:style w:type="paragraph" w:styleId="798" w:customStyle="1">
    <w:name w:val="p0"/>
    <w:basedOn w:val="695"/>
    <w:uiPriority w:val="0"/>
    <w:qFormat/>
    <w:pPr>
      <w:widowControl/>
    </w:pPr>
    <w:rPr>
      <w:b/>
      <w:bCs/>
      <w:sz w:val="24"/>
    </w:rPr>
  </w:style>
  <w:style w:type="paragraph" w:styleId="799" w:customStyle="1">
    <w:name w:val="Blockquote"/>
    <w:basedOn w:val="695"/>
    <w:uiPriority w:val="0"/>
    <w:qFormat/>
    <w:pPr>
      <w:ind w:left="360" w:right="360"/>
      <w:jc w:val="left"/>
      <w:spacing w:before="100" w:after="100"/>
    </w:pPr>
    <w:rPr>
      <w:rFonts w:ascii="Calibri" w:hAnsi="Calibri"/>
      <w:sz w:val="24"/>
      <w:szCs w:val="22"/>
    </w:rPr>
  </w:style>
  <w:style w:type="paragraph" w:styleId="800" w:customStyle="1">
    <w:name w:val="3方案格式3"/>
    <w:basedOn w:val="786"/>
    <w:uiPriority w:val="0"/>
    <w:qFormat/>
    <w:pPr>
      <w:numPr>
        <w:ilvl w:val="2"/>
      </w:numPr>
      <w:outlineLvl w:val="2"/>
    </w:pPr>
    <w:rPr>
      <w:sz w:val="32"/>
    </w:rPr>
  </w:style>
  <w:style w:type="paragraph" w:styleId="801" w:customStyle="1">
    <w:name w:val="样式 标题 2 + Times New Roman 四号 非加粗 段前: 5 磅 段后: 0 磅 行距: 固定值 20..."/>
    <w:basedOn w:val="697"/>
    <w:uiPriority w:val="0"/>
    <w:qFormat/>
    <w:pPr>
      <w:numPr>
        <w:numId w:val="0"/>
      </w:numPr>
      <w:spacing w:before="100" w:after="0" w:line="400" w:lineRule="exact"/>
    </w:pPr>
    <w:rPr>
      <w:rFonts w:ascii="Times New Roman" w:hAnsi="Times New Roman" w:eastAsia="黑体"/>
      <w:b w:val="0"/>
      <w:bCs w:val="0"/>
      <w:sz w:val="28"/>
      <w:szCs w:val="20"/>
    </w:rPr>
  </w:style>
  <w:style w:type="paragraph" w:styleId="802" w:customStyle="1">
    <w:name w:val="标题2"/>
    <w:basedOn w:val="697"/>
    <w:next w:val="714"/>
    <w:uiPriority w:val="0"/>
    <w:qFormat/>
    <w:pPr>
      <w:spacing w:before="156" w:after="156" w:line="360" w:lineRule="auto"/>
    </w:pPr>
    <w:rPr>
      <w:bCs w:val="0"/>
      <w:sz w:val="24"/>
    </w:rPr>
  </w:style>
  <w:style w:type="paragraph" w:styleId="803" w:customStyle="1">
    <w:name w:val="普通正文"/>
    <w:basedOn w:val="695"/>
    <w:uiPriority w:val="0"/>
    <w:qFormat/>
    <w:pPr>
      <w:ind w:firstLine="480"/>
      <w:jc w:val="left"/>
      <w:spacing w:before="120" w:after="120" w:line="360" w:lineRule="auto"/>
    </w:pPr>
    <w:rPr>
      <w:rFonts w:ascii="Arial" w:hAnsi="Arial"/>
      <w:sz w:val="24"/>
    </w:rPr>
  </w:style>
  <w:style w:type="paragraph" w:styleId="804" w:customStyle="1">
    <w:name w:val="正文11"/>
    <w:uiPriority w:val="0"/>
    <w:qFormat/>
    <w:rPr>
      <w:rFonts w:ascii="Calibri" w:hAnsi="Calibri" w:eastAsia="宋体" w:cs="Calibri"/>
      <w:sz w:val="24"/>
      <w:szCs w:val="24"/>
      <w:lang w:val="en-US" w:eastAsia="zh-CN" w:bidi="ar-SA"/>
    </w:rPr>
  </w:style>
  <w:style w:type="paragraph" w:styleId="805" w:customStyle="1">
    <w:name w:val="正文2"/>
    <w:basedOn w:val="695"/>
    <w:uiPriority w:val="0"/>
    <w:qFormat/>
    <w:rPr>
      <w:rFonts w:eastAsia="微软雅黑"/>
      <w:sz w:val="24"/>
    </w:rPr>
  </w:style>
  <w:style w:type="paragraph" w:styleId="806" w:customStyle="1">
    <w:name w:val="列出段落3"/>
    <w:basedOn w:val="695"/>
    <w:uiPriority w:val="0"/>
    <w:qFormat/>
    <w:pPr>
      <w:ind w:firstLine="420"/>
      <w:jc w:val="left"/>
      <w:spacing w:after="200"/>
      <w:widowControl/>
    </w:pPr>
    <w:rPr>
      <w:rFonts w:ascii="Tahoma" w:hAnsi="Tahoma" w:eastAsia="微软雅黑"/>
      <w:sz w:val="22"/>
      <w:szCs w:val="22"/>
    </w:rPr>
  </w:style>
  <w:style w:type="paragraph" w:styleId="807" w:customStyle="1">
    <w:name w:val="纯文本2"/>
    <w:basedOn w:val="695"/>
    <w:uiPriority w:val="0"/>
    <w:qFormat/>
    <w:pPr>
      <w:jc w:val="left"/>
    </w:pPr>
    <w:rPr>
      <w:rFonts w:hint="eastAsia" w:ascii="宋体" w:hAnsi="宋体" w:cs="Courier New"/>
      <w:sz w:val="24"/>
      <w:szCs w:val="20"/>
    </w:rPr>
  </w:style>
  <w:style w:type="paragraph" w:styleId="808" w:customStyle="1">
    <w:name w:val="trs_editor"/>
    <w:basedOn w:val="695"/>
    <w:uiPriority w:val="0"/>
    <w:qFormat/>
    <w:pPr>
      <w:jc w:val="left"/>
      <w:spacing w:before="100" w:beforeAutospacing="1" w:after="100" w:afterAutospacing="1"/>
      <w:widowControl/>
    </w:pPr>
    <w:rPr>
      <w:rFonts w:ascii="宋体" w:hAnsi="宋体" w:cs="宋体"/>
      <w:sz w:val="24"/>
    </w:rPr>
  </w:style>
  <w:style w:type="character" w:styleId="809" w:customStyle="1">
    <w:name w:val="明显强调1"/>
    <w:uiPriority w:val="0"/>
    <w:qFormat/>
    <w:rPr>
      <w:b/>
      <w:bCs/>
      <w:i/>
      <w:iCs/>
      <w:color w:val="4f81bd"/>
    </w:rPr>
  </w:style>
  <w:style w:type="character" w:styleId="810" w:customStyle="1">
    <w:name w:val="批注文字 Char2"/>
    <w:uiPriority w:val="0"/>
    <w:qFormat/>
    <w:rPr>
      <w:sz w:val="21"/>
    </w:rPr>
  </w:style>
  <w:style w:type="character" w:styleId="811" w:customStyle="1">
    <w:name w:val="标题 3 Char_0"/>
    <w:link w:val="749"/>
    <w:uiPriority w:val="0"/>
    <w:qFormat/>
    <w:rPr>
      <w:b/>
      <w:bCs/>
      <w:sz w:val="32"/>
      <w:szCs w:val="32"/>
    </w:rPr>
  </w:style>
  <w:style w:type="character" w:styleId="812" w:customStyle="1">
    <w:name w:val="标题 2 字符"/>
    <w:link w:val="697"/>
    <w:uiPriority w:val="0"/>
    <w:qFormat/>
    <w:rPr>
      <w:rFonts w:ascii="Cambria" w:hAnsi="Cambria"/>
      <w:b/>
      <w:bCs/>
      <w:sz w:val="32"/>
      <w:szCs w:val="32"/>
    </w:rPr>
  </w:style>
  <w:style w:type="character" w:styleId="813" w:customStyle="1">
    <w:name w:val="正文文本 Char2"/>
    <w:uiPriority w:val="99"/>
    <w:semiHidden/>
    <w:qFormat/>
    <w:rPr>
      <w:rFonts w:ascii="Calibri" w:hAnsi="Calibri" w:eastAsia="宋体" w:cs="Times New Roman"/>
    </w:rPr>
  </w:style>
  <w:style w:type="character" w:styleId="814" w:customStyle="1">
    <w:name w:val="页脚 Char1"/>
    <w:uiPriority w:val="99"/>
    <w:semiHidden/>
    <w:qFormat/>
    <w:rPr>
      <w:rFonts w:ascii="Calibri" w:hAnsi="Calibri" w:eastAsia="宋体" w:cs="Times New Roman"/>
      <w:sz w:val="18"/>
      <w:szCs w:val="18"/>
    </w:rPr>
  </w:style>
  <w:style w:type="character" w:styleId="815" w:customStyle="1">
    <w:name w:val="明显引用 Char2"/>
    <w:uiPriority w:val="99"/>
    <w:qFormat/>
    <w:rPr>
      <w:b/>
      <w:bCs/>
      <w:i/>
      <w:iCs/>
      <w:color w:val="4f81bd"/>
      <w:sz w:val="21"/>
      <w:szCs w:val="24"/>
    </w:rPr>
  </w:style>
  <w:style w:type="character" w:styleId="816" w:customStyle="1">
    <w:name w:val="引用 Char"/>
    <w:link w:val="751"/>
    <w:uiPriority w:val="0"/>
    <w:qFormat/>
    <w:rPr>
      <w:i/>
      <w:iCs/>
      <w:color w:val="000000"/>
    </w:rPr>
  </w:style>
  <w:style w:type="character" w:styleId="817" w:customStyle="1">
    <w:name w:val="标题 1 Char_0"/>
    <w:link w:val="752"/>
    <w:uiPriority w:val="0"/>
    <w:qFormat/>
    <w:rPr>
      <w:b/>
      <w:bCs/>
      <w:sz w:val="44"/>
      <w:szCs w:val="44"/>
    </w:rPr>
  </w:style>
  <w:style w:type="character" w:styleId="818" w:customStyle="1">
    <w:name w:val="正文文本缩进 3 Char1"/>
    <w:uiPriority w:val="99"/>
    <w:semiHidden/>
    <w:qFormat/>
    <w:rPr>
      <w:sz w:val="16"/>
      <w:szCs w:val="16"/>
    </w:rPr>
  </w:style>
  <w:style w:type="character" w:styleId="819" w:customStyle="1">
    <w:name w:val="引用 Char1"/>
    <w:uiPriority w:val="29"/>
    <w:qFormat/>
    <w:rPr>
      <w:i/>
      <w:iCs/>
      <w:color w:val="000000"/>
      <w:sz w:val="21"/>
    </w:rPr>
  </w:style>
  <w:style w:type="character" w:styleId="820" w:customStyle="1">
    <w:name w:val="正文文本缩进 字符"/>
    <w:link w:val="715"/>
    <w:uiPriority w:val="0"/>
    <w:qFormat/>
    <w:rPr>
      <w:sz w:val="21"/>
      <w:szCs w:val="24"/>
    </w:rPr>
  </w:style>
  <w:style w:type="character" w:styleId="821" w:customStyle="1">
    <w:name w:val="font161"/>
    <w:uiPriority w:val="0"/>
    <w:qFormat/>
    <w:rPr>
      <w:b/>
      <w:sz w:val="32"/>
    </w:rPr>
  </w:style>
  <w:style w:type="character" w:styleId="822" w:customStyle="1">
    <w:name w:val="标题 4 Char_0"/>
    <w:link w:val="753"/>
    <w:uiPriority w:val="0"/>
    <w:qFormat/>
    <w:rPr>
      <w:rFonts w:ascii="Arial" w:hAnsi="Arial" w:eastAsia="黑体"/>
      <w:b/>
      <w:bCs/>
      <w:sz w:val="28"/>
      <w:szCs w:val="28"/>
    </w:rPr>
  </w:style>
  <w:style w:type="character" w:styleId="823" w:customStyle="1">
    <w:name w:val="页眉 字符"/>
    <w:link w:val="725"/>
    <w:uiPriority w:val="99"/>
    <w:qFormat/>
    <w:rPr>
      <w:sz w:val="18"/>
      <w:szCs w:val="18"/>
    </w:rPr>
  </w:style>
  <w:style w:type="character" w:styleId="824" w:customStyle="1">
    <w:name w:val="标题 6 字符"/>
    <w:link w:val="701"/>
    <w:uiPriority w:val="0"/>
    <w:qFormat/>
    <w:rPr>
      <w:rFonts w:ascii="Cambria" w:hAnsi="Cambria" w:eastAsia="宋体" w:cs="Times New Roman"/>
      <w:b/>
      <w:bCs/>
      <w:sz w:val="24"/>
      <w:szCs w:val="24"/>
    </w:rPr>
  </w:style>
  <w:style w:type="character" w:styleId="825" w:customStyle="1">
    <w:name w:val="纯文本 字符"/>
    <w:link w:val="719"/>
    <w:uiPriority w:val="0"/>
    <w:qFormat/>
    <w:rPr>
      <w:rFonts w:ascii="Ari"/>
      <w:lang w:val="en-US" w:eastAsia="zh-CN" w:bidi="ar-SA"/>
    </w:rPr>
  </w:style>
  <w:style w:type="character" w:styleId="826" w:customStyle="1">
    <w:name w:val="引用 Char2"/>
    <w:uiPriority w:val="99"/>
    <w:qFormat/>
    <w:rPr>
      <w:i/>
      <w:iCs/>
      <w:color w:val="000000"/>
      <w:sz w:val="21"/>
      <w:szCs w:val="24"/>
    </w:rPr>
  </w:style>
  <w:style w:type="character" w:styleId="827" w:customStyle="1">
    <w:name w:val="rvts11"/>
    <w:uiPriority w:val="0"/>
    <w:qFormat/>
    <w:rPr>
      <w:rFonts w:hint="default" w:ascii="KNLe" w:hAnsi="KNLe"/>
      <w:sz w:val="24"/>
      <w:szCs w:val="24"/>
      <w:u w:val="single"/>
    </w:rPr>
  </w:style>
  <w:style w:type="character" w:styleId="828" w:customStyle="1">
    <w:name w:val="标题 字符"/>
    <w:link w:val="736"/>
    <w:uiPriority w:val="0"/>
    <w:qFormat/>
    <w:rPr>
      <w:rFonts w:ascii="Arial" w:hAnsi="Arial"/>
      <w:b/>
      <w:sz w:val="32"/>
    </w:rPr>
  </w:style>
  <w:style w:type="character" w:styleId="829" w:customStyle="1">
    <w:name w:val="标题5 Char Char"/>
    <w:link w:val="754"/>
    <w:uiPriority w:val="0"/>
    <w:qFormat/>
    <w:rPr>
      <w:rFonts w:ascii="Arial" w:hAnsi="Arial"/>
      <w:b/>
      <w:bCs/>
      <w:sz w:val="24"/>
      <w:szCs w:val="32"/>
    </w:rPr>
  </w:style>
  <w:style w:type="character" w:styleId="830" w:customStyle="1">
    <w:name w:val="副标题 Char2"/>
    <w:uiPriority w:val="11"/>
    <w:qFormat/>
    <w:rPr>
      <w:rFonts w:ascii="Cambria" w:hAnsi="Cambria" w:cs="Times New Roman"/>
      <w:b/>
      <w:bCs/>
      <w:sz w:val="32"/>
      <w:szCs w:val="32"/>
    </w:rPr>
  </w:style>
  <w:style w:type="character" w:styleId="831" w:customStyle="1">
    <w:name w:val="文档结构图 字符"/>
    <w:link w:val="711"/>
    <w:uiPriority w:val="0"/>
    <w:qFormat/>
    <w:rPr>
      <w:rFonts w:ascii="宋体"/>
      <w:sz w:val="18"/>
      <w:szCs w:val="18"/>
    </w:rPr>
  </w:style>
  <w:style w:type="character" w:styleId="832" w:customStyle="1">
    <w:name w:val="日期 字符"/>
    <w:link w:val="721"/>
    <w:uiPriority w:val="0"/>
    <w:qFormat/>
    <w:rPr>
      <w:sz w:val="21"/>
      <w:szCs w:val="24"/>
    </w:rPr>
  </w:style>
  <w:style w:type="character" w:styleId="833" w:customStyle="1">
    <w:name w:val="批注主题 Char1"/>
    <w:uiPriority w:val="0"/>
    <w:qFormat/>
    <w:rPr>
      <w:b/>
      <w:bCs/>
      <w:sz w:val="21"/>
      <w:szCs w:val="22"/>
    </w:rPr>
  </w:style>
  <w:style w:type="character" w:styleId="834" w:customStyle="1">
    <w:name w:val="font31"/>
    <w:uiPriority w:val="0"/>
    <w:qFormat/>
    <w:rPr>
      <w:rFonts w:hint="eastAsia" w:ascii="宋体" w:hAnsi="宋体" w:eastAsia="宋体" w:cs="宋体"/>
      <w:color w:val="000000"/>
      <w:sz w:val="20"/>
      <w:szCs w:val="20"/>
      <w:u w:val="none"/>
    </w:rPr>
  </w:style>
  <w:style w:type="character" w:styleId="835" w:customStyle="1">
    <w:name w:val="明显引用 Char"/>
    <w:link w:val="755"/>
    <w:uiPriority w:val="0"/>
    <w:qFormat/>
    <w:rPr>
      <w:b/>
      <w:bCs/>
      <w:i/>
      <w:iCs/>
      <w:color w:val="4f81bd"/>
    </w:rPr>
  </w:style>
  <w:style w:type="character" w:styleId="836" w:customStyle="1">
    <w:name w:val="标题 5 字符"/>
    <w:link w:val="700"/>
    <w:uiPriority w:val="0"/>
    <w:qFormat/>
    <w:rPr>
      <w:b/>
      <w:bCs/>
      <w:sz w:val="28"/>
      <w:szCs w:val="28"/>
    </w:rPr>
  </w:style>
  <w:style w:type="character" w:styleId="837" w:customStyle="1">
    <w:name w:val="日期 Char1"/>
    <w:uiPriority w:val="0"/>
    <w:qFormat/>
    <w:rPr>
      <w:rFonts w:ascii="Calibri" w:hAnsi="Calibri" w:eastAsia="宋体" w:cs="Times New Roman"/>
    </w:rPr>
  </w:style>
  <w:style w:type="character" w:styleId="838" w:customStyle="1">
    <w:name w:val="批注框文本 Char1"/>
    <w:uiPriority w:val="0"/>
    <w:qFormat/>
    <w:rPr>
      <w:sz w:val="18"/>
      <w:szCs w:val="18"/>
    </w:rPr>
  </w:style>
  <w:style w:type="character" w:styleId="839" w:customStyle="1">
    <w:name w:val="标题 Char1"/>
    <w:uiPriority w:val="10"/>
    <w:qFormat/>
    <w:rPr>
      <w:rFonts w:ascii="Cambria" w:hAnsi="Cambria" w:eastAsia="宋体" w:cs="Times New Roman"/>
      <w:b/>
      <w:bCs/>
      <w:sz w:val="32"/>
      <w:szCs w:val="32"/>
    </w:rPr>
  </w:style>
  <w:style w:type="character" w:styleId="840" w:customStyle="1">
    <w:name w:val="标题 9 字符"/>
    <w:link w:val="704"/>
    <w:uiPriority w:val="0"/>
    <w:qFormat/>
    <w:rPr>
      <w:rFonts w:ascii="Cambria" w:hAnsi="Cambria" w:eastAsia="宋体" w:cs="Times New Roman"/>
      <w:sz w:val="21"/>
      <w:szCs w:val="21"/>
    </w:rPr>
  </w:style>
  <w:style w:type="character" w:styleId="841" w:customStyle="1">
    <w:name w:val="不明显参考1"/>
    <w:uiPriority w:val="0"/>
    <w:qFormat/>
    <w:rPr>
      <w:smallCaps/>
      <w:color w:val="c0504d"/>
      <w:u w:val="single"/>
    </w:rPr>
  </w:style>
  <w:style w:type="character" w:styleId="842" w:customStyle="1">
    <w:name w:val="批注文字 Char1"/>
    <w:uiPriority w:val="0"/>
    <w:qFormat/>
    <w:rPr>
      <w:rFonts w:ascii="Calibri" w:hAnsi="Calibri" w:eastAsia="宋体" w:cs="Times New Roman"/>
    </w:rPr>
  </w:style>
  <w:style w:type="character" w:styleId="843" w:customStyle="1">
    <w:name w:val="标题 Char2"/>
    <w:uiPriority w:val="10"/>
    <w:qFormat/>
    <w:rPr>
      <w:rFonts w:ascii="Cambria" w:hAnsi="Cambria" w:cs="Times New Roman"/>
      <w:b/>
      <w:bCs/>
      <w:sz w:val="32"/>
      <w:szCs w:val="32"/>
    </w:rPr>
  </w:style>
  <w:style w:type="character" w:styleId="844" w:customStyle="1">
    <w:name w:val="正文文本 3 Char1"/>
    <w:uiPriority w:val="99"/>
    <w:semiHidden/>
    <w:qFormat/>
    <w:rPr>
      <w:sz w:val="16"/>
      <w:szCs w:val="16"/>
    </w:rPr>
  </w:style>
  <w:style w:type="character" w:styleId="845" w:customStyle="1">
    <w:name w:val="批注主题 Char2"/>
    <w:uiPriority w:val="0"/>
    <w:qFormat/>
    <w:rPr>
      <w:b/>
      <w:bCs/>
      <w:sz w:val="21"/>
    </w:rPr>
  </w:style>
  <w:style w:type="character" w:styleId="846" w:customStyle="1">
    <w:name w:val="标题 3 字符"/>
    <w:link w:val="698"/>
    <w:uiPriority w:val="0"/>
    <w:qFormat/>
    <w:rPr>
      <w:b/>
      <w:bCs/>
      <w:sz w:val="32"/>
      <w:szCs w:val="32"/>
    </w:rPr>
  </w:style>
  <w:style w:type="character" w:styleId="847" w:customStyle="1">
    <w:name w:val="正文文本 Char_0"/>
    <w:link w:val="756"/>
    <w:uiPriority w:val="0"/>
    <w:qFormat/>
    <w:rPr>
      <w:szCs w:val="24"/>
    </w:rPr>
  </w:style>
  <w:style w:type="character" w:styleId="848" w:customStyle="1">
    <w:name w:val="副标题 字符"/>
    <w:link w:val="728"/>
    <w:uiPriority w:val="0"/>
    <w:qFormat/>
    <w:rPr>
      <w:rFonts w:ascii="Cambria" w:hAnsi="Cambria"/>
      <w:b/>
      <w:bCs/>
      <w:sz w:val="32"/>
      <w:szCs w:val="32"/>
    </w:rPr>
  </w:style>
  <w:style w:type="character" w:styleId="849" w:customStyle="1">
    <w:name w:val="bookmark"/>
    <w:basedOn w:val="705"/>
    <w:uiPriority w:val="0"/>
    <w:qFormat/>
  </w:style>
  <w:style w:type="character" w:styleId="850" w:customStyle="1">
    <w:name w:val="标题 5 Char_0"/>
    <w:link w:val="757"/>
    <w:uiPriority w:val="0"/>
    <w:qFormat/>
    <w:rPr>
      <w:rFonts w:ascii="Calibri" w:hAnsi="Calibri"/>
      <w:b/>
      <w:bCs/>
      <w:sz w:val="28"/>
      <w:szCs w:val="28"/>
    </w:rPr>
  </w:style>
  <w:style w:type="character" w:styleId="851" w:customStyle="1">
    <w:name w:val="正文文本缩进 2 字符"/>
    <w:link w:val="722"/>
    <w:uiPriority w:val="99"/>
    <w:qFormat/>
    <w:rPr>
      <w:rFonts w:ascii="宋体"/>
    </w:rPr>
  </w:style>
  <w:style w:type="character" w:styleId="852" w:customStyle="1">
    <w:name w:val="批注文字 字符"/>
    <w:link w:val="712"/>
    <w:uiPriority w:val="99"/>
    <w:qFormat/>
    <w:rPr>
      <w:sz w:val="21"/>
      <w:szCs w:val="24"/>
    </w:rPr>
  </w:style>
  <w:style w:type="character" w:styleId="853" w:customStyle="1">
    <w:name w:val="font11"/>
    <w:uiPriority w:val="0"/>
    <w:qFormat/>
    <w:rPr>
      <w:rFonts w:hint="eastAsia" w:ascii="宋体" w:hAnsi="宋体" w:eastAsia="宋体" w:cs="宋体"/>
      <w:color w:val="000000"/>
      <w:sz w:val="20"/>
      <w:szCs w:val="20"/>
      <w:u w:val="none"/>
    </w:rPr>
  </w:style>
  <w:style w:type="character" w:styleId="854" w:customStyle="1">
    <w:name w:val="明显参考1"/>
    <w:uiPriority w:val="0"/>
    <w:qFormat/>
    <w:rPr>
      <w:b/>
      <w:bCs/>
      <w:smallCaps/>
      <w:color w:val="c0504d"/>
      <w:spacing w:val="5"/>
      <w:u w:val="single"/>
    </w:rPr>
  </w:style>
  <w:style w:type="character" w:styleId="855" w:customStyle="1">
    <w:name w:val="超链接_0"/>
    <w:uiPriority w:val="99"/>
    <w:qFormat/>
    <w:rPr>
      <w:rFonts w:ascii="Calibri" w:hAnsi="Calibri"/>
      <w:color w:val="0000ff"/>
      <w:u w:val="single"/>
    </w:rPr>
  </w:style>
  <w:style w:type="character" w:styleId="856" w:customStyle="1">
    <w:name w:val="文档结构图 Char2"/>
    <w:uiPriority w:val="99"/>
    <w:semiHidden/>
    <w:qFormat/>
    <w:rPr>
      <w:rFonts w:ascii="宋体" w:hAnsi="Calibri" w:eastAsia="宋体" w:cs="Times New Roman"/>
      <w:sz w:val="18"/>
      <w:szCs w:val="18"/>
    </w:rPr>
  </w:style>
  <w:style w:type="character" w:styleId="857" w:customStyle="1">
    <w:name w:val="textcontents"/>
    <w:uiPriority w:val="0"/>
    <w:qFormat/>
    <w:rPr>
      <w:rFonts w:cs="Times New Roman"/>
    </w:rPr>
  </w:style>
  <w:style w:type="character" w:styleId="858" w:customStyle="1">
    <w:name w:val="正文文本 字符"/>
    <w:link w:val="714"/>
    <w:uiPriority w:val="0"/>
    <w:qFormat/>
    <w:rPr>
      <w:rFonts w:eastAsia="幼圆"/>
      <w:b/>
      <w:bCs/>
      <w:sz w:val="44"/>
      <w:szCs w:val="24"/>
    </w:rPr>
  </w:style>
  <w:style w:type="character" w:styleId="859" w:customStyle="1">
    <w:name w:val="标题 8 字符"/>
    <w:link w:val="703"/>
    <w:uiPriority w:val="0"/>
    <w:qFormat/>
    <w:rPr>
      <w:rFonts w:ascii="Cambria" w:hAnsi="Cambria" w:eastAsia="宋体" w:cs="Times New Roman"/>
      <w:sz w:val="24"/>
      <w:szCs w:val="24"/>
    </w:rPr>
  </w:style>
  <w:style w:type="character" w:styleId="860" w:customStyle="1">
    <w:name w:val="副标题 Char1"/>
    <w:uiPriority w:val="11"/>
    <w:qFormat/>
    <w:rPr>
      <w:rFonts w:ascii="Cambria" w:hAnsi="Cambria" w:cs="Times New Roman"/>
      <w:b/>
      <w:bCs/>
      <w:sz w:val="32"/>
      <w:szCs w:val="32"/>
    </w:rPr>
  </w:style>
  <w:style w:type="character" w:styleId="861" w:customStyle="1">
    <w:name w:val="批注主题 字符"/>
    <w:link w:val="737"/>
    <w:uiPriority w:val="0"/>
    <w:qFormat/>
    <w:rPr>
      <w:b/>
      <w:bCs/>
      <w:sz w:val="21"/>
      <w:szCs w:val="24"/>
    </w:rPr>
  </w:style>
  <w:style w:type="character" w:styleId="862" w:customStyle="1">
    <w:name w:val="书籍标题1"/>
    <w:uiPriority w:val="0"/>
    <w:qFormat/>
    <w:rPr>
      <w:b/>
      <w:bCs/>
      <w:smallCaps/>
      <w:spacing w:val="5"/>
    </w:rPr>
  </w:style>
  <w:style w:type="character" w:styleId="863" w:customStyle="1">
    <w:name w:val="页脚 字符"/>
    <w:link w:val="724"/>
    <w:uiPriority w:val="99"/>
    <w:qFormat/>
    <w:rPr>
      <w:sz w:val="18"/>
      <w:szCs w:val="18"/>
    </w:rPr>
  </w:style>
  <w:style w:type="character" w:styleId="864" w:customStyle="1">
    <w:name w:val="标题4 Char Char"/>
    <w:link w:val="758"/>
    <w:uiPriority w:val="0"/>
    <w:qFormat/>
    <w:rPr>
      <w:rFonts w:ascii="Arial" w:hAnsi="Arial"/>
      <w:b/>
      <w:bCs/>
      <w:sz w:val="24"/>
      <w:szCs w:val="32"/>
    </w:rPr>
  </w:style>
  <w:style w:type="character" w:styleId="865" w:customStyle="1">
    <w:name w:val="正文文本 Char1"/>
    <w:uiPriority w:val="0"/>
    <w:qFormat/>
    <w:rPr>
      <w:rFonts w:ascii="Calibri" w:hAnsi="Calibri" w:eastAsia="宋体" w:cs="Times New Roman"/>
    </w:rPr>
  </w:style>
  <w:style w:type="character" w:styleId="866" w:customStyle="1">
    <w:name w:val="明显引用 Char1"/>
    <w:uiPriority w:val="30"/>
    <w:qFormat/>
    <w:rPr>
      <w:b/>
      <w:bCs/>
      <w:i/>
      <w:iCs/>
      <w:color w:val="4f81bd"/>
      <w:sz w:val="21"/>
    </w:rPr>
  </w:style>
  <w:style w:type="character" w:styleId="867" w:customStyle="1">
    <w:name w:val="页眉 Char1"/>
    <w:uiPriority w:val="99"/>
    <w:semiHidden/>
    <w:qFormat/>
    <w:rPr>
      <w:rFonts w:ascii="Calibri" w:hAnsi="Calibri" w:eastAsia="宋体" w:cs="Times New Roman"/>
      <w:sz w:val="18"/>
      <w:szCs w:val="18"/>
    </w:rPr>
  </w:style>
  <w:style w:type="character" w:styleId="868" w:customStyle="1">
    <w:name w:val="不明显强调1"/>
    <w:uiPriority w:val="0"/>
    <w:qFormat/>
    <w:rPr>
      <w:i/>
      <w:iCs/>
      <w:color w:val="808080"/>
    </w:rPr>
  </w:style>
  <w:style w:type="character" w:styleId="869" w:customStyle="1">
    <w:name w:val="正文文本 3 字符"/>
    <w:link w:val="713"/>
    <w:uiPriority w:val="0"/>
    <w:qFormat/>
    <w:rPr>
      <w:rFonts w:ascii="宋体"/>
      <w:sz w:val="24"/>
    </w:rPr>
  </w:style>
  <w:style w:type="character" w:styleId="870" w:customStyle="1">
    <w:name w:val="正文文本缩进 3 字符"/>
    <w:link w:val="730"/>
    <w:uiPriority w:val="0"/>
    <w:qFormat/>
    <w:rPr>
      <w:sz w:val="16"/>
    </w:rPr>
  </w:style>
  <w:style w:type="character" w:styleId="871" w:customStyle="1">
    <w:name w:val="font21"/>
    <w:uiPriority w:val="0"/>
    <w:qFormat/>
    <w:rPr>
      <w:rFonts w:hint="eastAsia" w:ascii="宋体" w:hAnsi="宋体" w:eastAsia="宋体" w:cs="宋体"/>
      <w:color w:val="000000"/>
      <w:sz w:val="20"/>
      <w:szCs w:val="20"/>
      <w:u w:val="none"/>
    </w:rPr>
  </w:style>
  <w:style w:type="character" w:styleId="872" w:customStyle="1">
    <w:name w:val="批注框文本 字符"/>
    <w:link w:val="723"/>
    <w:uiPriority w:val="0"/>
    <w:qFormat/>
    <w:rPr>
      <w:sz w:val="18"/>
      <w:szCs w:val="18"/>
    </w:rPr>
  </w:style>
  <w:style w:type="character" w:styleId="873" w:customStyle="1">
    <w:name w:val="标题 7 字符"/>
    <w:link w:val="702"/>
    <w:uiPriority w:val="0"/>
    <w:qFormat/>
    <w:rPr>
      <w:b/>
      <w:bCs/>
      <w:sz w:val="24"/>
      <w:szCs w:val="24"/>
    </w:rPr>
  </w:style>
  <w:style w:type="character" w:styleId="874" w:customStyle="1">
    <w:name w:val="标题 1 字符"/>
    <w:link w:val="696"/>
    <w:uiPriority w:val="0"/>
    <w:qFormat/>
    <w:rPr>
      <w:rFonts w:ascii="Times New Roman" w:hAnsi="Times New Roman" w:eastAsia="宋体" w:cs="Times New Roman"/>
      <w:b/>
      <w:bCs/>
      <w:sz w:val="32"/>
      <w:szCs w:val="44"/>
    </w:rPr>
  </w:style>
  <w:style w:type="character" w:styleId="875" w:customStyle="1">
    <w:name w:val="文档结构图 Char1"/>
    <w:uiPriority w:val="0"/>
    <w:qFormat/>
    <w:rPr>
      <w:rFonts w:ascii="宋体" w:hAnsi="Calibri" w:eastAsia="宋体" w:cs="Times New Roman"/>
      <w:sz w:val="18"/>
      <w:szCs w:val="18"/>
    </w:rPr>
  </w:style>
  <w:style w:type="character" w:styleId="876" w:customStyle="1">
    <w:name w:val="标题 2 Char_0"/>
    <w:link w:val="759"/>
    <w:uiPriority w:val="0"/>
    <w:qFormat/>
    <w:rPr>
      <w:rFonts w:ascii="Cambria" w:hAnsi="Cambria"/>
      <w:b/>
      <w:bCs/>
      <w:sz w:val="32"/>
      <w:szCs w:val="32"/>
    </w:rPr>
  </w:style>
  <w:style w:type="character" w:styleId="877" w:customStyle="1">
    <w:name w:val="日期 Char2"/>
    <w:uiPriority w:val="99"/>
    <w:semiHidden/>
    <w:qFormat/>
    <w:rPr>
      <w:rFonts w:ascii="Calibri" w:hAnsi="Calibri" w:eastAsia="宋体" w:cs="Times New Roman"/>
    </w:rPr>
  </w:style>
  <w:style w:type="character" w:styleId="878" w:customStyle="1">
    <w:name w:val="批注框文本 Char2"/>
    <w:uiPriority w:val="99"/>
    <w:semiHidden/>
    <w:qFormat/>
    <w:rPr>
      <w:rFonts w:ascii="Calibri" w:hAnsi="Calibri" w:eastAsia="宋体" w:cs="Times New Roman"/>
      <w:sz w:val="18"/>
      <w:szCs w:val="18"/>
    </w:rPr>
  </w:style>
  <w:style w:type="character" w:styleId="879" w:customStyle="1">
    <w:name w:val="标题 4 字符"/>
    <w:link w:val="699"/>
    <w:uiPriority w:val="0"/>
    <w:qFormat/>
    <w:rPr>
      <w:rFonts w:ascii="Cambria" w:hAnsi="Cambria" w:eastAsia="宋体" w:cs="Times New Roman"/>
      <w:b/>
      <w:bCs/>
      <w:sz w:val="28"/>
      <w:szCs w:val="28"/>
    </w:rPr>
  </w:style>
  <w:style w:type="character" w:styleId="880" w:customStyle="1">
    <w:name w:val="列出段落 Char"/>
    <w:link w:val="760"/>
    <w:uiPriority w:val="99"/>
    <w:qFormat/>
    <w:rPr>
      <w:sz w:val="21"/>
      <w:szCs w:val="24"/>
    </w:rPr>
  </w:style>
  <w:style w:type="character" w:styleId="881" w:customStyle="1">
    <w:name w:val="表格文字 字符"/>
    <w:link w:val="777"/>
    <w:uiPriority w:val="0"/>
    <w:qFormat/>
    <w:rPr>
      <w:rFonts w:ascii="Calibri" w:hAnsi="Calibri" w:eastAsia="宋体" w:cs="Times New Roman"/>
      <w:sz w:val="21"/>
      <w:szCs w:val="22"/>
    </w:rPr>
  </w:style>
  <w:style w:type="paragraph" w:styleId="882" w:customStyle="1">
    <w:name w:val="Revision"/>
    <w:hidden/>
    <w:uiPriority w:val="99"/>
    <w:semiHidden/>
    <w:qFormat/>
    <w:rPr>
      <w:rFonts w:ascii="Times New Roman" w:hAnsi="Times New Roman" w:eastAsia="宋体" w:cs="Times New Roman"/>
      <w:sz w:val="21"/>
      <w:szCs w:val="24"/>
      <w:lang w:val="en-US" w:eastAsia="zh-CN" w:bidi="ar-SA"/>
    </w:rPr>
  </w:style>
  <w:style w:type="character" w:styleId="883" w:customStyle="1">
    <w:name w:val="正文文本首行缩进 字符"/>
    <w:basedOn w:val="858"/>
    <w:link w:val="738"/>
    <w:uiPriority w:val="0"/>
    <w:semiHidden/>
    <w:qFormat/>
    <w:rPr>
      <w:rFonts w:eastAsia="幼圆"/>
      <w:b w:val="0"/>
      <w:bCs w:val="0"/>
      <w:sz w:val="21"/>
      <w:szCs w:val="24"/>
    </w:rPr>
  </w:style>
  <w:style w:type="character" w:styleId="884" w:customStyle="1">
    <w:name w:val="未处理的提及1"/>
    <w:basedOn w:val="705"/>
    <w:uiPriority w:val="99"/>
    <w:semiHidden/>
    <w:unhideWhenUsed/>
    <w:qFormat/>
    <w:rPr>
      <w:color w:val="605e5c"/>
      <w:shd w:val="clear" w:color="auto" w:fill="e1dfdd"/>
    </w:rPr>
  </w:style>
  <w:style w:type="paragraph" w:styleId="885" w:customStyle="1">
    <w:name w:val="TOC Heading"/>
    <w:basedOn w:val="696"/>
    <w:next w:val="69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886">
    <w:name w:val="List Paragraph"/>
    <w:basedOn w:val="695"/>
    <w:uiPriority w:val="99"/>
    <w:qFormat/>
    <w:pPr>
      <w:ind w:firstLine="420"/>
    </w:pPr>
    <w:rPr>
      <w:rFonts w:ascii="Calibri" w:hAnsi="Calibri"/>
      <w:szCs w:val="22"/>
    </w:rPr>
  </w:style>
  <w:style w:type="character" w:styleId="887" w:customStyle="1">
    <w:name w:val="正文缩进 字符"/>
    <w:link w:val="709"/>
    <w:uiPriority w:val="0"/>
    <w:qFormat/>
    <w:rPr>
      <w:b/>
      <w:sz w:val="24"/>
    </w:rPr>
  </w:style>
  <w:style w:type="numbering" w:styleId="8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254</cp:revision>
  <dcterms:created xsi:type="dcterms:W3CDTF">2020-06-24T05:04:00Z</dcterms:created>
  <dcterms:modified xsi:type="dcterms:W3CDTF">2026-09-11T05:13:08Z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eyJoZGlkIjoiOGQyNzJkODMyMThjODRkMGVlY2RkNmI1OGNhMWE1Y2IiLCJ1c2VySWQiOiI1Mzg2ODMwOTkifQ==</vt:lpwstr>
  </property>
  <property fmtid="{D5CDD505-2E9C-101B-9397-08002B2CF9AE}" pid="4" name="ICV">
    <vt:lpwstr>268A430BA507463F8D2A46B9F3D0F28B_13</vt:lpwstr>
  </property>
</Properties>
</file>