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45"/>
        <w:ind w:firstLine="300"/>
        <w:spacing w:line="360" w:lineRule="auto"/>
        <w:rPr>
          <w:sz w:val="60"/>
          <w:szCs w:val="60"/>
          <w:highlight w:val="none"/>
        </w:rPr>
      </w:pPr>
      <w:r>
        <w:rPr>
          <w:sz w:val="60"/>
          <w:szCs w:val="60"/>
          <w:highlight w:val="none"/>
        </w:rPr>
      </w:r>
      <w:r/>
    </w:p>
    <w:p>
      <w:pPr>
        <w:pStyle w:val="976"/>
        <w:tabs>
          <w:tab w:val="left" w:pos="567" w:leader="none"/>
        </w:tabs>
        <w:rPr>
          <w:sz w:val="60"/>
          <w:szCs w:val="60"/>
          <w:highlight w:val="none"/>
        </w:rPr>
      </w:pPr>
      <w:r>
        <w:rPr>
          <w:sz w:val="60"/>
          <w:szCs w:val="60"/>
          <w:highlight w:val="none"/>
        </w:rPr>
      </w:r>
      <w:r/>
    </w:p>
    <w:p>
      <w:pPr>
        <w:pStyle w:val="945"/>
        <w:rPr>
          <w:sz w:val="60"/>
          <w:szCs w:val="60"/>
          <w:highlight w:val="none"/>
        </w:rPr>
      </w:pPr>
      <w:r>
        <w:rPr>
          <w:sz w:val="60"/>
          <w:szCs w:val="60"/>
          <w:highlight w:val="none"/>
        </w:rPr>
      </w:r>
      <w:r/>
    </w:p>
    <w:p>
      <w:pPr>
        <w:pStyle w:val="976"/>
        <w:tabs>
          <w:tab w:val="left" w:pos="567" w:leader="none"/>
        </w:tabs>
        <w:rPr>
          <w:highlight w:val="none"/>
        </w:rPr>
      </w:pPr>
      <w:r>
        <w:rPr>
          <w:highlight w:val="none"/>
        </w:rPr>
      </w:r>
      <w:r/>
    </w:p>
    <w:p>
      <w:pPr>
        <w:pStyle w:val="945"/>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945"/>
        <w:jc w:val="center"/>
        <w:rPr>
          <w:b/>
          <w:bCs/>
          <w:sz w:val="60"/>
          <w:szCs w:val="60"/>
          <w:highlight w:val="none"/>
        </w:rPr>
      </w:pPr>
      <w:r>
        <w:rPr>
          <w:b/>
          <w:bCs/>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ind w:left="2621" w:hanging="1689"/>
        <w:jc w:val="left"/>
        <w:spacing w:line="360" w:lineRule="auto"/>
        <w:tabs>
          <w:tab w:val="left" w:pos="3240" w:leader="none"/>
          <w:tab w:val="left" w:pos="3420" w:leader="none"/>
        </w:tabs>
        <w:rPr>
          <w:rFonts w:hint="eastAsia"/>
          <w:bCs/>
          <w:sz w:val="32"/>
          <w:szCs w:val="32"/>
          <w:highlight w:val="none"/>
        </w:rPr>
      </w:pPr>
      <w:r>
        <w:rPr>
          <w:rFonts w:hint="eastAsia"/>
          <w:bCs/>
          <w:sz w:val="32"/>
          <w:szCs w:val="32"/>
          <w:highlight w:val="none"/>
        </w:rPr>
        <w:t xml:space="preserve">项目名称：</w:t>
      </w:r>
      <w:r>
        <w:rPr>
          <w:rFonts w:hint="eastAsia"/>
          <w:bCs/>
          <w:sz w:val="32"/>
          <w:szCs w:val="32"/>
          <w:highlight w:val="none"/>
          <w:lang w:eastAsia="zh-CN"/>
        </w:rPr>
        <w:t xml:space="preserve">瓦屋山省级森林公园总体规划</w:t>
      </w:r>
      <w:r>
        <w:rPr>
          <w:rFonts w:hint="eastAsia"/>
          <w:bCs/>
          <w:sz w:val="32"/>
          <w:szCs w:val="32"/>
          <w:highlight w:val="none"/>
        </w:rPr>
        <w:tab/>
      </w:r>
      <w:r>
        <w:rPr>
          <w:rFonts w:hint="eastAsia"/>
          <w:bCs/>
          <w:sz w:val="32"/>
          <w:szCs w:val="32"/>
          <w:highlight w:val="none"/>
        </w:rPr>
      </w:r>
      <w:r/>
    </w:p>
    <w:p>
      <w:pPr>
        <w:pStyle w:val="945"/>
        <w:ind w:left="2621" w:hanging="1689"/>
        <w:jc w:val="left"/>
        <w:spacing w:line="360" w:lineRule="auto"/>
        <w:tabs>
          <w:tab w:val="left" w:pos="3240" w:leader="none"/>
          <w:tab w:val="left" w:pos="3420" w:leader="none"/>
        </w:tabs>
        <w:rPr>
          <w:rFonts w:hint="eastAsia" w:eastAsia="宋体"/>
          <w:b/>
          <w:sz w:val="32"/>
          <w:szCs w:val="32"/>
          <w:highlight w:val="none"/>
          <w:lang w:eastAsia="zh-CN"/>
        </w:rPr>
      </w:pPr>
      <w:r>
        <w:rPr>
          <w:rFonts w:hint="eastAsia"/>
          <w:bCs/>
          <w:sz w:val="32"/>
          <w:szCs w:val="32"/>
          <w:highlight w:val="none"/>
        </w:rPr>
        <w:t xml:space="preserve">项目编号/包号：</w:t>
      </w:r>
      <w:r>
        <w:rPr>
          <w:rFonts w:hint="eastAsia"/>
          <w:bCs/>
          <w:sz w:val="32"/>
          <w:szCs w:val="32"/>
          <w:highlight w:val="none"/>
          <w:lang w:eastAsia="zh-CN"/>
        </w:rPr>
        <w:t xml:space="preserve">JSZC-320481-DCHR-G2026-0021</w:t>
      </w:r>
      <w:r>
        <w:rPr>
          <w:rFonts w:hint="eastAsia" w:eastAsia="宋体"/>
          <w:b/>
          <w:sz w:val="32"/>
          <w:szCs w:val="32"/>
          <w:highlight w:val="none"/>
          <w:lang w:eastAsia="zh-CN"/>
        </w:rPr>
      </w:r>
      <w:r/>
    </w:p>
    <w:p>
      <w:pPr>
        <w:pStyle w:val="945"/>
        <w:ind w:left="2621" w:hanging="1689"/>
        <w:jc w:val="left"/>
        <w:spacing w:line="360" w:lineRule="auto"/>
        <w:tabs>
          <w:tab w:val="left" w:pos="3240" w:leader="none"/>
          <w:tab w:val="left" w:pos="3420" w:leader="none"/>
        </w:tabs>
        <w:rPr>
          <w:rFonts w:hint="eastAsia"/>
          <w:bCs/>
          <w:sz w:val="32"/>
          <w:szCs w:val="32"/>
          <w:highlight w:val="none"/>
        </w:rPr>
      </w:pPr>
      <w:r>
        <w:rPr>
          <w:rFonts w:hint="eastAsia"/>
          <w:bCs/>
          <w:sz w:val="32"/>
          <w:szCs w:val="32"/>
          <w:highlight w:val="none"/>
        </w:rPr>
        <w:t xml:space="preserve">采 购 人：溧阳市自然资源和规划局</w:t>
      </w:r>
      <w:r>
        <w:rPr>
          <w:rFonts w:hint="eastAsia"/>
          <w:bCs/>
          <w:sz w:val="32"/>
          <w:szCs w:val="32"/>
          <w:highlight w:val="none"/>
        </w:rPr>
      </w:r>
      <w:r/>
    </w:p>
    <w:p>
      <w:pPr>
        <w:pStyle w:val="945"/>
        <w:ind w:left="2621" w:hanging="1689"/>
        <w:jc w:val="left"/>
        <w:spacing w:line="360" w:lineRule="auto"/>
        <w:tabs>
          <w:tab w:val="left" w:pos="3240" w:leader="none"/>
          <w:tab w:val="left" w:pos="3420" w:leader="none"/>
        </w:tabs>
        <w:rPr>
          <w:bCs/>
          <w:sz w:val="36"/>
          <w:szCs w:val="36"/>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6"/>
          <w:szCs w:val="36"/>
          <w:highlight w:val="none"/>
        </w:rPr>
      </w:r>
      <w:r/>
    </w:p>
    <w:p>
      <w:pPr>
        <w:pStyle w:val="945"/>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97"/>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20"/>
          <w:rFonts w:ascii="Times New Roman" w:hAnsi="Times New Roman"/>
          <w:highlight w:val="none"/>
        </w:rPr>
        <w:t xml:space="preserve">第一章   </w:t>
      </w:r>
      <w:r>
        <w:rPr>
          <w:rStyle w:val="1020"/>
          <w:rFonts w:hint="eastAsia" w:ascii="Times New Roman" w:hAnsi="Times New Roman"/>
          <w:highlight w:val="none"/>
        </w:rPr>
        <w:t xml:space="preserve">招标公告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20"/>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20"/>
          <w:rFonts w:ascii="Times New Roman" w:hAnsi="Times New Roman"/>
          <w:highlight w:val="none"/>
        </w:rPr>
        <w:t xml:space="preserve">第三章   资</w:t>
      </w:r>
      <w:bookmarkStart w:id="1" w:name="_Hlt100754117"/>
      <w:r>
        <w:rPr>
          <w:rStyle w:val="1020"/>
          <w:rFonts w:ascii="Times New Roman" w:hAnsi="Times New Roman"/>
          <w:highlight w:val="none"/>
        </w:rPr>
        <w:t xml:space="preserve">格</w:t>
      </w:r>
      <w:bookmarkEnd w:id="1"/>
      <w:r>
        <w:rPr>
          <w:rStyle w:val="1020"/>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20"/>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24</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20"/>
          <w:rFonts w:ascii="Times New Roman" w:hAnsi="Times New Roman"/>
          <w:highlight w:val="none"/>
        </w:rPr>
        <w:t xml:space="preserve">第五章   采购</w:t>
      </w:r>
      <w:bookmarkStart w:id="2" w:name="_Hlt100754103"/>
      <w:r/>
      <w:bookmarkStart w:id="3" w:name="_Hlt100754102"/>
      <w:r>
        <w:rPr>
          <w:rStyle w:val="1020"/>
          <w:rFonts w:ascii="Times New Roman" w:hAnsi="Times New Roman"/>
          <w:highlight w:val="none"/>
        </w:rPr>
        <w:t xml:space="preserve">需</w:t>
      </w:r>
      <w:bookmarkEnd w:id="2"/>
      <w:r/>
      <w:bookmarkEnd w:id="3"/>
      <w:r>
        <w:rPr>
          <w:rStyle w:val="1020"/>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34</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20"/>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20"/>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45</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945"/>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eastAsia"/>
          <w:b/>
          <w:sz w:val="36"/>
          <w:szCs w:val="36"/>
          <w:highlight w:val="none"/>
        </w:rPr>
        <w:t xml:space="preserve">招标公告</w:t>
      </w:r>
      <w:r>
        <w:rPr>
          <w:rFonts w:hint="eastAsia"/>
          <w:b/>
          <w:sz w:val="36"/>
          <w:szCs w:val="36"/>
          <w:highlight w:val="none"/>
        </w:rPr>
      </w:r>
      <w:r/>
    </w:p>
    <w:p>
      <w:pPr>
        <w:pStyle w:val="945"/>
        <w:jc w:val="center"/>
        <w:spacing w:line="500" w:lineRule="exact"/>
        <w:rPr>
          <w:rFonts w:hint="eastAsia" w:ascii="宋体" w:hAnsi="宋体" w:cs="宋体"/>
          <w:bCs/>
          <w:sz w:val="36"/>
          <w:szCs w:val="36"/>
          <w:highlight w:val="none"/>
          <w:lang w:eastAsia="zh-CN"/>
        </w:rPr>
      </w:pPr>
      <w:r>
        <w:rPr>
          <w:rFonts w:hint="eastAsia" w:ascii="宋体" w:hAnsi="宋体" w:cs="宋体"/>
          <w:bCs/>
          <w:sz w:val="36"/>
          <w:szCs w:val="36"/>
          <w:highlight w:val="none"/>
          <w:lang w:eastAsia="zh-CN"/>
        </w:rPr>
        <w:t xml:space="preserve">瓦屋山省级森林公园总体规划</w:t>
      </w:r>
      <w:r>
        <w:rPr>
          <w:rFonts w:hint="eastAsia" w:ascii="宋体" w:hAnsi="宋体" w:cs="宋体"/>
          <w:bCs/>
          <w:sz w:val="36"/>
          <w:szCs w:val="36"/>
          <w:highlight w:val="none"/>
          <w:lang w:eastAsia="zh-CN"/>
        </w:rPr>
      </w:r>
      <w:r/>
    </w:p>
    <w:p>
      <w:pPr>
        <w:pStyle w:val="945"/>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招标公告</w:t>
      </w:r>
      <w:r>
        <w:rPr>
          <w:rFonts w:hint="eastAsia" w:ascii="宋体" w:hAnsi="宋体" w:cs="宋体"/>
          <w:bCs/>
          <w:sz w:val="36"/>
          <w:szCs w:val="36"/>
          <w:highlight w:val="none"/>
        </w:rPr>
      </w:r>
      <w:r/>
    </w:p>
    <w:p>
      <w:pPr>
        <w:pStyle w:val="945"/>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945"/>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瓦屋山省级森林公园总体规划</w:t>
      </w:r>
      <w:r>
        <w:rPr>
          <w:rFonts w:hint="eastAsia"/>
          <w:sz w:val="24"/>
          <w:highlight w:val="none"/>
          <w:u w:val="single"/>
          <w:lang w:val="en-US" w:eastAsia="zh-CN"/>
        </w:rPr>
        <w:t xml:space="preserve"> </w:t>
      </w:r>
      <w:r>
        <w:rPr>
          <w:rFonts w:hint="eastAsia" w:ascii="宋体" w:hAnsi="宋体"/>
          <w:sz w:val="24"/>
          <w:highlight w:val="none"/>
        </w:rPr>
        <w:t xml:space="preserve">采购项目的潜在供应商应在</w:t>
      </w:r>
      <w:r>
        <w:rPr>
          <w:rFonts w:hint="eastAsia" w:ascii="宋体" w:hAnsi="宋体"/>
          <w:sz w:val="24"/>
          <w:highlight w:val="none"/>
          <w:u w:val="single"/>
          <w:lang w:eastAsia="zh-CN"/>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3</w:t>
      </w:r>
      <w:r>
        <w:rPr>
          <w:rFonts w:hint="eastAsia" w:ascii="宋体" w:hAnsi="宋体" w:cs="仿宋_GB2312"/>
          <w:b/>
          <w:spacing w:val="2"/>
          <w:sz w:val="24"/>
          <w:highlight w:val="none"/>
          <w:u w:val="single"/>
          <w:lang w:val="en-US" w:eastAsia="zh-CN"/>
        </w:rPr>
        <w:t xml:space="preserve">0</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9</w:t>
      </w:r>
      <w:r>
        <w:rPr>
          <w:rFonts w:hint="eastAsia" w:ascii="宋体" w:hAnsi="宋体"/>
          <w:b/>
          <w:bCs/>
          <w:sz w:val="24"/>
          <w:highlight w:val="none"/>
          <w:u w:val="single"/>
        </w:rPr>
        <w:t xml:space="preserve">点</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rPr>
        <w:t xml:space="preserve">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947"/>
        <w:jc w:val="left"/>
        <w:spacing w:before="0" w:line="360" w:lineRule="auto"/>
        <w:rPr>
          <w:rFonts w:ascii="Times New Roman" w:hAnsi="Times New Roman" w:eastAsia="宋体"/>
          <w:sz w:val="24"/>
          <w:szCs w:val="24"/>
          <w:highlight w:val="none"/>
        </w:rPr>
      </w:pPr>
      <w:r/>
      <w:bookmarkStart w:id="5" w:name="_Toc35393621"/>
      <w:r/>
      <w:bookmarkStart w:id="6" w:name="_Toc28359079"/>
      <w:r/>
      <w:bookmarkStart w:id="7" w:name="_Toc35393790"/>
      <w:r/>
      <w:bookmarkStart w:id="8" w:name="_Toc28359002"/>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Pr>
          <w:rFonts w:ascii="Times New Roman" w:hAnsi="Times New Roman" w:eastAsia="宋体"/>
          <w:sz w:val="24"/>
          <w:szCs w:val="24"/>
          <w:highlight w:val="none"/>
        </w:rPr>
      </w:r>
      <w:r/>
    </w:p>
    <w:p>
      <w:pPr>
        <w:pStyle w:val="945"/>
        <w:ind w:firstLine="480"/>
        <w:spacing w:line="360" w:lineRule="auto"/>
        <w:rPr>
          <w:rFonts w:hint="eastAsia" w:eastAsia="宋体"/>
          <w:sz w:val="24"/>
          <w:highlight w:val="none"/>
          <w:lang w:eastAsia="zh-CN"/>
        </w:rPr>
      </w:pPr>
      <w:r>
        <w:rPr>
          <w:sz w:val="24"/>
          <w:highlight w:val="none"/>
        </w:rPr>
        <w:t xml:space="preserve">1.项目编号/包号：</w:t>
      </w:r>
      <w:r>
        <w:rPr>
          <w:rFonts w:hint="eastAsia"/>
          <w:sz w:val="24"/>
          <w:highlight w:val="none"/>
          <w:u w:val="single"/>
          <w:lang w:eastAsia="zh-CN"/>
        </w:rPr>
        <w:t xml:space="preserve"> JSZC-320481-DCHR-G2026-0021 </w:t>
      </w:r>
      <w:r>
        <w:rPr>
          <w:rFonts w:hint="eastAsia" w:eastAsia="宋体"/>
          <w:sz w:val="24"/>
          <w:highlight w:val="none"/>
          <w:lang w:eastAsia="zh-CN"/>
        </w:rPr>
      </w:r>
      <w:r/>
    </w:p>
    <w:p>
      <w:pPr>
        <w:pStyle w:val="945"/>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瓦屋山省级森林公园总体规划</w:t>
      </w:r>
      <w:r>
        <w:rPr>
          <w:rFonts w:hint="eastAsia" w:eastAsia="宋体"/>
          <w:sz w:val="24"/>
          <w:highlight w:val="none"/>
          <w:lang w:eastAsia="zh-CN"/>
        </w:rPr>
      </w:r>
      <w:r/>
    </w:p>
    <w:p>
      <w:pPr>
        <w:pStyle w:val="945"/>
        <w:ind w:firstLine="480"/>
        <w:spacing w:line="360" w:lineRule="auto"/>
        <w:rPr>
          <w:rFonts w:eastAsia="宋体"/>
          <w:sz w:val="24"/>
          <w:highlight w:val="none"/>
          <w:lang w:val="en-US" w:eastAsia="zh-CN"/>
        </w:rPr>
      </w:pPr>
      <w:r/>
      <w:bookmarkEnd w:id="9"/>
      <w:r>
        <w:rPr>
          <w:rFonts w:hint="eastAsia"/>
          <w:sz w:val="24"/>
          <w:highlight w:val="none"/>
          <w:lang w:val="en-US" w:eastAsia="zh-CN"/>
        </w:rPr>
        <w:t xml:space="preserve">3.采购方式：</w:t>
      </w:r>
      <w:r>
        <w:rPr>
          <w:rFonts w:hint="eastAsia"/>
          <w:sz w:val="24"/>
          <w:highlight w:val="none"/>
          <w:u w:val="single"/>
          <w:lang w:val="en-US" w:eastAsia="zh-CN"/>
        </w:rPr>
        <w:t xml:space="preserve">公开招标</w:t>
      </w:r>
      <w:r>
        <w:rPr>
          <w:rFonts w:eastAsia="宋体"/>
          <w:sz w:val="24"/>
          <w:highlight w:val="none"/>
          <w:lang w:val="en-US" w:eastAsia="zh-CN"/>
        </w:rPr>
      </w:r>
      <w:r/>
    </w:p>
    <w:p>
      <w:pPr>
        <w:pStyle w:val="945"/>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4.项目预算金额：</w:t>
      </w:r>
      <w:r>
        <w:rPr>
          <w:rFonts w:hint="eastAsia" w:ascii="Times New Roman" w:hAnsi="Times New Roman" w:eastAsia="宋体" w:cs="Times New Roman"/>
          <w:sz w:val="24"/>
          <w:highlight w:val="none"/>
          <w:u w:val="single"/>
          <w:lang w:val="en-US" w:eastAsia="zh-CN"/>
        </w:rPr>
        <w:t xml:space="preserve">120万元</w:t>
      </w:r>
      <w:r>
        <w:rPr>
          <w:rFonts w:ascii="Times New Roman" w:hAnsi="Times New Roman" w:eastAsia="宋体" w:cs="Times New Roman"/>
          <w:sz w:val="24"/>
          <w:highlight w:val="none"/>
        </w:rPr>
      </w:r>
      <w:r/>
    </w:p>
    <w:p>
      <w:pPr>
        <w:pStyle w:val="945"/>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.项目</w:t>
      </w:r>
      <w:r>
        <w:rPr>
          <w:rFonts w:hint="eastAsia" w:ascii="Times New Roman" w:hAnsi="Times New Roman" w:eastAsia="宋体" w:cs="Times New Roman"/>
          <w:sz w:val="24"/>
          <w:highlight w:val="none"/>
        </w:rPr>
        <w:t xml:space="preserve">最高限价</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u w:val="single"/>
          <w:lang w:val="en-US" w:eastAsia="zh-CN"/>
        </w:rPr>
        <w:t xml:space="preserve">119.5万元</w:t>
      </w:r>
      <w:r>
        <w:rPr>
          <w:rFonts w:ascii="Times New Roman" w:hAnsi="Times New Roman" w:eastAsia="宋体" w:cs="Times New Roman"/>
          <w:sz w:val="24"/>
          <w:highlight w:val="none"/>
        </w:rPr>
      </w:r>
      <w:r/>
    </w:p>
    <w:p>
      <w:pPr>
        <w:pStyle w:val="945"/>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w:t>
      </w:r>
      <w:r>
        <w:rPr>
          <w:rFonts w:ascii="Times New Roman" w:hAnsi="Times New Roman" w:eastAsia="宋体" w:cs="Times New Roman"/>
          <w:sz w:val="24"/>
          <w:highlight w:val="none"/>
        </w:rPr>
        <w:t xml:space="preserve">.采购需求：</w:t>
      </w:r>
      <w:r>
        <w:rPr>
          <w:rFonts w:hint="eastAsia" w:ascii="Times New Roman" w:hAnsi="Times New Roman" w:eastAsia="宋体" w:cs="Times New Roman"/>
          <w:sz w:val="24"/>
          <w:highlight w:val="none"/>
          <w:u w:val="single"/>
          <w:lang w:val="en-US" w:eastAsia="zh-CN"/>
        </w:rPr>
        <w:t xml:space="preserve">为进一步规范省级自然公园保护、管理、利用和监督，根据江苏省林业局关于印发《江苏省省级自然公园管理办法（试行</w:t>
      </w:r>
      <w:r>
        <w:rPr>
          <w:rFonts w:hint="eastAsia" w:ascii="Times New Roman" w:hAnsi="Times New Roman" w:eastAsia="宋体" w:cs="Times New Roman"/>
          <w:sz w:val="24"/>
          <w:highlight w:val="none"/>
          <w:u w:val="single"/>
          <w:lang w:val="en-US" w:eastAsia="zh-CN"/>
        </w:rPr>
        <w:t xml:space="preserve">）</w:t>
      </w:r>
      <w:r>
        <w:rPr>
          <w:rFonts w:hint="eastAsia" w:ascii="Times New Roman" w:hAnsi="Times New Roman" w:eastAsia="宋体" w:cs="Times New Roman"/>
          <w:sz w:val="24"/>
          <w:highlight w:val="none"/>
          <w:u w:val="single"/>
          <w:lang w:val="en-US" w:eastAsia="zh-CN"/>
        </w:rPr>
        <w:t xml:space="preserve">》的通知要求，结合自然保护地整合优化成果，编制省级自然公园总体规划，明确公园面积、范围边界和相关功能分区等要求，同时与本级国土空间规划相衔接。</w:t>
      </w:r>
      <w:r>
        <w:rPr>
          <w:rFonts w:hint="eastAsia" w:ascii="Times New Roman" w:hAnsi="Times New Roman" w:eastAsia="宋体" w:cs="Times New Roman"/>
          <w:sz w:val="24"/>
          <w:highlight w:val="none"/>
          <w:u w:val="single"/>
        </w:rPr>
        <w:t xml:space="preserve">具体详见第</w:t>
      </w:r>
      <w:r>
        <w:rPr>
          <w:rFonts w:hint="eastAsia" w:ascii="Times New Roman" w:hAnsi="Times New Roman" w:eastAsia="宋体" w:cs="Times New Roman"/>
          <w:sz w:val="24"/>
          <w:highlight w:val="none"/>
          <w:u w:val="single"/>
          <w:lang w:val="en-US" w:eastAsia="zh-CN"/>
        </w:rPr>
        <w:t xml:space="preserve">五</w:t>
      </w:r>
      <w:r>
        <w:rPr>
          <w:rFonts w:hint="eastAsia" w:ascii="Times New Roman" w:hAnsi="Times New Roman" w:eastAsia="宋体" w:cs="Times New Roman"/>
          <w:sz w:val="24"/>
          <w:highlight w:val="none"/>
          <w:u w:val="single"/>
        </w:rPr>
        <w:t xml:space="preserve">章《采购需求》</w:t>
      </w:r>
      <w:r>
        <w:rPr>
          <w:rFonts w:hint="eastAsia" w:ascii="宋体" w:hAnsi="宋体" w:eastAsia="宋体" w:cs="宋体"/>
          <w:sz w:val="24"/>
          <w:highlight w:val="none"/>
          <w:u w:val="single"/>
        </w:rPr>
        <w:t xml:space="preserve">。</w:t>
      </w:r>
      <w:r>
        <w:rPr>
          <w:rFonts w:ascii="Times New Roman" w:hAnsi="Times New Roman" w:eastAsia="宋体" w:cs="Times New Roman"/>
          <w:sz w:val="24"/>
          <w:highlight w:val="none"/>
        </w:rPr>
      </w:r>
      <w:r/>
    </w:p>
    <w:p>
      <w:pPr>
        <w:pStyle w:val="945"/>
        <w:ind w:firstLine="480"/>
        <w:spacing w:line="360" w:lineRule="auto"/>
        <w:rPr>
          <w:rFonts w:hint="eastAsia"/>
          <w:sz w:val="24"/>
          <w:highlight w:val="none"/>
          <w:u w:val="single"/>
        </w:rPr>
      </w:pPr>
      <w:r>
        <w:rPr>
          <w:rFonts w:hint="eastAsia" w:ascii="Times New Roman" w:hAnsi="Times New Roman" w:eastAsia="宋体" w:cs="Times New Roman"/>
          <w:sz w:val="24"/>
          <w:highlight w:val="none"/>
        </w:rPr>
        <w:t xml:space="preserve">7</w:t>
      </w:r>
      <w:r>
        <w:rPr>
          <w:rFonts w:ascii="Times New Roman" w:hAnsi="Times New Roman" w:eastAsia="宋体" w:cs="Times New Roman"/>
          <w:sz w:val="24"/>
          <w:highlight w:val="none"/>
        </w:rPr>
        <w:t xml:space="preserve">.合同履行期限：</w:t>
      </w:r>
      <w:r>
        <w:rPr>
          <w:rFonts w:hint="eastAsia" w:ascii="Times New Roman" w:hAnsi="Times New Roman" w:eastAsia="宋体" w:cs="Times New Roman"/>
          <w:sz w:val="24"/>
          <w:highlight w:val="none"/>
          <w:u w:val="single"/>
          <w:lang w:val="en-US" w:eastAsia="zh-CN"/>
        </w:rPr>
        <w:t xml:space="preserve">6个月（合同签订之日起4个月内完成方案编制，合同签订之日起6个月内完成全部报批备案手续）。</w:t>
      </w:r>
      <w:r>
        <w:rPr>
          <w:rFonts w:hint="eastAsia"/>
          <w:sz w:val="24"/>
          <w:highlight w:val="none"/>
          <w:u w:val="single"/>
        </w:rPr>
      </w:r>
      <w:r/>
    </w:p>
    <w:p>
      <w:pPr>
        <w:pStyle w:val="945"/>
        <w:ind w:firstLine="480"/>
        <w:spacing w:line="360" w:lineRule="auto"/>
        <w:rPr>
          <w:sz w:val="24"/>
          <w:highlight w:val="none"/>
        </w:rPr>
      </w:pPr>
      <w:r>
        <w:rPr>
          <w:rFonts w:hint="eastAsia"/>
          <w:sz w:val="24"/>
          <w:highlight w:val="none"/>
          <w:lang w:val="en-US" w:eastAsia="zh-CN"/>
        </w:rPr>
        <w:t xml:space="preserve">8</w:t>
      </w:r>
      <w:r>
        <w:rPr>
          <w:sz w:val="24"/>
          <w:highlight w:val="none"/>
        </w:rPr>
        <w:t xml:space="preserve">.本项目是否接受联合体投标：</w:t>
      </w:r>
      <w:r>
        <w:rPr>
          <w:rFonts w:hint="eastAsia"/>
          <w:sz w:val="24"/>
          <w:highlight w:val="none"/>
          <w:lang w:val="en-US" w:eastAsia="zh-CN"/>
        </w:rPr>
        <w:t xml:space="preserve">否</w:t>
      </w:r>
      <w:r>
        <w:rPr>
          <w:sz w:val="24"/>
          <w:highlight w:val="none"/>
        </w:rPr>
        <w:t xml:space="preserve">。</w:t>
      </w:r>
      <w:r>
        <w:rPr>
          <w:sz w:val="24"/>
          <w:highlight w:val="none"/>
        </w:rPr>
      </w:r>
      <w:r/>
    </w:p>
    <w:p>
      <w:pPr>
        <w:pStyle w:val="945"/>
        <w:ind w:firstLine="480"/>
        <w:spacing w:line="360" w:lineRule="auto"/>
        <w:rPr>
          <w:sz w:val="24"/>
          <w:highlight w:val="none"/>
        </w:rPr>
      </w:pPr>
      <w:r>
        <w:rPr>
          <w:sz w:val="24"/>
          <w:highlight w:val="none"/>
        </w:rPr>
      </w:r>
      <w:r/>
    </w:p>
    <w:p>
      <w:pPr>
        <w:pStyle w:val="947"/>
        <w:jc w:val="left"/>
        <w:spacing w:before="0" w:line="360" w:lineRule="auto"/>
        <w:rPr>
          <w:rFonts w:ascii="Times New Roman" w:hAnsi="Times New Roman" w:eastAsia="宋体"/>
          <w:sz w:val="24"/>
          <w:szCs w:val="24"/>
          <w:highlight w:val="none"/>
        </w:rPr>
      </w:pPr>
      <w:r/>
      <w:bookmarkStart w:id="10" w:name="_Toc35393622"/>
      <w:r/>
      <w:bookmarkStart w:id="11" w:name="_Toc35393791"/>
      <w:r/>
      <w:bookmarkStart w:id="12" w:name="_Toc28359003"/>
      <w:r/>
      <w:bookmarkStart w:id="13" w:name="_Toc28359080"/>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Pr>
          <w:rFonts w:ascii="Times New Roman" w:hAnsi="Times New Roman" w:eastAsia="宋体"/>
          <w:sz w:val="24"/>
          <w:szCs w:val="24"/>
          <w:highlight w:val="none"/>
        </w:rPr>
      </w:r>
      <w:r/>
    </w:p>
    <w:p>
      <w:pPr>
        <w:pStyle w:val="945"/>
        <w:ind w:firstLine="480"/>
        <w:spacing w:line="360" w:lineRule="auto"/>
        <w:rPr>
          <w:rFonts w:hint="eastAsia"/>
          <w:sz w:val="24"/>
          <w:highlight w:val="none"/>
        </w:rPr>
      </w:pPr>
      <w:r/>
      <w:bookmarkStart w:id="14" w:name="_Toc28359004"/>
      <w:r/>
      <w:bookmarkStart w:id="15" w:name="_Toc28359081"/>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196"/>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196"/>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196"/>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196"/>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196"/>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945"/>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945"/>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945"/>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45"/>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945"/>
        <w:ind w:firstLine="480"/>
        <w:spacing w:line="360" w:lineRule="auto"/>
        <w:rPr>
          <w:sz w:val="24"/>
          <w:highlight w:val="none"/>
        </w:rPr>
      </w:pPr>
      <w:r>
        <w:rPr>
          <w:sz w:val="24"/>
          <w:highlight w:val="none"/>
        </w:rPr>
        <w:t xml:space="preserve">2.1 中小企业政策</w:t>
      </w:r>
      <w:r>
        <w:rPr>
          <w:sz w:val="24"/>
          <w:highlight w:val="none"/>
        </w:rPr>
      </w:r>
      <w:r/>
    </w:p>
    <w:p>
      <w:pPr>
        <w:pStyle w:val="945"/>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945"/>
        <w:ind w:firstLine="482"/>
        <w:spacing w:line="360" w:lineRule="auto"/>
        <w:rPr>
          <w:sz w:val="24"/>
          <w:highlight w:val="none"/>
        </w:rPr>
      </w:pPr>
      <w:r>
        <w:rPr>
          <w:b/>
          <w:color w:val="000000"/>
          <w:sz w:val="24"/>
          <w:highlight w:val="none"/>
        </w:rPr>
        <w:t xml:space="preserve">■</w:t>
      </w:r>
      <w:r>
        <w:rPr>
          <w:sz w:val="24"/>
          <w:highlight w:val="none"/>
        </w:rPr>
        <w:t xml:space="preserve">本项目专门面向  </w:t>
      </w:r>
      <w:r>
        <w:rPr>
          <w:b/>
          <w:color w:val="000000"/>
          <w:sz w:val="24"/>
          <w:highlight w:val="none"/>
        </w:rPr>
        <w:t xml:space="preserve">■</w:t>
      </w:r>
      <w:r>
        <w:rPr>
          <w:sz w:val="24"/>
          <w:highlight w:val="none"/>
        </w:rPr>
        <w:t xml:space="preserve">中小 </w:t>
      </w:r>
      <w:r>
        <w:rPr>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945"/>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945"/>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lang w:val="en-US" w:eastAsia="zh-CN"/>
        </w:rPr>
        <w:t xml:space="preserve">无</w:t>
      </w:r>
      <w:r>
        <w:rPr>
          <w:rFonts w:hint="eastAsia"/>
          <w:sz w:val="24"/>
          <w:highlight w:val="none"/>
        </w:rPr>
        <w:t xml:space="preserve">。</w:t>
      </w:r>
      <w:r>
        <w:rPr>
          <w:sz w:val="24"/>
          <w:highlight w:val="none"/>
        </w:rPr>
      </w:r>
      <w:r/>
    </w:p>
    <w:p>
      <w:pPr>
        <w:pStyle w:val="945"/>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945"/>
        <w:ind w:firstLine="480"/>
        <w:spacing w:line="360" w:lineRule="auto"/>
        <w:tabs>
          <w:tab w:val="left" w:pos="900" w:leader="none"/>
          <w:tab w:val="left" w:pos="1134" w:leader="none"/>
          <w:tab w:val="left" w:pos="1589" w:leader="none"/>
          <w:tab w:val="left" w:pos="5521" w:leader="none"/>
        </w:tabs>
        <w:rPr>
          <w:color w:val="ff0000"/>
          <w:sz w:val="24"/>
          <w:highlight w:val="none"/>
        </w:rPr>
      </w:pPr>
      <w:r>
        <w:rPr>
          <w:sz w:val="24"/>
          <w:highlight w:val="none"/>
        </w:rPr>
        <w:t xml:space="preserve">3.1本项目是否接受分支机构参与响应：</w:t>
      </w:r>
      <w:r>
        <w:rPr>
          <w:rFonts w:hint="eastAsia"/>
          <w:highlight w:val="none"/>
          <w:lang w:eastAsia="zh-CN"/>
        </w:rPr>
        <w:t xml:space="preserve">□</w:t>
      </w:r>
      <w:r>
        <w:rPr>
          <w:sz w:val="24"/>
          <w:highlight w:val="none"/>
        </w:rPr>
        <w:t xml:space="preserve">是   </w:t>
      </w:r>
      <w:r>
        <w:rPr>
          <w:b/>
          <w:color w:val="000000"/>
          <w:sz w:val="24"/>
          <w:highlight w:val="none"/>
        </w:rPr>
        <w:t xml:space="preserve">■</w:t>
      </w:r>
      <w:r>
        <w:rPr>
          <w:sz w:val="24"/>
          <w:highlight w:val="none"/>
        </w:rPr>
        <w:t xml:space="preserve">否；</w:t>
      </w:r>
      <w:r>
        <w:rPr>
          <w:color w:val="ff0000"/>
          <w:sz w:val="24"/>
          <w:highlight w:val="none"/>
        </w:rPr>
      </w:r>
      <w:r/>
    </w:p>
    <w:p>
      <w:pPr>
        <w:pStyle w:val="945"/>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sz w:val="24"/>
          <w:highlight w:val="none"/>
        </w:rPr>
      </w:r>
      <w:r/>
    </w:p>
    <w:p>
      <w:pPr>
        <w:pStyle w:val="945"/>
        <w:ind w:firstLine="420"/>
        <w:spacing w:line="360" w:lineRule="auto"/>
        <w:tabs>
          <w:tab w:val="left" w:pos="900" w:leader="none"/>
          <w:tab w:val="left" w:pos="1134" w:leader="none"/>
          <w:tab w:val="left" w:pos="1589" w:leader="none"/>
          <w:tab w:val="left" w:pos="5521" w:leader="none"/>
        </w:tabs>
        <w:rPr>
          <w:sz w:val="24"/>
          <w:highlight w:val="none"/>
        </w:rPr>
      </w:pPr>
      <w:r>
        <w:rPr>
          <w:highlight w:val="none"/>
        </w:rPr>
        <w:t xml:space="preserve">□</w:t>
      </w:r>
      <w:r>
        <w:rPr>
          <w:sz w:val="24"/>
          <w:highlight w:val="none"/>
        </w:rPr>
        <w:t xml:space="preserve">否</w:t>
      </w:r>
      <w:r>
        <w:rPr>
          <w:sz w:val="24"/>
          <w:highlight w:val="none"/>
        </w:rPr>
      </w:r>
      <w:r/>
    </w:p>
    <w:p>
      <w:pPr>
        <w:pStyle w:val="945"/>
        <w:ind w:firstLine="482"/>
        <w:spacing w:line="360" w:lineRule="auto"/>
        <w:tabs>
          <w:tab w:val="left" w:pos="900" w:leader="none"/>
          <w:tab w:val="left" w:pos="1134" w:leader="none"/>
          <w:tab w:val="left" w:pos="1589" w:leader="none"/>
          <w:tab w:val="left" w:pos="5521" w:leader="none"/>
        </w:tabs>
        <w:rPr>
          <w:rFonts w:hint="eastAsia"/>
          <w:sz w:val="24"/>
          <w:highlight w:val="none"/>
        </w:rPr>
      </w:pPr>
      <w:r>
        <w:rPr>
          <w:b/>
          <w:color w:val="000000"/>
          <w:sz w:val="24"/>
          <w:highlight w:val="none"/>
        </w:rPr>
        <w:t xml:space="preserve">■</w:t>
      </w:r>
      <w:r>
        <w:rPr>
          <w:sz w:val="24"/>
          <w:highlight w:val="none"/>
        </w:rPr>
        <w:t xml:space="preserve">是</w:t>
      </w:r>
      <w:r>
        <w:rPr>
          <w:rFonts w:ascii="宋体" w:hAnsi="宋体"/>
          <w:sz w:val="24"/>
          <w:highlight w:val="none"/>
        </w:rPr>
        <w:t xml:space="preserve">，公益一类事业单位、使用事业编制且由财政拨款保障的群团组织，不得作为承接主体；</w:t>
      </w:r>
      <w:r>
        <w:rPr>
          <w:rFonts w:hint="eastAsia"/>
          <w:sz w:val="24"/>
          <w:highlight w:val="none"/>
        </w:rPr>
      </w:r>
      <w:r/>
    </w:p>
    <w:p>
      <w:pPr>
        <w:pStyle w:val="945"/>
        <w:ind w:firstLine="480"/>
        <w:spacing w:line="360" w:lineRule="auto"/>
        <w:tabs>
          <w:tab w:val="left" w:pos="900" w:leader="none"/>
          <w:tab w:val="left" w:pos="1134" w:leader="none"/>
          <w:tab w:val="left" w:pos="1589" w:leader="none"/>
          <w:tab w:val="left" w:pos="5521" w:leader="none"/>
        </w:tabs>
        <w:rPr>
          <w:rFonts w:hint="eastAsia"/>
          <w:sz w:val="24"/>
          <w:highlight w:val="none"/>
          <w:u w:val="none"/>
        </w:rPr>
      </w:pPr>
      <w:r>
        <w:rPr>
          <w:sz w:val="24"/>
          <w:highlight w:val="none"/>
        </w:rPr>
        <w:t xml:space="preserve">3.3其他特定资格要求：</w:t>
      </w:r>
      <w:r>
        <w:rPr>
          <w:rFonts w:hint="eastAsia"/>
          <w:sz w:val="24"/>
          <w:highlight w:val="none"/>
          <w:u w:val="single"/>
        </w:rPr>
        <w:t xml:space="preserve">具有林业调查规划设计资质丙级及以上资质证书（因政策或发证机构原因导致资质证书无法办理延期或换证的，原资质证书视同有效，但需提供相关证明材料）。</w:t>
      </w:r>
      <w:r>
        <w:rPr>
          <w:rFonts w:hint="eastAsia"/>
          <w:sz w:val="24"/>
          <w:highlight w:val="none"/>
          <w:u w:val="none"/>
        </w:rPr>
      </w:r>
      <w:r/>
    </w:p>
    <w:p>
      <w:pPr>
        <w:pStyle w:val="976"/>
        <w:tabs>
          <w:tab w:val="left" w:pos="567" w:leader="none"/>
        </w:tabs>
        <w:rPr>
          <w:rFonts w:hint="eastAsia"/>
          <w:highlight w:val="none"/>
        </w:rPr>
      </w:pPr>
      <w:r>
        <w:rPr>
          <w:rFonts w:hint="eastAsia"/>
          <w:highlight w:val="none"/>
        </w:rPr>
      </w:r>
      <w:r/>
    </w:p>
    <w:p>
      <w:pPr>
        <w:pStyle w:val="947"/>
        <w:jc w:val="left"/>
        <w:spacing w:before="0" w:line="360" w:lineRule="auto"/>
        <w:widowControl/>
        <w:rPr>
          <w:rFonts w:ascii="Times New Roman" w:hAnsi="Times New Roman" w:eastAsia="宋体"/>
          <w:sz w:val="24"/>
          <w:szCs w:val="24"/>
          <w:highlight w:val="none"/>
        </w:rPr>
      </w:pPr>
      <w:r/>
      <w:bookmarkEnd w:id="14"/>
      <w:r/>
      <w:bookmarkEnd w:id="15"/>
      <w:r/>
      <w:bookmarkStart w:id="16" w:name="_Toc35393623"/>
      <w:r/>
      <w:bookmarkStart w:id="17" w:name="_Toc35393792"/>
      <w:r>
        <w:rPr>
          <w:rFonts w:ascii="Times New Roman" w:hAnsi="Times New Roman" w:eastAsia="宋体"/>
          <w:sz w:val="24"/>
          <w:szCs w:val="24"/>
          <w:highlight w:val="none"/>
        </w:rPr>
        <w:t xml:space="preserve">三、获取招标文件</w:t>
      </w:r>
      <w:bookmarkEnd w:id="16"/>
      <w:r/>
      <w:bookmarkEnd w:id="17"/>
      <w:r>
        <w:rPr>
          <w:rFonts w:ascii="Times New Roman" w:hAnsi="Times New Roman" w:eastAsia="宋体"/>
          <w:sz w:val="24"/>
          <w:szCs w:val="24"/>
          <w:highlight w:val="none"/>
        </w:rPr>
      </w:r>
      <w:r/>
    </w:p>
    <w:p>
      <w:pPr>
        <w:pStyle w:val="945"/>
        <w:ind w:firstLine="480"/>
        <w:spacing w:line="360" w:lineRule="auto"/>
        <w:rPr>
          <w:sz w:val="24"/>
          <w:highlight w:val="none"/>
          <w:lang w:bidi="ar"/>
        </w:rPr>
      </w:pPr>
      <w:r>
        <w:rPr>
          <w:sz w:val="24"/>
          <w:highlight w:val="none"/>
          <w:lang w:bidi="ar"/>
        </w:rPr>
        <w:t xml:space="preserve">1.时间：</w:t>
      </w:r>
      <w:r>
        <w:rPr>
          <w:rFonts w:hint="eastAsia"/>
          <w:sz w:val="24"/>
          <w:highlight w:val="none"/>
          <w:u w:val="none"/>
        </w:rPr>
        <w:t xml:space="preserve">自</w:t>
      </w:r>
      <w:r>
        <w:rPr>
          <w:rFonts w:hint="eastAsia"/>
          <w:sz w:val="24"/>
          <w:highlight w:val="none"/>
          <w:u w:val="none"/>
          <w:lang w:val="en-US" w:eastAsia="zh-CN"/>
        </w:rPr>
        <w:t xml:space="preserve">招标</w:t>
      </w:r>
      <w:r>
        <w:rPr>
          <w:rFonts w:hint="eastAsia"/>
          <w:sz w:val="24"/>
          <w:highlight w:val="none"/>
          <w:u w:val="none"/>
        </w:rPr>
        <w:t xml:space="preserve">公告发布之日起</w:t>
      </w:r>
      <w:r>
        <w:rPr>
          <w:rFonts w:hint="eastAsia"/>
          <w:sz w:val="24"/>
          <w:highlight w:val="none"/>
          <w:lang w:bidi="ar"/>
        </w:rPr>
        <w:t xml:space="preserve">至</w:t>
      </w:r>
      <w:r>
        <w:rPr>
          <w:rFonts w:hint="eastAsia" w:ascii="Times New Roman" w:hAnsi="Times New Roman" w:eastAsia="宋体" w:cs="Times New Roman"/>
          <w:sz w:val="24"/>
          <w:highlight w:val="none"/>
          <w:u w:val="single"/>
          <w:lang w:val="en-US" w:eastAsia="zh-CN" w:bidi="ar"/>
        </w:rPr>
        <w:t xml:space="preserve">2026</w:t>
      </w:r>
      <w:r>
        <w:rPr>
          <w:rFonts w:hint="eastAsia"/>
          <w:sz w:val="24"/>
          <w:highlight w:val="none"/>
          <w:lang w:bidi="ar"/>
        </w:rPr>
        <w:t xml:space="preserve">年</w:t>
      </w:r>
      <w:r>
        <w:rPr>
          <w:rFonts w:hint="eastAsia" w:ascii="Times New Roman" w:hAnsi="Times New Roman" w:eastAsia="宋体" w:cs="Times New Roman"/>
          <w:sz w:val="24"/>
          <w:highlight w:val="none"/>
          <w:u w:val="single"/>
          <w:lang w:val="en-US" w:eastAsia="zh-CN" w:bidi="ar"/>
        </w:rPr>
        <w:t xml:space="preserve"> 9 </w:t>
      </w:r>
      <w:r>
        <w:rPr>
          <w:rFonts w:hint="eastAsia"/>
          <w:sz w:val="24"/>
          <w:highlight w:val="none"/>
          <w:lang w:bidi="ar"/>
        </w:rPr>
        <w:t xml:space="preserve">月</w:t>
      </w:r>
      <w:r>
        <w:rPr>
          <w:rFonts w:hint="eastAsia" w:ascii="Times New Roman" w:hAnsi="Times New Roman" w:eastAsia="宋体" w:cs="Times New Roman"/>
          <w:sz w:val="24"/>
          <w:highlight w:val="none"/>
          <w:u w:val="single"/>
          <w:lang w:val="en-US" w:eastAsia="zh-CN" w:bidi="ar"/>
        </w:rPr>
        <w:t xml:space="preserve"> 16 </w:t>
      </w:r>
      <w:r>
        <w:rPr>
          <w:rFonts w:hint="eastAsia"/>
          <w:sz w:val="24"/>
          <w:highlight w:val="none"/>
          <w:lang w:bidi="ar"/>
        </w:rPr>
        <w:t xml:space="preserve">日23：59</w:t>
      </w:r>
      <w:r>
        <w:rPr>
          <w:sz w:val="24"/>
          <w:highlight w:val="none"/>
          <w:lang w:bidi="ar"/>
        </w:rPr>
        <w:t xml:space="preserve">。</w:t>
      </w:r>
      <w:r>
        <w:rPr>
          <w:sz w:val="24"/>
          <w:highlight w:val="none"/>
          <w:lang w:bidi="ar"/>
        </w:rPr>
      </w:r>
      <w:r/>
    </w:p>
    <w:p>
      <w:pPr>
        <w:pStyle w:val="945"/>
        <w:ind w:firstLine="480"/>
        <w:spacing w:line="360" w:lineRule="auto"/>
        <w:rPr>
          <w:rFonts w:hint="eastAsia"/>
          <w:sz w:val="24"/>
          <w:highlight w:val="none"/>
        </w:rPr>
      </w:pPr>
      <w:r>
        <w:rPr>
          <w:sz w:val="24"/>
          <w:highlight w:val="none"/>
          <w:lang w:bidi="ar"/>
        </w:rPr>
        <w:t xml:space="preserve">2.地点：</w:t>
      </w:r>
      <w:r>
        <w:rPr>
          <w:rFonts w:hint="eastAsia"/>
          <w:sz w:val="24"/>
          <w:highlight w:val="none"/>
          <w:lang w:bidi="ar"/>
        </w:rPr>
        <w:t xml:space="preserve">苏采云</w:t>
      </w:r>
      <w:r>
        <w:rPr>
          <w:rFonts w:hint="eastAsia"/>
          <w:sz w:val="24"/>
          <w:highlight w:val="none"/>
        </w:rPr>
      </w:r>
      <w:r/>
    </w:p>
    <w:p>
      <w:pPr>
        <w:pStyle w:val="945"/>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w:t>
      </w:r>
      <w:r>
        <w:rPr>
          <w:sz w:val="24"/>
          <w:highlight w:val="none"/>
          <w:lang w:bidi="ar"/>
        </w:rPr>
        <w:t xml:space="preserve">持CA数字认证证书登录</w:t>
      </w:r>
      <w:r>
        <w:rPr>
          <w:rFonts w:hint="eastAsia"/>
          <w:sz w:val="24"/>
          <w:highlight w:val="none"/>
          <w:lang w:bidi="ar"/>
        </w:rPr>
        <w:t xml:space="preserve">“苏采云”</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rFonts w:hint="eastAsia"/>
          <w:sz w:val="24"/>
          <w:highlight w:val="none"/>
          <w:lang w:bidi="ar"/>
        </w:rPr>
        <w:t xml:space="preserve">。</w:t>
      </w:r>
      <w:r>
        <w:rPr>
          <w:sz w:val="24"/>
          <w:highlight w:val="none"/>
          <w:lang w:bidi="ar"/>
        </w:rPr>
      </w:r>
      <w:r/>
    </w:p>
    <w:p>
      <w:pPr>
        <w:pStyle w:val="945"/>
        <w:ind w:firstLine="480"/>
        <w:jc w:val="left"/>
        <w:spacing w:line="360" w:lineRule="auto"/>
        <w:widowControl/>
        <w:rPr>
          <w:sz w:val="24"/>
          <w:highlight w:val="none"/>
          <w:lang w:bidi="ar"/>
        </w:rPr>
      </w:pPr>
      <w:r>
        <w:rPr>
          <w:sz w:val="24"/>
          <w:highlight w:val="none"/>
          <w:lang w:bidi="ar"/>
        </w:rPr>
        <w:t xml:space="preserve">4.售价：0元。</w:t>
      </w:r>
      <w:r>
        <w:rPr>
          <w:sz w:val="24"/>
          <w:highlight w:val="none"/>
          <w:lang w:bidi="ar"/>
        </w:rPr>
      </w:r>
      <w:r/>
    </w:p>
    <w:p>
      <w:pPr>
        <w:pStyle w:val="945"/>
        <w:ind w:firstLine="480"/>
        <w:jc w:val="left"/>
        <w:spacing w:line="360" w:lineRule="auto"/>
        <w:widowControl/>
        <w:rPr>
          <w:sz w:val="24"/>
          <w:highlight w:val="none"/>
          <w:lang w:bidi="ar"/>
        </w:rPr>
      </w:pPr>
      <w:r>
        <w:rPr>
          <w:sz w:val="24"/>
          <w:highlight w:val="none"/>
          <w:lang w:bidi="ar"/>
        </w:rPr>
      </w:r>
      <w:r/>
    </w:p>
    <w:p>
      <w:pPr>
        <w:pStyle w:val="947"/>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Pr>
          <w:rFonts w:ascii="Times New Roman" w:hAnsi="Times New Roman" w:eastAsia="宋体"/>
          <w:sz w:val="24"/>
          <w:szCs w:val="24"/>
          <w:highlight w:val="none"/>
        </w:rPr>
      </w:r>
      <w:r/>
    </w:p>
    <w:p>
      <w:pPr>
        <w:pStyle w:val="945"/>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rPr>
        <w:t xml:space="preserve"> 9 </w:t>
      </w:r>
      <w:r>
        <w:rPr>
          <w:sz w:val="24"/>
          <w:highlight w:val="none"/>
          <w:lang w:bidi="ar"/>
        </w:rPr>
        <w:t xml:space="preserve">月</w:t>
      </w:r>
      <w:r>
        <w:rPr>
          <w:rFonts w:hint="eastAsia"/>
          <w:sz w:val="24"/>
          <w:highlight w:val="none"/>
          <w:u w:val="single"/>
          <w:lang w:val="en-US" w:eastAsia="zh-CN"/>
        </w:rPr>
        <w:t xml:space="preserve"> 30 </w:t>
      </w:r>
      <w:r>
        <w:rPr>
          <w:sz w:val="24"/>
          <w:highlight w:val="none"/>
          <w:lang w:bidi="ar"/>
        </w:rPr>
        <w:t xml:space="preserve">日</w:t>
      </w:r>
      <w:r>
        <w:rPr>
          <w:rFonts w:hint="eastAsia"/>
          <w:sz w:val="24"/>
          <w:highlight w:val="none"/>
          <w:u w:val="single"/>
          <w:lang w:val="en-US" w:eastAsia="zh-CN"/>
        </w:rPr>
        <w:t xml:space="preserve">9</w:t>
      </w:r>
      <w:r>
        <w:rPr>
          <w:sz w:val="24"/>
          <w:highlight w:val="none"/>
          <w:lang w:bidi="ar"/>
        </w:rPr>
        <w:t xml:space="preserve">点</w:t>
      </w:r>
      <w:r>
        <w:rPr>
          <w:rFonts w:hint="eastAsia"/>
          <w:sz w:val="24"/>
          <w:highlight w:val="none"/>
          <w:u w:val="single"/>
          <w:lang w:val="en-US" w:eastAsia="zh-CN"/>
        </w:rPr>
        <w:t xml:space="preserve">0</w:t>
      </w:r>
      <w:r>
        <w:rPr>
          <w:rFonts w:hint="eastAsia"/>
          <w:sz w:val="24"/>
          <w:highlight w:val="none"/>
          <w:u w:val="single"/>
        </w:rPr>
        <w:t xml:space="preserve">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45"/>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登录“苏采云”供应商端，通过系统在线解密电子投标文件</w:t>
      </w:r>
      <w:r>
        <w:rPr>
          <w:sz w:val="24"/>
          <w:highlight w:val="none"/>
          <w:lang w:val="zh-TW" w:bidi="ar"/>
        </w:rPr>
        <w:t xml:space="preserve">。</w:t>
      </w:r>
      <w:r>
        <w:rPr>
          <w:sz w:val="24"/>
          <w:highlight w:val="none"/>
          <w:lang w:val="zh-TW" w:bidi="ar"/>
        </w:rPr>
      </w:r>
      <w:r/>
    </w:p>
    <w:p>
      <w:pPr>
        <w:pStyle w:val="945"/>
        <w:ind w:firstLine="480"/>
        <w:spacing w:line="360" w:lineRule="auto"/>
        <w:rPr>
          <w:sz w:val="24"/>
          <w:highlight w:val="none"/>
          <w:lang w:val="zh-TW" w:bidi="ar"/>
        </w:rPr>
      </w:pPr>
      <w:r>
        <w:rPr>
          <w:sz w:val="24"/>
          <w:highlight w:val="none"/>
          <w:lang w:val="zh-TW" w:bidi="ar"/>
        </w:rPr>
      </w:r>
      <w:r/>
    </w:p>
    <w:p>
      <w:pPr>
        <w:pStyle w:val="947"/>
        <w:jc w:val="left"/>
        <w:spacing w:before="0" w:line="360" w:lineRule="auto"/>
        <w:rPr>
          <w:rFonts w:ascii="Times New Roman" w:hAnsi="Times New Roman" w:eastAsia="宋体"/>
          <w:sz w:val="24"/>
          <w:szCs w:val="24"/>
          <w:highlight w:val="none"/>
        </w:rPr>
      </w:pPr>
      <w:r/>
      <w:bookmarkStart w:id="22" w:name="_Toc28359084"/>
      <w:r/>
      <w:bookmarkStart w:id="23" w:name="_Toc35393625"/>
      <w:r/>
      <w:bookmarkStart w:id="24" w:name="_Toc28359007"/>
      <w:r/>
      <w:bookmarkStart w:id="25" w:name="_Toc35393794"/>
      <w:r>
        <w:rPr>
          <w:rFonts w:ascii="Times New Roman" w:hAnsi="Times New Roman" w:eastAsia="宋体"/>
          <w:sz w:val="24"/>
          <w:szCs w:val="24"/>
          <w:highlight w:val="none"/>
        </w:rPr>
        <w:t xml:space="preserve">五、公告期限</w:t>
      </w:r>
      <w:bookmarkEnd w:id="22"/>
      <w:r/>
      <w:bookmarkEnd w:id="23"/>
      <w:r/>
      <w:bookmarkEnd w:id="24"/>
      <w:r/>
      <w:bookmarkEnd w:id="25"/>
      <w:r>
        <w:rPr>
          <w:rFonts w:ascii="Times New Roman" w:hAnsi="Times New Roman" w:eastAsia="宋体"/>
          <w:sz w:val="24"/>
          <w:szCs w:val="24"/>
          <w:highlight w:val="none"/>
        </w:rPr>
      </w:r>
      <w:r/>
    </w:p>
    <w:p>
      <w:pPr>
        <w:pStyle w:val="945"/>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945"/>
        <w:ind w:firstLine="480"/>
        <w:spacing w:line="360" w:lineRule="auto"/>
        <w:rPr>
          <w:sz w:val="24"/>
          <w:highlight w:val="none"/>
        </w:rPr>
      </w:pPr>
      <w:r>
        <w:rPr>
          <w:sz w:val="24"/>
          <w:highlight w:val="none"/>
        </w:rPr>
      </w:r>
      <w:r/>
    </w:p>
    <w:p>
      <w:pPr>
        <w:pStyle w:val="947"/>
        <w:jc w:val="left"/>
        <w:spacing w:before="0" w:line="360" w:lineRule="auto"/>
        <w:rPr>
          <w:rFonts w:ascii="Times New Roman" w:hAnsi="Times New Roman" w:eastAsia="宋体"/>
          <w:sz w:val="24"/>
          <w:szCs w:val="24"/>
          <w:highlight w:val="none"/>
        </w:rPr>
      </w:pPr>
      <w:r/>
      <w:bookmarkStart w:id="26" w:name="_Toc35393795"/>
      <w:r/>
      <w:bookmarkStart w:id="27" w:name="_Toc35393626"/>
      <w:r>
        <w:rPr>
          <w:rFonts w:ascii="Times New Roman" w:hAnsi="Times New Roman" w:eastAsia="宋体"/>
          <w:sz w:val="24"/>
          <w:szCs w:val="24"/>
          <w:highlight w:val="none"/>
        </w:rPr>
        <w:t xml:space="preserve">六、其他补充事宜</w:t>
      </w:r>
      <w:bookmarkEnd w:id="26"/>
      <w:r/>
      <w:bookmarkEnd w:id="27"/>
      <w:r>
        <w:rPr>
          <w:rFonts w:ascii="Times New Roman" w:hAnsi="Times New Roman" w:eastAsia="宋体"/>
          <w:sz w:val="24"/>
          <w:szCs w:val="24"/>
          <w:highlight w:val="none"/>
        </w:rPr>
      </w:r>
      <w:r/>
    </w:p>
    <w:p>
      <w:pPr>
        <w:pStyle w:val="945"/>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w:t>
      </w:r>
      <w:r>
        <w:rPr>
          <w:rFonts w:hint="eastAsia"/>
          <w:sz w:val="24"/>
          <w:highlight w:val="none"/>
          <w:u w:val="single"/>
        </w:rPr>
        <w:t xml:space="preserve">扶持中小企业、监狱企业、残疾人福利企业</w:t>
      </w:r>
      <w:r>
        <w:rPr>
          <w:rFonts w:hint="eastAsia"/>
          <w:sz w:val="24"/>
          <w:highlight w:val="none"/>
          <w:u w:val="single"/>
        </w:rPr>
        <w:t xml:space="preserve"> </w:t>
      </w:r>
      <w:r>
        <w:rPr>
          <w:sz w:val="24"/>
          <w:highlight w:val="none"/>
          <w:lang w:bidi="ar"/>
        </w:rPr>
        <w:t xml:space="preserve">。</w:t>
      </w:r>
      <w:r>
        <w:rPr>
          <w:sz w:val="24"/>
          <w:highlight w:val="none"/>
        </w:rPr>
        <w:t xml:space="preserve">  </w:t>
      </w:r>
      <w:r>
        <w:rPr>
          <w:sz w:val="24"/>
          <w:highlight w:val="none"/>
        </w:rPr>
      </w:r>
      <w:r/>
    </w:p>
    <w:p>
      <w:pPr>
        <w:pStyle w:val="945"/>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w:t>
      </w:r>
      <w:r>
        <w:rPr>
          <w:rFonts w:hint="eastAsia"/>
          <w:sz w:val="24"/>
          <w:highlight w:val="none"/>
          <w:lang w:bidi="ar"/>
        </w:rPr>
        <w:t xml:space="preserve">本项目采用不见面交易方式，请</w:t>
      </w:r>
      <w:r>
        <w:rPr>
          <w:rFonts w:hint="eastAsia"/>
          <w:sz w:val="24"/>
          <w:highlight w:val="none"/>
          <w:lang w:eastAsia="zh-CN" w:bidi="ar"/>
        </w:rPr>
        <w:t xml:space="preserve">供应商</w:t>
      </w:r>
      <w:r>
        <w:rPr>
          <w:rFonts w:hint="eastAsia"/>
          <w:sz w:val="24"/>
          <w:highlight w:val="none"/>
          <w:lang w:bidi="ar"/>
        </w:rPr>
        <w:t xml:space="preserve">认真学习“苏采云”的相关操作手册，办理CA认证证书、进行“苏采云”政府采购一体化平台注册绑定，并认真核实数字认证证书情况确认是否符合本项目电子化采购流程要求。</w:t>
      </w:r>
      <w:r>
        <w:rPr>
          <w:bCs/>
          <w:sz w:val="24"/>
          <w:highlight w:val="none"/>
          <w:lang w:bidi="ar"/>
        </w:rPr>
      </w:r>
      <w:r/>
    </w:p>
    <w:p>
      <w:pPr>
        <w:pStyle w:val="945"/>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945"/>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rPr>
          <w:sz w:val="24"/>
          <w:highlight w:val="none"/>
          <w:lang w:bidi="ar"/>
        </w:rPr>
      </w:r>
      <w:r/>
    </w:p>
    <w:p>
      <w:pPr>
        <w:pStyle w:val="945"/>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945"/>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945"/>
        <w:ind w:firstLine="480"/>
        <w:spacing w:line="360" w:lineRule="auto"/>
        <w:tabs>
          <w:tab w:val="left" w:pos="7184" w:leader="none"/>
        </w:tabs>
        <w:rPr>
          <w:sz w:val="24"/>
          <w:highlight w:val="none"/>
        </w:rPr>
      </w:pPr>
      <w:r>
        <w:rPr>
          <w:rFonts w:hint="eastAsia"/>
          <w:sz w:val="24"/>
          <w:highlight w:val="none"/>
          <w:lang w:eastAsia="zh-CN" w:bidi="ar"/>
        </w:rPr>
        <w:t xml:space="preserve">供应商登</w:t>
      </w:r>
      <w:r>
        <w:rPr>
          <w:rFonts w:hint="eastAsia"/>
          <w:sz w:val="24"/>
          <w:highlight w:val="none"/>
          <w:lang w:bidi="ar"/>
        </w:rPr>
        <w:t xml:space="preserve">录</w:t>
      </w:r>
      <w:r>
        <w:rPr>
          <w:rFonts w:hint="eastAsia"/>
          <w:sz w:val="24"/>
          <w:highlight w:val="none"/>
          <w:lang w:eastAsia="zh-CN" w:bidi="ar"/>
        </w:rPr>
        <w:t xml:space="preserve">苏采云</w:t>
      </w:r>
      <w:r>
        <w:rPr>
          <w:rFonts w:hint="eastAsia"/>
          <w:sz w:val="24"/>
          <w:highlight w:val="none"/>
          <w:lang w:bidi="ar"/>
        </w:rPr>
        <w:t xml:space="preserve">“下载中心”-"苏采云”系统（供应商）操作手册下载相关操作手册、操作视频等，查阅后进行自助注册</w:t>
      </w:r>
      <w:r>
        <w:rPr>
          <w:sz w:val="24"/>
          <w:highlight w:val="none"/>
          <w:lang w:bidi="ar"/>
        </w:rPr>
        <w:t xml:space="preserve">。</w:t>
      </w:r>
      <w:r>
        <w:tab/>
      </w:r>
      <w:r/>
    </w:p>
    <w:p>
      <w:pPr>
        <w:pStyle w:val="945"/>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945"/>
        <w:ind w:firstLine="480"/>
        <w:jc w:val="left"/>
        <w:spacing w:line="360" w:lineRule="auto"/>
        <w:widowControl/>
        <w:rPr>
          <w:sz w:val="24"/>
          <w:highlight w:val="none"/>
        </w:rPr>
      </w:pPr>
      <w:r>
        <w:rPr>
          <w:rFonts w:hint="eastAsia"/>
          <w:sz w:val="24"/>
          <w:highlight w:val="none"/>
          <w:lang w:eastAsia="zh-CN" w:bidi="ar"/>
        </w:rPr>
        <w:t xml:space="preserve">供应商</w:t>
      </w:r>
      <w:r>
        <w:rPr>
          <w:rFonts w:hint="eastAsia"/>
          <w:sz w:val="24"/>
          <w:highlight w:val="none"/>
          <w:lang w:bidi="ar"/>
        </w:rPr>
        <w:t xml:space="preserve">登录</w:t>
      </w:r>
      <w:r>
        <w:rPr>
          <w:rFonts w:hint="eastAsia"/>
          <w:sz w:val="24"/>
          <w:highlight w:val="none"/>
          <w:lang w:eastAsia="zh-CN" w:bidi="ar"/>
        </w:rPr>
        <w:t xml:space="preserve">苏采云</w:t>
      </w:r>
      <w:r>
        <w:rPr>
          <w:rFonts w:hint="eastAsia"/>
          <w:sz w:val="24"/>
          <w:highlight w:val="none"/>
          <w:lang w:bidi="ar"/>
        </w:rPr>
        <w:t xml:space="preserve">“下载中心”-政府采购管理交易系统（苏采云）CA及签章控件驱动下载相关控件及客户端。</w:t>
      </w:r>
      <w:r>
        <w:rPr>
          <w:sz w:val="24"/>
          <w:highlight w:val="none"/>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获取电子招标文件</w:t>
      </w:r>
      <w:r>
        <w:rPr>
          <w:sz w:val="24"/>
          <w:highlight w:val="none"/>
          <w:lang w:bidi="ar"/>
        </w:rPr>
      </w:r>
      <w:r/>
    </w:p>
    <w:p>
      <w:pPr>
        <w:pStyle w:val="945"/>
        <w:ind w:firstLine="480"/>
        <w:spacing w:line="360" w:lineRule="auto"/>
        <w:rPr>
          <w:sz w:val="24"/>
          <w:highlight w:val="none"/>
          <w:lang w:bidi="ar"/>
        </w:rPr>
      </w:pPr>
      <w:r>
        <w:rPr>
          <w:rFonts w:hint="eastAsia"/>
          <w:sz w:val="24"/>
          <w:highlight w:val="none"/>
          <w:lang w:eastAsia="zh-CN" w:bidi="ar"/>
        </w:rPr>
        <w:t xml:space="preserve">供应商</w:t>
      </w:r>
      <w:r>
        <w:rPr>
          <w:sz w:val="24"/>
          <w:highlight w:val="none"/>
          <w:lang w:bidi="ar"/>
        </w:rPr>
        <w:t xml:space="preserve">持CA数字认证证书登录</w:t>
      </w:r>
      <w:r>
        <w:rPr>
          <w:rFonts w:hint="eastAsia"/>
          <w:sz w:val="24"/>
          <w:highlight w:val="none"/>
          <w:lang w:bidi="ar"/>
        </w:rPr>
        <w:t xml:space="preserve">“苏采云”政府采购一体化平台</w:t>
      </w:r>
      <w:r>
        <w:rPr>
          <w:sz w:val="24"/>
          <w:highlight w:val="none"/>
          <w:lang w:bidi="ar"/>
        </w:rPr>
        <w:t xml:space="preserve">获取电子招标文件。未在规定期限内通过</w:t>
      </w:r>
      <w:r>
        <w:rPr>
          <w:rFonts w:hint="eastAsia"/>
          <w:sz w:val="24"/>
          <w:highlight w:val="none"/>
          <w:lang w:bidi="ar"/>
        </w:rPr>
        <w:t xml:space="preserve">“苏采云”政府采购一体化平台</w:t>
      </w:r>
      <w:r>
        <w:rPr>
          <w:sz w:val="24"/>
          <w:highlight w:val="none"/>
          <w:lang w:bidi="ar"/>
        </w:rPr>
        <w:t xml:space="preserve">获取招标文件的</w:t>
      </w:r>
      <w:r>
        <w:rPr>
          <w:b/>
          <w:sz w:val="24"/>
          <w:highlight w:val="none"/>
          <w:lang w:bidi="ar"/>
        </w:rPr>
        <w:t xml:space="preserve">投标无效</w:t>
      </w:r>
      <w:r>
        <w:rPr>
          <w:sz w:val="24"/>
          <w:highlight w:val="none"/>
          <w:lang w:bidi="ar"/>
        </w:rPr>
        <w:t xml:space="preserve">。</w:t>
      </w:r>
      <w:r>
        <w:rPr>
          <w:sz w:val="24"/>
          <w:highlight w:val="none"/>
          <w:lang w:bidi="ar"/>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.5编制电子投标文件</w:t>
      </w:r>
      <w:r>
        <w:rPr>
          <w:sz w:val="24"/>
          <w:highlight w:val="none"/>
          <w:lang w:bidi="ar"/>
        </w:rPr>
      </w:r>
      <w:r/>
    </w:p>
    <w:p>
      <w:pPr>
        <w:pStyle w:val="945"/>
        <w:ind w:firstLine="480"/>
        <w:spacing w:line="360" w:lineRule="auto"/>
        <w:rPr>
          <w:sz w:val="24"/>
          <w:highlight w:val="none"/>
          <w:lang w:bidi="ar"/>
        </w:rPr>
      </w:pPr>
      <w:r>
        <w:rPr>
          <w:rFonts w:hint="eastAsia"/>
          <w:sz w:val="24"/>
          <w:highlight w:val="none"/>
          <w:lang w:eastAsia="zh-CN" w:bidi="ar"/>
        </w:rPr>
        <w:t xml:space="preserve">供应商</w:t>
      </w:r>
      <w:r>
        <w:rPr>
          <w:rFonts w:hint="eastAsia"/>
          <w:sz w:val="24"/>
          <w:highlight w:val="none"/>
          <w:lang w:bidi="ar"/>
        </w:rPr>
        <w:t xml:space="preserve">应按照“苏采云”系统（供应商）操作手册</w:t>
      </w:r>
      <w:r>
        <w:rPr>
          <w:sz w:val="24"/>
          <w:highlight w:val="none"/>
          <w:lang w:bidi="ar"/>
        </w:rPr>
        <w:t xml:space="preserve">编制电子投标文件并进行线上投标，电子投标文件需要加密并加盖电子签章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sz w:val="24"/>
          <w:highlight w:val="none"/>
          <w:lang w:bidi="ar"/>
        </w:rPr>
        <w:t xml:space="preserve">。</w:t>
      </w:r>
      <w:r>
        <w:rPr>
          <w:sz w:val="24"/>
          <w:highlight w:val="none"/>
          <w:lang w:bidi="ar"/>
        </w:rPr>
      </w:r>
      <w:r/>
    </w:p>
    <w:p>
      <w:pPr>
        <w:pStyle w:val="945"/>
        <w:ind w:firstLine="480"/>
        <w:jc w:val="left"/>
        <w:spacing w:line="360" w:lineRule="auto"/>
        <w:widowControl/>
        <w:rPr>
          <w:sz w:val="24"/>
          <w:highlight w:val="none"/>
          <w:lang w:val="zh-TW" w:bidi="ar"/>
        </w:rPr>
      </w:pPr>
      <w:r>
        <w:rPr>
          <w:rFonts w:hint="eastAsia"/>
          <w:sz w:val="24"/>
          <w:highlight w:val="none"/>
          <w:lang w:val="zh-TW" w:bidi="ar"/>
        </w:rPr>
        <w:t xml:space="preserve">2</w:t>
      </w:r>
      <w:r>
        <w:rPr>
          <w:sz w:val="24"/>
          <w:highlight w:val="none"/>
          <w:lang w:val="zh-TW" w:eastAsia="zh-TW" w:bidi="ar"/>
        </w:rPr>
        <w:t xml:space="preserve">.6</w:t>
      </w:r>
      <w:r>
        <w:rPr>
          <w:sz w:val="24"/>
          <w:highlight w:val="none"/>
          <w:lang w:val="zh-TW" w:bidi="ar"/>
        </w:rPr>
        <w:t xml:space="preserve">提交电子投标文件</w:t>
      </w:r>
      <w:r>
        <w:rPr>
          <w:sz w:val="24"/>
          <w:highlight w:val="none"/>
          <w:lang w:val="zh-TW" w:bidi="ar"/>
        </w:rPr>
      </w:r>
      <w:r/>
    </w:p>
    <w:p>
      <w:pPr>
        <w:pStyle w:val="945"/>
        <w:ind w:firstLine="480"/>
        <w:jc w:val="left"/>
        <w:spacing w:line="360" w:lineRule="auto"/>
        <w:widowControl/>
        <w:rPr>
          <w:sz w:val="24"/>
          <w:highlight w:val="none"/>
          <w:lang w:bidi="ar"/>
        </w:rPr>
      </w:pPr>
      <w:r>
        <w:rPr>
          <w:rFonts w:hint="eastAsia"/>
          <w:sz w:val="24"/>
          <w:highlight w:val="none"/>
          <w:lang w:eastAsia="zh-CN" w:bidi="ar"/>
        </w:rPr>
        <w:t xml:space="preserve">供应商</w:t>
      </w:r>
      <w:r>
        <w:rPr>
          <w:sz w:val="24"/>
          <w:highlight w:val="none"/>
          <w:lang w:bidi="ar"/>
        </w:rPr>
        <w:t xml:space="preserve">应于投标截止时间前在</w:t>
      </w:r>
      <w:r>
        <w:rPr>
          <w:rFonts w:hint="eastAsia"/>
          <w:sz w:val="24"/>
          <w:highlight w:val="none"/>
          <w:lang w:bidi="ar"/>
        </w:rPr>
        <w:t xml:space="preserve">“苏采云”政府采购一体化平台</w:t>
      </w:r>
      <w:r>
        <w:rPr>
          <w:sz w:val="24"/>
          <w:highlight w:val="none"/>
          <w:lang w:bidi="ar"/>
        </w:rPr>
        <w:t xml:space="preserve">提交电子投标文件，上传电子投标文件过程中请保持与互联网的连接畅通。</w:t>
      </w:r>
      <w:r>
        <w:rPr>
          <w:sz w:val="24"/>
          <w:highlight w:val="none"/>
          <w:lang w:bidi="ar"/>
        </w:rPr>
      </w:r>
      <w:r/>
    </w:p>
    <w:p>
      <w:pPr>
        <w:pStyle w:val="945"/>
        <w:ind w:firstLine="480"/>
        <w:jc w:val="left"/>
        <w:spacing w:line="360" w:lineRule="auto"/>
        <w:widowControl/>
        <w:rPr>
          <w:sz w:val="24"/>
          <w:highlight w:val="none"/>
          <w:lang w:eastAsia="zh-TW" w:bidi="ar"/>
        </w:rPr>
      </w:pPr>
      <w:r>
        <w:rPr>
          <w:rFonts w:hint="eastAsia"/>
          <w:sz w:val="24"/>
          <w:highlight w:val="none"/>
          <w:lang w:val="zh-TW"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945"/>
        <w:ind w:firstLine="480"/>
        <w:spacing w:line="360" w:lineRule="auto"/>
        <w:rPr>
          <w:rFonts w:hint="eastAsia"/>
          <w:sz w:val="24"/>
          <w:highlight w:val="none"/>
          <w:lang w:val="zh-TW" w:bidi="ar"/>
        </w:rPr>
      </w:pPr>
      <w:r>
        <w:rPr>
          <w:rFonts w:hint="eastAsia"/>
          <w:sz w:val="24"/>
          <w:highlight w:val="none"/>
          <w:lang w:val="zh-TW" w:eastAsia="zh-CN" w:bidi="ar"/>
        </w:rPr>
        <w:t xml:space="preserve">供应商</w:t>
      </w:r>
      <w:r>
        <w:rPr>
          <w:sz w:val="24"/>
          <w:highlight w:val="none"/>
          <w:lang w:val="zh-TW" w:bidi="ar"/>
        </w:rPr>
        <w:t xml:space="preserve">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t xml:space="preserve">2.8注意事项</w:t>
      </w:r>
      <w:r>
        <w:rPr>
          <w:rFonts w:hint="eastAsia"/>
          <w:sz w:val="24"/>
          <w:highlight w:val="none"/>
          <w:lang w:val="zh-TW" w:bidi="ar"/>
        </w:rPr>
      </w:r>
      <w:r/>
    </w:p>
    <w:p>
      <w:pPr>
        <w:pStyle w:val="945"/>
        <w:ind w:firstLine="480"/>
        <w:spacing w:line="360" w:lineRule="auto"/>
        <w:rPr>
          <w:sz w:val="24"/>
          <w:highlight w:val="none"/>
          <w:lang w:eastAsia="zh-TW"/>
        </w:rPr>
      </w:pPr>
      <w:r>
        <w:rPr>
          <w:rFonts w:hint="eastAsia"/>
          <w:sz w:val="24"/>
          <w:highlight w:val="none"/>
          <w:lang w:val="zh-TW" w:eastAsia="zh-CN"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lang w:eastAsia="zh-CN"/>
        </w:rPr>
        <w:t xml:space="preserve">供应商</w:t>
      </w:r>
      <w:r>
        <w:rPr>
          <w:rFonts w:ascii="宋体" w:hAnsi="宋体"/>
          <w:sz w:val="24"/>
          <w:highlight w:val="none"/>
        </w:rPr>
        <w:t xml:space="preserve">自行承担。</w:t>
      </w:r>
      <w:r>
        <w:rPr>
          <w:sz w:val="24"/>
          <w:highlight w:val="none"/>
          <w:lang w:eastAsia="zh-TW"/>
        </w:rPr>
      </w:r>
      <w:r/>
    </w:p>
    <w:p>
      <w:pPr>
        <w:pStyle w:val="945"/>
        <w:ind w:firstLine="480"/>
        <w:spacing w:line="360" w:lineRule="auto"/>
        <w:rPr>
          <w:sz w:val="24"/>
          <w:highlight w:val="none"/>
          <w:lang w:val="zh-TW" w:bidi="ar"/>
        </w:rPr>
      </w:pPr>
      <w:r>
        <w:rPr>
          <w:rFonts w:hint="eastAsia"/>
          <w:sz w:val="24"/>
          <w:highlight w:val="none"/>
          <w:lang w:val="zh-TW" w:bidi="ar"/>
        </w:rPr>
        <w:t xml:space="preserve">3.关于常州市中小企业政府采购信用融资：</w:t>
      </w:r>
      <w:r>
        <w:rPr>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sz w:val="24"/>
          <w:highlight w:val="none"/>
          <w:lang w:val="zh-TW" w:eastAsia="zh-CN" w:bidi="ar"/>
        </w:rPr>
        <w:t xml:space="preserve">供应商</w:t>
      </w:r>
      <w:r>
        <w:rPr>
          <w:rFonts w:hint="eastAsia"/>
          <w:sz w:val="24"/>
          <w:highlight w:val="none"/>
          <w:lang w:val="zh-TW" w:bidi="ar"/>
        </w:rPr>
        <w:t xml:space="preserve">提供相应额度贷款的融资模式。申请条件及操作流程等事项详见该文件相关内容或者</w:t>
      </w:r>
      <w:r>
        <w:rPr>
          <w:rFonts w:hint="eastAsia"/>
          <w:sz w:val="24"/>
          <w:highlight w:val="none"/>
          <w:lang w:val="zh-TW" w:eastAsia="zh-CN" w:bidi="ar"/>
        </w:rPr>
        <w:t xml:space="preserve">苏采云</w:t>
      </w:r>
      <w:r>
        <w:rPr>
          <w:rFonts w:hint="eastAsia"/>
          <w:sz w:val="24"/>
          <w:highlight w:val="none"/>
          <w:lang w:val="zh-TW" w:bidi="ar"/>
        </w:rPr>
        <w:t xml:space="preserve">--政采融资平台栏目。</w:t>
      </w:r>
      <w:r>
        <w:rPr>
          <w:rFonts w:hint="eastAsia"/>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r>
      <w:r/>
    </w:p>
    <w:p>
      <w:pPr>
        <w:pStyle w:val="947"/>
        <w:jc w:val="left"/>
        <w:spacing w:before="0" w:line="360" w:lineRule="auto"/>
        <w:rPr>
          <w:rFonts w:ascii="Times New Roman" w:hAnsi="Times New Roman" w:eastAsia="宋体"/>
          <w:sz w:val="24"/>
          <w:szCs w:val="24"/>
          <w:highlight w:val="none"/>
        </w:rPr>
      </w:pPr>
      <w:r/>
      <w:bookmarkStart w:id="28" w:name="_Toc35393627"/>
      <w:r/>
      <w:bookmarkStart w:id="29" w:name="_Toc28359085"/>
      <w:r/>
      <w:bookmarkStart w:id="30" w:name="_Toc28359008"/>
      <w:r/>
      <w:bookmarkStart w:id="31" w:name="_Toc35393796"/>
      <w:r>
        <w:rPr>
          <w:rFonts w:ascii="Times New Roman" w:hAnsi="Times New Roman" w:eastAsia="宋体"/>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sz w:val="24"/>
          <w:szCs w:val="24"/>
          <w:highlight w:val="none"/>
        </w:rPr>
      </w:r>
      <w:r/>
    </w:p>
    <w:p>
      <w:pPr>
        <w:pStyle w:val="945"/>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945"/>
        <w:ind w:left="1079" w:hanging="300"/>
        <w:jc w:val="left"/>
        <w:spacing w:line="360" w:lineRule="auto"/>
        <w:rPr>
          <w:rFonts w:hint="eastAsia" w:ascii="Times New Roman" w:hAnsi="Times New Roman" w:eastAsia="宋体" w:cs="Times New Roman"/>
          <w:sz w:val="24"/>
          <w:highlight w:val="none"/>
        </w:rPr>
      </w:pPr>
      <w:r/>
      <w:bookmarkStart w:id="32" w:name="_Toc28359009"/>
      <w:r/>
      <w:bookmarkStart w:id="33" w:name="_Toc28359086"/>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u w:val="single"/>
        </w:rPr>
        <w:t xml:space="preserve">溧阳市自然资源和规划局</w:t>
      </w:r>
      <w:r>
        <w:rPr>
          <w:rFonts w:hint="eastAsia" w:ascii="Times New Roman" w:hAnsi="Times New Roman" w:eastAsia="宋体" w:cs="Times New Roman"/>
          <w:sz w:val="24"/>
          <w:highlight w:val="none"/>
        </w:rPr>
      </w:r>
      <w:r/>
    </w:p>
    <w:p>
      <w:pPr>
        <w:pStyle w:val="945"/>
        <w:ind w:left="1079" w:hanging="300"/>
        <w:jc w:val="left"/>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u w:val="single"/>
        </w:rPr>
        <w:t xml:space="preserve">溧阳市罗湾路88号</w:t>
      </w:r>
      <w:r>
        <w:rPr>
          <w:rFonts w:hint="eastAsia" w:ascii="Times New Roman" w:hAnsi="Times New Roman" w:eastAsia="宋体" w:cs="Times New Roman"/>
          <w:sz w:val="24"/>
          <w:highlight w:val="none"/>
        </w:rPr>
      </w:r>
      <w:r/>
    </w:p>
    <w:p>
      <w:pPr>
        <w:pStyle w:val="945"/>
        <w:ind w:left="1079" w:hanging="300"/>
        <w:jc w:val="left"/>
        <w:spacing w:line="360" w:lineRule="auto"/>
        <w:rPr>
          <w:rFonts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 xml:space="preserve">联系方式：</w:t>
      </w:r>
      <w:r>
        <w:rPr>
          <w:rFonts w:hint="eastAsia" w:ascii="Times New Roman" w:hAnsi="Times New Roman" w:eastAsia="宋体" w:cs="Times New Roman"/>
          <w:sz w:val="24"/>
          <w:szCs w:val="24"/>
          <w:u w:val="single"/>
        </w:rPr>
        <w:t xml:space="preserve">邱女士</w:t>
      </w:r>
      <w:r>
        <w:rPr>
          <w:rFonts w:hint="eastAsia" w:ascii="Times New Roman" w:hAnsi="Times New Roman" w:eastAsia="宋体" w:cs="Times New Roman"/>
          <w:sz w:val="24"/>
          <w:szCs w:val="24"/>
          <w:u w:val="single"/>
          <w:lang w:val="en-US" w:eastAsia="zh-CN"/>
        </w:rPr>
        <w:t xml:space="preserve">  0519-</w:t>
      </w:r>
      <w:r>
        <w:rPr>
          <w:rFonts w:hint="eastAsia" w:ascii="Times New Roman" w:hAnsi="Times New Roman" w:eastAsia="宋体" w:cs="Times New Roman"/>
          <w:sz w:val="24"/>
          <w:highlight w:val="none"/>
          <w:u w:val="single"/>
          <w:lang w:val="en-US" w:eastAsia="zh-CN"/>
        </w:rPr>
        <w:t xml:space="preserve">87168932</w:t>
      </w:r>
      <w:r>
        <w:rPr>
          <w:rFonts w:ascii="Times New Roman" w:hAnsi="Times New Roman" w:eastAsia="宋体" w:cs="Times New Roman"/>
          <w:sz w:val="24"/>
          <w:highlight w:val="none"/>
          <w:u w:val="single"/>
          <w:lang w:val="en-US" w:eastAsia="zh-CN"/>
        </w:rPr>
      </w:r>
      <w:r/>
    </w:p>
    <w:p>
      <w:pPr>
        <w:pStyle w:val="945"/>
        <w:ind w:left="1078" w:hanging="299"/>
        <w:jc w:val="left"/>
        <w:spacing w:line="360" w:lineRule="auto"/>
        <w:rPr>
          <w:b/>
          <w:sz w:val="24"/>
          <w:highlight w:val="none"/>
        </w:rPr>
      </w:pPr>
      <w:r>
        <w:rPr>
          <w:b/>
          <w:sz w:val="24"/>
          <w:highlight w:val="none"/>
        </w:rPr>
        <w:t xml:space="preserve">2.采购代理机构信息</w:t>
      </w:r>
      <w:bookmarkEnd w:id="32"/>
      <w:r/>
      <w:bookmarkEnd w:id="33"/>
      <w:r>
        <w:rPr>
          <w:b/>
          <w:sz w:val="24"/>
          <w:highlight w:val="none"/>
        </w:rPr>
      </w:r>
      <w:r/>
    </w:p>
    <w:p>
      <w:pPr>
        <w:pStyle w:val="945"/>
        <w:ind w:left="1076" w:hanging="297"/>
        <w:jc w:val="left"/>
        <w:spacing w:line="360" w:lineRule="auto"/>
        <w:rPr>
          <w:sz w:val="24"/>
          <w:highlight w:val="none"/>
        </w:rPr>
      </w:pPr>
      <w:r/>
      <w:bookmarkStart w:id="34" w:name="_Toc28359087"/>
      <w:r/>
      <w:bookmarkStart w:id="35" w:name="_Toc28359010"/>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945"/>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945"/>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杨</w:t>
      </w:r>
      <w:r>
        <w:rPr>
          <w:rFonts w:hint="eastAsia" w:ascii="宋体" w:hAnsi="宋体" w:cs="宋体"/>
          <w:sz w:val="24"/>
          <w:highlight w:val="none"/>
          <w:u w:val="single"/>
          <w:lang w:eastAsia="zh-CN" w:bidi="ar"/>
        </w:rPr>
        <w:t xml:space="preserve">女士</w:t>
      </w:r>
      <w:r>
        <w:rPr>
          <w:rFonts w:hint="eastAsia" w:ascii="宋体" w:hAnsi="宋体" w:cs="宋体"/>
          <w:sz w:val="24"/>
          <w:highlight w:val="none"/>
          <w:u w:val="single"/>
          <w:lang w:bidi="ar"/>
        </w:rPr>
        <w:t xml:space="preserve">  0519-87630906</w:t>
      </w:r>
      <w:r>
        <w:rPr>
          <w:rFonts w:hint="eastAsia"/>
          <w:sz w:val="24"/>
          <w:highlight w:val="none"/>
          <w:u w:val="single"/>
        </w:rPr>
      </w:r>
      <w:r/>
    </w:p>
    <w:p>
      <w:pPr>
        <w:pStyle w:val="945"/>
        <w:ind w:left="1078" w:hanging="299"/>
        <w:spacing w:line="360" w:lineRule="auto"/>
        <w:rPr>
          <w:b/>
          <w:sz w:val="24"/>
          <w:highlight w:val="none"/>
          <w:u w:val="single"/>
        </w:rPr>
      </w:pPr>
      <w:r>
        <w:rPr>
          <w:b/>
          <w:sz w:val="24"/>
          <w:highlight w:val="none"/>
        </w:rPr>
        <w:t xml:space="preserve">3.项目联系方式</w:t>
      </w:r>
      <w:bookmarkEnd w:id="34"/>
      <w:r/>
      <w:bookmarkEnd w:id="35"/>
      <w:r>
        <w:rPr>
          <w:b/>
          <w:sz w:val="24"/>
          <w:highlight w:val="none"/>
          <w:u w:val="single"/>
        </w:rPr>
      </w:r>
      <w:r/>
    </w:p>
    <w:p>
      <w:pPr>
        <w:pStyle w:val="984"/>
        <w:ind w:left="1076" w:hanging="297"/>
        <w:spacing w:line="360" w:lineRule="auto"/>
        <w:rPr>
          <w:rFonts w:hint="eastAsia" w:ascii="Times New Roman" w:hAnsi="Times New Roman" w:eastAsia="宋体"/>
          <w:sz w:val="24"/>
          <w:highlight w:val="none"/>
          <w:u w:val="single"/>
          <w:lang w:eastAsia="zh-CN"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杨</w:t>
      </w:r>
      <w:r>
        <w:rPr>
          <w:rFonts w:hint="eastAsia" w:hAnsi="宋体" w:cs="宋体"/>
          <w:sz w:val="24"/>
          <w:highlight w:val="none"/>
          <w:u w:val="single"/>
          <w:lang w:eastAsia="zh-CN" w:bidi="ar"/>
        </w:rPr>
        <w:t xml:space="preserve">女士</w:t>
      </w:r>
      <w:r>
        <w:rPr>
          <w:rFonts w:hint="eastAsia" w:ascii="Times New Roman" w:hAnsi="Times New Roman" w:eastAsia="宋体"/>
          <w:sz w:val="24"/>
          <w:highlight w:val="none"/>
          <w:u w:val="single"/>
          <w:lang w:eastAsia="zh-CN" w:bidi="ar"/>
        </w:rPr>
      </w:r>
      <w:r/>
    </w:p>
    <w:p>
      <w:pPr>
        <w:pStyle w:val="984"/>
        <w:ind w:left="1076" w:hanging="297"/>
        <w:spacing w:line="360" w:lineRule="auto"/>
        <w:rPr>
          <w:b/>
          <w:sz w:val="36"/>
          <w:szCs w:val="36"/>
          <w:highlight w:val="none"/>
        </w:rPr>
      </w:pPr>
      <w:r>
        <w:rPr>
          <w:rFonts w:ascii="Times New Roman" w:hAnsi="Times New Roman"/>
          <w:sz w:val="24"/>
          <w:highlight w:val="none"/>
        </w:rPr>
        <w:t xml:space="preserve">电      话：</w:t>
      </w:r>
      <w:r>
        <w:rPr>
          <w:rFonts w:hAnsi="宋体" w:cs="宋体"/>
          <w:sz w:val="24"/>
          <w:highlight w:val="none"/>
          <w:u w:val="single"/>
          <w:lang w:bidi="ar"/>
        </w:rPr>
        <w:t xml:space="preserve">0519-87630906</w:t>
      </w:r>
      <w:bookmarkStart w:id="36" w:name="_Toc127151777"/>
      <w:r/>
      <w:bookmarkStart w:id="37" w:name="_Toc353873938"/>
      <w:r/>
      <w:bookmarkStart w:id="38" w:name="_Toc226965856"/>
      <w:r/>
      <w:bookmarkStart w:id="39" w:name="_Toc99301420"/>
      <w:r/>
      <w:bookmarkStart w:id="40" w:name="_Toc127161488"/>
      <w:r/>
      <w:bookmarkStart w:id="41" w:name="_Toc150774783"/>
      <w:r/>
      <w:bookmarkStart w:id="42" w:name="_Toc195842950"/>
      <w:r/>
      <w:bookmarkStart w:id="43" w:name="_Toc353825548"/>
      <w:r/>
      <w:bookmarkStart w:id="44" w:name="_Toc512937850"/>
      <w:r/>
      <w:bookmarkStart w:id="45" w:name="_Toc265228423"/>
      <w:r/>
      <w:bookmarkStart w:id="46" w:name="_Toc264969275"/>
      <w:r/>
      <w:bookmarkStart w:id="47" w:name="_Toc305158854"/>
      <w:r/>
      <w:bookmarkStart w:id="48" w:name="_Toc305158928"/>
      <w:r>
        <w:rPr>
          <w:b/>
          <w:sz w:val="36"/>
          <w:szCs w:val="36"/>
          <w:highlight w:val="none"/>
        </w:rPr>
      </w:r>
      <w:r/>
    </w:p>
    <w:p>
      <w:pPr>
        <w:pStyle w:val="945"/>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947"/>
        <w:spacing w:before="0" w:line="360" w:lineRule="auto"/>
        <w:tabs>
          <w:tab w:val="center" w:pos="4592" w:leader="none"/>
          <w:tab w:val="left" w:pos="7860" w:leader="none"/>
        </w:tabs>
        <w:rPr>
          <w:rFonts w:ascii="Times New Roman" w:hAnsi="Times New Roman" w:eastAsia="宋体"/>
          <w:sz w:val="28"/>
          <w:highlight w:val="none"/>
        </w:rPr>
      </w:pPr>
      <w:r/>
      <w:bookmarkStart w:id="49" w:name="_Toc164608633"/>
      <w:r/>
      <w:bookmarkStart w:id="50" w:name="_Toc195842884"/>
      <w:r/>
      <w:bookmarkStart w:id="51" w:name="_Toc226309763"/>
      <w:r/>
      <w:bookmarkStart w:id="52" w:name="_Toc520356144"/>
      <w:r/>
      <w:bookmarkStart w:id="53" w:name="_Toc226965709"/>
      <w:r/>
      <w:bookmarkStart w:id="54" w:name="_Toc151193617"/>
      <w:r/>
      <w:bookmarkStart w:id="55" w:name="_Toc150774619"/>
      <w:r/>
      <w:bookmarkStart w:id="56" w:name="_Toc151193907"/>
      <w:r/>
      <w:bookmarkStart w:id="57" w:name="_Toc151193689"/>
      <w:r/>
      <w:bookmarkStart w:id="58" w:name="_Toc164229214"/>
      <w:r/>
      <w:bookmarkStart w:id="59" w:name="_Toc127161433"/>
      <w:r/>
      <w:bookmarkStart w:id="60" w:name="_Toc151193833"/>
      <w:r/>
      <w:bookmarkStart w:id="61" w:name="_Toc142311021"/>
      <w:r/>
      <w:bookmarkStart w:id="62" w:name="_Toc164351613"/>
      <w:r/>
      <w:bookmarkStart w:id="63" w:name="_Toc150774724"/>
      <w:r/>
      <w:bookmarkStart w:id="64" w:name="_Toc151190146"/>
      <w:r/>
      <w:bookmarkStart w:id="65" w:name="_Toc164229360"/>
      <w:r/>
      <w:bookmarkStart w:id="66" w:name="_Toc149720812"/>
      <w:r/>
      <w:bookmarkStart w:id="67" w:name="_Toc127151720"/>
      <w:r/>
      <w:bookmarkStart w:id="68" w:name="_Toc226965792"/>
      <w:r/>
      <w:bookmarkStart w:id="69" w:name="_Toc127151519"/>
      <w:r/>
      <w:bookmarkStart w:id="70" w:name="_Toc150480757"/>
      <w:r/>
      <w:bookmarkStart w:id="71" w:name="_Toc150509270"/>
      <w:r/>
      <w:bookmarkStart w:id="72" w:name="_Toc151193761"/>
      <w:r/>
      <w:bookmarkStart w:id="73" w:name="_Toc164608788"/>
      <w:r/>
      <w:bookmarkStart w:id="74" w:name="_Toc226337215"/>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945"/>
        <w:jc w:val="center"/>
        <w:rPr>
          <w:b/>
          <w:sz w:val="28"/>
          <w:szCs w:val="28"/>
          <w:highlight w:val="none"/>
        </w:rPr>
      </w:pPr>
      <w:r>
        <w:rPr>
          <w:b/>
          <w:sz w:val="28"/>
          <w:szCs w:val="28"/>
          <w:highlight w:val="none"/>
        </w:rPr>
      </w:r>
      <w:r/>
    </w:p>
    <w:p>
      <w:pPr>
        <w:pStyle w:val="945"/>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rPr>
          <w:rFonts w:hint="eastAsia"/>
          <w:sz w:val="24"/>
          <w:highlight w:val="none"/>
        </w:rPr>
      </w:r>
      <w:r/>
    </w:p>
    <w:p>
      <w:pPr>
        <w:pStyle w:val="945"/>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5"/>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945"/>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945"/>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项目属性：</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服务</w:t>
            </w:r>
            <w:r>
              <w:rPr>
                <w:sz w:val="24"/>
                <w:highlight w:val="none"/>
              </w:rPr>
            </w:r>
            <w:r/>
          </w:p>
          <w:p>
            <w:pPr>
              <w:pStyle w:val="945"/>
              <w:jc w:val="left"/>
              <w:rPr>
                <w:sz w:val="24"/>
                <w:highlight w:val="none"/>
                <w:u w:val="single"/>
              </w:rPr>
            </w:pPr>
            <w:r>
              <w:rPr>
                <w:sz w:val="24"/>
                <w:highlight w:val="none"/>
              </w:rPr>
              <w:t xml:space="preserve">□货物</w:t>
            </w:r>
            <w:r>
              <w:rPr>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是否属于科研仪器设备采购项目：</w:t>
            </w:r>
            <w:r>
              <w:rPr>
                <w:sz w:val="24"/>
                <w:highlight w:val="none"/>
              </w:rPr>
            </w:r>
            <w:r/>
          </w:p>
          <w:p>
            <w:pPr>
              <w:pStyle w:val="945"/>
              <w:jc w:val="left"/>
              <w:rPr>
                <w:sz w:val="24"/>
                <w:highlight w:val="none"/>
              </w:rPr>
            </w:pPr>
            <w:r>
              <w:rPr>
                <w:sz w:val="24"/>
                <w:highlight w:val="none"/>
              </w:rPr>
              <w:t xml:space="preserve">□是</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945"/>
              <w:jc w:val="left"/>
              <w:rPr>
                <w:sz w:val="24"/>
                <w:highlight w:val="none"/>
              </w:rPr>
            </w:pPr>
            <w:r>
              <w:rPr>
                <w:b/>
                <w:color w:val="000000"/>
                <w:sz w:val="24"/>
                <w:highlight w:val="none"/>
              </w:rPr>
              <w:t xml:space="preserve">■</w:t>
            </w:r>
            <w:r>
              <w:rPr>
                <w:sz w:val="24"/>
                <w:highlight w:val="none"/>
              </w:rPr>
              <w:t xml:space="preserve">不组织</w:t>
            </w:r>
            <w:r>
              <w:rPr>
                <w:sz w:val="24"/>
                <w:highlight w:val="none"/>
              </w:rPr>
            </w:r>
            <w:r/>
          </w:p>
          <w:p>
            <w:pPr>
              <w:pStyle w:val="945"/>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rPr>
                <w:bCs/>
                <w:sz w:val="24"/>
                <w:highlight w:val="none"/>
              </w:rPr>
            </w:r>
            <w:r/>
          </w:p>
          <w:p>
            <w:pPr>
              <w:pStyle w:val="984"/>
              <w:rPr>
                <w:rFonts w:ascii="Times New Roman" w:hAnsi="Times New Roman"/>
                <w:sz w:val="24"/>
                <w:szCs w:val="24"/>
                <w:highlight w:val="none"/>
              </w:rPr>
            </w:pPr>
            <w:r>
              <w:rPr>
                <w:rFonts w:ascii="Times New Roman" w:hAnsi="Times New Roman"/>
                <w:sz w:val="24"/>
                <w:highlight w:val="none"/>
              </w:rPr>
              <w:t xml:space="preserve">考察地点：____________</w:t>
            </w:r>
            <w:r>
              <w:rPr>
                <w:rFonts w:ascii="Times New Roman" w:hAnsi="Times New Roman"/>
                <w:sz w:val="24"/>
                <w:highlight w:val="none"/>
              </w:rPr>
              <w:t xml:space="preserve">。</w:t>
            </w:r>
            <w:r>
              <w:rPr>
                <w:rFonts w:ascii="Times New Roman" w:hAnsi="Times New Roman"/>
                <w:sz w:val="24"/>
                <w:szCs w:val="24"/>
                <w:highlight w:val="none"/>
              </w:rPr>
            </w:r>
            <w:r/>
          </w:p>
        </w:tc>
      </w:tr>
      <w:tr>
        <w:trPr>
          <w:trHeight w:val="20"/>
        </w:trPr>
        <w:tc>
          <w:tcPr>
            <w:tcW w:w="988" w:type="dxa"/>
            <w:vAlign w:val="center"/>
            <w:vMerge w:val="continue"/>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945"/>
              <w:jc w:val="left"/>
              <w:rPr>
                <w:sz w:val="24"/>
                <w:highlight w:val="none"/>
              </w:rPr>
            </w:pPr>
            <w:r>
              <w:rPr>
                <w:b/>
                <w:color w:val="000000"/>
                <w:sz w:val="24"/>
                <w:highlight w:val="none"/>
              </w:rPr>
              <w:t xml:space="preserve">■</w:t>
            </w:r>
            <w:r>
              <w:rPr>
                <w:sz w:val="24"/>
                <w:highlight w:val="none"/>
              </w:rPr>
              <w:t xml:space="preserve">不召开</w:t>
            </w:r>
            <w:r>
              <w:rPr>
                <w:sz w:val="24"/>
                <w:highlight w:val="none"/>
              </w:rPr>
            </w:r>
            <w:r/>
          </w:p>
          <w:p>
            <w:pPr>
              <w:pStyle w:val="945"/>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rPr>
                <w:sz w:val="24"/>
                <w:highlight w:val="none"/>
              </w:rPr>
            </w:r>
            <w:r/>
          </w:p>
          <w:p>
            <w:pPr>
              <w:pStyle w:val="945"/>
              <w:jc w:val="left"/>
              <w:rPr>
                <w:sz w:val="24"/>
                <w:highlight w:val="none"/>
              </w:rPr>
            </w:pPr>
            <w:r>
              <w:rPr>
                <w:sz w:val="24"/>
                <w:highlight w:val="none"/>
              </w:rPr>
              <w:t xml:space="preserve">召开地点：____________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5.2.5</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其他未列明行业 </w:t>
            </w:r>
            <w:r>
              <w:rPr>
                <w:sz w:val="24"/>
                <w:highlight w:val="none"/>
              </w:rPr>
            </w:r>
            <w:r/>
          </w:p>
        </w:tc>
      </w:tr>
      <w:tr>
        <w:trPr>
          <w:trHeight w:val="841"/>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rFonts w:hint="eastAsia"/>
                <w:sz w:val="24"/>
                <w:highlight w:val="none"/>
              </w:rPr>
              <w:t xml:space="preserve">投标报价</w:t>
            </w:r>
            <w:r>
              <w:rPr>
                <w:sz w:val="24"/>
                <w:highlight w:val="none"/>
              </w:rPr>
            </w:r>
            <w:r/>
          </w:p>
        </w:tc>
        <w:tc>
          <w:tcPr>
            <w:tcW w:w="7540" w:type="dxa"/>
            <w:vAlign w:val="center"/>
            <w:textDirection w:val="lrTb"/>
            <w:noWrap w:val="false"/>
          </w:tcPr>
          <w:p>
            <w:pPr>
              <w:pStyle w:val="945"/>
              <w:jc w:val="left"/>
              <w:rPr>
                <w:sz w:val="24"/>
                <w:highlight w:val="none"/>
              </w:rPr>
            </w:pPr>
            <w:r>
              <w:rPr>
                <w:rFonts w:hint="eastAsia"/>
                <w:sz w:val="24"/>
                <w:highlight w:val="none"/>
              </w:rPr>
              <w:t xml:space="preserve">投标报价的特殊规定：</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无</w:t>
            </w:r>
            <w:r>
              <w:rPr>
                <w:sz w:val="24"/>
                <w:highlight w:val="none"/>
              </w:rPr>
            </w:r>
            <w:r/>
          </w:p>
          <w:p>
            <w:pPr>
              <w:pStyle w:val="945"/>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rFonts w:hint="eastAsia"/>
                <w:sz w:val="24"/>
                <w:highlight w:val="none"/>
              </w:rPr>
              <w:t xml:space="preserve">投标保证金</w:t>
            </w:r>
            <w:r>
              <w:rPr>
                <w:sz w:val="24"/>
                <w:highlight w:val="none"/>
              </w:rPr>
            </w:r>
            <w:r/>
          </w:p>
        </w:tc>
        <w:tc>
          <w:tcPr>
            <w:tcW w:w="7540" w:type="dxa"/>
            <w:vAlign w:val="center"/>
            <w:textDirection w:val="lrTb"/>
            <w:noWrap w:val="false"/>
          </w:tcPr>
          <w:p>
            <w:pPr>
              <w:pStyle w:val="945"/>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13.1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25.5</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本项目的非主体、非关键性工作是否允许分包： </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不允许</w:t>
            </w:r>
            <w:r>
              <w:rPr>
                <w:sz w:val="24"/>
                <w:highlight w:val="none"/>
              </w:rPr>
            </w:r>
            <w:r/>
          </w:p>
          <w:p>
            <w:pPr>
              <w:pStyle w:val="945"/>
              <w:jc w:val="left"/>
              <w:rPr>
                <w:sz w:val="24"/>
                <w:highlight w:val="none"/>
              </w:rPr>
            </w:pPr>
            <w:r>
              <w:rPr>
                <w:sz w:val="24"/>
                <w:highlight w:val="none"/>
              </w:rPr>
              <w:t xml:space="preserve">□允许，具体要求：</w:t>
            </w:r>
            <w:r>
              <w:rPr>
                <w:sz w:val="24"/>
                <w:highlight w:val="none"/>
              </w:rPr>
            </w:r>
            <w:r/>
          </w:p>
          <w:p>
            <w:pPr>
              <w:pStyle w:val="945"/>
              <w:jc w:val="left"/>
              <w:rPr>
                <w:sz w:val="24"/>
                <w:highlight w:val="none"/>
              </w:rPr>
            </w:pPr>
            <w:r>
              <w:rPr>
                <w:sz w:val="24"/>
                <w:highlight w:val="none"/>
              </w:rPr>
              <w:t xml:space="preserve">（1）可以分包履行的具体内容：_____；</w:t>
            </w:r>
            <w:r>
              <w:rPr>
                <w:sz w:val="24"/>
                <w:highlight w:val="none"/>
              </w:rPr>
            </w:r>
            <w:r/>
          </w:p>
          <w:p>
            <w:pPr>
              <w:pStyle w:val="945"/>
              <w:jc w:val="left"/>
              <w:rPr>
                <w:sz w:val="24"/>
                <w:highlight w:val="none"/>
              </w:rPr>
            </w:pPr>
            <w:r>
              <w:rPr>
                <w:sz w:val="24"/>
                <w:highlight w:val="none"/>
              </w:rPr>
              <w:t xml:space="preserve">（2）允许分包的金额或者比例：_____；</w:t>
            </w:r>
            <w:r>
              <w:rPr>
                <w:sz w:val="24"/>
                <w:highlight w:val="none"/>
              </w:rPr>
            </w:r>
            <w:r/>
          </w:p>
          <w:p>
            <w:pPr>
              <w:pStyle w:val="945"/>
              <w:jc w:val="left"/>
              <w:rPr>
                <w:sz w:val="24"/>
                <w:highlight w:val="none"/>
                <w:u w:val="single"/>
              </w:rPr>
            </w:pPr>
            <w:r>
              <w:rPr>
                <w:sz w:val="24"/>
                <w:highlight w:val="none"/>
              </w:rPr>
              <w:t xml:space="preserve">（3）其他要求：_____。</w:t>
            </w:r>
            <w:r>
              <w:rPr>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26.1.1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26.3</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接收询问和质疑的联系方式</w:t>
            </w:r>
            <w:r>
              <w:rPr>
                <w:sz w:val="24"/>
                <w:highlight w:val="none"/>
              </w:rPr>
            </w:r>
            <w:r/>
          </w:p>
          <w:p>
            <w:pPr>
              <w:pStyle w:val="945"/>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945"/>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945"/>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1419"/>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27</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代理费</w:t>
            </w:r>
            <w:r>
              <w:rPr>
                <w:sz w:val="24"/>
                <w:highlight w:val="none"/>
              </w:rPr>
            </w:r>
            <w:r/>
          </w:p>
        </w:tc>
        <w:tc>
          <w:tcPr>
            <w:tcW w:w="7540" w:type="dxa"/>
            <w:vAlign w:val="center"/>
            <w:textDirection w:val="lrTb"/>
            <w:noWrap w:val="false"/>
          </w:tcPr>
          <w:p>
            <w:pPr>
              <w:pStyle w:val="945"/>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收费对象：</w:t>
            </w:r>
            <w:r>
              <w:rPr>
                <w:rFonts w:ascii="Times New Roman" w:hAnsi="Times New Roman" w:eastAsia="宋体" w:cs="Times New Roman"/>
                <w:sz w:val="24"/>
                <w:highlight w:val="none"/>
              </w:rPr>
            </w:r>
            <w:r/>
          </w:p>
          <w:p>
            <w:pPr>
              <w:pStyle w:val="945"/>
              <w:jc w:val="left"/>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采购人</w:t>
            </w:r>
            <w:r>
              <w:rPr>
                <w:rFonts w:ascii="Times New Roman" w:hAnsi="Times New Roman" w:eastAsia="宋体" w:cs="Times New Roman"/>
                <w:sz w:val="24"/>
                <w:highlight w:val="none"/>
              </w:rPr>
            </w:r>
            <w:r/>
          </w:p>
          <w:p>
            <w:pPr>
              <w:pStyle w:val="945"/>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成交供应商</w:t>
            </w:r>
            <w:r>
              <w:rPr>
                <w:rFonts w:ascii="Times New Roman" w:hAnsi="Times New Roman" w:eastAsia="宋体" w:cs="Times New Roman"/>
                <w:sz w:val="24"/>
                <w:highlight w:val="none"/>
              </w:rPr>
            </w:r>
            <w:r/>
          </w:p>
          <w:p>
            <w:pPr>
              <w:pStyle w:val="945"/>
              <w:jc w:val="left"/>
              <w:widowControl/>
              <w:rPr>
                <w:rFonts w:ascii="Times New Roman" w:hAnsi="Times New Roman" w:eastAsia="宋体" w:cs="Times New Roman"/>
                <w:sz w:val="24"/>
                <w:highlight w:val="none"/>
              </w:rPr>
            </w:pPr>
            <w:r>
              <w:rPr>
                <w:rFonts w:hint="eastAsia" w:ascii="Times New Roman" w:hAnsi="Times New Roman" w:eastAsia="宋体" w:cs="宋体"/>
                <w:sz w:val="24"/>
                <w:highlight w:val="none"/>
                <w:lang w:bidi="ar"/>
              </w:rPr>
              <w:t xml:space="preserve">收费标准：</w:t>
            </w:r>
            <w:r>
              <w:rPr>
                <w:rFonts w:hint="eastAsia" w:ascii="Times New Roman" w:hAnsi="Times New Roman" w:eastAsia="宋体" w:cs="宋体"/>
                <w:sz w:val="24"/>
                <w:highlight w:val="none"/>
                <w:u w:val="single"/>
                <w:lang w:bidi="ar"/>
              </w:rPr>
              <w:t xml:space="preserve">中标服务费按照苏政采协【2024】20号收取</w:t>
            </w:r>
            <w:r>
              <w:rPr>
                <w:rFonts w:hint="eastAsia" w:ascii="Times New Roman" w:hAnsi="Times New Roman" w:eastAsia="宋体" w:cs="宋体"/>
                <w:sz w:val="24"/>
                <w:highlight w:val="none"/>
                <w:lang w:bidi="ar"/>
              </w:rPr>
              <w:t xml:space="preserve">；</w:t>
            </w:r>
            <w:r>
              <w:rPr>
                <w:rFonts w:ascii="Times New Roman" w:hAnsi="Times New Roman" w:eastAsia="宋体" w:cs="Times New Roman"/>
                <w:sz w:val="24"/>
                <w:highlight w:val="none"/>
              </w:rPr>
            </w:r>
            <w:r/>
          </w:p>
          <w:p>
            <w:pPr>
              <w:pStyle w:val="945"/>
              <w:jc w:val="left"/>
              <w:rPr>
                <w:sz w:val="24"/>
                <w:highlight w:val="none"/>
              </w:rPr>
            </w:pPr>
            <w:r>
              <w:rPr>
                <w:rFonts w:hint="eastAsia" w:ascii="Times New Roman" w:hAnsi="Times New Roman" w:eastAsia="宋体" w:cs="Times New Roman"/>
                <w:sz w:val="24"/>
                <w:highlight w:val="none"/>
                <w:lang w:bidi="ar"/>
              </w:rPr>
              <w:t xml:space="preserve">缴纳时间：</w:t>
            </w:r>
            <w:r>
              <w:rPr>
                <w:rFonts w:hint="eastAsia" w:ascii="Times New Roman" w:hAnsi="Times New Roman" w:eastAsia="宋体" w:cs="Times New Roman"/>
                <w:sz w:val="24"/>
                <w:highlight w:val="none"/>
                <w:u w:val="single"/>
                <w:lang w:bidi="ar"/>
              </w:rPr>
              <w:t xml:space="preserve">领取成交通知书</w:t>
            </w:r>
            <w:r>
              <w:rPr>
                <w:rFonts w:hint="eastAsia" w:ascii="Times New Roman" w:hAnsi="Times New Roman" w:eastAsia="宋体" w:cs="Times New Roman"/>
                <w:sz w:val="24"/>
                <w:highlight w:val="none"/>
                <w:u w:val="single"/>
                <w:lang w:bidi="ar"/>
              </w:rPr>
              <w:t xml:space="preserve">前</w:t>
            </w:r>
            <w:r>
              <w:rPr>
                <w:rFonts w:hint="eastAsia" w:ascii="Times New Roman" w:hAnsi="Times New Roman" w:eastAsia="宋体" w:cs="Times New Roman"/>
                <w:sz w:val="24"/>
                <w:highlight w:val="none"/>
                <w:u w:val="single"/>
                <w:lang w:bidi="ar"/>
              </w:rPr>
              <w:t xml:space="preserve">一次性</w:t>
            </w:r>
            <w:r>
              <w:rPr>
                <w:rFonts w:hint="eastAsia" w:ascii="Times New Roman" w:hAnsi="Times New Roman" w:eastAsia="宋体" w:cs="Times New Roman"/>
                <w:sz w:val="24"/>
                <w:highlight w:val="none"/>
                <w:u w:val="single"/>
                <w:lang w:bidi="ar"/>
              </w:rPr>
              <w:t xml:space="preserve">付清</w:t>
            </w:r>
            <w:r>
              <w:rPr>
                <w:rFonts w:hint="eastAsia" w:ascii="Times New Roman" w:hAnsi="Times New Roman" w:eastAsia="宋体" w:cs="Times New Roman"/>
                <w:sz w:val="24"/>
                <w:highlight w:val="none"/>
                <w:lang w:bidi="ar"/>
              </w:rPr>
              <w:t xml:space="preserve">。</w:t>
            </w:r>
            <w:r>
              <w:rPr>
                <w:sz w:val="24"/>
                <w:highlight w:val="none"/>
              </w:rPr>
            </w:r>
            <w:r/>
          </w:p>
        </w:tc>
      </w:tr>
    </w:tbl>
    <w:p>
      <w:pPr>
        <w:pStyle w:val="945"/>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945"/>
        <w:jc w:val="center"/>
        <w:spacing w:before="240" w:after="240"/>
        <w:rPr>
          <w:b/>
          <w:sz w:val="28"/>
          <w:szCs w:val="28"/>
          <w:highlight w:val="none"/>
        </w:rPr>
      </w:pPr>
      <w:r/>
      <w:bookmarkStart w:id="75" w:name="_Toc305158859"/>
      <w:r/>
      <w:bookmarkStart w:id="76" w:name="_Toc353873932"/>
      <w:r/>
      <w:bookmarkStart w:id="77" w:name="_Toc226965790"/>
      <w:r/>
      <w:bookmarkStart w:id="78" w:name="_Toc264969207"/>
      <w:r/>
      <w:bookmarkStart w:id="79" w:name="_Toc226337213"/>
      <w:r/>
      <w:bookmarkStart w:id="80" w:name="_Toc353873662"/>
      <w:r/>
      <w:bookmarkStart w:id="81" w:name="_Toc142311019"/>
      <w:r/>
      <w:bookmarkStart w:id="82" w:name="_Toc150774722"/>
      <w:r/>
      <w:bookmarkStart w:id="83" w:name="_Toc353825542"/>
      <w:r/>
      <w:bookmarkStart w:id="84" w:name="_Toc305158785"/>
      <w:r/>
      <w:bookmarkStart w:id="85" w:name="_Toc150480755"/>
      <w:r/>
      <w:bookmarkStart w:id="86" w:name="_Toc127151517"/>
      <w:r/>
      <w:bookmarkStart w:id="87" w:name="_Toc265228355"/>
      <w:r/>
      <w:bookmarkStart w:id="88" w:name="_Toc195842882"/>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highlight w:val="none"/>
        </w:rPr>
      </w:r>
      <w:r/>
    </w:p>
    <w:p>
      <w:pPr>
        <w:pStyle w:val="947"/>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50774723"/>
      <w:r/>
      <w:bookmarkStart w:id="92" w:name="_Toc150509269"/>
      <w:r/>
      <w:bookmarkStart w:id="93" w:name="_Toc226309762"/>
      <w:r/>
      <w:bookmarkStart w:id="94" w:name="_Toc264969208"/>
      <w:r/>
      <w:bookmarkStart w:id="95" w:name="_Toc150774618"/>
      <w:r/>
      <w:bookmarkStart w:id="96" w:name="_Toc226965791"/>
      <w:r/>
      <w:bookmarkStart w:id="97" w:name="_Toc226337214"/>
      <w:r/>
      <w:bookmarkStart w:id="98" w:name="_Toc226965708"/>
      <w:r/>
      <w:bookmarkStart w:id="99" w:name="_Toc142311020"/>
      <w:r/>
      <w:bookmarkStart w:id="100" w:name="_Toc150480756"/>
      <w:r/>
      <w:bookmarkStart w:id="101" w:name="_Toc305158786"/>
      <w:r/>
      <w:bookmarkStart w:id="102" w:name="_Toc195842883"/>
      <w:r/>
      <w:bookmarkStart w:id="103" w:name="_Toc151193760"/>
      <w:r/>
      <w:bookmarkStart w:id="104" w:name="_Toc151193688"/>
      <w:r/>
      <w:bookmarkStart w:id="105" w:name="_Toc151193906"/>
      <w:r/>
      <w:bookmarkStart w:id="106" w:name="_Toc151190145"/>
      <w:r/>
      <w:bookmarkStart w:id="107" w:name="_Toc265228356"/>
      <w:r/>
      <w:bookmarkStart w:id="108" w:name="_Toc151193616"/>
      <w:r/>
      <w:bookmarkStart w:id="109" w:name="_Toc151193832"/>
      <w:r/>
      <w:bookmarkStart w:id="110" w:name="_Toc305158860"/>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s>
        <w:rPr>
          <w:sz w:val="24"/>
          <w:highlight w:val="none"/>
        </w:rPr>
        <w:outlineLvl w:val="1"/>
      </w:pPr>
      <w:r/>
      <w:bookmarkStart w:id="111" w:name="_Toc305158861"/>
      <w:r/>
      <w:bookmarkStart w:id="112" w:name="_Toc265228357"/>
      <w:r/>
      <w:bookmarkStart w:id="113" w:name="_Toc264969209"/>
      <w:r/>
      <w:bookmarkStart w:id="114" w:name="_Toc305158787"/>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945"/>
        <w:numPr>
          <w:ilvl w:val="0"/>
          <w:numId w:val="8"/>
        </w:numPr>
        <w:ind w:left="357" w:hanging="357"/>
        <w:spacing w:line="360" w:lineRule="auto"/>
        <w:tabs>
          <w:tab w:val="left" w:pos="360" w:leader="none"/>
        </w:tabs>
        <w:rPr>
          <w:sz w:val="24"/>
          <w:highlight w:val="none"/>
        </w:rPr>
        <w:outlineLvl w:val="1"/>
      </w:pPr>
      <w:r/>
      <w:bookmarkStart w:id="115" w:name="_Toc226965793"/>
      <w:r/>
      <w:bookmarkStart w:id="116" w:name="_Toc164229215"/>
      <w:r/>
      <w:bookmarkStart w:id="117" w:name="_Toc226337216"/>
      <w:r/>
      <w:bookmarkStart w:id="118" w:name="_Toc226965710"/>
      <w:r/>
      <w:bookmarkStart w:id="119" w:name="_Toc164351614"/>
      <w:r/>
      <w:bookmarkStart w:id="120" w:name="_Toc151193762"/>
      <w:r/>
      <w:bookmarkStart w:id="121" w:name="_Toc142311022"/>
      <w:r/>
      <w:bookmarkStart w:id="122" w:name="_Toc150509271"/>
      <w:r/>
      <w:bookmarkStart w:id="123" w:name="_Toc150774620"/>
      <w:r/>
      <w:bookmarkStart w:id="124" w:name="_Toc226309764"/>
      <w:r/>
      <w:bookmarkStart w:id="125" w:name="_Toc264969210"/>
      <w:r/>
      <w:bookmarkStart w:id="126" w:name="_Toc164608634"/>
      <w:r/>
      <w:bookmarkStart w:id="127" w:name="_Toc149720813"/>
      <w:r/>
      <w:bookmarkStart w:id="128" w:name="_Toc127151721"/>
      <w:r/>
      <w:bookmarkStart w:id="129" w:name="_Toc150774725"/>
      <w:r/>
      <w:bookmarkStart w:id="130" w:name="_Toc127151520"/>
      <w:r/>
      <w:bookmarkStart w:id="131" w:name="_Toc151193908"/>
      <w:r/>
      <w:bookmarkStart w:id="132" w:name="_Toc127161434"/>
      <w:r/>
      <w:bookmarkStart w:id="133" w:name="_Toc164608789"/>
      <w:r/>
      <w:bookmarkStart w:id="134" w:name="_Toc150480758"/>
      <w:r/>
      <w:bookmarkStart w:id="135" w:name="_Toc265228358"/>
      <w:r/>
      <w:bookmarkStart w:id="136" w:name="_Toc151193618"/>
      <w:r/>
      <w:bookmarkStart w:id="137" w:name="_Toc151190147"/>
      <w:r/>
      <w:bookmarkStart w:id="138" w:name="_Toc195842885"/>
      <w:r/>
      <w:bookmarkStart w:id="139" w:name="_Toc151193690"/>
      <w:r/>
      <w:bookmarkStart w:id="140" w:name="_Toc305158788"/>
      <w:r/>
      <w:bookmarkStart w:id="141" w:name="_Toc305158862"/>
      <w:r/>
      <w:bookmarkStart w:id="142" w:name="_Toc151193834"/>
      <w:r/>
      <w:bookmarkStart w:id="143" w:name="_Toc164229361"/>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150509273"/>
      <w:r/>
      <w:bookmarkStart w:id="145" w:name="_Toc150480760"/>
      <w:r/>
      <w:bookmarkStart w:id="146" w:name="_Toc226965795"/>
      <w:r/>
      <w:bookmarkStart w:id="147" w:name="_Toc195842887"/>
      <w:r/>
      <w:bookmarkStart w:id="148" w:name="_Toc226965712"/>
      <w:r/>
      <w:bookmarkStart w:id="149" w:name="_Toc151193910"/>
      <w:r/>
      <w:bookmarkStart w:id="150" w:name="_Toc151190149"/>
      <w:r/>
      <w:bookmarkStart w:id="151" w:name="_Toc150774622"/>
      <w:r/>
      <w:bookmarkStart w:id="152" w:name="_Toc127151522"/>
      <w:r/>
      <w:bookmarkStart w:id="153" w:name="_Toc142311024"/>
      <w:r/>
      <w:bookmarkStart w:id="154" w:name="_Toc520356146"/>
      <w:r/>
      <w:bookmarkStart w:id="155" w:name="_Toc151193764"/>
      <w:r/>
      <w:bookmarkStart w:id="156" w:name="_Toc265228360"/>
      <w:r/>
      <w:bookmarkStart w:id="157" w:name="_Toc150774727"/>
      <w:r/>
      <w:bookmarkStart w:id="158" w:name="_Toc264969212"/>
      <w:r/>
      <w:bookmarkStart w:id="159" w:name="_Toc226337218"/>
      <w:r/>
      <w:bookmarkStart w:id="160" w:name="_Toc151193836"/>
      <w:r/>
      <w:bookmarkStart w:id="161" w:name="_Toc151193692"/>
      <w:r/>
      <w:bookmarkStart w:id="162" w:name="_Toc305158864"/>
      <w:r/>
      <w:bookmarkStart w:id="163" w:name="_Toc151193620"/>
      <w:r/>
      <w:bookmarkStart w:id="164" w:name="_Toc305158790"/>
      <w:r/>
      <w:bookmarkStart w:id="165" w:name="_Toc226309766"/>
      <w:r>
        <w:rPr>
          <w:sz w:val="28"/>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945"/>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45"/>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104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945"/>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104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4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94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45"/>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45"/>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4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945"/>
        <w:ind w:firstLine="120"/>
        <w:spacing w:line="480" w:lineRule="exact"/>
        <w:rPr>
          <w:sz w:val="24"/>
          <w:highlight w:val="none"/>
        </w:rPr>
      </w:pPr>
      <w:r>
        <w:rPr>
          <w:rFonts w:hint="eastAsia"/>
          <w:sz w:val="24"/>
          <w:highlight w:val="none"/>
        </w:rPr>
        <w:t xml:space="preserve">5.8     绿色采购政策</w:t>
      </w:r>
      <w:r>
        <w:rPr>
          <w:sz w:val="24"/>
          <w:highlight w:val="none"/>
        </w:rPr>
      </w:r>
      <w:r/>
    </w:p>
    <w:p>
      <w:pPr>
        <w:pStyle w:val="945"/>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rPr>
          <w:rFonts w:ascii="宋体" w:hAnsi="宋体"/>
          <w:b/>
          <w:sz w:val="24"/>
          <w:highlight w:val="none"/>
        </w:rPr>
      </w:r>
      <w:r/>
    </w:p>
    <w:p>
      <w:pPr>
        <w:pStyle w:val="945"/>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945"/>
        <w:ind w:firstLine="1200"/>
        <w:spacing w:line="480" w:lineRule="exact"/>
        <w:rPr>
          <w:rFonts w:ascii="宋体" w:hAnsi="宋体"/>
          <w:sz w:val="24"/>
          <w:highlight w:val="none"/>
        </w:rPr>
      </w:pPr>
      <w:r>
        <w:rPr>
          <w:rFonts w:hint="eastAsia" w:ascii="宋体" w:hAnsi="宋体"/>
          <w:sz w:val="24"/>
          <w:highlight w:val="none"/>
        </w:rPr>
        <w:t xml:space="preserve">5.8.2 推广应用绿色建材</w:t>
      </w:r>
      <w:r>
        <w:rPr>
          <w:rFonts w:ascii="宋体" w:hAnsi="宋体"/>
          <w:sz w:val="24"/>
          <w:highlight w:val="none"/>
        </w:rPr>
      </w:r>
      <w:r/>
    </w:p>
    <w:p>
      <w:pPr>
        <w:pStyle w:val="945"/>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945"/>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rPr>
          <w:rFonts w:hint="eastAsia" w:ascii="宋体" w:hAnsi="宋体"/>
          <w:sz w:val="24"/>
          <w:highlight w:val="none"/>
        </w:rPr>
      </w:r>
      <w:r/>
    </w:p>
    <w:p>
      <w:pPr>
        <w:pStyle w:val="945"/>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945"/>
        <w:ind w:left="1080"/>
        <w:spacing w:line="360" w:lineRule="auto"/>
        <w:tabs>
          <w:tab w:val="left" w:pos="1080" w:leader="none"/>
        </w:tabs>
        <w:rPr>
          <w:sz w:val="28"/>
          <w:highlight w:val="none"/>
        </w:rPr>
      </w:pPr>
      <w:r/>
      <w:bookmarkStart w:id="166" w:name="_1.8_计量单位"/>
      <w:r/>
      <w:bookmarkEnd w:id="166"/>
      <w:r>
        <w:rPr>
          <w:sz w:val="28"/>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167" w:name="_Toc150774623"/>
      <w:r/>
      <w:bookmarkStart w:id="168" w:name="_Toc151193765"/>
      <w:r/>
      <w:bookmarkStart w:id="169" w:name="_Toc149720816"/>
      <w:r/>
      <w:bookmarkStart w:id="170" w:name="_Toc265228361"/>
      <w:r/>
      <w:bookmarkStart w:id="171" w:name="_Toc150509274"/>
      <w:r/>
      <w:bookmarkStart w:id="172" w:name="_Toc226965713"/>
      <w:r/>
      <w:bookmarkStart w:id="173" w:name="_Toc164608637"/>
      <w:r/>
      <w:bookmarkStart w:id="174" w:name="_Toc151193911"/>
      <w:r/>
      <w:bookmarkStart w:id="175" w:name="_Toc164351617"/>
      <w:r/>
      <w:bookmarkStart w:id="176" w:name="_Toc226965796"/>
      <w:r/>
      <w:bookmarkStart w:id="177" w:name="_Toc305158865"/>
      <w:r/>
      <w:bookmarkStart w:id="178" w:name="_Toc164608792"/>
      <w:r/>
      <w:bookmarkStart w:id="179" w:name="_Toc150774728"/>
      <w:r/>
      <w:bookmarkStart w:id="180" w:name="_Toc226337219"/>
      <w:r/>
      <w:bookmarkStart w:id="181" w:name="_Toc127151523"/>
      <w:r/>
      <w:bookmarkStart w:id="182" w:name="_Toc195842888"/>
      <w:r/>
      <w:bookmarkStart w:id="183" w:name="_Toc264969213"/>
      <w:r/>
      <w:bookmarkStart w:id="184" w:name="_Toc127161437"/>
      <w:r/>
      <w:bookmarkStart w:id="185" w:name="_Toc164229218"/>
      <w:r/>
      <w:bookmarkStart w:id="186" w:name="_Toc151190150"/>
      <w:r/>
      <w:bookmarkStart w:id="187" w:name="_Toc151193693"/>
      <w:r/>
      <w:bookmarkStart w:id="188" w:name="_Toc305158791"/>
      <w:r/>
      <w:bookmarkStart w:id="189" w:name="_Toc226309767"/>
      <w:r/>
      <w:bookmarkStart w:id="190" w:name="_Toc150480761"/>
      <w:r/>
      <w:bookmarkStart w:id="191" w:name="_Toc127151724"/>
      <w:r/>
      <w:bookmarkStart w:id="192" w:name="_Toc151193837"/>
      <w:r/>
      <w:bookmarkStart w:id="193" w:name="_Toc520356147"/>
      <w:r/>
      <w:bookmarkStart w:id="194" w:name="_Toc151193621"/>
      <w:r/>
      <w:bookmarkStart w:id="195" w:name="_Toc142311025"/>
      <w:r/>
      <w:bookmarkStart w:id="196" w:name="_Toc164229364"/>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招标公告</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945"/>
        <w:ind w:left="1080"/>
        <w:spacing w:line="360" w:lineRule="auto"/>
        <w:tabs>
          <w:tab w:val="left" w:pos="1080" w:leader="none"/>
          <w:tab w:val="left" w:pos="1561" w:leader="none"/>
        </w:tabs>
        <w:rPr>
          <w:sz w:val="28"/>
          <w:highlight w:val="none"/>
        </w:rPr>
      </w:pPr>
      <w:r/>
      <w:bookmarkStart w:id="197" w:name="_Toc151193840"/>
      <w:r/>
      <w:bookmarkStart w:id="198" w:name="_Toc305158868"/>
      <w:r/>
      <w:bookmarkStart w:id="199" w:name="_Toc142311028"/>
      <w:r/>
      <w:bookmarkStart w:id="200" w:name="_Toc520356150"/>
      <w:r/>
      <w:bookmarkStart w:id="201" w:name="_Toc226309770"/>
      <w:r/>
      <w:bookmarkStart w:id="202" w:name="_Toc195842891"/>
      <w:r/>
      <w:bookmarkStart w:id="203" w:name="_Toc226965716"/>
      <w:r/>
      <w:bookmarkStart w:id="204" w:name="_Toc305158794"/>
      <w:r/>
      <w:bookmarkStart w:id="205" w:name="_Toc150774731"/>
      <w:r/>
      <w:bookmarkStart w:id="206" w:name="_Toc151193624"/>
      <w:r/>
      <w:bookmarkStart w:id="207" w:name="_Toc264969216"/>
      <w:r/>
      <w:bookmarkStart w:id="208" w:name="_Toc151193696"/>
      <w:r/>
      <w:bookmarkStart w:id="209" w:name="_Toc150480764"/>
      <w:r/>
      <w:bookmarkStart w:id="210" w:name="_Toc516367020"/>
      <w:r/>
      <w:bookmarkStart w:id="211" w:name="_Toc151193914"/>
      <w:r/>
      <w:bookmarkStart w:id="212" w:name="_Toc150774626"/>
      <w:r/>
      <w:bookmarkStart w:id="213" w:name="_Toc265228364"/>
      <w:r/>
      <w:bookmarkStart w:id="214" w:name="_Toc151193768"/>
      <w:r/>
      <w:bookmarkStart w:id="215" w:name="_Toc127151526"/>
      <w:r/>
      <w:bookmarkStart w:id="216" w:name="_Toc150509277"/>
      <w:r/>
      <w:bookmarkStart w:id="217" w:name="_Toc151190153"/>
      <w:r/>
      <w:bookmarkStart w:id="218" w:name="_Toc226965799"/>
      <w:r/>
      <w:bookmarkStart w:id="219" w:name="_Toc226337222"/>
      <w:r>
        <w:rPr>
          <w:sz w:val="28"/>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10"/>
      <w:r>
        <w:rPr>
          <w:rFonts w:ascii="Times New Roman" w:hAnsi="Times New Roman" w:eastAsia="宋体"/>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20" w:name="_Toc151193841"/>
      <w:r/>
      <w:bookmarkStart w:id="221" w:name="_Toc305158795"/>
      <w:r/>
      <w:bookmarkStart w:id="222" w:name="_Toc151193625"/>
      <w:r/>
      <w:bookmarkStart w:id="223" w:name="_Toc164229368"/>
      <w:r/>
      <w:bookmarkStart w:id="224" w:name="_Toc226337223"/>
      <w:r/>
      <w:bookmarkStart w:id="225" w:name="_Toc265228365"/>
      <w:r/>
      <w:bookmarkStart w:id="226" w:name="_Toc150774732"/>
      <w:r/>
      <w:bookmarkStart w:id="227" w:name="_Toc164229222"/>
      <w:r/>
      <w:bookmarkStart w:id="228" w:name="_Toc226965800"/>
      <w:r/>
      <w:bookmarkStart w:id="229" w:name="_Toc127151728"/>
      <w:r/>
      <w:bookmarkStart w:id="230" w:name="_Toc164608641"/>
      <w:r/>
      <w:bookmarkStart w:id="231" w:name="_Toc149720820"/>
      <w:r/>
      <w:bookmarkStart w:id="232" w:name="_Toc150480765"/>
      <w:r/>
      <w:bookmarkStart w:id="233" w:name="_Toc305158869"/>
      <w:r/>
      <w:bookmarkStart w:id="234" w:name="_Toc151193769"/>
      <w:r/>
      <w:bookmarkStart w:id="235" w:name="_Toc164351621"/>
      <w:r/>
      <w:bookmarkStart w:id="236" w:name="_Toc516367021"/>
      <w:r/>
      <w:bookmarkStart w:id="237" w:name="_Toc164608796"/>
      <w:r/>
      <w:bookmarkStart w:id="238" w:name="_Toc520356151"/>
      <w:r/>
      <w:bookmarkStart w:id="239" w:name="_Toc127161441"/>
      <w:r/>
      <w:bookmarkStart w:id="240" w:name="_Toc264969217"/>
      <w:r/>
      <w:bookmarkStart w:id="241" w:name="_Toc150509278"/>
      <w:r/>
      <w:bookmarkStart w:id="242" w:name="_Toc150774627"/>
      <w:r/>
      <w:bookmarkStart w:id="243" w:name="_Toc226309771"/>
      <w:r/>
      <w:bookmarkStart w:id="244" w:name="_Toc127151527"/>
      <w:r/>
      <w:bookmarkStart w:id="245" w:name="_Toc142311029"/>
      <w:r/>
      <w:bookmarkStart w:id="246" w:name="_Toc151190154"/>
      <w:r/>
      <w:bookmarkStart w:id="247" w:name="_Toc151193915"/>
      <w:r/>
      <w:bookmarkStart w:id="248" w:name="_Toc151193697"/>
      <w:r/>
      <w:bookmarkStart w:id="249" w:name="_Toc195842892"/>
      <w:r/>
      <w:bookmarkStart w:id="250" w:name="_Toc226965717"/>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51" w:name="_Toc164351622"/>
      <w:r/>
      <w:bookmarkStart w:id="252" w:name="_Toc127151528"/>
      <w:r/>
      <w:bookmarkStart w:id="253" w:name="_Toc164229223"/>
      <w:r/>
      <w:bookmarkStart w:id="254" w:name="_Toc226965718"/>
      <w:r/>
      <w:bookmarkStart w:id="255" w:name="_Toc127161442"/>
      <w:r/>
      <w:bookmarkStart w:id="256" w:name="_Toc195842893"/>
      <w:r/>
      <w:bookmarkStart w:id="257" w:name="_Toc164608642"/>
      <w:r/>
      <w:bookmarkStart w:id="258" w:name="_Ref467306195"/>
      <w:r/>
      <w:bookmarkStart w:id="259" w:name="_Toc516367022"/>
      <w:r/>
      <w:bookmarkStart w:id="260" w:name="_Ref467306676"/>
      <w:r/>
      <w:bookmarkStart w:id="261" w:name="_Toc150774733"/>
      <w:r/>
      <w:bookmarkStart w:id="262" w:name="_Toc305158870"/>
      <w:r/>
      <w:bookmarkStart w:id="263" w:name="_Toc305158796"/>
      <w:r/>
      <w:bookmarkStart w:id="264" w:name="_Toc264969218"/>
      <w:r/>
      <w:bookmarkStart w:id="265" w:name="_Toc164608797"/>
      <w:r/>
      <w:bookmarkStart w:id="266" w:name="_Toc151193916"/>
      <w:r/>
      <w:bookmarkStart w:id="267" w:name="_Toc150509279"/>
      <w:r/>
      <w:bookmarkStart w:id="268" w:name="_Toc265228366"/>
      <w:r/>
      <w:bookmarkStart w:id="269" w:name="_Toc151190155"/>
      <w:r/>
      <w:bookmarkStart w:id="270" w:name="_Toc520356152"/>
      <w:r/>
      <w:bookmarkStart w:id="271" w:name="_Toc164229369"/>
      <w:r/>
      <w:bookmarkStart w:id="272" w:name="_Toc149720821"/>
      <w:r/>
      <w:bookmarkStart w:id="273" w:name="_Toc151193770"/>
      <w:r/>
      <w:bookmarkStart w:id="274" w:name="_Toc226337224"/>
      <w:r/>
      <w:bookmarkStart w:id="275" w:name="_Toc151193842"/>
      <w:r/>
      <w:bookmarkStart w:id="276" w:name="_Toc226309772"/>
      <w:r/>
      <w:bookmarkStart w:id="277" w:name="_Toc151193698"/>
      <w:r/>
      <w:bookmarkStart w:id="278" w:name="_Toc150480766"/>
      <w:r/>
      <w:bookmarkStart w:id="279" w:name="_Toc151193626"/>
      <w:r/>
      <w:bookmarkStart w:id="280" w:name="_Toc127151729"/>
      <w:r/>
      <w:bookmarkStart w:id="281" w:name="_Toc226965801"/>
      <w:r/>
      <w:bookmarkStart w:id="282" w:name="_Toc150774628"/>
      <w:r/>
      <w:bookmarkStart w:id="283" w:name="_Toc142311030"/>
      <w:r>
        <w:rPr>
          <w:sz w:val="24"/>
          <w:highlight w:val="none"/>
        </w:rPr>
        <w:t xml:space="preserve">投标文件</w:t>
      </w:r>
      <w:bookmarkEnd w:id="258"/>
      <w:r/>
      <w:bookmarkEnd w:id="259"/>
      <w:r/>
      <w:bookmarkEnd w:id="260"/>
      <w:r>
        <w:rPr>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84"/>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85" w:name="_Toc151193844"/>
      <w:r/>
      <w:bookmarkStart w:id="286" w:name="_Toc151193700"/>
      <w:r/>
      <w:bookmarkStart w:id="287" w:name="_Toc150774630"/>
      <w:r/>
      <w:bookmarkStart w:id="288" w:name="_Toc151190157"/>
      <w:r/>
      <w:bookmarkStart w:id="289" w:name="_Toc164229371"/>
      <w:r/>
      <w:bookmarkStart w:id="290" w:name="_Toc150774735"/>
      <w:r/>
      <w:bookmarkStart w:id="291" w:name="_Toc520356155"/>
      <w:r/>
      <w:bookmarkStart w:id="292" w:name="_Toc142311032"/>
      <w:r/>
      <w:bookmarkStart w:id="293" w:name="_Toc164351624"/>
      <w:r/>
      <w:bookmarkStart w:id="294" w:name="_Toc127151731"/>
      <w:r/>
      <w:bookmarkStart w:id="295" w:name="_Toc149720823"/>
      <w:r/>
      <w:bookmarkStart w:id="296" w:name="_Toc164608644"/>
      <w:r/>
      <w:bookmarkStart w:id="297" w:name="_Toc164229225"/>
      <w:r/>
      <w:bookmarkStart w:id="298" w:name="_Toc164608799"/>
      <w:r/>
      <w:bookmarkStart w:id="299" w:name="_Toc150509281"/>
      <w:r/>
      <w:bookmarkStart w:id="300" w:name="_Toc127161444"/>
      <w:r/>
      <w:bookmarkStart w:id="301" w:name="_Toc151193628"/>
      <w:r/>
      <w:bookmarkStart w:id="302" w:name="_Toc151193918"/>
      <w:r/>
      <w:bookmarkStart w:id="303" w:name="_Toc150480768"/>
      <w:r/>
      <w:bookmarkStart w:id="304" w:name="_Toc151193772"/>
      <w:r/>
      <w:bookmarkStart w:id="305" w:name="_Toc195842895"/>
      <w:r/>
      <w:bookmarkStart w:id="306" w:name="_Toc127151530"/>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 </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307" w:name="_Toc195842896"/>
      <w:r/>
      <w:bookmarkStart w:id="308" w:name="_Toc164351625"/>
      <w:r/>
      <w:bookmarkStart w:id="309" w:name="_Toc151193845"/>
      <w:r/>
      <w:bookmarkStart w:id="310" w:name="_Toc142311033"/>
      <w:r/>
      <w:bookmarkStart w:id="311" w:name="_Toc127151531"/>
      <w:r/>
      <w:bookmarkStart w:id="312" w:name="_Toc164229372"/>
      <w:r/>
      <w:bookmarkStart w:id="313" w:name="_Toc150509282"/>
      <w:r/>
      <w:bookmarkStart w:id="314" w:name="_Toc151193701"/>
      <w:r/>
      <w:bookmarkStart w:id="315" w:name="_Toc151193773"/>
      <w:r/>
      <w:bookmarkStart w:id="316" w:name="_Toc150774736"/>
      <w:r/>
      <w:bookmarkStart w:id="317" w:name="_Toc127151732"/>
      <w:r/>
      <w:bookmarkStart w:id="318" w:name="_Toc226337227"/>
      <w:r/>
      <w:bookmarkStart w:id="319" w:name="_Toc305158799"/>
      <w:r/>
      <w:bookmarkStart w:id="320" w:name="_Toc164608645"/>
      <w:r/>
      <w:bookmarkStart w:id="321" w:name="_Toc226309775"/>
      <w:r/>
      <w:bookmarkStart w:id="322" w:name="_Toc226965804"/>
      <w:r/>
      <w:bookmarkStart w:id="323" w:name="_Toc264969221"/>
      <w:r/>
      <w:bookmarkStart w:id="324" w:name="_Toc151193629"/>
      <w:r/>
      <w:bookmarkStart w:id="325" w:name="_Toc164608800"/>
      <w:r/>
      <w:bookmarkStart w:id="326" w:name="_Toc151190158"/>
      <w:r/>
      <w:bookmarkStart w:id="327" w:name="_Toc520356156"/>
      <w:r/>
      <w:bookmarkStart w:id="328" w:name="_Toc149720824"/>
      <w:r/>
      <w:bookmarkStart w:id="329" w:name="_Toc226965721"/>
      <w:r/>
      <w:bookmarkStart w:id="330" w:name="_Ref467306513"/>
      <w:r/>
      <w:bookmarkStart w:id="331" w:name="_Toc150480769"/>
      <w:r/>
      <w:bookmarkStart w:id="332" w:name="_Toc127161445"/>
      <w:r/>
      <w:bookmarkStart w:id="333" w:name="_Toc265228369"/>
      <w:r/>
      <w:bookmarkStart w:id="334" w:name="_Toc305158873"/>
      <w:r/>
      <w:bookmarkStart w:id="335" w:name="_Toc150774631"/>
      <w:r/>
      <w:bookmarkStart w:id="336" w:name="_Toc151193919"/>
      <w:r/>
      <w:bookmarkStart w:id="337" w:name="_Toc164229226"/>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highlight w:val="none"/>
        </w:rPr>
      </w:r>
      <w:r/>
    </w:p>
    <w:p>
      <w:pPr>
        <w:pStyle w:val="945"/>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338" w:name="_Toc151190159"/>
      <w:r/>
      <w:bookmarkStart w:id="339" w:name="_Toc265228370"/>
      <w:r/>
      <w:bookmarkStart w:id="340" w:name="_Toc305158874"/>
      <w:r/>
      <w:bookmarkStart w:id="341" w:name="_Toc150774737"/>
      <w:r/>
      <w:bookmarkStart w:id="342" w:name="_Toc151193630"/>
      <w:r/>
      <w:bookmarkStart w:id="343" w:name="_Toc520356157"/>
      <w:r/>
      <w:bookmarkStart w:id="344" w:name="_Toc164351626"/>
      <w:r/>
      <w:bookmarkStart w:id="345" w:name="_Toc151193846"/>
      <w:r/>
      <w:bookmarkStart w:id="346" w:name="_Toc164608646"/>
      <w:r/>
      <w:bookmarkStart w:id="347" w:name="_Toc164229373"/>
      <w:r/>
      <w:bookmarkStart w:id="348" w:name="_Toc151193702"/>
      <w:r/>
      <w:bookmarkStart w:id="349" w:name="_Toc226965805"/>
      <w:r/>
      <w:bookmarkStart w:id="350" w:name="_Toc226965722"/>
      <w:r/>
      <w:bookmarkStart w:id="351" w:name="_Toc142311034"/>
      <w:r/>
      <w:bookmarkStart w:id="352" w:name="_Toc150509283"/>
      <w:r/>
      <w:bookmarkStart w:id="353" w:name="_Toc264969222"/>
      <w:r/>
      <w:bookmarkStart w:id="354" w:name="_Toc149720825"/>
      <w:r/>
      <w:bookmarkStart w:id="355" w:name="_Toc127161446"/>
      <w:r/>
      <w:bookmarkStart w:id="356" w:name="_Toc305158800"/>
      <w:r/>
      <w:bookmarkStart w:id="357" w:name="_Toc150774632"/>
      <w:r/>
      <w:bookmarkStart w:id="358" w:name="_Toc150480770"/>
      <w:r/>
      <w:bookmarkStart w:id="359" w:name="_Toc127151532"/>
      <w:r/>
      <w:bookmarkStart w:id="360" w:name="_Toc226337228"/>
      <w:r/>
      <w:bookmarkStart w:id="361" w:name="_Toc151193920"/>
      <w:r/>
      <w:bookmarkStart w:id="362" w:name="_Toc164608801"/>
      <w:r/>
      <w:bookmarkStart w:id="363" w:name="_Toc226309776"/>
      <w:r/>
      <w:bookmarkStart w:id="364" w:name="_Toc127151733"/>
      <w:r/>
      <w:bookmarkStart w:id="365" w:name="_Toc195842897"/>
      <w:r/>
      <w:bookmarkStart w:id="366" w:name="_Toc151193774"/>
      <w:r/>
      <w:bookmarkStart w:id="367" w:name="_Toc164229227"/>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368" w:name="_Toc151193703"/>
      <w:r/>
      <w:bookmarkStart w:id="369" w:name="_Toc150509284"/>
      <w:r/>
      <w:bookmarkStart w:id="370" w:name="_Toc226965806"/>
      <w:r/>
      <w:bookmarkStart w:id="371" w:name="_Toc150480771"/>
      <w:r/>
      <w:bookmarkStart w:id="372" w:name="_Toc226965723"/>
      <w:r/>
      <w:bookmarkStart w:id="373" w:name="_Toc305158875"/>
      <w:r/>
      <w:bookmarkStart w:id="374" w:name="_Toc164229374"/>
      <w:r/>
      <w:bookmarkStart w:id="375" w:name="_Toc520356158"/>
      <w:r/>
      <w:bookmarkStart w:id="376" w:name="_Toc150774738"/>
      <w:r/>
      <w:bookmarkStart w:id="377" w:name="_Toc164229228"/>
      <w:r/>
      <w:bookmarkStart w:id="378" w:name="_Toc127151734"/>
      <w:r/>
      <w:bookmarkStart w:id="379" w:name="_Toc265228371"/>
      <w:r/>
      <w:bookmarkStart w:id="380" w:name="_Toc264969223"/>
      <w:r/>
      <w:bookmarkStart w:id="381" w:name="_Toc151193921"/>
      <w:r/>
      <w:bookmarkStart w:id="382" w:name="_Toc305158801"/>
      <w:r/>
      <w:bookmarkStart w:id="383" w:name="_Toc142311035"/>
      <w:r/>
      <w:bookmarkStart w:id="384" w:name="_Toc151193631"/>
      <w:r/>
      <w:bookmarkStart w:id="385" w:name="_Toc127161447"/>
      <w:r/>
      <w:bookmarkStart w:id="386" w:name="_Toc164608802"/>
      <w:r/>
      <w:bookmarkStart w:id="387" w:name="_Toc150774633"/>
      <w:r/>
      <w:bookmarkStart w:id="388" w:name="_Toc164351627"/>
      <w:r/>
      <w:bookmarkStart w:id="389" w:name="_Toc151190160"/>
      <w:r/>
      <w:bookmarkStart w:id="390" w:name="_Toc127151533"/>
      <w:r/>
      <w:bookmarkStart w:id="391" w:name="_Toc164608647"/>
      <w:r/>
      <w:bookmarkStart w:id="392" w:name="_Toc149720826"/>
      <w:r/>
      <w:bookmarkStart w:id="393" w:name="_Toc151193775"/>
      <w:r/>
      <w:bookmarkStart w:id="394" w:name="_Toc226337229"/>
      <w:r/>
      <w:bookmarkStart w:id="395" w:name="_Toc226309777"/>
      <w:r/>
      <w:bookmarkStart w:id="396" w:name="_Toc195842898"/>
      <w:r/>
      <w:bookmarkStart w:id="397" w:name="_Toc151193847"/>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98" w:name="_Toc305158802"/>
      <w:r/>
      <w:bookmarkStart w:id="399" w:name="_Toc142311036"/>
      <w:r/>
      <w:bookmarkStart w:id="400" w:name="_Toc150480772"/>
      <w:r/>
      <w:bookmarkStart w:id="401" w:name="_Toc195842899"/>
      <w:r/>
      <w:bookmarkStart w:id="402" w:name="_Toc265228372"/>
      <w:r/>
      <w:bookmarkStart w:id="403" w:name="_Toc226337230"/>
      <w:r/>
      <w:bookmarkStart w:id="404" w:name="_Toc264969224"/>
      <w:r/>
      <w:bookmarkStart w:id="405" w:name="_Toc150774634"/>
      <w:r/>
      <w:bookmarkStart w:id="406" w:name="_Toc151190161"/>
      <w:r/>
      <w:bookmarkStart w:id="407" w:name="_Toc150774739"/>
      <w:r/>
      <w:bookmarkStart w:id="408" w:name="_Toc127151534"/>
      <w:r/>
      <w:bookmarkStart w:id="409" w:name="_Toc151193848"/>
      <w:r/>
      <w:bookmarkStart w:id="410" w:name="_Toc226965807"/>
      <w:r/>
      <w:bookmarkStart w:id="411" w:name="_Toc151193632"/>
      <w:r/>
      <w:bookmarkStart w:id="412" w:name="_Toc226965724"/>
      <w:r/>
      <w:bookmarkStart w:id="413" w:name="_Toc151193704"/>
      <w:r/>
      <w:bookmarkStart w:id="414" w:name="_Toc226309778"/>
      <w:r/>
      <w:bookmarkStart w:id="415" w:name="_Toc305158876"/>
      <w:r/>
      <w:bookmarkStart w:id="416" w:name="_Toc150509285"/>
      <w:r/>
      <w:bookmarkStart w:id="417" w:name="_Toc151193922"/>
      <w:r/>
      <w:bookmarkStart w:id="418" w:name="_Toc151193776"/>
      <w:r/>
      <w:bookmarkStart w:id="419" w:name="_Toc520356159"/>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945"/>
        <w:ind w:left="357"/>
        <w:spacing w:line="360" w:lineRule="auto"/>
        <w:tabs>
          <w:tab w:val="left" w:pos="900" w:leader="none"/>
          <w:tab w:val="left" w:pos="1080" w:leader="none"/>
        </w:tabs>
        <w:rPr>
          <w:highlight w:val="none"/>
        </w:rPr>
      </w:pPr>
      <w:r>
        <w:rPr>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20" w:name="_Toc150509286"/>
      <w:r/>
      <w:bookmarkStart w:id="421" w:name="_Toc150480773"/>
      <w:r/>
      <w:bookmarkStart w:id="422" w:name="_Toc305158803"/>
      <w:r/>
      <w:bookmarkStart w:id="423" w:name="_Toc151193923"/>
      <w:r/>
      <w:bookmarkStart w:id="424" w:name="_Toc150774635"/>
      <w:r/>
      <w:bookmarkStart w:id="425" w:name="_Toc226965725"/>
      <w:r/>
      <w:bookmarkStart w:id="426" w:name="_Toc142311037"/>
      <w:r/>
      <w:bookmarkStart w:id="427" w:name="_Toc151193777"/>
      <w:r/>
      <w:bookmarkStart w:id="428" w:name="_Toc305158877"/>
      <w:r/>
      <w:bookmarkStart w:id="429" w:name="_Toc150774740"/>
      <w:r/>
      <w:bookmarkStart w:id="430" w:name="_Toc127161449"/>
      <w:r/>
      <w:bookmarkStart w:id="431" w:name="_Toc164229376"/>
      <w:r/>
      <w:bookmarkStart w:id="432" w:name="_Toc265228373"/>
      <w:r/>
      <w:bookmarkStart w:id="433" w:name="_Toc226309779"/>
      <w:r/>
      <w:bookmarkStart w:id="434" w:name="_Toc151193705"/>
      <w:r/>
      <w:bookmarkStart w:id="435" w:name="_Toc127151736"/>
      <w:r/>
      <w:bookmarkStart w:id="436" w:name="_Toc127151535"/>
      <w:r/>
      <w:bookmarkStart w:id="437" w:name="_Toc164351629"/>
      <w:r/>
      <w:bookmarkStart w:id="438" w:name="_Toc226337231"/>
      <w:r/>
      <w:bookmarkStart w:id="439" w:name="_Toc264969225"/>
      <w:r/>
      <w:bookmarkStart w:id="440" w:name="_Toc151193633"/>
      <w:r/>
      <w:bookmarkStart w:id="441" w:name="_Toc149720828"/>
      <w:r/>
      <w:bookmarkStart w:id="442" w:name="_Toc520356160"/>
      <w:r/>
      <w:bookmarkStart w:id="443" w:name="_Toc195842900"/>
      <w:r/>
      <w:bookmarkStart w:id="444" w:name="_Toc164608649"/>
      <w:r/>
      <w:bookmarkStart w:id="445" w:name="_Toc151190162"/>
      <w:r/>
      <w:bookmarkStart w:id="446" w:name="_Toc151193849"/>
      <w:r/>
      <w:bookmarkStart w:id="447" w:name="_Toc164229230"/>
      <w:r/>
      <w:bookmarkStart w:id="448" w:name="_Toc226965808"/>
      <w:r/>
      <w:bookmarkStart w:id="449" w:name="_Toc164608804"/>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50" w:name="_Toc127161450"/>
      <w:r/>
      <w:bookmarkStart w:id="451" w:name="_Toc305158804"/>
      <w:r/>
      <w:bookmarkStart w:id="452" w:name="_Toc150509287"/>
      <w:r/>
      <w:bookmarkStart w:id="453" w:name="_Toc226965726"/>
      <w:r/>
      <w:bookmarkStart w:id="454" w:name="_Toc226965809"/>
      <w:r/>
      <w:bookmarkStart w:id="455" w:name="_Toc151190163"/>
      <w:r/>
      <w:bookmarkStart w:id="456" w:name="_Toc151193778"/>
      <w:r/>
      <w:bookmarkStart w:id="457" w:name="_Toc164608805"/>
      <w:r/>
      <w:bookmarkStart w:id="458" w:name="_Toc164608650"/>
      <w:r/>
      <w:bookmarkStart w:id="459" w:name="_Toc305158878"/>
      <w:r/>
      <w:bookmarkStart w:id="460" w:name="_Toc150774636"/>
      <w:r/>
      <w:bookmarkStart w:id="461" w:name="_Toc265228374"/>
      <w:r/>
      <w:bookmarkStart w:id="462" w:name="_Toc226337232"/>
      <w:r/>
      <w:bookmarkStart w:id="463" w:name="_Toc226309780"/>
      <w:r/>
      <w:bookmarkStart w:id="464" w:name="_Toc127151737"/>
      <w:r/>
      <w:bookmarkStart w:id="465" w:name="_Toc520356161"/>
      <w:r/>
      <w:bookmarkStart w:id="466" w:name="_Toc151193850"/>
      <w:r/>
      <w:bookmarkStart w:id="467" w:name="_Toc264969226"/>
      <w:r/>
      <w:bookmarkStart w:id="468" w:name="_Toc127151536"/>
      <w:r/>
      <w:bookmarkStart w:id="469" w:name="_Toc142311038"/>
      <w:r/>
      <w:bookmarkStart w:id="470" w:name="_Toc164229377"/>
      <w:r/>
      <w:bookmarkStart w:id="471" w:name="_Toc149720829"/>
      <w:r/>
      <w:bookmarkStart w:id="472" w:name="_Toc151193706"/>
      <w:r/>
      <w:bookmarkStart w:id="473" w:name="_Toc150774741"/>
      <w:r/>
      <w:bookmarkStart w:id="474" w:name="_Toc151193924"/>
      <w:r/>
      <w:bookmarkStart w:id="475" w:name="_Toc151193634"/>
      <w:r/>
      <w:bookmarkStart w:id="476" w:name="_Toc164351630"/>
      <w:r/>
      <w:bookmarkStart w:id="477" w:name="_Toc150480774"/>
      <w:r/>
      <w:bookmarkStart w:id="478" w:name="_Toc164229231"/>
      <w:r/>
      <w:bookmarkStart w:id="479" w:name="_Toc195842901"/>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80" w:name="_Toc127161451"/>
      <w:r/>
      <w:bookmarkStart w:id="481" w:name="_Toc520356162"/>
      <w:r/>
      <w:bookmarkStart w:id="482" w:name="_Toc195842902"/>
      <w:r/>
      <w:bookmarkStart w:id="483" w:name="_Toc127151537"/>
      <w:r/>
      <w:bookmarkStart w:id="484" w:name="_Toc226309781"/>
      <w:r/>
      <w:bookmarkStart w:id="485" w:name="_Toc164608806"/>
      <w:r/>
      <w:bookmarkStart w:id="486" w:name="_Toc142311039"/>
      <w:r/>
      <w:bookmarkStart w:id="487" w:name="_Toc164351631"/>
      <w:r/>
      <w:bookmarkStart w:id="488" w:name="_Toc226965810"/>
      <w:r/>
      <w:bookmarkStart w:id="489" w:name="_Toc305158879"/>
      <w:r/>
      <w:bookmarkStart w:id="490" w:name="_Toc164608651"/>
      <w:r/>
      <w:bookmarkStart w:id="491" w:name="_Toc164229378"/>
      <w:r/>
      <w:bookmarkStart w:id="492" w:name="_Toc226965727"/>
      <w:r/>
      <w:bookmarkStart w:id="493" w:name="_Toc151193707"/>
      <w:r/>
      <w:bookmarkStart w:id="494" w:name="_Toc150774742"/>
      <w:r/>
      <w:bookmarkStart w:id="495" w:name="_Toc150509288"/>
      <w:r/>
      <w:bookmarkStart w:id="496" w:name="_Toc151193635"/>
      <w:r/>
      <w:bookmarkStart w:id="497" w:name="_Toc150480775"/>
      <w:r/>
      <w:bookmarkStart w:id="498" w:name="_Toc164229232"/>
      <w:r/>
      <w:bookmarkStart w:id="499" w:name="_Toc226337233"/>
      <w:r/>
      <w:bookmarkStart w:id="500" w:name="_Toc151190164"/>
      <w:r/>
      <w:bookmarkStart w:id="501" w:name="_Toc151193851"/>
      <w:r/>
      <w:bookmarkStart w:id="502" w:name="_Toc151193779"/>
      <w:r/>
      <w:bookmarkStart w:id="503" w:name="_Toc151193925"/>
      <w:r/>
      <w:bookmarkStart w:id="504" w:name="_Toc150774637"/>
      <w:r/>
      <w:bookmarkStart w:id="505" w:name="_Toc127151738"/>
      <w:r/>
      <w:bookmarkStart w:id="506" w:name="_Toc305158805"/>
      <w:r/>
      <w:bookmarkStart w:id="507" w:name="_Toc149720830"/>
      <w:r/>
      <w:bookmarkStart w:id="508" w:name="_Toc264969227"/>
      <w:r/>
      <w:bookmarkStart w:id="509" w:name="_Toc265228375"/>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945"/>
        <w:spacing w:line="360" w:lineRule="auto"/>
        <w:rPr>
          <w:sz w:val="24"/>
          <w:highlight w:val="none"/>
        </w:rPr>
      </w:pPr>
      <w:r>
        <w:rPr>
          <w:sz w:val="24"/>
          <w:highlight w:val="none"/>
        </w:rPr>
      </w:r>
      <w:r/>
    </w:p>
    <w:p>
      <w:pPr>
        <w:pStyle w:val="947"/>
        <w:spacing w:before="0" w:line="360" w:lineRule="auto"/>
        <w:rPr>
          <w:rFonts w:ascii="Times New Roman" w:hAnsi="Times New Roman" w:eastAsia="宋体"/>
          <w:sz w:val="28"/>
          <w:highlight w:val="none"/>
        </w:rPr>
      </w:pPr>
      <w:r/>
      <w:bookmarkStart w:id="510" w:name="_Toc142311040"/>
      <w:r/>
      <w:bookmarkStart w:id="511" w:name="_Toc150509289"/>
      <w:r/>
      <w:bookmarkStart w:id="512" w:name="_Toc265228376"/>
      <w:r/>
      <w:bookmarkStart w:id="513" w:name="_Toc151193636"/>
      <w:r/>
      <w:bookmarkStart w:id="514" w:name="_Toc305158806"/>
      <w:r/>
      <w:bookmarkStart w:id="515" w:name="_Toc151193780"/>
      <w:r/>
      <w:bookmarkStart w:id="516" w:name="_Toc226337234"/>
      <w:r/>
      <w:bookmarkStart w:id="517" w:name="_Toc127151538"/>
      <w:r/>
      <w:bookmarkStart w:id="518" w:name="_Toc226309782"/>
      <w:r/>
      <w:bookmarkStart w:id="519" w:name="_Toc151193708"/>
      <w:r/>
      <w:bookmarkStart w:id="520" w:name="_Toc150480776"/>
      <w:r/>
      <w:bookmarkStart w:id="521" w:name="_Toc151193926"/>
      <w:r/>
      <w:bookmarkStart w:id="522" w:name="_Toc151193852"/>
      <w:r/>
      <w:bookmarkStart w:id="523" w:name="_Toc226965811"/>
      <w:r/>
      <w:bookmarkStart w:id="524" w:name="_Toc305158880"/>
      <w:r/>
      <w:bookmarkStart w:id="525" w:name="_Toc151190165"/>
      <w:r/>
      <w:bookmarkStart w:id="526" w:name="_Toc195842903"/>
      <w:r/>
      <w:bookmarkStart w:id="527" w:name="_Toc150774743"/>
      <w:r/>
      <w:bookmarkStart w:id="528" w:name="_Toc226965728"/>
      <w:r/>
      <w:bookmarkStart w:id="529" w:name="_Toc150774638"/>
      <w:r/>
      <w:bookmarkStart w:id="530" w:name="_Toc520356163"/>
      <w:r/>
      <w:bookmarkStart w:id="531" w:name="_Toc264969228"/>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532" w:name="_Toc226309783"/>
      <w:r/>
      <w:bookmarkStart w:id="533" w:name="_Toc150774744"/>
      <w:r/>
      <w:bookmarkStart w:id="534" w:name="_Toc164229380"/>
      <w:r/>
      <w:bookmarkStart w:id="535" w:name="_Toc264969229"/>
      <w:r/>
      <w:bookmarkStart w:id="536" w:name="_Toc520356164"/>
      <w:r/>
      <w:bookmarkStart w:id="537" w:name="_Toc127161453"/>
      <w:r/>
      <w:bookmarkStart w:id="538" w:name="_Toc151193853"/>
      <w:r/>
      <w:bookmarkStart w:id="539" w:name="_Toc127151539"/>
      <w:r/>
      <w:bookmarkStart w:id="540" w:name="_Toc226337235"/>
      <w:r/>
      <w:bookmarkStart w:id="541" w:name="_Toc195842904"/>
      <w:r/>
      <w:bookmarkStart w:id="542" w:name="_Toc164229234"/>
      <w:r/>
      <w:bookmarkStart w:id="543" w:name="_Toc150509290"/>
      <w:r/>
      <w:bookmarkStart w:id="544" w:name="_Toc164608653"/>
      <w:r/>
      <w:bookmarkStart w:id="545" w:name="_Toc151193927"/>
      <w:r/>
      <w:bookmarkStart w:id="546" w:name="_Toc164351633"/>
      <w:r/>
      <w:bookmarkStart w:id="547" w:name="_Toc305158807"/>
      <w:r/>
      <w:bookmarkStart w:id="548" w:name="_Toc265228377"/>
      <w:r/>
      <w:bookmarkStart w:id="549" w:name="_Toc150774639"/>
      <w:r/>
      <w:bookmarkStart w:id="550" w:name="_Toc149720832"/>
      <w:r/>
      <w:bookmarkStart w:id="551" w:name="_Toc151193637"/>
      <w:r/>
      <w:bookmarkStart w:id="552" w:name="_Toc164608808"/>
      <w:r/>
      <w:bookmarkStart w:id="553" w:name="_Toc127151740"/>
      <w:r/>
      <w:bookmarkStart w:id="554" w:name="_Toc151193781"/>
      <w:r/>
      <w:bookmarkStart w:id="555" w:name="_Toc305158881"/>
      <w:r/>
      <w:bookmarkStart w:id="556" w:name="_Toc151193709"/>
      <w:r/>
      <w:bookmarkStart w:id="557" w:name="_Toc150480777"/>
      <w:r/>
      <w:bookmarkStart w:id="558" w:name="_Toc142311041"/>
      <w:r/>
      <w:bookmarkStart w:id="559" w:name="_Toc226965729"/>
      <w:r/>
      <w:bookmarkStart w:id="560" w:name="_Toc151190166"/>
      <w:r/>
      <w:bookmarkStart w:id="561" w:name="_Toc226965812"/>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45"/>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45"/>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562"/>
      <w:r/>
      <w:bookmarkStart w:id="563" w:name="_Toc264969230"/>
      <w:r/>
      <w:bookmarkStart w:id="564" w:name="_Toc150509291"/>
      <w:r/>
      <w:bookmarkStart w:id="565" w:name="_Toc150774640"/>
      <w:r/>
      <w:bookmarkStart w:id="566" w:name="_Toc149720833"/>
      <w:r/>
      <w:bookmarkStart w:id="567" w:name="_Toc226309784"/>
      <w:r/>
      <w:bookmarkStart w:id="568" w:name="_Toc127151540"/>
      <w:r/>
      <w:bookmarkStart w:id="569" w:name="_Toc164351634"/>
      <w:r/>
      <w:bookmarkStart w:id="570" w:name="_Toc142311042"/>
      <w:r/>
      <w:bookmarkStart w:id="571" w:name="_Toc150480778"/>
      <w:r/>
      <w:bookmarkStart w:id="572" w:name="_Toc150774745"/>
      <w:r/>
      <w:bookmarkStart w:id="573" w:name="_Toc151193928"/>
      <w:r/>
      <w:bookmarkStart w:id="574" w:name="_Toc151193854"/>
      <w:r/>
      <w:bookmarkStart w:id="575" w:name="_Toc127161454"/>
      <w:r/>
      <w:bookmarkStart w:id="576" w:name="_Toc305158808"/>
      <w:r/>
      <w:bookmarkStart w:id="577" w:name="_Toc164608654"/>
      <w:r/>
      <w:bookmarkStart w:id="578" w:name="_Toc226965813"/>
      <w:r/>
      <w:bookmarkStart w:id="579" w:name="_Toc151193710"/>
      <w:r/>
      <w:bookmarkStart w:id="580" w:name="_Toc127151741"/>
      <w:r/>
      <w:bookmarkStart w:id="581" w:name="_Toc265228378"/>
      <w:r/>
      <w:bookmarkStart w:id="582" w:name="_Toc151193638"/>
      <w:r/>
      <w:bookmarkStart w:id="583" w:name="_Toc151193782"/>
      <w:r/>
      <w:bookmarkStart w:id="584" w:name="_Toc305158882"/>
      <w:r/>
      <w:bookmarkStart w:id="585" w:name="_Toc226965730"/>
      <w:r/>
      <w:bookmarkStart w:id="586" w:name="_Toc151190167"/>
      <w:r/>
      <w:bookmarkStart w:id="587" w:name="_Toc164229235"/>
      <w:r/>
      <w:bookmarkStart w:id="588" w:name="_Toc164608809"/>
      <w:r/>
      <w:bookmarkStart w:id="589" w:name="_Toc195842905"/>
      <w:r/>
      <w:bookmarkStart w:id="590" w:name="_Toc164229381"/>
      <w:r/>
      <w:bookmarkStart w:id="591" w:name="_Toc226337236"/>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945"/>
        <w:ind w:left="1080"/>
        <w:spacing w:line="360" w:lineRule="auto"/>
        <w:tabs>
          <w:tab w:val="left" w:pos="360" w:leader="none"/>
          <w:tab w:val="left" w:pos="1080" w:leader="none"/>
        </w:tabs>
        <w:rPr>
          <w:sz w:val="24"/>
          <w:highlight w:val="none"/>
        </w:rPr>
      </w:pPr>
      <w:r>
        <w:rPr>
          <w:sz w:val="24"/>
          <w:highlight w:val="none"/>
        </w:rPr>
      </w:r>
      <w:r/>
    </w:p>
    <w:p>
      <w:pPr>
        <w:pStyle w:val="947"/>
        <w:spacing w:before="0" w:line="360" w:lineRule="auto"/>
        <w:rPr>
          <w:rFonts w:ascii="Times New Roman" w:hAnsi="Times New Roman" w:eastAsia="宋体"/>
          <w:sz w:val="28"/>
          <w:highlight w:val="none"/>
        </w:rPr>
      </w:pPr>
      <w:r/>
      <w:bookmarkStart w:id="594" w:name="_Toc150774750"/>
      <w:r/>
      <w:bookmarkStart w:id="595" w:name="_Toc142311047"/>
      <w:r/>
      <w:bookmarkStart w:id="596" w:name="_Toc265228383"/>
      <w:r/>
      <w:bookmarkStart w:id="597" w:name="_Toc226309789"/>
      <w:r/>
      <w:bookmarkStart w:id="598" w:name="_Toc151193715"/>
      <w:r/>
      <w:bookmarkStart w:id="599" w:name="_Toc127151545"/>
      <w:r/>
      <w:bookmarkStart w:id="600" w:name="_Toc150774645"/>
      <w:r/>
      <w:bookmarkStart w:id="601" w:name="_Toc151193787"/>
      <w:r/>
      <w:bookmarkStart w:id="602" w:name="_Toc151193859"/>
      <w:r/>
      <w:bookmarkStart w:id="603" w:name="_Toc264969235"/>
      <w:r/>
      <w:bookmarkStart w:id="604" w:name="_Toc151193643"/>
      <w:r/>
      <w:bookmarkStart w:id="605" w:name="_Toc150480783"/>
      <w:r/>
      <w:bookmarkStart w:id="606" w:name="_Toc195842910"/>
      <w:r/>
      <w:bookmarkStart w:id="607" w:name="_Toc305158887"/>
      <w:r/>
      <w:bookmarkStart w:id="608" w:name="_Toc226965735"/>
      <w:r/>
      <w:bookmarkStart w:id="609" w:name="_Toc305158813"/>
      <w:r/>
      <w:bookmarkStart w:id="610" w:name="_Toc151193933"/>
      <w:r/>
      <w:bookmarkStart w:id="611" w:name="_Toc151190172"/>
      <w:r/>
      <w:bookmarkStart w:id="612" w:name="_Toc150509296"/>
      <w:r/>
      <w:bookmarkStart w:id="613" w:name="_Toc226337241"/>
      <w:r/>
      <w:bookmarkStart w:id="614" w:name="_Toc226965818"/>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0174"/>
      <w:r/>
      <w:bookmarkStart w:id="616" w:name="_Toc226965737"/>
      <w:r/>
      <w:bookmarkStart w:id="617" w:name="_Toc164351641"/>
      <w:r/>
      <w:bookmarkStart w:id="618" w:name="_Toc164229388"/>
      <w:r/>
      <w:bookmarkStart w:id="619" w:name="_Toc150774647"/>
      <w:r/>
      <w:bookmarkStart w:id="620" w:name="_Toc226309791"/>
      <w:r/>
      <w:bookmarkStart w:id="621" w:name="_Toc151193789"/>
      <w:r/>
      <w:bookmarkStart w:id="622" w:name="_Toc151193645"/>
      <w:r/>
      <w:bookmarkStart w:id="623" w:name="_Toc164608816"/>
      <w:r/>
      <w:bookmarkStart w:id="624" w:name="_Toc226965820"/>
      <w:r/>
      <w:bookmarkStart w:id="625" w:name="_Toc150509298"/>
      <w:r/>
      <w:bookmarkStart w:id="626" w:name="_Toc127151748"/>
      <w:r/>
      <w:bookmarkStart w:id="627" w:name="_Toc142311049"/>
      <w:r/>
      <w:bookmarkStart w:id="628" w:name="_Toc149720840"/>
      <w:r/>
      <w:bookmarkStart w:id="629" w:name="_Toc226337243"/>
      <w:r/>
      <w:bookmarkStart w:id="630" w:name="_Toc305158889"/>
      <w:r/>
      <w:bookmarkStart w:id="631" w:name="_Toc127151547"/>
      <w:r/>
      <w:bookmarkStart w:id="632" w:name="_Toc151193717"/>
      <w:r/>
      <w:bookmarkStart w:id="633" w:name="_Toc164608661"/>
      <w:r/>
      <w:bookmarkStart w:id="634" w:name="_Toc151193935"/>
      <w:r/>
      <w:bookmarkStart w:id="635" w:name="_Toc150774752"/>
      <w:r/>
      <w:bookmarkStart w:id="636" w:name="_Toc151193861"/>
      <w:r/>
      <w:bookmarkStart w:id="637" w:name="_Toc264969237"/>
      <w:r/>
      <w:bookmarkStart w:id="638" w:name="_Toc127161461"/>
      <w:r/>
      <w:bookmarkStart w:id="639" w:name="_Toc164229242"/>
      <w:r/>
      <w:bookmarkStart w:id="640" w:name="_Toc305158815"/>
      <w:r/>
      <w:bookmarkStart w:id="641" w:name="_Toc150480785"/>
      <w:r/>
      <w:bookmarkStart w:id="642" w:name="_Toc265228385"/>
      <w:r/>
      <w:bookmarkStart w:id="643" w:name="_Toc195842912"/>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644" w:name="_Toc265228387"/>
      <w:r/>
      <w:bookmarkStart w:id="645" w:name="_Toc151190176"/>
      <w:r/>
      <w:bookmarkStart w:id="646" w:name="_Toc142311051"/>
      <w:r/>
      <w:bookmarkStart w:id="647" w:name="_Toc305158817"/>
      <w:r/>
      <w:bookmarkStart w:id="648" w:name="_Toc151193647"/>
      <w:r/>
      <w:bookmarkStart w:id="649" w:name="_Toc226965739"/>
      <w:r/>
      <w:bookmarkStart w:id="650" w:name="_Toc127151750"/>
      <w:r/>
      <w:bookmarkStart w:id="651" w:name="_Toc150480787"/>
      <w:r/>
      <w:bookmarkStart w:id="652" w:name="_Ref467306425"/>
      <w:r/>
      <w:bookmarkStart w:id="653" w:name="_Ref467307090"/>
      <w:r/>
      <w:bookmarkStart w:id="654" w:name="_Toc520356176"/>
      <w:r/>
      <w:bookmarkStart w:id="655" w:name="_Toc226337245"/>
      <w:r/>
      <w:bookmarkStart w:id="656" w:name="_Toc195842914"/>
      <w:r/>
      <w:bookmarkStart w:id="657" w:name="_Toc226309793"/>
      <w:r/>
      <w:bookmarkStart w:id="658" w:name="_Toc151193791"/>
      <w:r/>
      <w:bookmarkStart w:id="659" w:name="_Toc164229244"/>
      <w:r/>
      <w:bookmarkStart w:id="660" w:name="_Toc151193719"/>
      <w:r/>
      <w:bookmarkStart w:id="661" w:name="_Toc305158891"/>
      <w:r/>
      <w:bookmarkStart w:id="662" w:name="_Toc226965822"/>
      <w:r/>
      <w:bookmarkStart w:id="663" w:name="_Toc164351643"/>
      <w:r/>
      <w:bookmarkStart w:id="664" w:name="_Toc164608663"/>
      <w:r/>
      <w:bookmarkStart w:id="665" w:name="_Toc164608818"/>
      <w:r/>
      <w:bookmarkStart w:id="666" w:name="_Toc150774754"/>
      <w:r/>
      <w:bookmarkStart w:id="667" w:name="_Toc264969239"/>
      <w:r/>
      <w:bookmarkStart w:id="668" w:name="_Toc127151549"/>
      <w:r/>
      <w:bookmarkStart w:id="669" w:name="_Toc151193863"/>
      <w:r/>
      <w:bookmarkStart w:id="670" w:name="_Toc149720842"/>
      <w:r/>
      <w:bookmarkStart w:id="671" w:name="_Toc127161463"/>
      <w:r/>
      <w:bookmarkStart w:id="672" w:name="_Toc164229390"/>
      <w:r/>
      <w:bookmarkStart w:id="673" w:name="_Toc150509300"/>
      <w:r/>
      <w:bookmarkStart w:id="674" w:name="_Toc151193937"/>
      <w:r/>
      <w:bookmarkStart w:id="675" w:name="_Toc150774649"/>
      <w:r>
        <w:rPr>
          <w:sz w:val="24"/>
          <w:highlight w:val="none"/>
        </w:rPr>
        <w:t xml:space="preserve">中标公告与中标通知书</w:t>
      </w:r>
      <w:bookmarkEnd w:id="647"/>
      <w:r/>
      <w:bookmarkEnd w:id="66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945"/>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351644"/>
      <w:r/>
      <w:bookmarkStart w:id="677" w:name="_Toc151190177"/>
      <w:r/>
      <w:bookmarkStart w:id="678" w:name="_Toc226337246"/>
      <w:r/>
      <w:bookmarkStart w:id="679" w:name="_Toc305158892"/>
      <w:r/>
      <w:bookmarkStart w:id="680" w:name="_Toc305158818"/>
      <w:r/>
      <w:bookmarkStart w:id="681" w:name="_Toc127161464"/>
      <w:r/>
      <w:bookmarkStart w:id="682" w:name="_Toc226965823"/>
      <w:r/>
      <w:bookmarkStart w:id="683" w:name="_Toc142311052"/>
      <w:r/>
      <w:bookmarkStart w:id="684" w:name="_Toc127151550"/>
      <w:r/>
      <w:bookmarkStart w:id="685" w:name="_Toc151193648"/>
      <w:r/>
      <w:bookmarkStart w:id="686" w:name="_Ref467307204"/>
      <w:r/>
      <w:bookmarkStart w:id="687" w:name="_Toc151193938"/>
      <w:r/>
      <w:bookmarkStart w:id="688" w:name="_Toc149720843"/>
      <w:r/>
      <w:bookmarkStart w:id="689" w:name="_Toc164229245"/>
      <w:r/>
      <w:bookmarkStart w:id="690" w:name="_Toc264969240"/>
      <w:r/>
      <w:bookmarkStart w:id="691" w:name="_Toc520356175"/>
      <w:r/>
      <w:bookmarkStart w:id="692" w:name="_Toc151193864"/>
      <w:r/>
      <w:bookmarkStart w:id="693" w:name="_Toc226965740"/>
      <w:r/>
      <w:bookmarkStart w:id="694" w:name="_Toc150774755"/>
      <w:r/>
      <w:bookmarkStart w:id="695" w:name="_Toc150774650"/>
      <w:r/>
      <w:bookmarkStart w:id="696" w:name="_Toc164608819"/>
      <w:r/>
      <w:bookmarkStart w:id="697" w:name="_Toc265228388"/>
      <w:r/>
      <w:bookmarkStart w:id="698" w:name="_Ref467306978"/>
      <w:r/>
      <w:bookmarkStart w:id="699" w:name="_Toc164608664"/>
      <w:r/>
      <w:bookmarkStart w:id="700" w:name="_Toc164229391"/>
      <w:r/>
      <w:bookmarkStart w:id="701" w:name="_Toc150509301"/>
      <w:r/>
      <w:bookmarkStart w:id="702" w:name="_Toc151193720"/>
      <w:r/>
      <w:bookmarkStart w:id="703" w:name="_Toc127151751"/>
      <w:r/>
      <w:bookmarkStart w:id="704" w:name="_Toc195842915"/>
      <w:r/>
      <w:bookmarkStart w:id="705" w:name="_Toc226309794"/>
      <w:r/>
      <w:bookmarkStart w:id="706" w:name="_Ref467307062"/>
      <w:r/>
      <w:bookmarkStart w:id="707" w:name="_Ref467306377"/>
      <w:r/>
      <w:bookmarkStart w:id="708" w:name="_Toc151193792"/>
      <w:r/>
      <w:bookmarkStart w:id="709" w:name="_Toc150480788"/>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652"/>
      <w:r/>
      <w:bookmarkEnd w:id="653"/>
      <w:r/>
      <w:bookmarkEnd w:id="654"/>
      <w:r>
        <w:rPr>
          <w:sz w:val="24"/>
          <w:highlight w:val="none"/>
        </w:rPr>
        <w:t xml:space="preserve">询问与质疑</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945"/>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20"/>
          <w:highlight w:val="none"/>
        </w:rPr>
        <w:t xml:space="preserve">http://gk</w:t>
      </w:r>
      <w:bookmarkStart w:id="710" w:name="_Hlt100654014"/>
      <w:r>
        <w:rPr>
          <w:rStyle w:val="1020"/>
          <w:highlight w:val="none"/>
        </w:rPr>
        <w:t xml:space="preserve">s</w:t>
      </w:r>
      <w:bookmarkEnd w:id="710"/>
      <w:r>
        <w:rPr>
          <w:rStyle w:val="1020"/>
          <w:highlight w:val="none"/>
        </w:rPr>
        <w:t xml:space="preserve">.m</w:t>
      </w:r>
      <w:bookmarkStart w:id="711" w:name="_Hlt100653993"/>
      <w:r/>
      <w:bookmarkStart w:id="712" w:name="_Hlt100653994"/>
      <w:r>
        <w:rPr>
          <w:rStyle w:val="1020"/>
          <w:highlight w:val="none"/>
        </w:rPr>
        <w:t xml:space="preserve">o</w:t>
      </w:r>
      <w:bookmarkEnd w:id="711"/>
      <w:r/>
      <w:bookmarkEnd w:id="712"/>
      <w:r>
        <w:rPr>
          <w:rStyle w:val="1020"/>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945"/>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945"/>
        <w:ind w:left="360"/>
        <w:spacing w:line="360" w:lineRule="auto"/>
        <w:tabs>
          <w:tab w:val="left" w:pos="360" w:leader="none"/>
          <w:tab w:val="left" w:pos="1080" w:leader="none"/>
        </w:tabs>
        <w:rPr>
          <w:sz w:val="24"/>
          <w:highlight w:val="none"/>
        </w:rPr>
      </w:pPr>
      <w:r>
        <w:rPr>
          <w:sz w:val="24"/>
          <w:highlight w:val="none"/>
        </w:rPr>
      </w:r>
      <w:r/>
    </w:p>
    <w:p>
      <w:pPr>
        <w:pStyle w:val="945"/>
        <w:jc w:val="center"/>
        <w:spacing w:line="360" w:lineRule="auto"/>
        <w:rPr>
          <w:b/>
          <w:sz w:val="36"/>
          <w:szCs w:val="36"/>
          <w:highlight w:val="none"/>
        </w:rPr>
        <w:outlineLvl w:val="0"/>
      </w:pPr>
      <w:r/>
      <w:bookmarkStart w:id="713" w:name="_Toc226337250"/>
      <w:r/>
      <w:bookmarkStart w:id="714" w:name="_Toc150774759"/>
      <w:r/>
      <w:bookmarkStart w:id="715" w:name="_Toc127151554"/>
      <w:r/>
      <w:bookmarkStart w:id="716" w:name="_Toc353873934"/>
      <w:r/>
      <w:bookmarkStart w:id="717" w:name="_Toc305158896"/>
      <w:r/>
      <w:bookmarkStart w:id="718" w:name="_Toc226965827"/>
      <w:r/>
      <w:bookmarkStart w:id="719" w:name="_Toc142311056"/>
      <w:r/>
      <w:bookmarkStart w:id="720" w:name="_Toc264969244"/>
      <w:r/>
      <w:bookmarkStart w:id="721" w:name="_Toc305158822"/>
      <w:r/>
      <w:bookmarkStart w:id="722" w:name="_Toc353873664"/>
      <w:r/>
      <w:bookmarkStart w:id="723" w:name="_Toc150480792"/>
      <w:r/>
      <w:bookmarkStart w:id="724" w:name="_Toc265228392"/>
      <w:r/>
      <w:bookmarkStart w:id="725" w:name="_Toc353825544"/>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Pr>
          <w:b/>
          <w:sz w:val="36"/>
          <w:szCs w:val="36"/>
          <w:highlight w:val="none"/>
        </w:rPr>
      </w:r>
      <w:r/>
    </w:p>
    <w:p>
      <w:pPr>
        <w:pStyle w:val="945"/>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Pr>
          <w:b/>
          <w:sz w:val="24"/>
          <w:highlight w:val="none"/>
        </w:rPr>
      </w:r>
      <w:r/>
    </w:p>
    <w:p>
      <w:pPr>
        <w:pStyle w:val="976"/>
        <w:tabs>
          <w:tab w:val="left" w:pos="567" w:leader="none"/>
        </w:tabs>
        <w:rPr>
          <w:highlight w:val="none"/>
        </w:rPr>
      </w:pPr>
      <w:r>
        <w:rPr>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945"/>
        <w:jc w:val="left"/>
        <w:widowControl/>
        <w:rPr>
          <w:sz w:val="24"/>
          <w:highlight w:val="none"/>
        </w:rPr>
      </w:pPr>
      <w:r>
        <w:rPr>
          <w:sz w:val="24"/>
          <w:highlight w:val="none"/>
        </w:rPr>
      </w:r>
      <w:r/>
    </w:p>
    <w:p>
      <w:pPr>
        <w:pStyle w:val="945"/>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945"/>
              <w:jc w:val="center"/>
              <w:tabs>
                <w:tab w:val="left" w:pos="1080" w:leader="none"/>
              </w:tabs>
              <w:rPr>
                <w:b/>
                <w:sz w:val="24"/>
                <w:highlight w:val="none"/>
              </w:rPr>
            </w:pPr>
            <w:r/>
            <w:bookmarkStart w:id="729" w:name="_Hlt487972895"/>
            <w:r/>
            <w:bookmarkEnd w:id="729"/>
            <w:r>
              <w:rPr>
                <w:b/>
                <w:sz w:val="24"/>
                <w:highlight w:val="none"/>
              </w:rPr>
              <w:t xml:space="preserve">序号</w:t>
            </w:r>
            <w:r>
              <w:rPr>
                <w:b/>
                <w:sz w:val="24"/>
                <w:highlight w:val="none"/>
              </w:rPr>
            </w:r>
            <w:r/>
          </w:p>
        </w:tc>
        <w:tc>
          <w:tcPr>
            <w:tcW w:w="1066" w:type="dxa"/>
            <w:vAlign w:val="center"/>
            <w:textDirection w:val="lrTb"/>
            <w:noWrap w:val="false"/>
          </w:tcPr>
          <w:p>
            <w:pPr>
              <w:pStyle w:val="945"/>
              <w:jc w:val="center"/>
              <w:tabs>
                <w:tab w:val="left" w:pos="1080" w:leader="none"/>
              </w:tabs>
              <w:rPr>
                <w:b/>
                <w:sz w:val="24"/>
                <w:highlight w:val="none"/>
              </w:rPr>
            </w:pPr>
            <w:r>
              <w:rPr>
                <w:b/>
                <w:sz w:val="24"/>
                <w:highlight w:val="none"/>
              </w:rPr>
              <w:t xml:space="preserve">审查因素</w:t>
            </w:r>
            <w:r>
              <w:rPr>
                <w:b/>
                <w:sz w:val="24"/>
                <w:highlight w:val="none"/>
              </w:rPr>
            </w:r>
            <w:r/>
          </w:p>
        </w:tc>
        <w:tc>
          <w:tcPr>
            <w:tcW w:w="2596" w:type="dxa"/>
            <w:vAlign w:val="center"/>
            <w:textDirection w:val="lrTb"/>
            <w:noWrap w:val="false"/>
          </w:tcPr>
          <w:p>
            <w:pPr>
              <w:pStyle w:val="945"/>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945"/>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1808"/>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具体规定见第一章《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789"/>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3758"/>
        </w:trPr>
        <w:tc>
          <w:tcPr>
            <w:tcW w:w="454" w:type="dxa"/>
            <w:vAlign w:val="center"/>
            <w:textDirection w:val="lrTb"/>
            <w:noWrap w:val="false"/>
          </w:tcPr>
          <w:p>
            <w:pPr>
              <w:pStyle w:val="945"/>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投标人信用记录</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945"/>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945"/>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945"/>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投标人提供，由采购人查询。</w:t>
            </w:r>
            <w:r>
              <w:rPr>
                <w:sz w:val="24"/>
                <w:highlight w:val="none"/>
              </w:rPr>
            </w:r>
            <w:r/>
          </w:p>
        </w:tc>
      </w:tr>
      <w:tr>
        <w:trPr>
          <w:cantSplit/>
          <w:trHeight w:val="1127"/>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具体要求见第一章《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1127"/>
        </w:trPr>
        <w:tc>
          <w:tcPr>
            <w:tcW w:w="844" w:type="dxa"/>
            <w:vAlign w:val="center"/>
            <w:textDirection w:val="lrTb"/>
            <w:noWrap w:val="false"/>
          </w:tcPr>
          <w:p>
            <w:pPr>
              <w:pStyle w:val="945"/>
              <w:jc w:val="center"/>
              <w:tabs>
                <w:tab w:val="left" w:pos="1080" w:leader="none"/>
              </w:tabs>
              <w:rPr>
                <w:sz w:val="24"/>
                <w:highlight w:val="none"/>
              </w:rPr>
            </w:pPr>
            <w:r>
              <w:rPr>
                <w:sz w:val="24"/>
                <w:highlight w:val="none"/>
              </w:rPr>
              <w:t xml:space="preserve">2-1</w:t>
            </w:r>
            <w:r>
              <w:rPr>
                <w:sz w:val="24"/>
                <w:highlight w:val="none"/>
              </w:rPr>
            </w:r>
            <w:r/>
          </w:p>
        </w:tc>
        <w:tc>
          <w:tcPr>
            <w:tcW w:w="1982" w:type="dxa"/>
            <w:vAlign w:val="center"/>
            <w:textDirection w:val="lrTb"/>
            <w:noWrap w:val="false"/>
          </w:tcPr>
          <w:p>
            <w:pPr>
              <w:pStyle w:val="945"/>
              <w:tabs>
                <w:tab w:val="left" w:pos="1080" w:leader="none"/>
              </w:tabs>
              <w:rPr>
                <w:sz w:val="24"/>
                <w:highlight w:val="none"/>
              </w:rPr>
            </w:pPr>
            <w:r>
              <w:rPr>
                <w:sz w:val="24"/>
                <w:highlight w:val="none"/>
              </w:rPr>
              <w:t xml:space="preserve">中小企业声明函</w:t>
            </w:r>
            <w:r>
              <w:rPr>
                <w:sz w:val="24"/>
                <w:highlight w:val="none"/>
              </w:rPr>
            </w:r>
            <w:r/>
          </w:p>
        </w:tc>
        <w:tc>
          <w:tcPr>
            <w:tcW w:w="4824" w:type="dxa"/>
            <w:vAlign w:val="center"/>
            <w:textDirection w:val="lrTb"/>
            <w:noWrap w:val="false"/>
          </w:tcPr>
          <w:p>
            <w:pPr>
              <w:pStyle w:val="945"/>
              <w:tabs>
                <w:tab w:val="left" w:pos="1080" w:leader="none"/>
              </w:tabs>
              <w:rPr>
                <w:bCs/>
                <w:sz w:val="24"/>
                <w:highlight w:val="none"/>
              </w:rPr>
            </w:pPr>
            <w:r>
              <w:rPr>
                <w:rFonts w:hint="eastAsia"/>
                <w:bCs/>
                <w:sz w:val="24"/>
                <w:highlight w:val="none"/>
                <w:lang w:val="en-US" w:eastAsia="zh-CN"/>
              </w:rPr>
              <w:t xml:space="preserve">投标人</w:t>
            </w:r>
            <w:r>
              <w:rPr>
                <w:rFonts w:hint="eastAsia"/>
                <w:bCs/>
                <w:sz w:val="24"/>
                <w:highlight w:val="none"/>
              </w:rPr>
              <w:t xml:space="preserve">应提供中小企业声明函；如为监狱企业或残疾人福利性单位，不必提供中小企业声明函，但须按注1或注2要求提供证明材料。</w:t>
            </w:r>
            <w:r>
              <w:rPr>
                <w:bCs/>
                <w:sz w:val="24"/>
                <w:highlight w:val="none"/>
              </w:rPr>
            </w:r>
            <w:r/>
          </w:p>
          <w:p>
            <w:pPr>
              <w:pStyle w:val="945"/>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945"/>
              <w:tabs>
                <w:tab w:val="left" w:pos="1080" w:leader="none"/>
              </w:tabs>
              <w:rPr>
                <w:sz w:val="24"/>
                <w:highlight w:val="none"/>
              </w:rPr>
            </w:pPr>
            <w:r>
              <w:rPr>
                <w:rFonts w:hint="eastAsia"/>
                <w:bCs/>
                <w:sz w:val="24"/>
                <w:highlight w:val="none"/>
              </w:rPr>
              <w:t xml:space="preserve">注2：残疾人福利性单位须按</w:t>
            </w:r>
            <w:r>
              <w:rPr>
                <w:rFonts w:hint="eastAsia"/>
                <w:bCs/>
                <w:sz w:val="24"/>
                <w:highlight w:val="none"/>
                <w:lang w:val="en-US" w:eastAsia="zh-CN"/>
              </w:rPr>
              <w:t xml:space="preserve">招标</w:t>
            </w:r>
            <w:r>
              <w:rPr>
                <w:rFonts w:hint="eastAsia"/>
                <w:bCs/>
                <w:sz w:val="24"/>
                <w:highlight w:val="none"/>
              </w:rPr>
              <w:t xml:space="preserve">文件要求提供《残疾人福利性单位声明函》。</w:t>
            </w:r>
            <w:r>
              <w:rPr>
                <w:sz w:val="24"/>
                <w:highlight w:val="none"/>
              </w:rPr>
            </w:r>
            <w:r/>
          </w:p>
        </w:tc>
        <w:tc>
          <w:tcPr>
            <w:tcW w:w="1638" w:type="dxa"/>
            <w:vAlign w:val="center"/>
            <w:textDirection w:val="lrTb"/>
            <w:noWrap w:val="false"/>
          </w:tcPr>
          <w:p>
            <w:pPr>
              <w:pStyle w:val="945"/>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1087"/>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2-3</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无</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749"/>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本项目的特定资格要求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如有，见第一章《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895"/>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是否接受联合体投标</w:t>
            </w:r>
            <w:r>
              <w:rPr>
                <w:sz w:val="24"/>
                <w:highlight w:val="none"/>
              </w:rPr>
            </w:r>
            <w:r/>
          </w:p>
        </w:tc>
        <w:tc>
          <w:tcPr>
            <w:tcW w:w="2596" w:type="dxa"/>
            <w:vAlign w:val="center"/>
            <w:textDirection w:val="lrTb"/>
            <w:noWrap w:val="false"/>
          </w:tcPr>
          <w:p>
            <w:pPr>
              <w:pStyle w:val="945"/>
              <w:tabs>
                <w:tab w:val="left" w:pos="1080" w:leader="none"/>
                <w:tab w:val="center" w:pos="2304" w:leader="none"/>
              </w:tabs>
              <w:rPr>
                <w:rFonts w:hint="eastAsia" w:eastAsia="宋体"/>
                <w:sz w:val="24"/>
                <w:highlight w:val="none"/>
                <w:lang w:eastAsia="zh-CN"/>
              </w:rPr>
            </w:pPr>
            <w:r>
              <w:rPr>
                <w:sz w:val="24"/>
                <w:highlight w:val="none"/>
              </w:rPr>
              <w:t xml:space="preserve">不接受联合体投标</w:t>
            </w:r>
            <w:r>
              <w:rPr>
                <w:rFonts w:hint="eastAsia" w:eastAsia="宋体"/>
                <w:sz w:val="24"/>
                <w:highlight w:val="none"/>
                <w:lang w:eastAsia="zh-CN"/>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1701"/>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其他特定资格要求</w:t>
            </w:r>
            <w:r>
              <w:rPr>
                <w:sz w:val="24"/>
                <w:highlight w:val="none"/>
              </w:rPr>
            </w:r>
            <w:r/>
          </w:p>
        </w:tc>
        <w:tc>
          <w:tcPr>
            <w:tcW w:w="2596" w:type="dxa"/>
            <w:vAlign w:val="center"/>
            <w:textDirection w:val="lrTb"/>
            <w:noWrap w:val="false"/>
          </w:tcPr>
          <w:p>
            <w:pPr>
              <w:pStyle w:val="945"/>
              <w:tabs>
                <w:tab w:val="left" w:pos="1080" w:leader="none"/>
              </w:tabs>
              <w:rPr>
                <w:rFonts w:hint="eastAsia" w:eastAsia="宋体"/>
                <w:sz w:val="24"/>
                <w:highlight w:val="none"/>
                <w:lang w:eastAsia="zh-CN"/>
              </w:rPr>
            </w:pPr>
            <w:r>
              <w:rPr>
                <w:rFonts w:hint="eastAsia" w:eastAsia="宋体"/>
                <w:sz w:val="24"/>
                <w:highlight w:val="none"/>
                <w:lang w:eastAsia="zh-CN"/>
              </w:rPr>
              <w:t xml:space="preserve">具有林业调查规划设计资质丙级及以上资质证书（因政策或发证机构原因导致资质证书无法办理延期或换证的，原资质证书视同有效，但需提供相关证明材料）。</w:t>
            </w:r>
            <w:r>
              <w:rPr>
                <w:rFonts w:hint="eastAsia" w:eastAsia="宋体"/>
                <w:sz w:val="24"/>
                <w:highlight w:val="none"/>
                <w:lang w:eastAsia="zh-CN"/>
              </w:rPr>
            </w:r>
            <w:r/>
          </w:p>
        </w:tc>
        <w:tc>
          <w:tcPr>
            <w:tcW w:w="881" w:type="dxa"/>
            <w:vAlign w:val="center"/>
            <w:textDirection w:val="lrTb"/>
            <w:noWrap w:val="false"/>
          </w:tcPr>
          <w:p>
            <w:pPr>
              <w:pStyle w:val="945"/>
              <w:tabs>
                <w:tab w:val="left" w:pos="1080" w:leader="none"/>
              </w:tabs>
              <w:rPr>
                <w:sz w:val="24"/>
                <w:highlight w:val="none"/>
              </w:rPr>
            </w:pPr>
            <w:r>
              <w:rPr>
                <w:rFonts w:hint="eastAsia" w:ascii="Times New Roman" w:eastAsia="宋体"/>
                <w:sz w:val="24"/>
                <w:highlight w:val="none"/>
                <w:lang w:val="en-US" w:eastAsia="zh-CN"/>
              </w:rPr>
              <w:t xml:space="preserve">提供相关证明文件原件扫描件加盖供应商公章</w:t>
            </w:r>
            <w:r>
              <w:rPr>
                <w:sz w:val="24"/>
                <w:highlight w:val="none"/>
              </w:rPr>
            </w:r>
            <w:r/>
          </w:p>
        </w:tc>
      </w:tr>
    </w:tbl>
    <w:p>
      <w:pPr>
        <w:pStyle w:val="945"/>
        <w:jc w:val="left"/>
        <w:widowControl/>
        <w:rPr>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226965858"/>
      <w:r/>
      <w:bookmarkStart w:id="733" w:name="_Toc127161490"/>
      <w:r/>
      <w:bookmarkStart w:id="734" w:name="_Toc353825550"/>
      <w:r>
        <w:rPr>
          <w:sz w:val="24"/>
          <w:highlight w:val="none"/>
        </w:rPr>
        <w:br w:type="page" w:clear="all"/>
      </w:r>
      <w:r>
        <w:rPr>
          <w:sz w:val="24"/>
          <w:highlight w:val="none"/>
        </w:rPr>
      </w:r>
      <w:r/>
    </w:p>
    <w:p>
      <w:pPr>
        <w:pStyle w:val="945"/>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Pr>
          <w:b/>
          <w:sz w:val="36"/>
          <w:szCs w:val="36"/>
          <w:highlight w:val="none"/>
        </w:rPr>
      </w:r>
      <w:r/>
    </w:p>
    <w:p>
      <w:pPr>
        <w:pStyle w:val="945"/>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945"/>
        <w:numPr>
          <w:ilvl w:val="0"/>
          <w:numId w:val="12"/>
        </w:numPr>
        <w:spacing w:line="360" w:lineRule="auto"/>
        <w:tabs>
          <w:tab w:val="left" w:pos="360" w:leader="none"/>
          <w:tab w:val="left" w:pos="900" w:leader="none"/>
        </w:tabs>
        <w:rPr>
          <w:sz w:val="24"/>
          <w:highlight w:val="none"/>
        </w:rPr>
        <w:outlineLvl w:val="1"/>
      </w:pPr>
      <w:r/>
      <w:bookmarkStart w:id="737" w:name="_Toc151190168"/>
      <w:r/>
      <w:bookmarkStart w:id="738" w:name="_Toc265228379"/>
      <w:r/>
      <w:bookmarkStart w:id="739" w:name="_Toc195842906"/>
      <w:r/>
      <w:bookmarkStart w:id="740" w:name="_Toc127151541"/>
      <w:r/>
      <w:bookmarkStart w:id="741" w:name="_Toc164229382"/>
      <w:r/>
      <w:bookmarkStart w:id="742" w:name="_Toc151193929"/>
      <w:r/>
      <w:bookmarkStart w:id="743" w:name="_Toc305158883"/>
      <w:r/>
      <w:bookmarkStart w:id="744" w:name="_Toc164608810"/>
      <w:r/>
      <w:bookmarkStart w:id="745" w:name="_Toc164229236"/>
      <w:r/>
      <w:bookmarkStart w:id="746" w:name="_Toc149720834"/>
      <w:r/>
      <w:bookmarkStart w:id="747" w:name="_Toc305158809"/>
      <w:r/>
      <w:bookmarkStart w:id="748" w:name="_Toc226965731"/>
      <w:r/>
      <w:bookmarkStart w:id="749" w:name="_Toc150509292"/>
      <w:r/>
      <w:bookmarkStart w:id="750" w:name="_Toc226309785"/>
      <w:r/>
      <w:bookmarkStart w:id="751" w:name="_Toc164351635"/>
      <w:r/>
      <w:bookmarkStart w:id="752" w:name="_Toc264969231"/>
      <w:r/>
      <w:bookmarkStart w:id="753" w:name="_Toc226965814"/>
      <w:r/>
      <w:bookmarkStart w:id="754" w:name="_Toc150774746"/>
      <w:r/>
      <w:bookmarkStart w:id="755" w:name="_Toc150774641"/>
      <w:r/>
      <w:bookmarkStart w:id="756" w:name="_Toc151193855"/>
      <w:r/>
      <w:bookmarkStart w:id="757" w:name="_Toc142311043"/>
      <w:r/>
      <w:bookmarkStart w:id="758" w:name="_Toc151193711"/>
      <w:r/>
      <w:bookmarkStart w:id="759" w:name="_Toc151193639"/>
      <w:r/>
      <w:bookmarkStart w:id="760" w:name="_Toc226337237"/>
      <w:r/>
      <w:bookmarkStart w:id="761" w:name="_Toc150480779"/>
      <w:r/>
      <w:bookmarkStart w:id="762" w:name="_Toc127151742"/>
      <w:r/>
      <w:bookmarkStart w:id="763" w:name="_Toc164608655"/>
      <w:r/>
      <w:bookmarkStart w:id="764" w:name="_Toc151193783"/>
      <w:r/>
      <w:bookmarkStart w:id="765" w:name="_Toc127161455"/>
      <w:r/>
      <w:bookmarkStart w:id="766" w:name="_Toc353825551"/>
      <w:r/>
      <w:bookmarkStart w:id="767" w:name="_Toc353873941"/>
      <w:r/>
      <w:bookmarkStart w:id="768" w:name="_Toc353825545"/>
      <w:r/>
      <w:bookmarkStart w:id="769" w:name="_Toc226337251"/>
      <w:r/>
      <w:bookmarkStart w:id="770" w:name="_Toc142311057"/>
      <w:r/>
      <w:bookmarkStart w:id="771" w:name="_Toc150480793"/>
      <w:r/>
      <w:bookmarkStart w:id="772" w:name="_Toc305158897"/>
      <w:r/>
      <w:bookmarkStart w:id="773" w:name="_Toc265228393"/>
      <w:r/>
      <w:bookmarkStart w:id="774" w:name="_Toc150774760"/>
      <w:r/>
      <w:bookmarkStart w:id="775" w:name="_Toc195842920"/>
      <w:r/>
      <w:bookmarkStart w:id="776" w:name="_Toc353873935"/>
      <w:r/>
      <w:bookmarkStart w:id="777" w:name="_Toc353873665"/>
      <w:r/>
      <w:bookmarkStart w:id="778" w:name="_Toc305158823"/>
      <w:r/>
      <w:bookmarkStart w:id="779" w:name="_Toc127151555"/>
      <w:r/>
      <w:bookmarkStart w:id="780" w:name="_Toc264969245"/>
      <w:r/>
      <w:bookmarkStart w:id="781" w:name="_Toc226965828"/>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945"/>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181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报价符合性审查</w:t>
            </w:r>
            <w:r>
              <w:rPr>
                <w:color w:val="000000"/>
                <w:sz w:val="24"/>
                <w:highlight w:val="none"/>
              </w:rPr>
            </w:r>
            <w:r/>
          </w:p>
        </w:tc>
        <w:tc>
          <w:tcPr>
            <w:tcW w:w="6730" w:type="dxa"/>
            <w:vAlign w:val="center"/>
            <w:textDirection w:val="lrTb"/>
            <w:noWrap w:val="false"/>
          </w:tcPr>
          <w:p>
            <w:pPr>
              <w:pStyle w:val="945"/>
              <w:jc w:val="left"/>
              <w:widowControl/>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color w:val="000000"/>
                <w:sz w:val="24"/>
                <w:highlight w:val="none"/>
              </w:rPr>
              <w:t xml:space="preserve">超预算/最高限价审查要求：投标（响应）报价不得超过采购项目预算/最高限价。</w:t>
            </w:r>
            <w:r>
              <w:rPr>
                <w:rFonts w:hint="eastAsia"/>
                <w:color w:val="000000"/>
                <w:sz w:val="24"/>
                <w:highlight w:val="none"/>
                <w:lang w:eastAsia="zh-CN"/>
              </w:rPr>
              <w:t xml:space="preserve">（</w:t>
            </w:r>
            <w:r>
              <w:rPr>
                <w:rFonts w:hint="eastAsia"/>
                <w:color w:val="000000"/>
                <w:sz w:val="24"/>
                <w:highlight w:val="none"/>
                <w:lang w:val="en-US" w:eastAsia="zh-CN"/>
              </w:rPr>
              <w:t xml:space="preserve">2</w:t>
            </w:r>
            <w:r>
              <w:rPr>
                <w:rFonts w:hint="eastAsia"/>
                <w:color w:val="000000"/>
                <w:sz w:val="24"/>
                <w:highlight w:val="none"/>
                <w:lang w:eastAsia="zh-CN"/>
              </w:rPr>
              <w:t xml:space="preserve">）</w:t>
            </w:r>
            <w:r>
              <w:rPr>
                <w:color w:val="000000"/>
                <w:sz w:val="24"/>
                <w:highlight w:val="none"/>
              </w:rPr>
              <w:t xml:space="preserve">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w:t>
            </w:r>
            <w:r>
              <w:rPr>
                <w:rFonts w:hint="eastAsia"/>
                <w:color w:val="000000"/>
                <w:sz w:val="24"/>
                <w:highlight w:val="none"/>
                <w:lang w:val="en-US" w:eastAsia="zh-CN"/>
              </w:rPr>
              <w:t xml:space="preserve">投标人</w:t>
            </w:r>
            <w:r>
              <w:rPr>
                <w:color w:val="000000"/>
                <w:sz w:val="24"/>
                <w:highlight w:val="none"/>
              </w:rPr>
              <w:t xml:space="preserve">可随投标（响应）文件一并提交相关书面说明及必要的证明材料。</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94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945"/>
        <w:numPr>
          <w:ilvl w:val="1"/>
          <w:numId w:val="12"/>
        </w:numPr>
        <w:ind w:left="1077" w:hanging="720"/>
        <w:spacing w:line="360" w:lineRule="auto"/>
        <w:tabs>
          <w:tab w:val="left" w:pos="1080" w:leader="none"/>
          <w:tab w:val="left" w:pos="1589" w:leader="none"/>
        </w:tabs>
        <w:rPr>
          <w:rFonts w:hint="eastAsia"/>
          <w:sz w:val="24"/>
          <w:highlight w:val="none"/>
        </w:rPr>
      </w:pPr>
      <w:r>
        <w:rPr>
          <w:rFonts w:hint="eastAsia"/>
          <w:sz w:val="24"/>
          <w:highlight w:val="none"/>
        </w:rPr>
        <w:t xml:space="preserve">评审委员会启动异常低价投标（响应）审查的情形和具体要求，包括：</w:t>
      </w:r>
      <w:r>
        <w:rPr>
          <w:rFonts w:hint="eastAsia"/>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rPr>
          <w:rFonts w:hint="eastAsia" w:ascii="Times New Roman" w:hAnsi="Times New Roman" w:eastAsia="宋体" w:cs="Times New Roman"/>
          <w:color w:val="000000"/>
          <w:sz w:val="24"/>
          <w:highlight w:val="none"/>
        </w:rPr>
      </w:r>
      <w:r/>
    </w:p>
    <w:p>
      <w:pPr>
        <w:pStyle w:val="945"/>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rPr>
          <w:rFonts w:hint="eastAsia" w:ascii="Times New Roman" w:hAnsi="Times New Roman" w:eastAsia="宋体" w:cs="Times New Roman"/>
          <w:color w:val="000000"/>
          <w:sz w:val="24"/>
          <w:highlight w:val="none"/>
        </w:rPr>
      </w:r>
      <w:r/>
    </w:p>
    <w:p>
      <w:pPr>
        <w:pStyle w:val="945"/>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rPr>
          <w:rFonts w:hint="eastAsia" w:ascii="Times New Roman" w:hAnsi="Times New Roman" w:eastAsia="宋体" w:cs="Times New Roman"/>
          <w:color w:val="000000"/>
          <w:sz w:val="24"/>
          <w:highlight w:val="none"/>
          <w:lang w:val="en-US" w:eastAsia="zh-CN"/>
        </w:rPr>
      </w:r>
      <w:r/>
    </w:p>
    <w:p>
      <w:pPr>
        <w:pStyle w:val="945"/>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Times New Roman"/>
          <w:color w:val="000000"/>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945"/>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945"/>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rPr>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945"/>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945"/>
        <w:numPr>
          <w:ilvl w:val="1"/>
          <w:numId w:val="12"/>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Times New Roman" w:hAnsi="Times New Roman" w:eastAsia="宋体" w:cs="Times New Roman"/>
          <w:sz w:val="24"/>
          <w:highlight w:val="none"/>
          <w:lang w:val="en-US" w:eastAsia="zh-CN"/>
        </w:rPr>
        <w:t xml:space="preserve">七</w:t>
      </w:r>
      <w:r>
        <w:rPr>
          <w:rFonts w:hint="eastAsia" w:ascii="Times New Roman" w:hAnsi="Times New Roman" w:eastAsia="宋体" w:cs="Times New Roman"/>
          <w:sz w:val="24"/>
          <w:highlight w:val="none"/>
        </w:rPr>
        <w:t xml:space="preserve">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对本国产品给予的价格评审优惠与小微企业价格扣减的优惠政策可重复享受。</w:t>
      </w:r>
      <w:r>
        <w:rPr>
          <w:rFonts w:ascii="Times New Roman" w:hAnsi="Times New Roman" w:eastAsia="宋体" w:cs="Times New Roman"/>
          <w:sz w:val="24"/>
          <w:highlight w:val="none"/>
        </w:rPr>
      </w:r>
      <w:r/>
    </w:p>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66"/>
      <w:r/>
      <w:bookmarkEnd w:id="767"/>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945"/>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945"/>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945"/>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rPr>
          <w:sz w:val="24"/>
          <w:highlight w:val="none"/>
        </w:rPr>
      </w:r>
      <w:r/>
    </w:p>
    <w:p>
      <w:pPr>
        <w:pStyle w:val="945"/>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83" w:name="_Toc149720839"/>
      <w:r/>
      <w:bookmarkStart w:id="784" w:name="_Toc164229241"/>
      <w:r/>
      <w:bookmarkStart w:id="785" w:name="_Toc305158888"/>
      <w:r/>
      <w:bookmarkStart w:id="786" w:name="_Ref467307010"/>
      <w:r/>
      <w:bookmarkStart w:id="787" w:name="_Toc164608660"/>
      <w:r/>
      <w:bookmarkStart w:id="788" w:name="_Toc226337242"/>
      <w:r/>
      <w:bookmarkStart w:id="789" w:name="_Toc151193860"/>
      <w:r/>
      <w:bookmarkStart w:id="790" w:name="_Toc226965736"/>
      <w:r/>
      <w:bookmarkStart w:id="791" w:name="_Toc150480784"/>
      <w:r/>
      <w:bookmarkStart w:id="792" w:name="_Toc226309790"/>
      <w:r/>
      <w:bookmarkStart w:id="793" w:name="_Toc151193934"/>
      <w:r/>
      <w:bookmarkStart w:id="794" w:name="_Toc150509297"/>
      <w:r/>
      <w:bookmarkStart w:id="795" w:name="_Toc127151546"/>
      <w:r/>
      <w:bookmarkStart w:id="796" w:name="_Toc264969236"/>
      <w:r/>
      <w:bookmarkStart w:id="797" w:name="_Toc520356170"/>
      <w:r/>
      <w:bookmarkStart w:id="798" w:name="_Toc305158814"/>
      <w:r/>
      <w:bookmarkStart w:id="799" w:name="_Toc151190173"/>
      <w:r/>
      <w:bookmarkStart w:id="800" w:name="_Toc151193788"/>
      <w:r/>
      <w:bookmarkStart w:id="801" w:name="_Toc226965819"/>
      <w:r/>
      <w:bookmarkStart w:id="802" w:name="_Toc151193716"/>
      <w:r/>
      <w:bookmarkStart w:id="803" w:name="_Toc150774646"/>
      <w:r/>
      <w:bookmarkStart w:id="804" w:name="_Toc142311048"/>
      <w:r/>
      <w:bookmarkStart w:id="805" w:name="_Toc151193644"/>
      <w:r/>
      <w:bookmarkStart w:id="806" w:name="_Toc164229387"/>
      <w:r/>
      <w:bookmarkStart w:id="807" w:name="_Toc127151747"/>
      <w:r/>
      <w:bookmarkStart w:id="808" w:name="_Toc150774751"/>
      <w:r/>
      <w:bookmarkStart w:id="809" w:name="_Toc127161460"/>
      <w:r/>
      <w:bookmarkStart w:id="810" w:name="_Toc195842911"/>
      <w:r/>
      <w:bookmarkStart w:id="811" w:name="_Toc164351640"/>
      <w:r/>
      <w:bookmarkStart w:id="812" w:name="_Toc164608815"/>
      <w:r/>
      <w:bookmarkStart w:id="813" w:name="_Toc265228384"/>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984"/>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984"/>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rPr>
          <w:rFonts w:hint="eastAsia" w:ascii="Times New Roman" w:hAnsi="Times New Roman" w:eastAsia="宋体"/>
          <w:sz w:val="24"/>
          <w:szCs w:val="24"/>
          <w:highlight w:val="none"/>
          <w:lang w:eastAsia="zh-CN"/>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945"/>
        <w:jc w:val="center"/>
        <w:widowControl/>
        <w:rPr>
          <w:b/>
          <w:highlight w:val="none"/>
        </w:rPr>
      </w:pPr>
      <w:r>
        <w:rPr>
          <w:b/>
          <w:sz w:val="24"/>
          <w:highlight w:val="none"/>
        </w:rPr>
        <w:br w:type="page" w:clear="all"/>
      </w:r>
      <w:r>
        <w:rPr>
          <w:b/>
          <w:sz w:val="24"/>
          <w:highlight w:val="none"/>
        </w:rPr>
        <w:t xml:space="preserve">二、评标标准</w:t>
      </w:r>
      <w:r>
        <w:rPr>
          <w:b/>
          <w:highlight w:val="none"/>
        </w:rPr>
      </w:r>
      <w:r/>
    </w:p>
    <w:tbl>
      <w:tblPr>
        <w:tblW w:w="9758"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62"/>
        <w:gridCol w:w="775"/>
        <w:gridCol w:w="4450"/>
        <w:gridCol w:w="2533"/>
      </w:tblGrid>
      <w:tr>
        <w:trPr>
          <w:trHeight w:val="23"/>
        </w:trPr>
        <w:tc>
          <w:tcPr>
            <w:tcW w:w="738"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1262"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rPr>
                <w:rFonts w:ascii="Times New Roman" w:hAnsi="Times New Roman" w:eastAsia="宋体" w:cs="Times New Roman"/>
                <w:b/>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分值</w:t>
            </w:r>
            <w:r>
              <w:rPr>
                <w:rFonts w:ascii="Times New Roman" w:hAnsi="Times New Roman" w:eastAsia="宋体" w:cs="Times New Roman"/>
                <w:b/>
                <w:sz w:val="24"/>
                <w:highlight w:val="none"/>
              </w:rPr>
            </w:r>
            <w:r/>
          </w:p>
        </w:tc>
        <w:tc>
          <w:tcPr>
            <w:tcW w:w="4450"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评分标准</w:t>
            </w:r>
            <w:r>
              <w:rPr>
                <w:rFonts w:ascii="Times New Roman" w:hAnsi="Times New Roman" w:eastAsia="宋体" w:cs="Times New Roman"/>
                <w:b/>
                <w:sz w:val="24"/>
                <w:highlight w:val="none"/>
              </w:rPr>
            </w:r>
            <w:r/>
          </w:p>
        </w:tc>
        <w:tc>
          <w:tcPr>
            <w:tcW w:w="2533" w:type="dxa"/>
            <w:vAlign w:val="center"/>
            <w:textDirection w:val="lrTb"/>
            <w:noWrap w:val="false"/>
          </w:tcPr>
          <w:p>
            <w:pPr>
              <w:pStyle w:val="1190"/>
              <w:spacing w:before="0" w:after="0" w:line="24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说明</w:t>
            </w:r>
            <w:r>
              <w:rPr>
                <w:rFonts w:ascii="Times New Roman" w:hAnsi="Times New Roman" w:eastAsia="宋体" w:cs="Times New Roman"/>
                <w:szCs w:val="24"/>
                <w:highlight w:val="none"/>
              </w:rPr>
            </w:r>
            <w:r/>
          </w:p>
        </w:tc>
      </w:tr>
      <w:tr>
        <w:trPr>
          <w:trHeight w:val="23"/>
        </w:trPr>
        <w:tc>
          <w:tcPr>
            <w:tcW w:w="738"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1</w:t>
            </w:r>
            <w:r>
              <w:rPr>
                <w:rFonts w:ascii="Times New Roman" w:hAnsi="Times New Roman" w:eastAsia="宋体" w:cs="Times New Roman"/>
                <w:b/>
                <w:sz w:val="24"/>
                <w:highlight w:val="none"/>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ascii="Times New Roman" w:hAnsi="Times New Roman" w:eastAsia="宋体" w:cs="Times New Roman"/>
                <w:sz w:val="24"/>
                <w:highlight w:val="none"/>
              </w:rPr>
            </w:r>
            <w:r/>
          </w:p>
        </w:tc>
        <w:tc>
          <w:tcPr>
            <w:tcW w:w="4450" w:type="dxa"/>
            <w:vAlign w:val="center"/>
            <w:textDirection w:val="lrTb"/>
            <w:noWrap w:val="false"/>
          </w:tcPr>
          <w:p>
            <w:pPr>
              <w:pStyle w:val="945"/>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满足招标文件要求且投标价格最低的投标报价为评标基准价，其价格分为满分。其他供应商的价格分统一按照下列公式计算：</w:t>
            </w:r>
            <w:r>
              <w:rPr>
                <w:rFonts w:hint="eastAsia" w:ascii="Times New Roman" w:hAnsi="Times New Roman" w:eastAsia="宋体" w:cs="Times New Roman"/>
                <w:sz w:val="24"/>
                <w:highlight w:val="none"/>
              </w:rPr>
            </w:r>
            <w:r/>
          </w:p>
          <w:p>
            <w:pPr>
              <w:pStyle w:val="945"/>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投标报价得分＝（评标基准价/投标报价）×分值。</w:t>
            </w:r>
            <w:r>
              <w:rPr>
                <w:rFonts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此处最终报价指经过报价修正，及</w:t>
            </w:r>
            <w:r>
              <w:rPr>
                <w:rFonts w:ascii="Times New Roman" w:hAnsi="Times New Roman" w:eastAsia="宋体" w:cs="Times New Roman"/>
                <w:sz w:val="24"/>
                <w:highlight w:val="none"/>
              </w:rPr>
              <w:t xml:space="preserve">因落实政府采购政策进行价格调整</w:t>
            </w:r>
            <w:r>
              <w:rPr>
                <w:rFonts w:hint="eastAsia" w:ascii="Times New Roman" w:hAnsi="Times New Roman" w:eastAsia="宋体" w:cs="Times New Roman"/>
                <w:sz w:val="24"/>
                <w:highlight w:val="none"/>
              </w:rPr>
              <w:t xml:space="preserve">后</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，详见第四章《评标方法和评标标准》</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tc>
      </w:tr>
      <w:tr>
        <w:trPr>
          <w:trHeight w:val="90"/>
        </w:trPr>
        <w:tc>
          <w:tcPr>
            <w:tcW w:w="738"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主观分</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68</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w:t>
            </w:r>
            <w:r>
              <w:rPr>
                <w:rFonts w:hint="eastAsia" w:ascii="Times New Roman" w:hAnsi="Times New Roman" w:eastAsia="宋体" w:cs="Times New Roman"/>
                <w:sz w:val="24"/>
                <w:highlight w:val="none"/>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项目理解</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eastAsia="zh-CN"/>
              </w:rPr>
              <w:t xml:space="preserve">投标人对项目的理解进行评分，包括但不限于以下内容：①森林公园自然地理条件，②社会经济概况，③公园建设与经营现状等。</w:t>
            </w:r>
            <w:r>
              <w:rPr>
                <w:rFonts w:hint="eastAsia" w:ascii="宋体" w:hAnsi="宋体" w:eastAsia="宋体" w:cs="宋体"/>
                <w:sz w:val="24"/>
                <w:highlight w:val="none"/>
              </w:rPr>
            </w:r>
            <w:r/>
          </w:p>
          <w:p>
            <w:pPr>
              <w:pStyle w:val="945"/>
              <w:rPr>
                <w:rFonts w:hint="eastAsia" w:ascii="Times New Roman" w:hAnsi="Times New Roman" w:eastAsia="宋体" w:cs="Times New Roman"/>
                <w:sz w:val="24"/>
                <w:highlight w:val="none"/>
              </w:rPr>
            </w:pPr>
            <w:r>
              <w:rPr>
                <w:rFonts w:hint="eastAsia" w:ascii="宋体" w:hAnsi="宋体" w:eastAsia="宋体" w:cs="宋体"/>
                <w:color w:val="000000"/>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仅有框架或标题的任意一种情形）的得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分，每缺少一项内容扣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分，扣完为止；每存在一处缺陷扣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分，扣完为止。未提供不得分。</w:t>
            </w:r>
            <w:r>
              <w:rPr>
                <w:rFonts w:hint="eastAsia"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w:t>
            </w:r>
            <w:r>
              <w:rPr>
                <w:rFonts w:hint="eastAsia" w:ascii="Times New Roman" w:hAnsi="Times New Roman" w:eastAsia="宋体" w:cs="Times New Roman"/>
                <w:sz w:val="24"/>
                <w:highlight w:val="none"/>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生态环境及森林风景资源分析</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15</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eastAsia="zh-CN"/>
              </w:rPr>
              <w:t xml:space="preserve">投标人对本项目生态环境及森林风景资源分析进行评分</w:t>
            </w:r>
            <w:r>
              <w:rPr>
                <w:rFonts w:hint="eastAsia" w:ascii="宋体" w:hAnsi="宋体" w:eastAsia="宋体" w:cs="宋体"/>
                <w:b/>
                <w:bCs/>
                <w:color w:val="000000"/>
                <w:sz w:val="24"/>
                <w:szCs w:val="24"/>
                <w:highlight w:val="none"/>
                <w:lang w:val="en-US" w:eastAsia="zh-CN"/>
              </w:rPr>
              <w:t xml:space="preserve">，包括但不限于以下内容：①森林生态系统，②林地资源，③自然景观，④野生动植物资源，⑤历史文化资源等。</w:t>
            </w:r>
            <w:r>
              <w:rPr>
                <w:rFonts w:hint="eastAsia" w:ascii="宋体" w:hAnsi="宋体" w:eastAsia="宋体" w:cs="宋体"/>
                <w:sz w:val="24"/>
                <w:highlight w:val="none"/>
              </w:rPr>
            </w:r>
            <w:r/>
          </w:p>
          <w:p>
            <w:pPr>
              <w:pStyle w:val="945"/>
              <w:jc w:val="left"/>
              <w:rPr>
                <w:rFonts w:ascii="Times New Roman" w:hAnsi="Times New Roman" w:eastAsia="宋体" w:cs="Times New Roman"/>
                <w:sz w:val="24"/>
                <w:highlight w:val="none"/>
              </w:rPr>
            </w:pPr>
            <w:r>
              <w:rPr>
                <w:rFonts w:hint="eastAsia" w:ascii="宋体" w:hAnsi="宋体" w:eastAsia="宋体" w:cs="宋体"/>
                <w:color w:val="000000"/>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仅有框架或标题的任意一种情形）的得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分，每缺少一项内容扣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分，扣完为止；每存在一处缺陷扣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分，扣完为止。未提供不得分。</w:t>
            </w:r>
            <w:r>
              <w:rPr>
                <w:rFonts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eastAsia="zh-CN"/>
              </w:rPr>
            </w:r>
            <w:r/>
          </w:p>
        </w:tc>
        <w:tc>
          <w:tcPr>
            <w:tcW w:w="1262" w:type="dxa"/>
            <w:vAlign w:val="center"/>
            <w:textDirection w:val="lrTb"/>
            <w:noWrap w:val="false"/>
          </w:tcPr>
          <w:p>
            <w:pPr>
              <w:pStyle w:val="945"/>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总体布局与发展战略</w:t>
            </w:r>
            <w:r>
              <w:rPr>
                <w:rFonts w:hint="eastAsia"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16</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eastAsia="zh-CN"/>
              </w:rPr>
              <w:t xml:space="preserve">投标人对总体布局与发展战略进行评分，包括但不限于以下内容：①森林公园性质，②项目功能定位与发展目标，③项目规划范围，④森林公园功能区划等。</w:t>
            </w:r>
            <w:r>
              <w:rPr>
                <w:rFonts w:hint="eastAsia" w:ascii="宋体" w:hAnsi="宋体" w:eastAsia="宋体" w:cs="宋体"/>
                <w:sz w:val="24"/>
                <w:highlight w:val="none"/>
              </w:rPr>
            </w:r>
            <w:r/>
          </w:p>
          <w:p>
            <w:pPr>
              <w:pStyle w:val="945"/>
              <w:jc w:val="left"/>
              <w:rPr>
                <w:rFonts w:ascii="Times New Roman" w:hAnsi="Times New Roman" w:eastAsia="宋体" w:cs="Times New Roman"/>
                <w:sz w:val="24"/>
                <w:highlight w:val="none"/>
              </w:rPr>
            </w:pPr>
            <w:r>
              <w:rPr>
                <w:rFonts w:hint="eastAsia" w:ascii="宋体" w:hAnsi="宋体" w:eastAsia="宋体" w:cs="宋体"/>
                <w:color w:val="000000"/>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仅有框架或标题的任意一种情形）的得</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分，每缺少一项内容扣</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分，扣完为止；每存在一处缺陷扣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分，扣完为止。未提供不得分。</w:t>
            </w:r>
            <w:r>
              <w:rPr>
                <w:rFonts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szCs w:val="24"/>
                <w:highlight w:val="none"/>
                <w:lang w:val="en-US" w:eastAsia="zh-CN" w:bidi="ar-SA"/>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森林公园资源保护规划</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20</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eastAsia="zh-CN"/>
              </w:rPr>
              <w:t xml:space="preserve">投标人对本项目森林公园资源保护总体规划进行评分，包括但不限于以下内容：①</w:t>
            </w:r>
            <w:r>
              <w:rPr>
                <w:rFonts w:hint="eastAsia" w:ascii="宋体" w:hAnsi="宋体" w:eastAsia="宋体" w:cs="宋体"/>
                <w:b/>
                <w:bCs/>
                <w:color w:val="000000"/>
                <w:sz w:val="24"/>
                <w:szCs w:val="24"/>
                <w:highlight w:val="none"/>
                <w:lang w:val="en-US" w:eastAsia="zh-CN"/>
              </w:rPr>
              <w:t xml:space="preserve">森林生态系统及森林资源保护</w:t>
            </w:r>
            <w:r>
              <w:rPr>
                <w:rFonts w:hint="eastAsia" w:ascii="宋体" w:hAnsi="宋体" w:eastAsia="宋体" w:cs="宋体"/>
                <w:b/>
                <w:bCs/>
                <w:color w:val="000000"/>
                <w:sz w:val="24"/>
                <w:szCs w:val="24"/>
                <w:highlight w:val="none"/>
                <w:lang w:val="en-US" w:eastAsia="zh-CN"/>
              </w:rPr>
              <w:t xml:space="preserve">，②自然景观保护，③重要野生动植物及栖息地保护，④历史文化资源保护等。</w:t>
            </w:r>
            <w:r>
              <w:rPr>
                <w:rFonts w:hint="eastAsia" w:ascii="宋体" w:hAnsi="宋体" w:eastAsia="宋体" w:cs="宋体"/>
                <w:sz w:val="24"/>
                <w:highlight w:val="none"/>
              </w:rPr>
            </w:r>
            <w:r/>
          </w:p>
          <w:p>
            <w:pPr>
              <w:pStyle w:val="94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仅有框架或标题的任意一种情形）的得</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分，每缺少一项内容扣</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分，扣完为止；每存在一处缺陷扣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分，扣完为止。未提供不得分。</w:t>
            </w:r>
            <w:r>
              <w:rPr>
                <w:rFonts w:hint="eastAsia" w:ascii="宋体" w:hAnsi="宋体" w:eastAsia="宋体" w:cs="宋体"/>
                <w:color w:val="000000"/>
                <w:sz w:val="24"/>
                <w:szCs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szCs w:val="24"/>
                <w:highlight w:val="none"/>
                <w:lang w:val="en-US" w:eastAsia="zh-CN" w:bidi="ar-SA"/>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资源规划</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eastAsia="zh-CN"/>
              </w:rPr>
              <w:t xml:space="preserve">投标人对本项目资源规划进行评分，包括但不限于以下内容：①森林公园未来游憩项目规划，②</w:t>
            </w:r>
            <w:r>
              <w:rPr>
                <w:rFonts w:hint="eastAsia" w:ascii="宋体" w:hAnsi="宋体" w:eastAsia="宋体" w:cs="宋体"/>
                <w:b/>
                <w:bCs/>
                <w:color w:val="000000"/>
                <w:sz w:val="24"/>
                <w:szCs w:val="24"/>
                <w:highlight w:val="none"/>
                <w:lang w:val="en-US" w:eastAsia="zh-CN"/>
              </w:rPr>
              <w:t xml:space="preserve">森林公园访客</w:t>
            </w:r>
            <w:r>
              <w:rPr>
                <w:rFonts w:hint="eastAsia" w:ascii="宋体" w:hAnsi="宋体" w:eastAsia="宋体" w:cs="宋体"/>
                <w:b/>
                <w:bCs/>
                <w:color w:val="000000"/>
                <w:sz w:val="24"/>
                <w:szCs w:val="24"/>
                <w:highlight w:val="none"/>
                <w:lang w:val="en-US" w:eastAsia="zh-CN"/>
              </w:rPr>
              <w:t xml:space="preserve">容量计算</w:t>
            </w:r>
            <w:r>
              <w:rPr>
                <w:rFonts w:hint="eastAsia" w:ascii="宋体" w:hAnsi="宋体" w:eastAsia="宋体" w:cs="宋体"/>
                <w:b/>
                <w:bCs/>
                <w:color w:val="000000"/>
                <w:sz w:val="24"/>
                <w:szCs w:val="24"/>
                <w:highlight w:val="none"/>
                <w:lang w:val="en-US" w:eastAsia="zh-CN"/>
              </w:rPr>
              <w:t xml:space="preserve">，③森林公园访客预测，</w:t>
            </w:r>
            <w:r>
              <w:rPr>
                <w:rFonts w:hint="eastAsia" w:ascii="宋体" w:hAnsi="宋体" w:eastAsia="宋体" w:cs="宋体"/>
                <w:b/>
                <w:bCs/>
                <w:color w:val="000000"/>
                <w:sz w:val="24"/>
                <w:szCs w:val="24"/>
                <w:highlight w:val="none"/>
                <w:lang w:val="en-US" w:eastAsia="zh-CN"/>
              </w:rPr>
              <w:t xml:space="preserve">④生态文化建设</w:t>
            </w:r>
            <w:r>
              <w:rPr>
                <w:rFonts w:hint="eastAsia" w:ascii="宋体" w:hAnsi="宋体" w:eastAsia="宋体" w:cs="宋体"/>
                <w:b/>
                <w:bCs/>
                <w:color w:val="000000"/>
                <w:sz w:val="24"/>
                <w:szCs w:val="24"/>
                <w:highlight w:val="none"/>
                <w:lang w:val="en-US" w:eastAsia="zh-CN"/>
              </w:rPr>
              <w:t xml:space="preserve">等。</w:t>
            </w:r>
            <w:r>
              <w:rPr>
                <w:rFonts w:hint="eastAsia" w:ascii="宋体" w:hAnsi="宋体" w:eastAsia="宋体" w:cs="宋体"/>
                <w:sz w:val="24"/>
                <w:highlight w:val="none"/>
              </w:rPr>
            </w:r>
            <w:r/>
          </w:p>
          <w:p>
            <w:pPr>
              <w:pStyle w:val="945"/>
              <w:jc w:val="left"/>
              <w:rPr>
                <w:rFonts w:ascii="Times New Roman" w:hAnsi="Times New Roman" w:eastAsia="宋体" w:cs="Times New Roman"/>
                <w:sz w:val="24"/>
                <w:highlight w:val="none"/>
              </w:rPr>
            </w:pPr>
            <w:r>
              <w:rPr>
                <w:rFonts w:hint="eastAsia" w:ascii="宋体" w:hAnsi="宋体" w:eastAsia="宋体" w:cs="宋体"/>
                <w:color w:val="000000"/>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仅有框架或标题的任意一种情形）的得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分，每缺少一项内容扣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分，扣完为止；每存在一处缺陷扣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分，扣完为止。未提供不得分。</w:t>
            </w:r>
            <w:r>
              <w:rPr>
                <w:rFonts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lang w:val="en-US" w:eastAsia="zh-CN"/>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进度计划及质量保证措施</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eastAsia="zh-CN"/>
              </w:rPr>
            </w:r>
            <w:r/>
          </w:p>
        </w:tc>
        <w:tc>
          <w:tcPr>
            <w:tcW w:w="4450" w:type="dxa"/>
            <w:vAlign w:val="center"/>
            <w:textDirection w:val="lrTb"/>
            <w:noWrap w:val="false"/>
          </w:tcPr>
          <w:p>
            <w:pPr>
              <w:pStyle w:val="945"/>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val="en-US" w:eastAsia="zh-CN"/>
              </w:rPr>
              <w:t xml:space="preserve">投标人对进度计划及质量保证措施进行评分，包括但不限于以下内容：①进度计划，②质量保障措施等。</w:t>
            </w:r>
            <w:r>
              <w:rPr>
                <w:rFonts w:hint="eastAsia" w:ascii="宋体" w:hAnsi="宋体" w:eastAsia="宋体" w:cs="宋体"/>
                <w:sz w:val="24"/>
                <w:highlight w:val="none"/>
              </w:rPr>
            </w:r>
            <w:r/>
          </w:p>
          <w:p>
            <w:pPr>
              <w:pStyle w:val="945"/>
              <w:jc w:val="left"/>
              <w:rPr>
                <w:rFonts w:ascii="Times New Roman" w:hAnsi="Times New Roman" w:eastAsia="宋体" w:cs="Times New Roman"/>
                <w:sz w:val="24"/>
                <w:highlight w:val="none"/>
              </w:rPr>
            </w:pPr>
            <w:r>
              <w:rPr>
                <w:rFonts w:hint="eastAsia" w:ascii="宋体" w:hAnsi="宋体" w:eastAsia="宋体" w:cs="宋体"/>
                <w:color w:val="000000"/>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仅有框架或标题的任意一种情形）的得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分，每缺少一项内容扣</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分，扣完为止；每存在一处缺陷扣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分，扣完为止。未提供不得分。</w:t>
            </w:r>
            <w:r>
              <w:rPr>
                <w:rFonts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90"/>
        </w:trPr>
        <w:tc>
          <w:tcPr>
            <w:tcW w:w="738"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客观分</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22</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533"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618"/>
        </w:trPr>
        <w:tc>
          <w:tcPr>
            <w:tcW w:w="738" w:type="dxa"/>
            <w:vAlign w:val="center"/>
            <w:textDirection w:val="lrTb"/>
            <w:noWrap w:val="false"/>
          </w:tcPr>
          <w:p>
            <w:pPr>
              <w:pStyle w:val="945"/>
              <w:ind w:firstLine="28"/>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3.1</w:t>
            </w:r>
            <w:r>
              <w:rPr>
                <w:rFonts w:hint="eastAsia" w:ascii="Times New Roman" w:hAnsi="Times New Roman" w:eastAsia="宋体" w:cs="Times New Roman"/>
                <w:sz w:val="24"/>
                <w:szCs w:val="24"/>
                <w:highlight w:val="none"/>
                <w:lang w:val="en-US" w:eastAsia="zh-CN" w:bidi="ar-SA"/>
              </w:rPr>
            </w:r>
            <w:r/>
          </w:p>
        </w:tc>
        <w:tc>
          <w:tcPr>
            <w:tcW w:w="1262" w:type="dxa"/>
            <w:vAlign w:val="center"/>
            <w:textDirection w:val="lrTb"/>
            <w:noWrap w:val="false"/>
          </w:tcPr>
          <w:p>
            <w:pPr>
              <w:pStyle w:val="945"/>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企业实力</w:t>
            </w:r>
            <w:r>
              <w:rPr>
                <w:rFonts w:hint="eastAsia"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spacing w:after="40"/>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具有有效期内的自然资源行政主管部门颁发的测绘资质证书的，得4分。</w:t>
            </w:r>
            <w:r>
              <w:rPr>
                <w:rFonts w:ascii="Times New Roman" w:hAnsi="Times New Roman" w:eastAsia="宋体" w:cs="Times New Roman"/>
                <w:sz w:val="24"/>
                <w:highlight w:val="none"/>
                <w:lang w:val="en-US" w:eastAsia="zh-CN"/>
              </w:rPr>
            </w:r>
            <w:r/>
          </w:p>
        </w:tc>
        <w:tc>
          <w:tcPr>
            <w:tcW w:w="2533" w:type="dxa"/>
            <w:vAlign w:val="center"/>
            <w:textDirection w:val="lrTb"/>
            <w:noWrap w:val="false"/>
          </w:tcPr>
          <w:p>
            <w:pPr>
              <w:pStyle w:val="945"/>
              <w:ind w:left="-38"/>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w:t>
            </w:r>
            <w:r>
              <w:rPr>
                <w:rFonts w:hint="eastAsia" w:ascii="Times New Roman" w:hAnsi="Times New Roman" w:eastAsia="宋体" w:cs="Times New Roman"/>
                <w:sz w:val="24"/>
                <w:highlight w:val="none"/>
                <w:lang w:val="en-US" w:eastAsia="zh-CN"/>
              </w:rPr>
              <w:t xml:space="preserve">须提供相关证书原件</w:t>
            </w:r>
            <w:r>
              <w:rPr>
                <w:rFonts w:hint="eastAsia" w:ascii="Times New Roman" w:hAnsi="Times New Roman" w:eastAsia="宋体" w:cs="Times New Roman"/>
                <w:sz w:val="24"/>
                <w:highlight w:val="none"/>
              </w:rPr>
              <w:t xml:space="preserve">扫描件并加盖供应商公章，否则不得分。</w:t>
            </w:r>
            <w:r>
              <w:rPr>
                <w:rFonts w:ascii="Times New Roman" w:hAnsi="Times New Roman" w:eastAsia="宋体" w:cs="Times New Roman"/>
                <w:sz w:val="24"/>
                <w:highlight w:val="none"/>
                <w:lang w:val="en-US" w:eastAsia="zh-CN"/>
              </w:rPr>
            </w:r>
            <w:r/>
          </w:p>
        </w:tc>
      </w:tr>
      <w:tr>
        <w:trPr>
          <w:trHeight w:val="618"/>
        </w:trPr>
        <w:tc>
          <w:tcPr>
            <w:tcW w:w="738" w:type="dxa"/>
            <w:vAlign w:val="center"/>
            <w:textDirection w:val="lrTb"/>
            <w:noWrap w:val="false"/>
          </w:tcPr>
          <w:p>
            <w:pPr>
              <w:pStyle w:val="945"/>
              <w:ind w:firstLine="28"/>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3.2</w:t>
            </w:r>
            <w:r>
              <w:rPr>
                <w:rFonts w:hint="eastAsia" w:ascii="Times New Roman" w:hAnsi="Times New Roman" w:eastAsia="宋体" w:cs="Times New Roman"/>
                <w:sz w:val="24"/>
                <w:szCs w:val="24"/>
                <w:highlight w:val="none"/>
                <w:lang w:val="en-US" w:eastAsia="zh-CN" w:bidi="ar-SA"/>
              </w:rPr>
            </w:r>
            <w:r/>
          </w:p>
        </w:tc>
        <w:tc>
          <w:tcPr>
            <w:tcW w:w="1262" w:type="dxa"/>
            <w:vAlign w:val="center"/>
            <w:textDirection w:val="lrTb"/>
            <w:noWrap w:val="false"/>
          </w:tcPr>
          <w:p>
            <w:pPr>
              <w:pStyle w:val="945"/>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项目负责人</w:t>
            </w:r>
            <w:r>
              <w:rPr>
                <w:rFonts w:hint="eastAsia"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eastAsia="zh-CN"/>
              </w:rPr>
            </w:r>
            <w:r/>
          </w:p>
        </w:tc>
        <w:tc>
          <w:tcPr>
            <w:tcW w:w="4450" w:type="dxa"/>
            <w:vAlign w:val="center"/>
            <w:textDirection w:val="lrTb"/>
            <w:noWrap w:val="false"/>
          </w:tcPr>
          <w:p>
            <w:pPr>
              <w:pStyle w:val="945"/>
              <w:spacing w:after="40"/>
              <w:rPr>
                <w:rFonts w:ascii="宋体" w:hAnsi="宋体" w:eastAsia="宋体" w:cs="宋体"/>
                <w:sz w:val="24"/>
                <w:highlight w:val="none"/>
              </w:rPr>
            </w:pPr>
            <w:r>
              <w:rPr>
                <w:rFonts w:hint="eastAsia" w:ascii="Times New Roman" w:hAnsi="Times New Roman" w:eastAsia="宋体" w:cs="Times New Roman"/>
                <w:sz w:val="24"/>
                <w:highlight w:val="none"/>
                <w:lang w:val="en-US" w:eastAsia="zh-CN"/>
              </w:rPr>
              <w:t xml:space="preserve">拟投入</w:t>
            </w:r>
            <w:r>
              <w:rPr>
                <w:rFonts w:ascii="Times New Roman" w:hAnsi="Times New Roman" w:eastAsia="宋体" w:cs="Times New Roman"/>
                <w:sz w:val="24"/>
                <w:highlight w:val="none"/>
                <w:lang w:val="en-US" w:eastAsia="zh-CN"/>
              </w:rPr>
              <w:t xml:space="preserve">项目负责人具有</w:t>
            </w:r>
            <w:r>
              <w:rPr>
                <w:rFonts w:hint="eastAsia" w:ascii="Times New Roman" w:hAnsi="Times New Roman" w:eastAsia="宋体" w:cs="Times New Roman"/>
                <w:sz w:val="24"/>
                <w:highlight w:val="none"/>
                <w:lang w:val="en-US" w:eastAsia="zh-CN"/>
              </w:rPr>
              <w:t xml:space="preserve">林业或园林相关专业正</w:t>
            </w:r>
            <w:r>
              <w:rPr>
                <w:rFonts w:hint="eastAsia" w:ascii="Times New Roman" w:hAnsi="Times New Roman" w:eastAsia="宋体" w:cs="Times New Roman"/>
                <w:sz w:val="24"/>
                <w:highlight w:val="none"/>
                <w:lang w:val="en-US" w:eastAsia="zh-CN"/>
              </w:rPr>
              <w:t xml:space="preserve">高级</w:t>
            </w:r>
            <w:r>
              <w:rPr>
                <w:rFonts w:ascii="Times New Roman" w:hAnsi="Times New Roman" w:eastAsia="宋体" w:cs="Times New Roman"/>
                <w:sz w:val="24"/>
                <w:highlight w:val="none"/>
                <w:lang w:val="en-US" w:eastAsia="zh-CN"/>
              </w:rPr>
              <w:t xml:space="preserve">职称</w:t>
            </w:r>
            <w:r>
              <w:rPr>
                <w:rFonts w:hint="eastAsia" w:ascii="Times New Roman" w:hAnsi="Times New Roman" w:eastAsia="宋体" w:cs="Times New Roman"/>
                <w:sz w:val="24"/>
                <w:highlight w:val="none"/>
                <w:lang w:val="en-US" w:eastAsia="zh-CN"/>
              </w:rPr>
              <w:t xml:space="preserve">的，得4分；</w:t>
            </w:r>
            <w:r>
              <w:rPr>
                <w:rFonts w:ascii="Times New Roman" w:hAnsi="Times New Roman" w:eastAsia="宋体" w:cs="Times New Roman"/>
                <w:sz w:val="24"/>
                <w:highlight w:val="none"/>
                <w:lang w:val="en-US" w:eastAsia="zh-CN"/>
              </w:rPr>
              <w:t xml:space="preserve">具有</w:t>
            </w:r>
            <w:r>
              <w:rPr>
                <w:rFonts w:hint="eastAsia" w:ascii="Times New Roman" w:hAnsi="Times New Roman" w:eastAsia="宋体" w:cs="Times New Roman"/>
                <w:sz w:val="24"/>
                <w:highlight w:val="none"/>
                <w:lang w:val="en-US" w:eastAsia="zh-CN"/>
              </w:rPr>
              <w:t xml:space="preserve">林业或</w:t>
            </w:r>
            <w:r>
              <w:rPr>
                <w:rFonts w:hint="eastAsia" w:ascii="Times New Roman" w:hAnsi="Times New Roman" w:eastAsia="宋体" w:cs="Times New Roman"/>
                <w:sz w:val="24"/>
                <w:highlight w:val="none"/>
                <w:lang w:val="en-US" w:eastAsia="zh-CN"/>
              </w:rPr>
              <w:t xml:space="preserve">园林</w:t>
            </w:r>
            <w:r>
              <w:rPr>
                <w:rFonts w:hint="eastAsia" w:ascii="Times New Roman" w:hAnsi="Times New Roman" w:eastAsia="宋体" w:cs="Times New Roman"/>
                <w:sz w:val="24"/>
                <w:highlight w:val="none"/>
                <w:lang w:val="en-US" w:eastAsia="zh-CN"/>
              </w:rPr>
              <w:t xml:space="preserve">相关专业副</w:t>
            </w:r>
            <w:r>
              <w:rPr>
                <w:rFonts w:hint="eastAsia" w:ascii="Times New Roman" w:hAnsi="Times New Roman" w:eastAsia="宋体" w:cs="Times New Roman"/>
                <w:sz w:val="24"/>
                <w:highlight w:val="none"/>
                <w:lang w:val="en-US" w:eastAsia="zh-CN"/>
              </w:rPr>
              <w:t xml:space="preserve">高级</w:t>
            </w:r>
            <w:r>
              <w:rPr>
                <w:rFonts w:ascii="Times New Roman" w:hAnsi="Times New Roman" w:eastAsia="宋体" w:cs="Times New Roman"/>
                <w:sz w:val="24"/>
                <w:highlight w:val="none"/>
                <w:lang w:val="en-US" w:eastAsia="zh-CN"/>
              </w:rPr>
              <w:t xml:space="preserve">职称</w:t>
            </w:r>
            <w:r>
              <w:rPr>
                <w:rFonts w:hint="eastAsia" w:ascii="Times New Roman" w:hAnsi="Times New Roman" w:eastAsia="宋体" w:cs="Times New Roman"/>
                <w:sz w:val="24"/>
                <w:highlight w:val="none"/>
                <w:lang w:val="en-US" w:eastAsia="zh-CN"/>
              </w:rPr>
              <w:t xml:space="preserve">的，得2分；具有林业或园林相关专业中级职称的，得1分。</w:t>
            </w:r>
            <w:r>
              <w:rPr>
                <w:rFonts w:ascii="宋体" w:hAnsi="宋体" w:eastAsia="宋体" w:cs="宋体"/>
                <w:sz w:val="24"/>
                <w:highlight w:val="none"/>
              </w:rPr>
            </w:r>
            <w:r/>
          </w:p>
        </w:tc>
        <w:tc>
          <w:tcPr>
            <w:tcW w:w="2533" w:type="dxa"/>
            <w:vAlign w:val="center"/>
            <w:vMerge w:val="restart"/>
            <w:textDirection w:val="lrTb"/>
            <w:noWrap w:val="false"/>
          </w:tcPr>
          <w:p>
            <w:pPr>
              <w:pStyle w:val="945"/>
              <w:ind w:left="-38"/>
              <w:rPr>
                <w:rFonts w:hint="eastAsia" w:ascii="宋体" w:hAnsi="宋体" w:eastAsia="宋体" w:cs="Times New Roman"/>
                <w:sz w:val="24"/>
                <w:highlight w:val="none"/>
              </w:rPr>
            </w:pPr>
            <w:r>
              <w:rPr>
                <w:rFonts w:hint="eastAsia" w:ascii="Times New Roman" w:hAnsi="Times New Roman" w:eastAsia="宋体" w:cs="Times New Roman"/>
                <w:sz w:val="24"/>
                <w:highlight w:val="none"/>
              </w:rPr>
              <w:t xml:space="preserve">注：（1）</w:t>
            </w:r>
            <w:r>
              <w:rPr>
                <w:rFonts w:hint="eastAsia" w:ascii="宋体" w:hAnsi="宋体" w:eastAsia="宋体" w:cs="Times New Roman"/>
                <w:sz w:val="24"/>
                <w:highlight w:val="none"/>
              </w:rPr>
              <w:t xml:space="preserve">同一人员证书不重复计分；</w:t>
            </w:r>
            <w:r>
              <w:rPr>
                <w:rFonts w:hint="eastAsia" w:ascii="宋体" w:hAnsi="宋体" w:eastAsia="宋体" w:cs="Times New Roman"/>
                <w:sz w:val="24"/>
                <w:highlight w:val="none"/>
              </w:rPr>
            </w:r>
            <w:r/>
          </w:p>
          <w:p>
            <w:pPr>
              <w:pStyle w:val="945"/>
              <w:ind w:left="-38"/>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（2）须提供相关证书原件扫描件和人社部门出具的由供应商为其缴纳的社保证明材料并加盖供应商公章（社保缴纳从202</w:t>
            </w: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月至资审时间内的任何时间均可）</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如为退休返聘人员，需提供返聘证明材料原件扫描件，否则不得分；</w:t>
            </w:r>
            <w:r>
              <w:rPr>
                <w:rFonts w:hint="eastAsia" w:ascii="Times New Roman" w:hAnsi="Times New Roman" w:eastAsia="宋体" w:cs="Times New Roman"/>
                <w:sz w:val="24"/>
                <w:highlight w:val="none"/>
              </w:rPr>
            </w:r>
            <w:r/>
          </w:p>
          <w:p>
            <w:pPr>
              <w:pStyle w:val="945"/>
              <w:ind w:left="-38"/>
              <w:rPr>
                <w:rFonts w:hint="eastAsia" w:ascii="Times New Roman" w:hAnsi="Times New Roman" w:eastAsia="宋体" w:cs="Times New Roman"/>
                <w:b/>
                <w:bCs/>
                <w:sz w:val="24"/>
                <w:highlight w:val="none"/>
              </w:rPr>
            </w:pPr>
            <w:r>
              <w:rPr>
                <w:rFonts w:hint="eastAsia" w:ascii="Times New Roman" w:hAnsi="Times New Roman" w:eastAsia="宋体" w:cs="Times New Roman"/>
                <w:sz w:val="24"/>
                <w:highlight w:val="none"/>
              </w:rPr>
              <w:t xml:space="preserve">（3）以上人员须在附件</w:t>
            </w:r>
            <w:r>
              <w:rPr>
                <w:rFonts w:hint="eastAsia" w:ascii="Times New Roman" w:hAnsi="Times New Roman" w:eastAsia="宋体" w:cs="Times New Roman"/>
                <w:sz w:val="24"/>
                <w:highlight w:val="none"/>
                <w:lang w:val="en-US" w:eastAsia="zh-CN"/>
              </w:rPr>
              <w:t xml:space="preserve">8</w:t>
            </w:r>
            <w:r>
              <w:rPr>
                <w:rFonts w:hint="eastAsia" w:ascii="Times New Roman" w:hAnsi="Times New Roman" w:eastAsia="宋体" w:cs="Times New Roman"/>
                <w:sz w:val="24"/>
                <w:highlight w:val="none"/>
              </w:rPr>
              <w:t xml:space="preserve">：《参加本项目人员一览表》中填写，否则不得分。</w:t>
            </w:r>
            <w:r>
              <w:rPr>
                <w:rFonts w:hint="eastAsia" w:ascii="Times New Roman" w:hAnsi="Times New Roman" w:eastAsia="宋体" w:cs="Times New Roman"/>
                <w:b/>
                <w:bCs/>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szCs w:val="24"/>
                <w:highlight w:val="none"/>
                <w:lang w:val="en-US" w:eastAsia="zh-CN" w:bidi="ar-SA"/>
              </w:rPr>
            </w:r>
            <w:r/>
          </w:p>
        </w:tc>
        <w:tc>
          <w:tcPr>
            <w:tcW w:w="1262"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拟投入人员</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spacing w:after="40"/>
              <w:rPr>
                <w:rFonts w:hint="eastAsia" w:ascii="宋体" w:hAnsi="宋体" w:eastAsia="宋体" w:cs="宋体"/>
                <w:b/>
                <w:bCs/>
                <w:sz w:val="24"/>
                <w:highlight w:val="none"/>
              </w:rPr>
            </w:pPr>
            <w:r>
              <w:rPr>
                <w:rFonts w:hint="eastAsia" w:ascii="宋体" w:hAnsi="宋体" w:eastAsia="宋体" w:cs="宋体"/>
                <w:b/>
                <w:bCs/>
                <w:sz w:val="24"/>
                <w:highlight w:val="none"/>
              </w:rPr>
              <w:t xml:space="preserve">除项目负责人外，其他拟投入人员：</w:t>
            </w:r>
            <w:r>
              <w:rPr>
                <w:rFonts w:hint="eastAsia" w:ascii="宋体" w:hAnsi="宋体" w:eastAsia="宋体" w:cs="宋体"/>
                <w:b/>
                <w:bCs/>
                <w:sz w:val="24"/>
                <w:highlight w:val="none"/>
              </w:rPr>
            </w:r>
            <w:r/>
          </w:p>
          <w:p>
            <w:pPr>
              <w:pStyle w:val="945"/>
              <w:spacing w:after="40"/>
              <w:rPr>
                <w:rFonts w:eastAsia="宋体"/>
                <w:highlight w:val="none"/>
                <w:lang w:val="en-US" w:eastAsia="zh-CN"/>
              </w:rPr>
            </w:pPr>
            <w:r>
              <w:rPr>
                <w:rFonts w:hint="eastAsia" w:ascii="宋体" w:hAnsi="宋体" w:eastAsia="宋体" w:cs="宋体"/>
                <w:sz w:val="24"/>
                <w:highlight w:val="none"/>
              </w:rPr>
              <w:t xml:space="preserve">拟投入人员具有</w:t>
            </w:r>
            <w:r>
              <w:rPr>
                <w:rFonts w:hint="eastAsia" w:ascii="Times New Roman" w:hAnsi="Times New Roman" w:eastAsia="宋体" w:cs="Times New Roman"/>
                <w:sz w:val="24"/>
                <w:highlight w:val="none"/>
                <w:lang w:val="en-US" w:eastAsia="zh-CN"/>
              </w:rPr>
              <w:t xml:space="preserve">林业或园林相关专业中级（含）以上职称的，每有一个得2分。本项最高得6分。</w:t>
            </w:r>
            <w:r>
              <w:rPr>
                <w:rFonts w:eastAsia="宋体"/>
                <w:highlight w:val="none"/>
                <w:lang w:val="en-US" w:eastAsia="zh-CN"/>
              </w:rPr>
            </w:r>
            <w:r/>
          </w:p>
        </w:tc>
        <w:tc>
          <w:tcPr>
            <w:tcW w:w="2533" w:type="dxa"/>
            <w:vAlign w:val="center"/>
            <w:vMerge w:val="continue"/>
            <w:textDirection w:val="lrTb"/>
            <w:noWrap w:val="false"/>
          </w:tcPr>
          <w:p>
            <w:pPr>
              <w:pStyle w:val="945"/>
              <w:ind w:left="-38"/>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tc>
      </w:tr>
      <w:tr>
        <w:trPr>
          <w:trHeight w:val="23"/>
        </w:trPr>
        <w:tc>
          <w:tcPr>
            <w:tcW w:w="738" w:type="dxa"/>
            <w:vAlign w:val="center"/>
            <w:textDirection w:val="lrTb"/>
            <w:noWrap w:val="false"/>
          </w:tcPr>
          <w:p>
            <w:pPr>
              <w:pStyle w:val="945"/>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1262" w:type="dxa"/>
            <w:vAlign w:val="center"/>
            <w:textDirection w:val="lrTb"/>
            <w:noWrap w:val="false"/>
          </w:tcPr>
          <w:p>
            <w:pPr>
              <w:pStyle w:val="945"/>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业绩</w:t>
            </w:r>
            <w:r>
              <w:rPr>
                <w:rFonts w:hint="eastAsia"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lang w:val="en-US" w:eastAsia="zh-CN"/>
              </w:rPr>
            </w:r>
            <w:r/>
          </w:p>
        </w:tc>
        <w:tc>
          <w:tcPr>
            <w:tcW w:w="4450" w:type="dxa"/>
            <w:vAlign w:val="center"/>
            <w:textDirection w:val="lrTb"/>
            <w:noWrap w:val="false"/>
          </w:tcPr>
          <w:p>
            <w:pPr>
              <w:pStyle w:val="945"/>
              <w:jc w:val="left"/>
              <w:rPr>
                <w:rFonts w:ascii="Times New Roman" w:hAnsi="Times New Roman" w:eastAsia="宋体" w:cs="Times New Roman"/>
                <w:sz w:val="24"/>
                <w:szCs w:val="32"/>
                <w:highlight w:val="none"/>
              </w:rPr>
            </w:pPr>
            <w:r>
              <w:rPr>
                <w:rFonts w:hint="eastAsia" w:ascii="Times New Roman" w:hAnsi="Times New Roman" w:eastAsia="宋体" w:cs="Times New Roman"/>
                <w:sz w:val="24"/>
                <w:szCs w:val="32"/>
                <w:highlight w:val="none"/>
              </w:rPr>
              <w:t xml:space="preserve">供应商</w:t>
            </w:r>
            <w:r>
              <w:rPr>
                <w:rFonts w:hint="eastAsia" w:ascii="Times New Roman" w:hAnsi="Times New Roman" w:eastAsia="宋体" w:cs="Times New Roman"/>
                <w:sz w:val="24"/>
                <w:szCs w:val="32"/>
                <w:highlight w:val="none"/>
                <w:lang w:val="en-US" w:eastAsia="zh-CN"/>
              </w:rPr>
              <w:t xml:space="preserve">自</w:t>
            </w:r>
            <w:r>
              <w:rPr>
                <w:rFonts w:hint="eastAsia" w:ascii="Times New Roman" w:hAnsi="Times New Roman" w:eastAsia="宋体" w:cs="Times New Roman"/>
                <w:sz w:val="24"/>
                <w:szCs w:val="32"/>
                <w:highlight w:val="none"/>
              </w:rPr>
              <w:t xml:space="preserve">202</w:t>
            </w:r>
            <w:r>
              <w:rPr>
                <w:rFonts w:hint="eastAsia" w:ascii="Times New Roman" w:hAnsi="Times New Roman" w:eastAsia="宋体" w:cs="Times New Roman"/>
                <w:sz w:val="24"/>
                <w:szCs w:val="32"/>
                <w:highlight w:val="none"/>
                <w:lang w:val="en-US" w:eastAsia="zh-CN"/>
              </w:rPr>
              <w:t xml:space="preserve">3</w:t>
            </w:r>
            <w:r>
              <w:rPr>
                <w:rFonts w:hint="eastAsia" w:ascii="Times New Roman" w:hAnsi="Times New Roman" w:eastAsia="宋体" w:cs="Times New Roman"/>
                <w:sz w:val="24"/>
                <w:szCs w:val="32"/>
                <w:highlight w:val="none"/>
              </w:rPr>
              <w:t xml:space="preserve">年1月1日以来承担过</w:t>
            </w:r>
            <w:r>
              <w:rPr>
                <w:rFonts w:hint="eastAsia" w:ascii="Times New Roman" w:hAnsi="Times New Roman" w:eastAsia="宋体" w:cs="Times New Roman"/>
                <w:sz w:val="24"/>
                <w:szCs w:val="32"/>
                <w:highlight w:val="none"/>
                <w:lang w:val="en-US" w:eastAsia="zh-CN"/>
              </w:rPr>
              <w:t xml:space="preserve">国家级</w:t>
            </w:r>
            <w:r>
              <w:rPr>
                <w:rFonts w:hint="eastAsia" w:ascii="Times New Roman" w:hAnsi="Times New Roman" w:eastAsia="宋体" w:cs="Times New Roman"/>
                <w:sz w:val="24"/>
                <w:szCs w:val="32"/>
                <w:highlight w:val="none"/>
              </w:rPr>
              <w:t xml:space="preserve">森林公园</w:t>
            </w:r>
            <w:r>
              <w:rPr>
                <w:rFonts w:hint="eastAsia" w:ascii="Times New Roman" w:hAnsi="Times New Roman" w:eastAsia="宋体" w:cs="Times New Roman"/>
                <w:sz w:val="24"/>
                <w:szCs w:val="32"/>
                <w:highlight w:val="none"/>
              </w:rPr>
              <w:t xml:space="preserve">总体规划</w:t>
            </w:r>
            <w:r>
              <w:rPr>
                <w:rFonts w:hint="eastAsia" w:ascii="Times New Roman" w:hAnsi="Times New Roman" w:eastAsia="宋体" w:cs="Times New Roman"/>
                <w:sz w:val="24"/>
                <w:szCs w:val="32"/>
                <w:highlight w:val="none"/>
              </w:rPr>
              <w:t xml:space="preserve">或</w:t>
            </w:r>
            <w:r>
              <w:rPr>
                <w:rFonts w:hint="eastAsia" w:ascii="Times New Roman" w:hAnsi="Times New Roman" w:eastAsia="宋体" w:cs="Times New Roman"/>
                <w:sz w:val="24"/>
                <w:szCs w:val="32"/>
                <w:highlight w:val="none"/>
                <w:lang w:val="en-US" w:eastAsia="zh-CN"/>
              </w:rPr>
              <w:t xml:space="preserve">国家级</w:t>
            </w:r>
            <w:r>
              <w:rPr>
                <w:rFonts w:hint="eastAsia" w:ascii="Times New Roman" w:hAnsi="Times New Roman" w:eastAsia="宋体" w:cs="Times New Roman"/>
                <w:sz w:val="24"/>
                <w:szCs w:val="32"/>
                <w:highlight w:val="none"/>
              </w:rPr>
              <w:t xml:space="preserve">湿地公园总体规划项目的，每有一个得</w:t>
            </w:r>
            <w:r>
              <w:rPr>
                <w:rFonts w:hint="eastAsia" w:ascii="Times New Roman" w:hAnsi="Times New Roman" w:eastAsia="宋体" w:cs="Times New Roman"/>
                <w:sz w:val="24"/>
                <w:szCs w:val="32"/>
                <w:highlight w:val="none"/>
                <w:lang w:val="en-US" w:eastAsia="zh-CN"/>
              </w:rPr>
              <w:t xml:space="preserve">4</w:t>
            </w:r>
            <w:r>
              <w:rPr>
                <w:rFonts w:hint="eastAsia" w:ascii="Times New Roman" w:hAnsi="Times New Roman" w:eastAsia="宋体" w:cs="Times New Roman"/>
                <w:sz w:val="24"/>
                <w:szCs w:val="32"/>
                <w:highlight w:val="none"/>
              </w:rPr>
              <w:t xml:space="preserve">分</w:t>
            </w:r>
            <w:r>
              <w:rPr>
                <w:rFonts w:hint="eastAsia" w:ascii="Times New Roman" w:hAnsi="Times New Roman" w:eastAsia="宋体" w:cs="Times New Roman"/>
                <w:sz w:val="24"/>
                <w:szCs w:val="32"/>
                <w:highlight w:val="none"/>
                <w:lang w:eastAsia="zh-CN"/>
              </w:rPr>
              <w:t xml:space="preserve">；</w:t>
            </w:r>
            <w:r>
              <w:rPr>
                <w:rFonts w:hint="eastAsia" w:ascii="Times New Roman" w:hAnsi="Times New Roman" w:eastAsia="宋体" w:cs="Times New Roman"/>
                <w:sz w:val="24"/>
                <w:szCs w:val="32"/>
                <w:highlight w:val="none"/>
              </w:rPr>
              <w:t xml:space="preserve">供应商</w:t>
            </w:r>
            <w:r>
              <w:rPr>
                <w:rFonts w:hint="eastAsia" w:ascii="Times New Roman" w:hAnsi="Times New Roman" w:eastAsia="宋体" w:cs="Times New Roman"/>
                <w:sz w:val="24"/>
                <w:szCs w:val="32"/>
                <w:highlight w:val="none"/>
                <w:lang w:val="en-US" w:eastAsia="zh-CN"/>
              </w:rPr>
              <w:t xml:space="preserve">自</w:t>
            </w:r>
            <w:r>
              <w:rPr>
                <w:rFonts w:hint="eastAsia" w:ascii="Times New Roman" w:hAnsi="Times New Roman" w:eastAsia="宋体" w:cs="Times New Roman"/>
                <w:sz w:val="24"/>
                <w:szCs w:val="32"/>
                <w:highlight w:val="none"/>
              </w:rPr>
              <w:t xml:space="preserve">202</w:t>
            </w:r>
            <w:r>
              <w:rPr>
                <w:rFonts w:hint="eastAsia" w:ascii="Times New Roman" w:hAnsi="Times New Roman" w:eastAsia="宋体" w:cs="Times New Roman"/>
                <w:sz w:val="24"/>
                <w:szCs w:val="32"/>
                <w:highlight w:val="none"/>
                <w:lang w:val="en-US" w:eastAsia="zh-CN"/>
              </w:rPr>
              <w:t xml:space="preserve">3</w:t>
            </w:r>
            <w:r>
              <w:rPr>
                <w:rFonts w:hint="eastAsia" w:ascii="Times New Roman" w:hAnsi="Times New Roman" w:eastAsia="宋体" w:cs="Times New Roman"/>
                <w:sz w:val="24"/>
                <w:szCs w:val="32"/>
                <w:highlight w:val="none"/>
              </w:rPr>
              <w:t xml:space="preserve">年1月1日以来承担过</w:t>
            </w:r>
            <w:r>
              <w:rPr>
                <w:rFonts w:hint="eastAsia" w:ascii="Times New Roman" w:hAnsi="Times New Roman" w:eastAsia="宋体" w:cs="Times New Roman"/>
                <w:sz w:val="24"/>
                <w:szCs w:val="32"/>
                <w:highlight w:val="none"/>
                <w:lang w:val="en-US" w:eastAsia="zh-CN"/>
              </w:rPr>
              <w:t xml:space="preserve">省级</w:t>
            </w:r>
            <w:r>
              <w:rPr>
                <w:rFonts w:hint="eastAsia" w:ascii="Times New Roman" w:hAnsi="Times New Roman" w:eastAsia="宋体" w:cs="Times New Roman"/>
                <w:sz w:val="24"/>
                <w:szCs w:val="32"/>
                <w:highlight w:val="none"/>
              </w:rPr>
              <w:t xml:space="preserve">森林公园总体规划或</w:t>
            </w:r>
            <w:r>
              <w:rPr>
                <w:rFonts w:hint="eastAsia" w:ascii="Times New Roman" w:hAnsi="Times New Roman" w:eastAsia="宋体" w:cs="Times New Roman"/>
                <w:sz w:val="24"/>
                <w:szCs w:val="32"/>
                <w:highlight w:val="none"/>
                <w:lang w:val="en-US" w:eastAsia="zh-CN"/>
              </w:rPr>
              <w:t xml:space="preserve">省级</w:t>
            </w:r>
            <w:r>
              <w:rPr>
                <w:rFonts w:hint="eastAsia" w:ascii="Times New Roman" w:hAnsi="Times New Roman" w:eastAsia="宋体" w:cs="Times New Roman"/>
                <w:sz w:val="24"/>
                <w:szCs w:val="32"/>
                <w:highlight w:val="none"/>
              </w:rPr>
              <w:t xml:space="preserve">湿地公园总体规划项目的，每有一个得</w:t>
            </w:r>
            <w:r>
              <w:rPr>
                <w:rFonts w:hint="eastAsia" w:ascii="Times New Roman" w:hAnsi="Times New Roman" w:eastAsia="宋体" w:cs="Times New Roman"/>
                <w:sz w:val="24"/>
                <w:szCs w:val="32"/>
                <w:highlight w:val="none"/>
                <w:lang w:val="en-US" w:eastAsia="zh-CN"/>
              </w:rPr>
              <w:t xml:space="preserve">2</w:t>
            </w:r>
            <w:r>
              <w:rPr>
                <w:rFonts w:hint="eastAsia" w:ascii="Times New Roman" w:hAnsi="Times New Roman" w:eastAsia="宋体" w:cs="Times New Roman"/>
                <w:sz w:val="24"/>
                <w:szCs w:val="32"/>
                <w:highlight w:val="none"/>
              </w:rPr>
              <w:t xml:space="preserve">分</w:t>
            </w:r>
            <w:r>
              <w:rPr>
                <w:rFonts w:hint="eastAsia" w:ascii="Times New Roman" w:hAnsi="Times New Roman" w:eastAsia="宋体" w:cs="Times New Roman"/>
                <w:sz w:val="24"/>
                <w:szCs w:val="32"/>
                <w:highlight w:val="none"/>
                <w:lang w:eastAsia="zh-CN"/>
              </w:rPr>
              <w:t xml:space="preserve">。</w:t>
            </w:r>
            <w:r>
              <w:rPr>
                <w:rFonts w:hint="eastAsia" w:ascii="Times New Roman" w:hAnsi="Times New Roman" w:eastAsia="宋体" w:cs="Times New Roman"/>
                <w:sz w:val="24"/>
                <w:szCs w:val="32"/>
                <w:highlight w:val="none"/>
                <w:lang w:val="en-US" w:eastAsia="zh-CN"/>
              </w:rPr>
              <w:t xml:space="preserve">本项限评2个业绩，</w:t>
            </w:r>
            <w:r>
              <w:rPr>
                <w:rFonts w:hint="eastAsia" w:ascii="Times New Roman" w:hAnsi="Times New Roman" w:eastAsia="宋体" w:cs="Times New Roman"/>
                <w:sz w:val="24"/>
                <w:szCs w:val="32"/>
                <w:highlight w:val="none"/>
              </w:rPr>
              <w:t xml:space="preserve">最高得</w:t>
            </w:r>
            <w:r>
              <w:rPr>
                <w:rFonts w:hint="eastAsia" w:ascii="Times New Roman" w:hAnsi="Times New Roman" w:eastAsia="宋体" w:cs="Times New Roman"/>
                <w:sz w:val="24"/>
                <w:szCs w:val="32"/>
                <w:highlight w:val="none"/>
                <w:lang w:val="en-US" w:eastAsia="zh-CN"/>
              </w:rPr>
              <w:t xml:space="preserve">8</w:t>
            </w:r>
            <w:r>
              <w:rPr>
                <w:rFonts w:hint="eastAsia" w:ascii="Times New Roman" w:hAnsi="Times New Roman" w:eastAsia="宋体" w:cs="Times New Roman"/>
                <w:sz w:val="24"/>
                <w:szCs w:val="32"/>
                <w:highlight w:val="none"/>
              </w:rPr>
              <w:t xml:space="preserve">分。</w:t>
            </w:r>
            <w:r>
              <w:rPr>
                <w:rFonts w:ascii="Times New Roman" w:hAnsi="Times New Roman" w:eastAsia="宋体" w:cs="Times New Roman"/>
                <w:sz w:val="24"/>
                <w:szCs w:val="32"/>
                <w:highlight w:val="none"/>
              </w:rPr>
            </w:r>
            <w:r/>
          </w:p>
        </w:tc>
        <w:tc>
          <w:tcPr>
            <w:tcW w:w="2533" w:type="dxa"/>
            <w:vAlign w:val="center"/>
            <w:textDirection w:val="lrTb"/>
            <w:noWrap w:val="false"/>
          </w:tcPr>
          <w:p>
            <w:pPr>
              <w:pStyle w:val="945"/>
              <w:rPr>
                <w:rFonts w:hint="eastAsia" w:ascii="宋体" w:hAnsi="宋体" w:eastAsia="宋体" w:cs="宋体"/>
                <w:sz w:val="24"/>
                <w:highlight w:val="none"/>
              </w:rPr>
            </w:pPr>
            <w:r>
              <w:rPr>
                <w:rFonts w:hint="eastAsia" w:ascii="宋体" w:hAnsi="宋体" w:eastAsia="宋体" w:cs="宋体"/>
                <w:sz w:val="24"/>
                <w:highlight w:val="none"/>
              </w:rPr>
              <w:t xml:space="preserve">注：（1）上述业绩</w:t>
            </w:r>
            <w:r>
              <w:rPr>
                <w:rFonts w:hint="eastAsia" w:ascii="Times New Roman" w:hAnsi="Times New Roman" w:eastAsia="宋体" w:cs="Times New Roman"/>
                <w:sz w:val="24"/>
                <w:highlight w:val="none"/>
              </w:rPr>
              <w:t xml:space="preserve">须</w:t>
            </w:r>
            <w:r>
              <w:rPr>
                <w:rFonts w:hint="eastAsia" w:ascii="宋体" w:hAnsi="宋体" w:eastAsia="宋体" w:cs="宋体"/>
                <w:sz w:val="24"/>
                <w:highlight w:val="none"/>
              </w:rPr>
              <w:t xml:space="preserve">提供</w:t>
            </w:r>
            <w:r>
              <w:rPr>
                <w:rFonts w:hint="eastAsia" w:ascii="Times New Roman" w:hAnsi="Times New Roman" w:eastAsia="宋体" w:cs="Times New Roman"/>
                <w:sz w:val="24"/>
                <w:highlight w:val="none"/>
                <w:lang w:val="en-US" w:eastAsia="zh-CN"/>
              </w:rPr>
              <w:t xml:space="preserve">合同</w:t>
            </w:r>
            <w:r>
              <w:rPr>
                <w:rFonts w:hint="eastAsia" w:ascii="Times New Roman" w:hAnsi="Times New Roman" w:eastAsia="宋体" w:cs="Times New Roman"/>
                <w:sz w:val="24"/>
                <w:highlight w:val="none"/>
              </w:rPr>
              <w:t xml:space="preserve">原件扫描件并加盖供应商公章</w:t>
            </w:r>
            <w:r>
              <w:rPr>
                <w:rFonts w:hint="eastAsia" w:ascii="宋体" w:hAnsi="宋体" w:eastAsia="宋体" w:cs="宋体"/>
                <w:sz w:val="24"/>
                <w:highlight w:val="none"/>
              </w:rPr>
              <w:t xml:space="preserve">，否则不得分；</w:t>
            </w:r>
            <w:r>
              <w:rPr>
                <w:rFonts w:hint="eastAsia" w:ascii="宋体" w:hAnsi="宋体" w:eastAsia="宋体" w:cs="宋体"/>
                <w:sz w:val="24"/>
                <w:highlight w:val="none"/>
              </w:rPr>
            </w:r>
            <w:r/>
          </w:p>
          <w:p>
            <w:pPr>
              <w:pStyle w:val="945"/>
              <w:ind w:left="-38"/>
              <w:rPr>
                <w:rFonts w:hint="eastAsia" w:ascii="Times New Roman" w:hAnsi="Times New Roman" w:eastAsia="宋体" w:cs="Times New Roman"/>
                <w:b/>
                <w:bCs/>
                <w:sz w:val="24"/>
                <w:highlight w:val="none"/>
              </w:rPr>
            </w:pPr>
            <w:r>
              <w:rPr>
                <w:rFonts w:hint="eastAsia" w:ascii="宋体" w:hAnsi="宋体" w:eastAsia="宋体" w:cs="宋体"/>
                <w:sz w:val="24"/>
                <w:highlight w:val="none"/>
              </w:rPr>
              <w:t xml:space="preserve">（2）以上业绩须在</w:t>
            </w:r>
            <w:r>
              <w:rPr>
                <w:rFonts w:hint="eastAsia" w:ascii="宋体" w:hAnsi="宋体" w:eastAsia="宋体" w:cs="Times New Roman"/>
                <w:sz w:val="24"/>
                <w:highlight w:val="none"/>
              </w:rPr>
              <w:t xml:space="preserve">《</w:t>
            </w:r>
            <w:r>
              <w:rPr>
                <w:rFonts w:hint="eastAsia" w:ascii="宋体" w:hAnsi="宋体" w:eastAsia="宋体" w:cs="宋体"/>
                <w:sz w:val="24"/>
                <w:highlight w:val="none"/>
              </w:rPr>
              <w:t xml:space="preserve">附件</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：相关业绩案例一览表</w:t>
            </w:r>
            <w:r>
              <w:rPr>
                <w:rFonts w:hint="eastAsia" w:ascii="宋体" w:hAnsi="宋体" w:eastAsia="宋体" w:cs="Times New Roman"/>
                <w:sz w:val="24"/>
                <w:highlight w:val="none"/>
              </w:rPr>
              <w:t xml:space="preserve">》</w:t>
            </w:r>
            <w:r>
              <w:rPr>
                <w:rFonts w:hint="eastAsia" w:ascii="宋体" w:hAnsi="宋体" w:eastAsia="宋体" w:cs="宋体"/>
                <w:sz w:val="24"/>
                <w:highlight w:val="none"/>
              </w:rPr>
              <w:t xml:space="preserve">中填写，否则不得分。</w:t>
            </w:r>
            <w:r>
              <w:rPr>
                <w:rFonts w:hint="eastAsia" w:ascii="Times New Roman" w:hAnsi="Times New Roman" w:eastAsia="宋体" w:cs="Times New Roman"/>
                <w:b/>
                <w:bCs/>
                <w:sz w:val="24"/>
                <w:highlight w:val="none"/>
              </w:rPr>
            </w:r>
            <w:r/>
          </w:p>
        </w:tc>
      </w:tr>
      <w:tr>
        <w:trPr>
          <w:trHeight w:val="23"/>
        </w:trPr>
        <w:tc>
          <w:tcPr>
            <w:gridSpan w:val="2"/>
            <w:tcW w:w="2000"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合计</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gridSpan w:val="2"/>
            <w:tcW w:w="6983"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945"/>
        <w:jc w:val="center"/>
        <w:spacing w:line="360" w:lineRule="auto"/>
        <w:rPr>
          <w:sz w:val="24"/>
          <w:highlight w:val="none"/>
        </w:rPr>
        <w:outlineLvl w:val="0"/>
      </w:pPr>
      <w:r>
        <w:rPr>
          <w:b/>
          <w:sz w:val="36"/>
          <w:szCs w:val="36"/>
          <w:highlight w:val="none"/>
        </w:rPr>
        <w:br w:type="page" w:clear="all"/>
      </w:r>
      <w:bookmarkStart w:id="814" w:name="_Toc99301424"/>
      <w:r>
        <w:rPr>
          <w:b/>
          <w:sz w:val="36"/>
          <w:szCs w:val="36"/>
          <w:highlight w:val="none"/>
        </w:rPr>
        <w:t xml:space="preserve">第五章   采购需求</w:t>
      </w:r>
      <w:bookmarkEnd w:id="814"/>
      <w:r>
        <w:rPr>
          <w:sz w:val="24"/>
          <w:highlight w:val="none"/>
        </w:rPr>
      </w:r>
      <w:r/>
    </w:p>
    <w:p>
      <w:pPr>
        <w:pStyle w:val="1040"/>
        <w:numPr>
          <w:ilvl w:val="0"/>
          <w:numId w:val="13"/>
        </w:numPr>
        <w:contextualSpacing/>
        <w:spacing w:line="360" w:lineRule="auto"/>
        <w:rPr>
          <w:rFonts w:eastAsia="宋体" w:cs="Times New Roman"/>
          <w:bCs/>
          <w:sz w:val="24"/>
          <w:highlight w:val="none"/>
        </w:rPr>
      </w:pPr>
      <w:r>
        <w:rPr>
          <w:rFonts w:ascii="Times New Roman" w:hAnsi="Times New Roman" w:eastAsia="宋体" w:cs="Times New Roman"/>
          <w:b/>
          <w:sz w:val="24"/>
          <w:szCs w:val="24"/>
          <w:highlight w:val="none"/>
        </w:rPr>
        <w:t xml:space="preserve">采购标的</w:t>
      </w:r>
      <w:r>
        <w:rPr>
          <w:rFonts w:eastAsia="宋体" w:cs="Times New Roman"/>
          <w:bCs/>
          <w:sz w:val="24"/>
          <w:highlight w:val="none"/>
        </w:rPr>
      </w:r>
      <w:r/>
    </w:p>
    <w:p>
      <w:pPr>
        <w:pStyle w:val="945"/>
        <w:numPr>
          <w:ilvl w:val="0"/>
          <w:numId w:val="14"/>
        </w:numPr>
        <w:contextualSpacing/>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项目名称：</w:t>
      </w:r>
      <w:r>
        <w:rPr>
          <w:rFonts w:hint="eastAsia" w:ascii="Times New Roman" w:hAnsi="Times New Roman" w:eastAsia="宋体" w:cs="Times New Roman"/>
          <w:bCs/>
          <w:sz w:val="24"/>
          <w:highlight w:val="none"/>
          <w:lang w:eastAsia="zh-CN"/>
        </w:rPr>
        <w:t xml:space="preserve">瓦屋山省级森林公园总体规划</w:t>
      </w:r>
      <w:r>
        <w:rPr>
          <w:rFonts w:ascii="Times New Roman" w:hAnsi="Times New Roman" w:eastAsia="宋体" w:cs="Times New Roman"/>
          <w:bCs/>
          <w:sz w:val="24"/>
          <w:highlight w:val="none"/>
        </w:rPr>
      </w:r>
      <w:r/>
    </w:p>
    <w:p>
      <w:pPr>
        <w:pStyle w:val="945"/>
        <w:numPr>
          <w:ilvl w:val="0"/>
          <w:numId w:val="14"/>
        </w:numPr>
        <w:contextualSpacing/>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项目概况：为进一步规范省级自然公园保护、管理、利用和监督，根据江苏省林业局关于印发《江苏省省级自然公园管理办法（试行）》的通知要求，结合自然保护地整合优化成果，编制省级自然公园总体规划，明确公园面积、范围边界和相关功能分区等要求，同时与本级国土空间规划相衔接。</w:t>
      </w:r>
      <w:r>
        <w:rPr>
          <w:rFonts w:ascii="Times New Roman" w:hAnsi="Times New Roman" w:eastAsia="宋体" w:cs="Times New Roman"/>
          <w:bCs/>
          <w:sz w:val="24"/>
          <w:highlight w:val="none"/>
        </w:rPr>
      </w:r>
      <w:r/>
    </w:p>
    <w:p>
      <w:pPr>
        <w:pStyle w:val="1040"/>
        <w:numPr>
          <w:ilvl w:val="0"/>
          <w:numId w:val="13"/>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商务要求</w:t>
      </w:r>
      <w:r>
        <w:rPr>
          <w:rFonts w:ascii="Times New Roman" w:hAnsi="Times New Roman" w:eastAsia="宋体" w:cs="Times New Roman"/>
          <w:b/>
          <w:sz w:val="24"/>
          <w:szCs w:val="24"/>
          <w:highlight w:val="none"/>
        </w:rPr>
      </w:r>
      <w:r/>
    </w:p>
    <w:p>
      <w:pPr>
        <w:pStyle w:val="945"/>
        <w:numPr>
          <w:ilvl w:val="0"/>
          <w:numId w:val="15"/>
        </w:numPr>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合同履行期限：</w:t>
      </w:r>
      <w:r>
        <w:rPr>
          <w:rFonts w:hint="eastAsia" w:ascii="Times New Roman" w:hAnsi="Times New Roman" w:eastAsia="宋体" w:cs="Times New Roman"/>
          <w:bCs/>
          <w:iCs/>
          <w:sz w:val="24"/>
          <w:highlight w:val="none"/>
          <w:lang w:val="en-US" w:eastAsia="zh-CN"/>
        </w:rPr>
        <w:t xml:space="preserve">6个月</w:t>
      </w:r>
      <w:r>
        <w:rPr>
          <w:rFonts w:hint="eastAsia" w:ascii="Times New Roman" w:hAnsi="Times New Roman" w:eastAsia="宋体" w:cs="Times New Roman"/>
          <w:bCs/>
          <w:iCs/>
          <w:sz w:val="24"/>
          <w:highlight w:val="none"/>
          <w:lang w:eastAsia="zh-CN"/>
        </w:rPr>
        <w:t xml:space="preserve">（合同签订</w:t>
      </w:r>
      <w:r>
        <w:rPr>
          <w:rFonts w:hint="eastAsia" w:ascii="Times New Roman" w:hAnsi="Times New Roman" w:eastAsia="宋体" w:cs="Times New Roman"/>
          <w:bCs/>
          <w:iCs/>
          <w:sz w:val="24"/>
          <w:highlight w:val="none"/>
          <w:lang w:val="en-US" w:eastAsia="zh-CN"/>
        </w:rPr>
        <w:t xml:space="preserve">之日起</w:t>
      </w:r>
      <w:r>
        <w:rPr>
          <w:rFonts w:hint="eastAsia" w:ascii="Times New Roman" w:hAnsi="Times New Roman" w:eastAsia="宋体" w:cs="Times New Roman"/>
          <w:bCs/>
          <w:iCs/>
          <w:sz w:val="24"/>
          <w:highlight w:val="none"/>
          <w:lang w:eastAsia="zh-CN"/>
        </w:rPr>
        <w:t xml:space="preserve">4个月内完成方案编制，合同签订</w:t>
      </w:r>
      <w:r>
        <w:rPr>
          <w:rFonts w:hint="eastAsia" w:ascii="Times New Roman" w:hAnsi="Times New Roman" w:eastAsia="宋体" w:cs="Times New Roman"/>
          <w:bCs/>
          <w:iCs/>
          <w:sz w:val="24"/>
          <w:highlight w:val="none"/>
          <w:lang w:val="en-US" w:eastAsia="zh-CN"/>
        </w:rPr>
        <w:t xml:space="preserve">之日起</w:t>
      </w:r>
      <w:r>
        <w:rPr>
          <w:rFonts w:hint="eastAsia" w:ascii="Times New Roman" w:hAnsi="Times New Roman" w:eastAsia="宋体" w:cs="Times New Roman"/>
          <w:bCs/>
          <w:iCs/>
          <w:sz w:val="24"/>
          <w:highlight w:val="none"/>
          <w:lang w:eastAsia="zh-CN"/>
        </w:rPr>
        <w:t xml:space="preserve">6个月内完成全部报批备案手续）</w:t>
      </w: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rPr>
      </w:r>
      <w:r/>
    </w:p>
    <w:p>
      <w:pPr>
        <w:pStyle w:val="945"/>
        <w:contextualSpacing/>
        <w:spacing w:line="360" w:lineRule="auto"/>
        <w:rPr>
          <w:rFonts w:hint="eastAsia" w:ascii="Times New Roman" w:hAnsi="Times New Roman" w:eastAsia="宋体" w:cs="Times New Roman"/>
          <w:highlight w:val="none"/>
        </w:rPr>
      </w:pPr>
      <w:r>
        <w:rPr>
          <w:rFonts w:hint="eastAsia" w:ascii="Times New Roman" w:hAnsi="Times New Roman" w:eastAsia="宋体" w:cs="Times New Roman"/>
          <w:sz w:val="24"/>
          <w:highlight w:val="none"/>
        </w:rPr>
        <w:t xml:space="preserve">2. 项目</w:t>
      </w:r>
      <w:r>
        <w:rPr>
          <w:rFonts w:ascii="Times New Roman" w:hAnsi="Times New Roman" w:eastAsia="宋体" w:cs="Times New Roman"/>
          <w:sz w:val="24"/>
          <w:highlight w:val="none"/>
        </w:rPr>
        <w:t xml:space="preserve">地点</w:t>
      </w:r>
      <w:r>
        <w:rPr>
          <w:rFonts w:hint="eastAsia" w:ascii="Times New Roman" w:hAnsi="Times New Roman" w:eastAsia="宋体" w:cs="Times New Roman"/>
          <w:sz w:val="24"/>
          <w:highlight w:val="none"/>
        </w:rPr>
        <w:t xml:space="preserve">：采购人指定地点。</w:t>
      </w:r>
      <w:r>
        <w:rPr>
          <w:rFonts w:hint="eastAsia" w:ascii="Times New Roman" w:hAnsi="Times New Roman" w:eastAsia="宋体" w:cs="Times New Roman"/>
          <w:highlight w:val="none"/>
        </w:rPr>
      </w:r>
      <w:r/>
    </w:p>
    <w:p>
      <w:pPr>
        <w:pStyle w:val="945"/>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 付款方式：</w:t>
      </w:r>
      <w:r>
        <w:rPr>
          <w:rFonts w:hint="eastAsia"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1）合同签订后，按合同总价的30%支付预付款；</w:t>
      </w:r>
      <w:r>
        <w:rPr>
          <w:rFonts w:hint="eastAsia" w:ascii="Times New Roman" w:hAnsi="Times New Roman" w:eastAsia="宋体" w:cs="Times New Roman"/>
          <w:bCs/>
          <w:iCs/>
          <w:sz w:val="24"/>
          <w:highlight w:val="none"/>
        </w:rPr>
      </w:r>
      <w:r/>
    </w:p>
    <w:p>
      <w:pPr>
        <w:pStyle w:val="945"/>
        <w:contextualSpacing/>
        <w:ind w:firstLine="480"/>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w:t>
      </w:r>
      <w:r>
        <w:rPr>
          <w:rFonts w:hint="eastAsia" w:ascii="宋体" w:hAnsi="宋体" w:eastAsia="宋体" w:cs="Times New Roman"/>
          <w:sz w:val="24"/>
          <w:highlight w:val="none"/>
          <w:lang w:val="en-US" w:eastAsia="zh-CN"/>
        </w:rPr>
        <w:t xml:space="preserve">提交所有服务成果并通过江苏省林业主管部门组织的专家评审</w:t>
      </w:r>
      <w:r>
        <w:rPr>
          <w:rFonts w:hint="eastAsia" w:ascii="Times New Roman" w:hAnsi="Times New Roman" w:eastAsia="宋体" w:cs="Times New Roman"/>
          <w:bCs/>
          <w:iCs/>
          <w:sz w:val="24"/>
          <w:highlight w:val="none"/>
        </w:rPr>
        <w:t xml:space="preserve">后支付至合同总价的70%；</w:t>
      </w:r>
      <w:r>
        <w:rPr>
          <w:rFonts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w:t>
      </w:r>
      <w:r>
        <w:rPr>
          <w:rFonts w:hint="eastAsia" w:ascii="Times New Roman" w:hAnsi="Times New Roman" w:eastAsia="宋体" w:cs="Times New Roman"/>
          <w:bCs/>
          <w:iCs/>
          <w:sz w:val="24"/>
          <w:highlight w:val="none"/>
          <w:lang w:val="en-US" w:eastAsia="zh-CN"/>
        </w:rPr>
        <w:t xml:space="preserve">取得江苏省林业局批复</w:t>
      </w:r>
      <w:r>
        <w:rPr>
          <w:rFonts w:hint="eastAsia" w:ascii="Times New Roman" w:hAnsi="Times New Roman" w:eastAsia="宋体" w:cs="Times New Roman"/>
          <w:bCs/>
          <w:iCs/>
          <w:sz w:val="24"/>
          <w:highlight w:val="none"/>
        </w:rPr>
        <w:t xml:space="preserve">后付清余款。</w:t>
      </w:r>
      <w:r>
        <w:rPr>
          <w:rFonts w:hint="eastAsia" w:ascii="Times New Roman" w:hAnsi="Times New Roman" w:eastAsia="宋体" w:cs="Times New Roman"/>
          <w:bCs/>
          <w:iCs/>
          <w:sz w:val="24"/>
          <w:highlight w:val="none"/>
        </w:rPr>
      </w:r>
      <w:r/>
    </w:p>
    <w:p>
      <w:pPr>
        <w:pStyle w:val="945"/>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 结算方式：</w:t>
      </w:r>
      <w:r>
        <w:rPr>
          <w:rFonts w:hint="eastAsia" w:ascii="Times New Roman" w:hAnsi="Times New Roman" w:eastAsia="宋体" w:cs="Times New Roman"/>
          <w:sz w:val="24"/>
          <w:highlight w:val="none"/>
        </w:rPr>
        <w:t xml:space="preserve">固定总价。</w:t>
      </w:r>
      <w:r>
        <w:rPr>
          <w:rFonts w:hint="eastAsia" w:ascii="Times New Roman" w:hAnsi="Times New Roman" w:eastAsia="宋体" w:cs="Times New Roman"/>
          <w:bCs/>
          <w:iCs/>
          <w:sz w:val="24"/>
          <w:highlight w:val="none"/>
        </w:rPr>
      </w:r>
      <w:r/>
    </w:p>
    <w:p>
      <w:pPr>
        <w:pStyle w:val="945"/>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5. 报价要求</w:t>
      </w:r>
      <w:r>
        <w:rPr>
          <w:rFonts w:hint="eastAsia"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bCs/>
          <w:iCs/>
          <w:sz w:val="24"/>
          <w:highlight w:val="none"/>
        </w:rPr>
        <w:t xml:space="preserve">本项目的投标报价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rPr>
          <w:rFonts w:hint="eastAsia" w:ascii="Times New Roman" w:hAnsi="Times New Roman" w:eastAsia="宋体" w:cs="Times New Roman"/>
          <w:bCs/>
          <w:iCs/>
          <w:sz w:val="24"/>
          <w:highlight w:val="none"/>
        </w:rPr>
      </w:r>
      <w:r/>
    </w:p>
    <w:p>
      <w:pPr>
        <w:pStyle w:val="1040"/>
        <w:numPr>
          <w:ilvl w:val="0"/>
          <w:numId w:val="13"/>
        </w:numPr>
        <w:contextualSpacing/>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技术要求</w:t>
      </w:r>
      <w:r>
        <w:rPr>
          <w:rFonts w:hint="eastAsia" w:ascii="Times New Roman" w:hAnsi="Times New Roman" w:eastAsia="宋体" w:cs="Times New Roman"/>
          <w:b/>
          <w:sz w:val="24"/>
          <w:szCs w:val="24"/>
          <w:highlight w:val="none"/>
        </w:rPr>
      </w:r>
      <w:r/>
    </w:p>
    <w:p>
      <w:pPr>
        <w:pStyle w:val="1124"/>
        <w:spacing w:line="360" w:lineRule="auto"/>
        <w:rPr>
          <w:rFonts w:ascii="Times New Roman" w:hAnsi="Times New Roman" w:eastAsia="宋体" w:cs="Times New Roman"/>
          <w:bCs/>
          <w:iCs/>
          <w:color w:val="000000"/>
          <w:highlight w:val="none"/>
        </w:rPr>
      </w:pPr>
      <w:r>
        <w:rPr>
          <w:rFonts w:eastAsia="宋体"/>
          <w:bCs/>
          <w:highlight w:val="none"/>
        </w:rPr>
        <w:t xml:space="preserve"></w:t>
      </w:r>
      <w:r>
        <w:rPr>
          <w:rFonts w:hint="eastAsia" w:eastAsia="宋体"/>
          <w:bCs/>
          <w:highlight w:val="none"/>
          <w:lang w:val="en-US" w:eastAsia="zh-CN"/>
        </w:rPr>
        <w:t xml:space="preserve"> </w:t>
      </w:r>
      <w:r>
        <w:rPr>
          <w:rFonts w:eastAsia="宋体"/>
          <w:bCs/>
          <w:highlight w:val="none"/>
        </w:rPr>
        <w:t xml:space="preserve">服务范围</w:t>
      </w:r>
      <w:r>
        <w:rPr>
          <w:rFonts w:ascii="Times New Roman" w:hAnsi="Times New Roman" w:eastAsia="宋体" w:cs="Times New Roman"/>
          <w:bCs/>
          <w:iCs/>
          <w:color w:val="000000"/>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溧阳市。</w:t>
      </w:r>
      <w:r>
        <w:rPr>
          <w:rFonts w:hint="eastAsia" w:ascii="Times New Roman" w:hAnsi="Times New Roman" w:eastAsia="宋体" w:cs="Times New Roman"/>
          <w:bCs/>
          <w:iCs/>
          <w:sz w:val="24"/>
          <w:highlight w:val="none"/>
        </w:rPr>
      </w:r>
      <w:r/>
    </w:p>
    <w:p>
      <w:pPr>
        <w:pStyle w:val="945"/>
        <w:contextualSpacing/>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 服务内容</w:t>
      </w:r>
      <w:r>
        <w:rPr>
          <w:rFonts w:ascii="Times New Roman" w:hAnsi="Times New Roman" w:eastAsia="宋体" w:cs="Times New Roman"/>
          <w:bCs/>
          <w:iCs/>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（1）基本情况调查与分析</w:t>
      </w:r>
      <w:r>
        <w:rPr>
          <w:rFonts w:hint="eastAsia" w:ascii="宋体" w:hAnsi="Times New Roman" w:eastAsia="宋体" w:cs="Times New Roman"/>
          <w:sz w:val="24"/>
          <w:highlight w:val="none"/>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rPr>
      </w:pPr>
      <w:r>
        <w:rPr>
          <w:rFonts w:hint="eastAsia" w:ascii="宋体" w:hAnsi="Times New Roman" w:eastAsia="宋体" w:cs="Times New Roman"/>
          <w:sz w:val="24"/>
          <w:highlight w:val="none"/>
          <w:lang w:val="en-US" w:eastAsia="zh-CN"/>
        </w:rPr>
        <w:t xml:space="preserve">包括但不限于野外勘测、森林资源调查、野生动植物资源调查、水系交通现状、景观资源调查等</w:t>
      </w:r>
      <w:r>
        <w:rPr>
          <w:rFonts w:hint="eastAsia" w:ascii="宋体" w:hAnsi="Times New Roman" w:eastAsia="宋体" w:cs="Times New Roman"/>
          <w:sz w:val="24"/>
          <w:highlight w:val="none"/>
        </w:rPr>
        <w:t xml:space="preserve">。</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（2）规划范围与功能分区</w:t>
      </w:r>
      <w:r>
        <w:rPr>
          <w:rFonts w:hint="eastAsia" w:ascii="宋体" w:hAnsi="Times New Roman" w:eastAsia="宋体" w:cs="Times New Roman"/>
          <w:sz w:val="24"/>
          <w:highlight w:val="none"/>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①规划范围应与省级森林公园批复范围界线一致，明确边界坐标及四邻关系；</w:t>
      </w:r>
      <w:r>
        <w:rPr>
          <w:rFonts w:hint="eastAsia" w:ascii="宋体" w:hAnsi="Times New Roman" w:eastAsia="宋体" w:cs="Times New Roman"/>
          <w:sz w:val="24"/>
          <w:highlight w:val="none"/>
          <w:lang w:val="en-US" w:eastAsia="zh-CN"/>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②按照生态保护需求、生态敏感性、生态修复需求、合理利用需求的顺序开展功能区划；</w:t>
      </w:r>
      <w:r>
        <w:rPr>
          <w:rFonts w:hint="eastAsia" w:ascii="宋体" w:hAnsi="Times New Roman" w:eastAsia="宋体" w:cs="Times New Roman"/>
          <w:sz w:val="24"/>
          <w:highlight w:val="none"/>
          <w:lang w:val="en-US" w:eastAsia="zh-CN"/>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③科学划定生态保育区、合理利用区（含管理服务亚区、游憩体验亚区、林业生产亚区），统筹森林公园内外协调发展，在外围协商划定外围协调发展区；</w:t>
      </w:r>
      <w:r>
        <w:rPr>
          <w:rFonts w:hint="eastAsia" w:ascii="宋体" w:hAnsi="Times New Roman" w:eastAsia="宋体" w:cs="Times New Roman"/>
          <w:sz w:val="24"/>
          <w:highlight w:val="none"/>
          <w:lang w:val="en-US" w:eastAsia="zh-CN"/>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④明确各功能分区的范围、面积、边界及管控要求，编制功能分区一览表；当合理利用需求与生态保护需求发生冲突时，合理利用需求应服从生态保护需求。</w:t>
      </w:r>
      <w:r>
        <w:rPr>
          <w:rFonts w:hint="eastAsia" w:ascii="宋体" w:hAnsi="Times New Roman" w:eastAsia="宋体" w:cs="Times New Roman"/>
          <w:sz w:val="24"/>
          <w:highlight w:val="none"/>
          <w:lang w:val="en-US" w:eastAsia="zh-CN"/>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（3）资源保护规划</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lang w:val="en-US" w:eastAsia="zh-CN"/>
        </w:rPr>
        <w:t xml:space="preserve">包括但不限于</w:t>
      </w:r>
      <w:r>
        <w:rPr>
          <w:rFonts w:hint="eastAsia" w:ascii="宋体" w:hAnsi="Times New Roman" w:eastAsia="宋体" w:cs="Times New Roman"/>
          <w:sz w:val="24"/>
          <w:highlight w:val="none"/>
        </w:rPr>
        <w:t xml:space="preserve">地质地貌资源保护</w:t>
      </w:r>
      <w:r>
        <w:rPr>
          <w:rFonts w:hint="eastAsia" w:ascii="宋体" w:hAnsi="Times New Roman" w:eastAsia="宋体" w:cs="Times New Roman"/>
          <w:sz w:val="24"/>
          <w:highlight w:val="none"/>
          <w:lang w:val="en-US" w:eastAsia="zh-CN"/>
        </w:rPr>
        <w:t xml:space="preserve">规划、</w:t>
      </w:r>
      <w:r>
        <w:rPr>
          <w:rFonts w:hint="eastAsia" w:ascii="宋体" w:hAnsi="Times New Roman" w:eastAsia="宋体" w:cs="Times New Roman"/>
          <w:sz w:val="24"/>
          <w:highlight w:val="none"/>
        </w:rPr>
        <w:t xml:space="preserve">水体与湿地资源保护</w:t>
      </w:r>
      <w:r>
        <w:rPr>
          <w:rFonts w:hint="eastAsia" w:ascii="宋体" w:hAnsi="Times New Roman" w:eastAsia="宋体" w:cs="Times New Roman"/>
          <w:sz w:val="24"/>
          <w:highlight w:val="none"/>
          <w:lang w:val="en-US" w:eastAsia="zh-CN"/>
        </w:rPr>
        <w:t xml:space="preserve">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野生动植物及栖息地保护</w:t>
      </w:r>
      <w:r>
        <w:rPr>
          <w:rFonts w:hint="eastAsia" w:ascii="宋体" w:hAnsi="Times New Roman" w:eastAsia="宋体" w:cs="Times New Roman"/>
          <w:sz w:val="24"/>
          <w:highlight w:val="none"/>
          <w:lang w:val="en-US" w:eastAsia="zh-CN"/>
        </w:rPr>
        <w:t xml:space="preserve">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森林景观资源保护</w:t>
      </w:r>
      <w:r>
        <w:rPr>
          <w:rFonts w:hint="eastAsia" w:ascii="宋体" w:hAnsi="Times New Roman" w:eastAsia="宋体" w:cs="Times New Roman"/>
          <w:sz w:val="24"/>
          <w:highlight w:val="none"/>
          <w:lang w:val="en-US" w:eastAsia="zh-CN"/>
        </w:rPr>
        <w:t xml:space="preserve">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重要历史文化资源保护</w:t>
      </w:r>
      <w:r>
        <w:rPr>
          <w:rFonts w:hint="eastAsia" w:ascii="宋体" w:hAnsi="Times New Roman" w:eastAsia="宋体" w:cs="Times New Roman"/>
          <w:sz w:val="24"/>
          <w:highlight w:val="none"/>
          <w:lang w:val="en-US" w:eastAsia="zh-CN"/>
        </w:rPr>
        <w:t xml:space="preserve">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生态环境保护与修复</w:t>
      </w:r>
      <w:r>
        <w:rPr>
          <w:rFonts w:hint="eastAsia" w:ascii="宋体" w:hAnsi="Times New Roman" w:eastAsia="宋体" w:cs="Times New Roman"/>
          <w:sz w:val="24"/>
          <w:highlight w:val="none"/>
          <w:lang w:val="en-US" w:eastAsia="zh-CN"/>
        </w:rPr>
        <w:t xml:space="preserve">等</w:t>
      </w:r>
      <w:r>
        <w:rPr>
          <w:rFonts w:hint="eastAsia" w:ascii="宋体" w:hAnsi="Times New Roman" w:eastAsia="宋体" w:cs="Times New Roman"/>
          <w:sz w:val="24"/>
          <w:highlight w:val="none"/>
        </w:rPr>
        <w:t xml:space="preserve">。</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（4）合理利用规划</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lang w:val="en-US" w:eastAsia="zh-CN"/>
        </w:rPr>
        <w:t xml:space="preserve">包括但不限于</w:t>
      </w:r>
      <w:r>
        <w:rPr>
          <w:rFonts w:hint="eastAsia" w:ascii="宋体" w:hAnsi="Times New Roman" w:eastAsia="宋体" w:cs="Times New Roman"/>
          <w:sz w:val="24"/>
          <w:highlight w:val="none"/>
        </w:rPr>
        <w:t xml:space="preserve">游憩活动规划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游憩线路组织</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生态文化建设</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访客容量测算</w:t>
      </w:r>
      <w:r>
        <w:rPr>
          <w:rFonts w:hint="eastAsia" w:ascii="宋体" w:hAnsi="Times New Roman" w:eastAsia="宋体" w:cs="Times New Roman"/>
          <w:sz w:val="24"/>
          <w:highlight w:val="none"/>
          <w:lang w:val="en-US" w:eastAsia="zh-CN"/>
        </w:rPr>
        <w:t xml:space="preserve">等</w:t>
      </w:r>
      <w:r>
        <w:rPr>
          <w:rFonts w:hint="eastAsia" w:ascii="宋体" w:hAnsi="Times New Roman" w:eastAsia="宋体" w:cs="Times New Roman"/>
          <w:sz w:val="24"/>
          <w:highlight w:val="none"/>
        </w:rPr>
        <w:t xml:space="preserve">。</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（5）设施建设规划</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lang w:val="en-US" w:eastAsia="zh-CN"/>
        </w:rPr>
        <w:t xml:space="preserve">包括但不限于</w:t>
      </w:r>
      <w:r>
        <w:rPr>
          <w:rFonts w:hint="eastAsia" w:ascii="宋体" w:hAnsi="Times New Roman" w:eastAsia="宋体" w:cs="Times New Roman"/>
          <w:sz w:val="24"/>
          <w:highlight w:val="none"/>
        </w:rPr>
        <w:t xml:space="preserve">服务设施</w:t>
      </w:r>
      <w:r>
        <w:rPr>
          <w:rFonts w:hint="eastAsia" w:ascii="宋体" w:hAnsi="Times New Roman" w:eastAsia="宋体" w:cs="Times New Roman"/>
          <w:sz w:val="24"/>
          <w:highlight w:val="none"/>
        </w:rPr>
        <w:t xml:space="preserve">建设规划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管理设施</w:t>
      </w:r>
      <w:r>
        <w:rPr>
          <w:rFonts w:hint="eastAsia" w:ascii="宋体" w:hAnsi="Times New Roman" w:eastAsia="宋体" w:cs="Times New Roman"/>
          <w:sz w:val="24"/>
          <w:highlight w:val="none"/>
        </w:rPr>
        <w:t xml:space="preserve">建设规划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基础设施</w:t>
      </w:r>
      <w:r>
        <w:rPr>
          <w:rFonts w:hint="eastAsia" w:ascii="宋体" w:hAnsi="Times New Roman" w:eastAsia="宋体" w:cs="Times New Roman"/>
          <w:sz w:val="24"/>
          <w:highlight w:val="none"/>
        </w:rPr>
        <w:t xml:space="preserve">建设规划</w:t>
      </w:r>
      <w:r>
        <w:rPr>
          <w:rFonts w:hint="eastAsia" w:ascii="宋体" w:hAnsi="Times New Roman" w:eastAsia="宋体" w:cs="Times New Roman"/>
          <w:sz w:val="24"/>
          <w:highlight w:val="none"/>
          <w:lang w:val="en-US" w:eastAsia="zh-CN"/>
        </w:rPr>
        <w:t xml:space="preserve">等。</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（6）专项规划</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lang w:val="en-US" w:eastAsia="zh-CN"/>
        </w:rPr>
        <w:t xml:space="preserve">包括但不限于</w:t>
      </w:r>
      <w:r>
        <w:rPr>
          <w:rFonts w:hint="eastAsia" w:ascii="宋体" w:hAnsi="Times New Roman" w:eastAsia="宋体" w:cs="Times New Roman"/>
          <w:sz w:val="24"/>
          <w:highlight w:val="none"/>
        </w:rPr>
        <w:t xml:space="preserve">土地利用规划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访客安全规划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社区发展规划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防灾减灾规划</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组织管理规划</w:t>
      </w:r>
      <w:r>
        <w:rPr>
          <w:rFonts w:hint="eastAsia" w:ascii="宋体" w:hAnsi="Times New Roman" w:eastAsia="宋体" w:cs="Times New Roman"/>
          <w:sz w:val="24"/>
          <w:highlight w:val="none"/>
          <w:lang w:val="en-US" w:eastAsia="zh-CN"/>
        </w:rPr>
        <w:t xml:space="preserve">等。</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（7）分期建设规划</w:t>
      </w:r>
      <w:r>
        <w:rPr>
          <w:rFonts w:hint="eastAsia" w:ascii="宋体" w:hAnsi="Times New Roman" w:eastAsia="宋体" w:cs="Times New Roman"/>
          <w:sz w:val="24"/>
          <w:highlight w:val="none"/>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①依据总体目标和分期目标以及建设项目的轻重缓急，明确近期（前3—5年）和远期（后5—7年）建设的主要内容；</w:t>
      </w:r>
      <w:r>
        <w:rPr>
          <w:rFonts w:hint="eastAsia" w:ascii="宋体" w:hAnsi="Times New Roman" w:eastAsia="宋体" w:cs="Times New Roman"/>
          <w:sz w:val="24"/>
          <w:highlight w:val="none"/>
          <w:lang w:val="en-US" w:eastAsia="zh-CN"/>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②提出重点建设项目、建设规模、资金安排及分期实施计划，建立重点项目库；</w:t>
      </w:r>
      <w:r>
        <w:rPr>
          <w:rFonts w:hint="eastAsia" w:ascii="宋体" w:hAnsi="Times New Roman" w:eastAsia="宋体" w:cs="Times New Roman"/>
          <w:sz w:val="24"/>
          <w:highlight w:val="none"/>
          <w:lang w:val="en-US" w:eastAsia="zh-CN"/>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③兼顾资源保护、合理利用和社区发展需要，体现森林公园自身发展规律与特点。</w:t>
      </w:r>
      <w:r>
        <w:rPr>
          <w:rFonts w:hint="eastAsia" w:ascii="宋体" w:hAnsi="Times New Roman" w:eastAsia="宋体" w:cs="Times New Roman"/>
          <w:sz w:val="24"/>
          <w:highlight w:val="none"/>
          <w:lang w:val="en-US" w:eastAsia="zh-CN"/>
        </w:rPr>
      </w:r>
      <w:r/>
    </w:p>
    <w:p>
      <w:pPr>
        <w:pStyle w:val="945"/>
        <w:ind w:firstLine="482"/>
        <w:spacing w:line="360" w:lineRule="auto"/>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（8）生态影响评价</w:t>
      </w:r>
      <w:r>
        <w:rPr>
          <w:rFonts w:hint="eastAsia" w:ascii="宋体" w:hAnsi="Times New Roman" w:eastAsia="宋体" w:cs="Times New Roman"/>
          <w:sz w:val="24"/>
          <w:highlight w:val="none"/>
          <w:lang w:val="en-US" w:eastAsia="zh-CN"/>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①对建设项目从生态系统完整性、生物多样性以及生态环境影响等角度进行生态影响评估，提出对策与建议；</w:t>
      </w:r>
      <w:r>
        <w:rPr>
          <w:rFonts w:hint="eastAsia" w:ascii="宋体" w:hAnsi="Times New Roman" w:eastAsia="宋体" w:cs="Times New Roman"/>
          <w:sz w:val="24"/>
          <w:highlight w:val="none"/>
          <w:lang w:val="en-US" w:eastAsia="zh-CN"/>
        </w:rPr>
      </w:r>
      <w:r/>
    </w:p>
    <w:p>
      <w:pPr>
        <w:pStyle w:val="945"/>
        <w:ind w:left="210" w:firstLine="482"/>
        <w:keepLines w:val="0"/>
        <w:keepNext w:val="0"/>
        <w:pageBreakBefore w:val="0"/>
        <w:spacing w:line="360" w:lineRule="auto"/>
        <w:widowControl w:val="off"/>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②对生态影响较大的索道、轨道等经营性旅游设施建设项目，应提供项目专项论证报告。</w:t>
      </w:r>
      <w:r>
        <w:rPr>
          <w:rFonts w:hint="eastAsia" w:ascii="宋体" w:hAnsi="Times New Roman" w:eastAsia="宋体" w:cs="Times New Roman"/>
          <w:sz w:val="24"/>
          <w:highlight w:val="none"/>
          <w:lang w:val="en-US" w:eastAsia="zh-CN"/>
        </w:rPr>
      </w:r>
      <w:r/>
    </w:p>
    <w:p>
      <w:pPr>
        <w:pStyle w:val="945"/>
        <w:ind w:firstLine="482"/>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（9）资金测算与效益评估</w:t>
      </w:r>
      <w:r>
        <w:rPr>
          <w:rFonts w:hint="eastAsia"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rPr>
        <w:t xml:space="preserve">明确建设项目、资金渠道、投资金额以及建设分期进行投资估算</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rPr>
        <w:t xml:space="preserve">从生态效益、社会效益、经济效益三个维度进行效益评估。</w:t>
      </w:r>
      <w:r>
        <w:rPr>
          <w:rFonts w:hint="eastAsia" w:ascii="宋体" w:hAnsi="Times New Roman" w:eastAsia="宋体" w:cs="Times New Roman"/>
          <w:sz w:val="24"/>
          <w:highlight w:val="none"/>
          <w:lang w:val="en-US" w:eastAsia="zh-CN"/>
        </w:rPr>
      </w:r>
      <w:r/>
    </w:p>
    <w:p>
      <w:pPr>
        <w:pStyle w:val="945"/>
        <w:spacing w:line="360" w:lineRule="auto"/>
        <w:rPr>
          <w:rFonts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3. 技术依据</w:t>
      </w:r>
      <w:r>
        <w:rPr>
          <w:rFonts w:ascii="宋体" w:hAnsi="Times New Roman" w:eastAsia="宋体" w:cs="Times New Roman"/>
          <w:sz w:val="24"/>
          <w:highlight w:val="none"/>
          <w:lang w:val="en-US" w:eastAsia="zh-CN"/>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（1）《中华人民共和国森林法》；</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（2）《中华人民共和国森林法实施条例》；</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（3）《国家级自然公园管理办法（试行）》；</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（4）《江苏省省级自然公园管理办法（试行）》；</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（5）《第三次全国国土调查技术规程》；</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（6）《国家公园总体规划技术规范》（GB/T39736-2020）；</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（7）《国家级森林公园总体规划规范》（LY/T2005-2024）；</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（8）项目区域的有关经济技术指标。</w:t>
      </w:r>
      <w:r>
        <w:rPr>
          <w:rFonts w:hint="eastAsia" w:ascii="Times New Roman" w:hAnsi="Times New Roman" w:eastAsia="宋体" w:cs="Times New Roman"/>
          <w:bCs/>
          <w:iCs/>
          <w:color w:val="000000"/>
          <w:sz w:val="24"/>
          <w:szCs w:val="24"/>
          <w:highlight w:val="none"/>
          <w:lang w:val="en-US" w:eastAsia="zh-CN" w:bidi="ar-SA"/>
        </w:rPr>
      </w:r>
      <w:r/>
    </w:p>
    <w:p>
      <w:pPr>
        <w:pStyle w:val="945"/>
        <w:spacing w:line="360" w:lineRule="auto"/>
        <w:rPr>
          <w:rFonts w:hint="eastAsia" w:ascii="宋体" w:hAnsi="Times New Roman" w:eastAsia="宋体" w:cs="Times New Roman"/>
          <w:sz w:val="24"/>
          <w:highlight w:val="none"/>
        </w:rPr>
      </w:pPr>
      <w:r>
        <w:rPr>
          <w:rFonts w:hint="eastAsia" w:ascii="宋体" w:hAnsi="Times New Roman" w:eastAsia="宋体" w:cs="Times New Roman"/>
          <w:sz w:val="24"/>
          <w:highlight w:val="none"/>
          <w:lang w:val="en-US" w:eastAsia="zh-CN"/>
        </w:rPr>
        <w:t xml:space="preserve">4</w:t>
      </w:r>
      <w:r>
        <w:rPr>
          <w:rFonts w:hint="eastAsia" w:ascii="宋体" w:hAnsi="Times New Roman" w:eastAsia="宋体" w:cs="Times New Roman"/>
          <w:sz w:val="24"/>
          <w:highlight w:val="none"/>
        </w:rPr>
        <w:t xml:space="preserve">. 服务要求</w:t>
      </w:r>
      <w:r>
        <w:rPr>
          <w:rFonts w:hint="eastAsia" w:ascii="宋体" w:hAnsi="Times New Roman" w:eastAsia="宋体" w:cs="Times New Roman"/>
          <w:sz w:val="24"/>
          <w:highlight w:val="none"/>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宋体" w:hAnsi="宋体" w:eastAsia="宋体" w:cs="Symbol"/>
          <w:color w:val="000000"/>
          <w:sz w:val="24"/>
          <w:szCs w:val="24"/>
          <w:highlight w:val="none"/>
          <w:lang w:val="en-US" w:eastAsia="zh-CN" w:bidi="ar-SA"/>
        </w:rPr>
        <w:t xml:space="preserve">（1）提供的服务必须符合国家及地方相关法律、法规及规范性文件的规定。在合同履行过程中，如果有新的国家或行业（部）规范和标准出台的，供应商应确保其合同内容达到并符合新的国家或行业（部）规范和标准，因此而增加的费用及风险由供应商单位自行承担。</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hint="eastAsia"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（2）编制的《瓦屋山省级森林公园总体规划》通过江苏省林业主管部门组织的专家评审；</w:t>
      </w:r>
      <w:r>
        <w:rPr>
          <w:rFonts w:hint="eastAsia" w:ascii="Times New Roman" w:hAnsi="Times New Roman" w:eastAsia="宋体" w:cs="Times New Roman"/>
          <w:bCs/>
          <w:iCs/>
          <w:color w:val="000000"/>
          <w:sz w:val="24"/>
          <w:szCs w:val="24"/>
          <w:highlight w:val="none"/>
          <w:lang w:val="en-US" w:eastAsia="zh-CN" w:bidi="ar-SA"/>
        </w:rPr>
      </w:r>
      <w:r/>
    </w:p>
    <w:p>
      <w:pPr>
        <w:pStyle w:val="945"/>
        <w:numPr>
          <w:ilvl w:val="0"/>
          <w:numId w:val="0"/>
        </w:numPr>
        <w:ind w:firstLine="480"/>
        <w:keepLines w:val="0"/>
        <w:keepNext w:val="0"/>
        <w:pageBreakBefore w:val="0"/>
        <w:spacing w:line="360" w:lineRule="auto"/>
        <w:widowControl w:val="off"/>
        <w:rPr>
          <w:rFonts w:ascii="Times New Roman" w:hAnsi="Times New Roman" w:eastAsia="宋体" w:cs="Times New Roman"/>
          <w:bCs/>
          <w:iCs/>
          <w:color w:val="000000"/>
          <w:sz w:val="24"/>
          <w:szCs w:val="24"/>
          <w:highlight w:val="none"/>
          <w:lang w:val="en-US" w:eastAsia="zh-CN" w:bidi="ar-SA"/>
        </w:rPr>
      </w:pPr>
      <w:r>
        <w:rPr>
          <w:rFonts w:hint="eastAsia" w:ascii="Times New Roman" w:hAnsi="Times New Roman" w:eastAsia="宋体" w:cs="Times New Roman"/>
          <w:bCs/>
          <w:iCs/>
          <w:color w:val="000000"/>
          <w:sz w:val="24"/>
          <w:szCs w:val="24"/>
          <w:highlight w:val="none"/>
          <w:lang w:val="en-US" w:eastAsia="zh-CN" w:bidi="ar-SA"/>
        </w:rPr>
        <w:t xml:space="preserve">（3）根据专家评审意见修改《瓦屋山省级森林公园总体规划》，</w:t>
      </w:r>
      <w:r>
        <w:rPr>
          <w:rFonts w:ascii="Times New Roman" w:hAnsi="Times New Roman" w:eastAsia="宋体" w:cs="Times New Roman"/>
          <w:bCs/>
          <w:iCs/>
          <w:color w:val="000000"/>
          <w:sz w:val="24"/>
          <w:szCs w:val="24"/>
          <w:highlight w:val="none"/>
          <w:lang w:val="en-US" w:eastAsia="zh-CN" w:bidi="ar-SA"/>
        </w:rPr>
        <w:t xml:space="preserve">按江苏省林业局要求归集全套项目审批资料，完成报批并取得江苏省林业局的批复。</w:t>
      </w:r>
      <w:r>
        <w:rPr>
          <w:rFonts w:ascii="Times New Roman" w:hAnsi="Times New Roman" w:eastAsia="宋体" w:cs="Times New Roman"/>
          <w:bCs/>
          <w:iCs/>
          <w:color w:val="000000"/>
          <w:sz w:val="24"/>
          <w:szCs w:val="24"/>
          <w:highlight w:val="none"/>
          <w:lang w:val="en-US" w:eastAsia="zh-CN" w:bidi="ar-SA"/>
        </w:rPr>
      </w:r>
      <w:r/>
    </w:p>
    <w:p>
      <w:pPr>
        <w:pStyle w:val="945"/>
        <w:spacing w:line="360" w:lineRule="auto"/>
        <w:rPr>
          <w:rFonts w:ascii="宋体" w:hAnsi="Times New Roman" w:eastAsia="宋体" w:cs="Times New Roman"/>
          <w:sz w:val="24"/>
          <w:highlight w:val="none"/>
        </w:rPr>
      </w:pPr>
      <w:r>
        <w:rPr>
          <w:rFonts w:hint="eastAsia" w:ascii="宋体" w:hAnsi="Times New Roman" w:eastAsia="宋体" w:cs="Times New Roman"/>
          <w:sz w:val="24"/>
          <w:highlight w:val="none"/>
          <w:lang w:val="en-US" w:eastAsia="zh-CN"/>
        </w:rPr>
        <w:t xml:space="preserve">5</w:t>
      </w:r>
      <w:r>
        <w:rPr>
          <w:rFonts w:hint="eastAsia" w:ascii="宋体" w:hAnsi="Times New Roman" w:eastAsia="宋体" w:cs="Times New Roman"/>
          <w:sz w:val="24"/>
          <w:highlight w:val="none"/>
        </w:rPr>
        <w:t xml:space="preserve">. 服务成果</w:t>
      </w:r>
      <w:r>
        <w:rPr>
          <w:rFonts w:ascii="宋体" w:hAnsi="Times New Roman" w:eastAsia="宋体" w:cs="Times New Roman"/>
          <w:sz w:val="24"/>
          <w:highlight w:val="none"/>
        </w:rPr>
      </w:r>
      <w:r/>
    </w:p>
    <w:p>
      <w:pPr>
        <w:pStyle w:val="945"/>
        <w:ind w:firstLine="482"/>
        <w:spacing w:line="360" w:lineRule="auto"/>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lang w:val="en-US" w:eastAsia="zh-CN"/>
        </w:rPr>
        <w:t xml:space="preserve">1</w:t>
      </w:r>
      <w:r>
        <w:rPr>
          <w:rFonts w:hint="eastAsia" w:ascii="宋体" w:hAnsi="Times New Roman" w:eastAsia="宋体" w:cs="Times New Roman"/>
          <w:sz w:val="24"/>
          <w:highlight w:val="none"/>
          <w:lang w:eastAsia="zh-CN"/>
        </w:rPr>
        <w:t xml:space="preserve">）</w:t>
      </w:r>
      <w:r>
        <w:rPr>
          <w:rFonts w:hint="eastAsia" w:ascii="宋体" w:hAnsi="Times New Roman" w:eastAsia="宋体" w:cs="Times New Roman"/>
          <w:sz w:val="24"/>
          <w:highlight w:val="none"/>
          <w:lang w:val="en-US" w:eastAsia="zh-CN"/>
        </w:rPr>
        <w:t xml:space="preserve">提交《瓦屋山省级森林公园总体规划》（含文本、野外调查数据、图集、附件等）统一装订为A3/A4格式，10套；</w:t>
      </w:r>
      <w:r>
        <w:rPr>
          <w:rFonts w:hint="eastAsia" w:ascii="宋体" w:hAnsi="Times New Roman" w:eastAsia="宋体" w:cs="Times New Roman"/>
          <w:sz w:val="24"/>
          <w:highlight w:val="none"/>
          <w:lang w:val="en-US" w:eastAsia="zh-CN"/>
        </w:rPr>
      </w:r>
      <w:r/>
    </w:p>
    <w:p>
      <w:pPr>
        <w:pStyle w:val="945"/>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（2）提供汇报展示用演示文本1份（为ppt格式）；</w:t>
      </w:r>
      <w:r>
        <w:rPr>
          <w:rFonts w:hint="eastAsia" w:ascii="宋体" w:hAnsi="宋体" w:eastAsia="宋体" w:cs="Times New Roman"/>
          <w:sz w:val="24"/>
          <w:highlight w:val="none"/>
          <w:lang w:val="en-US" w:eastAsia="zh-CN"/>
        </w:rPr>
      </w:r>
      <w:r/>
    </w:p>
    <w:p>
      <w:pPr>
        <w:pStyle w:val="945"/>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（3）提供上述成果的电子文件1套（全本为pdf格式，文字为doc格式，图纸为jpg/gis格式，矢量数据为shp格式）；</w:t>
      </w:r>
      <w:r>
        <w:rPr>
          <w:rFonts w:hint="eastAsia" w:ascii="宋体" w:hAnsi="宋体" w:eastAsia="宋体" w:cs="Times New Roman"/>
          <w:sz w:val="24"/>
          <w:highlight w:val="none"/>
          <w:lang w:val="en-US" w:eastAsia="zh-CN"/>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（4）服务实施期间的交流成果及评审材料数量按采购人要求提供。</w:t>
      </w:r>
      <w:r>
        <w:rPr>
          <w:rFonts w:hint="eastAsia" w:ascii="宋体" w:hAnsi="宋体" w:eastAsia="宋体" w:cs="Times New Roman"/>
          <w:sz w:val="24"/>
          <w:highlight w:val="none"/>
        </w:rPr>
      </w:r>
      <w:r/>
    </w:p>
    <w:p>
      <w:pPr>
        <w:pStyle w:val="945"/>
        <w:spacing w:line="360" w:lineRule="auto"/>
        <w:rPr>
          <w:rFonts w:hint="eastAsia" w:ascii="宋体" w:hAnsi="Times New Roman" w:eastAsia="宋体" w:cs="Times New Roman"/>
          <w:sz w:val="24"/>
          <w:highlight w:val="none"/>
          <w:lang w:eastAsia="zh-CN"/>
        </w:rPr>
      </w:pPr>
      <w:r>
        <w:rPr>
          <w:rFonts w:hint="eastAsia" w:ascii="宋体" w:hAnsi="Times New Roman" w:eastAsia="宋体" w:cs="Times New Roman"/>
          <w:sz w:val="24"/>
          <w:highlight w:val="none"/>
          <w:lang w:val="en-US" w:eastAsia="zh-CN"/>
        </w:rPr>
        <w:t xml:space="preserve">6</w:t>
      </w:r>
      <w:r>
        <w:rPr>
          <w:rFonts w:hint="eastAsia" w:ascii="宋体" w:hAnsi="Times New Roman" w:eastAsia="宋体" w:cs="Times New Roman"/>
          <w:sz w:val="24"/>
          <w:highlight w:val="none"/>
        </w:rPr>
        <w:t xml:space="preserve">. </w:t>
      </w:r>
      <w:r>
        <w:rPr>
          <w:rFonts w:hint="eastAsia" w:ascii="宋体" w:hAnsi="Times New Roman" w:eastAsia="宋体" w:cs="Times New Roman"/>
          <w:sz w:val="24"/>
          <w:highlight w:val="none"/>
          <w:lang w:val="en-US" w:eastAsia="zh-CN"/>
        </w:rPr>
        <w:t xml:space="preserve">服务标准</w:t>
      </w:r>
      <w:r>
        <w:rPr>
          <w:rFonts w:hint="eastAsia" w:ascii="宋体" w:hAnsi="Times New Roman" w:eastAsia="宋体" w:cs="Times New Roman"/>
          <w:sz w:val="24"/>
          <w:highlight w:val="none"/>
          <w:lang w:eastAsia="zh-CN"/>
        </w:rPr>
      </w:r>
      <w:r/>
    </w:p>
    <w:p>
      <w:pPr>
        <w:pStyle w:val="945"/>
        <w:ind w:firstLine="480"/>
        <w:spacing w:line="360" w:lineRule="auto"/>
        <w:rPr>
          <w:rFonts w:hint="eastAsia" w:ascii="宋体" w:hAnsi="宋体" w:eastAsia="宋体" w:cs="Times New Roman"/>
          <w:sz w:val="24"/>
          <w:highlight w:val="none"/>
        </w:rPr>
      </w:pPr>
      <w:r>
        <w:rPr>
          <w:rFonts w:hint="eastAsia" w:eastAsia="宋体" w:cs="Times New Roman"/>
          <w:bCs/>
          <w:iCs/>
          <w:sz w:val="24"/>
          <w:highlight w:val="none"/>
          <w:lang w:val="en-US" w:eastAsia="zh-CN"/>
        </w:rPr>
        <w:t xml:space="preserve">提交所有服务成果</w:t>
      </w:r>
      <w:r>
        <w:rPr>
          <w:rFonts w:hint="eastAsia" w:cs="Times New Roman"/>
          <w:bCs/>
          <w:iCs/>
          <w:sz w:val="24"/>
          <w:highlight w:val="none"/>
          <w:lang w:val="en-US" w:eastAsia="zh-CN"/>
        </w:rPr>
        <w:t xml:space="preserve">并取得</w:t>
      </w:r>
      <w:r>
        <w:rPr>
          <w:rFonts w:ascii="Times New Roman" w:hAnsi="Times New Roman" w:eastAsia="宋体" w:cs="Times New Roman"/>
          <w:bCs/>
          <w:iCs/>
          <w:color w:val="000000"/>
          <w:sz w:val="24"/>
          <w:szCs w:val="24"/>
          <w:highlight w:val="none"/>
          <w:lang w:val="en-US" w:eastAsia="zh-CN" w:bidi="ar-SA"/>
        </w:rPr>
        <w:t xml:space="preserve">江苏省林业局</w:t>
      </w:r>
      <w:r>
        <w:rPr>
          <w:rFonts w:hint="eastAsia" w:eastAsia="宋体" w:cs="Times New Roman"/>
          <w:bCs/>
          <w:iCs/>
          <w:sz w:val="24"/>
          <w:highlight w:val="none"/>
          <w:lang w:val="en-US" w:eastAsia="zh-CN"/>
        </w:rPr>
        <w:t xml:space="preserve">的</w:t>
      </w:r>
      <w:r>
        <w:rPr>
          <w:rFonts w:hint="eastAsia" w:cs="Times New Roman"/>
          <w:bCs/>
          <w:iCs/>
          <w:sz w:val="24"/>
          <w:highlight w:val="none"/>
          <w:lang w:val="en-US" w:eastAsia="zh-CN"/>
        </w:rPr>
        <w:t xml:space="preserve">批复</w:t>
      </w:r>
      <w:r>
        <w:rPr>
          <w:rFonts w:hint="eastAsia" w:ascii="Times New Roman" w:hAnsi="Times New Roman" w:eastAsia="宋体" w:cs="Times New Roman"/>
          <w:bCs/>
          <w:iCs/>
          <w:color w:val="000000"/>
          <w:sz w:val="24"/>
          <w:szCs w:val="24"/>
          <w:highlight w:val="none"/>
          <w:lang w:val="en-US" w:eastAsia="zh-CN" w:bidi="ar-SA"/>
        </w:rPr>
        <w:t xml:space="preserve">。如</w:t>
      </w:r>
      <w:r>
        <w:rPr>
          <w:rFonts w:hint="eastAsia" w:ascii="Times New Roman" w:hAnsi="Times New Roman" w:cs="Times New Roman"/>
          <w:bCs/>
          <w:iCs/>
          <w:color w:val="000000"/>
          <w:sz w:val="24"/>
          <w:szCs w:val="24"/>
          <w:highlight w:val="none"/>
          <w:lang w:val="en-US" w:eastAsia="zh-CN" w:bidi="ar-SA"/>
        </w:rPr>
        <w:t xml:space="preserve">验收</w:t>
      </w:r>
      <w:r>
        <w:rPr>
          <w:rFonts w:hint="eastAsia" w:ascii="Times New Roman" w:hAnsi="Times New Roman" w:eastAsia="宋体" w:cs="Times New Roman"/>
          <w:bCs/>
          <w:iCs/>
          <w:color w:val="000000"/>
          <w:sz w:val="24"/>
          <w:szCs w:val="24"/>
          <w:highlight w:val="none"/>
          <w:lang w:val="en-US" w:eastAsia="zh-CN" w:bidi="ar-SA"/>
        </w:rPr>
        <w:t xml:space="preserve">不合格，成交供应商应无条件整改直至</w:t>
      </w:r>
      <w:r>
        <w:rPr>
          <w:rFonts w:hint="eastAsia" w:ascii="Times New Roman" w:hAnsi="Times New Roman" w:cs="Times New Roman"/>
          <w:bCs/>
          <w:iCs/>
          <w:color w:val="000000"/>
          <w:sz w:val="24"/>
          <w:szCs w:val="24"/>
          <w:highlight w:val="none"/>
          <w:lang w:val="en-US" w:eastAsia="zh-CN" w:bidi="ar-SA"/>
        </w:rPr>
        <w:t xml:space="preserve">验收</w:t>
      </w:r>
      <w:r>
        <w:rPr>
          <w:rFonts w:hint="eastAsia" w:ascii="Times New Roman" w:hAnsi="Times New Roman" w:eastAsia="宋体" w:cs="Times New Roman"/>
          <w:bCs/>
          <w:iCs/>
          <w:color w:val="000000"/>
          <w:sz w:val="24"/>
          <w:szCs w:val="24"/>
          <w:highlight w:val="none"/>
          <w:lang w:val="en-US" w:eastAsia="zh-CN" w:bidi="ar-SA"/>
        </w:rPr>
        <w:t xml:space="preserve">合格为止，所产生的一切费用由成交供应商负责。</w:t>
      </w:r>
      <w:r>
        <w:rPr>
          <w:rFonts w:hint="eastAsia" w:ascii="宋体" w:hAnsi="宋体" w:eastAsia="宋体" w:cs="Times New Roman"/>
          <w:sz w:val="24"/>
          <w:highlight w:val="none"/>
        </w:rPr>
      </w:r>
      <w:r/>
    </w:p>
    <w:p>
      <w:pPr>
        <w:pStyle w:val="945"/>
        <w:spacing w:line="360" w:lineRule="auto"/>
        <w:rPr>
          <w:rFonts w:ascii="宋体" w:hAnsi="Times New Roman" w:eastAsia="宋体" w:cs="Times New Roman"/>
          <w:sz w:val="24"/>
          <w:highlight w:val="none"/>
        </w:rPr>
      </w:pPr>
      <w:r>
        <w:rPr>
          <w:rFonts w:hint="eastAsia" w:ascii="宋体" w:hAnsi="Times New Roman" w:eastAsia="宋体" w:cs="Times New Roman"/>
          <w:sz w:val="24"/>
          <w:highlight w:val="none"/>
        </w:rPr>
        <w:t xml:space="preserve">7</w:t>
      </w:r>
      <w:r>
        <w:rPr>
          <w:rFonts w:ascii="宋体" w:hAnsi="Times New Roman" w:eastAsia="宋体" w:cs="Times New Roman"/>
          <w:sz w:val="24"/>
          <w:highlight w:val="none"/>
        </w:rPr>
        <w:t xml:space="preserve">. 其他要求</w:t>
      </w:r>
      <w:r>
        <w:rPr>
          <w:rFonts w:ascii="宋体" w:hAnsi="Times New Roman" w:eastAsia="宋体" w:cs="Times New Roman"/>
          <w:sz w:val="24"/>
          <w:highlight w:val="none"/>
        </w:rPr>
      </w:r>
      <w:r/>
    </w:p>
    <w:p>
      <w:pPr>
        <w:pStyle w:val="945"/>
        <w:ind w:firstLine="482"/>
        <w:spacing w:line="360" w:lineRule="auto"/>
        <w:rPr>
          <w:rFonts w:ascii="宋体" w:hAnsi="Times New Roman" w:eastAsia="宋体" w:cs="Times New Roman"/>
          <w:sz w:val="24"/>
          <w:highlight w:val="none"/>
        </w:rPr>
      </w:pPr>
      <w:r>
        <w:rPr>
          <w:rFonts w:hint="eastAsia" w:ascii="宋体" w:hAnsi="Times New Roman" w:eastAsia="宋体" w:cs="Times New Roman"/>
          <w:sz w:val="24"/>
          <w:highlight w:val="none"/>
        </w:rPr>
        <w:t xml:space="preserve">7</w:t>
      </w:r>
      <w:r>
        <w:rPr>
          <w:rFonts w:ascii="宋体" w:hAnsi="Times New Roman" w:eastAsia="宋体" w:cs="Times New Roman"/>
          <w:sz w:val="24"/>
          <w:highlight w:val="none"/>
        </w:rPr>
        <w:t xml:space="preserve">.1 知识产权：采购人在使用成果任何部分时不受任何关于侵犯所有权和工业产权、著作权（版权）等知识产权的指控（采购人是免责的）。如果任何第三方提出侵权指控，</w:t>
      </w:r>
      <w:r>
        <w:rPr>
          <w:rFonts w:hint="eastAsia" w:ascii="宋体" w:hAnsi="Times New Roman" w:eastAsia="宋体" w:cs="Times New Roman"/>
          <w:sz w:val="24"/>
          <w:highlight w:val="none"/>
        </w:rPr>
        <w:t xml:space="preserve">成交供应商</w:t>
      </w:r>
      <w:r>
        <w:rPr>
          <w:rFonts w:ascii="宋体" w:hAnsi="Times New Roman" w:eastAsia="宋体" w:cs="Times New Roman"/>
          <w:sz w:val="24"/>
          <w:highlight w:val="none"/>
        </w:rPr>
        <w:t xml:space="preserve">承担一切与之有关的责任。</w:t>
      </w:r>
      <w:r>
        <w:rPr>
          <w:rFonts w:ascii="宋体" w:hAnsi="Times New Roman" w:eastAsia="宋体" w:cs="Times New Roman"/>
          <w:sz w:val="24"/>
          <w:highlight w:val="none"/>
        </w:rPr>
      </w:r>
      <w:r/>
    </w:p>
    <w:p>
      <w:pPr>
        <w:pStyle w:val="945"/>
        <w:ind w:firstLine="482"/>
        <w:spacing w:line="360" w:lineRule="auto"/>
        <w:rPr>
          <w:rFonts w:hint="eastAsia" w:ascii="Times New Roman" w:hAnsi="Times New Roman" w:eastAsia="宋体" w:cs="Times New Roman"/>
          <w:b/>
          <w:iCs/>
          <w:sz w:val="24"/>
          <w:highlight w:val="none"/>
        </w:rPr>
      </w:pPr>
      <w:r>
        <w:rPr>
          <w:rFonts w:hint="eastAsia" w:ascii="宋体" w:hAnsi="Times New Roman" w:eastAsia="宋体" w:cs="Times New Roman"/>
          <w:sz w:val="24"/>
          <w:highlight w:val="none"/>
        </w:rPr>
        <w:t xml:space="preserve">7.</w:t>
      </w:r>
      <w:r>
        <w:rPr>
          <w:rFonts w:ascii="宋体" w:hAnsi="Times New Roman" w:eastAsia="宋体" w:cs="Times New Roman"/>
          <w:sz w:val="24"/>
          <w:highlight w:val="none"/>
        </w:rPr>
        <w:t xml:space="preserve">2 在项目实施或服务过程中发生的人员事故等一切责任均由</w:t>
      </w:r>
      <w:r>
        <w:rPr>
          <w:rFonts w:hint="eastAsia" w:ascii="宋体" w:hAnsi="Times New Roman" w:eastAsia="宋体" w:cs="Times New Roman"/>
          <w:sz w:val="24"/>
          <w:highlight w:val="none"/>
        </w:rPr>
        <w:t xml:space="preserve">成交供应商</w:t>
      </w:r>
      <w:r>
        <w:rPr>
          <w:rFonts w:ascii="宋体" w:hAnsi="Times New Roman" w:eastAsia="宋体" w:cs="Times New Roman"/>
          <w:sz w:val="24"/>
          <w:highlight w:val="none"/>
        </w:rPr>
        <w:t xml:space="preserve">负责，采购人不承担任何法律及经济责任。</w:t>
      </w:r>
      <w:r>
        <w:rPr>
          <w:rFonts w:hint="eastAsia" w:ascii="Times New Roman" w:hAnsi="Times New Roman" w:eastAsia="宋体" w:cs="Times New Roman"/>
          <w:b/>
          <w:iCs/>
          <w:sz w:val="24"/>
          <w:highlight w:val="none"/>
        </w:rPr>
      </w:r>
      <w:r/>
    </w:p>
    <w:p>
      <w:pPr>
        <w:pStyle w:val="945"/>
        <w:ind w:firstLine="482"/>
        <w:spacing w:line="360" w:lineRule="auto"/>
        <w:rPr>
          <w:rFonts w:hint="eastAsia" w:ascii="宋体" w:hAnsi="Times New Roman" w:eastAsia="宋体" w:cs="Times New Roman"/>
          <w:b/>
          <w:bCs/>
          <w:sz w:val="24"/>
          <w:highlight w:val="none"/>
        </w:rPr>
      </w:pPr>
      <w:r>
        <w:rPr>
          <w:rFonts w:hint="eastAsia" w:ascii="宋体" w:hAnsi="Times New Roman" w:eastAsia="宋体" w:cs="Times New Roman"/>
          <w:b/>
          <w:bCs/>
          <w:sz w:val="24"/>
          <w:highlight w:val="none"/>
          <w:lang w:val="en-US" w:eastAsia="zh-CN"/>
        </w:rPr>
        <w:t xml:space="preserve">7.3</w:t>
      </w:r>
      <w:r>
        <w:rPr>
          <w:rFonts w:hint="eastAsia" w:ascii="宋体" w:hAnsi="Times New Roman" w:eastAsia="宋体" w:cs="Times New Roman"/>
          <w:b/>
          <w:bCs/>
          <w:sz w:val="24"/>
          <w:highlight w:val="none"/>
        </w:rPr>
        <w:t xml:space="preserve">. 成交供应商须在合同签订后3天内向采购人提供与投标所报电子文件一致的纸质投标书3份，并按要求签字盖章。</w:t>
      </w:r>
      <w:r>
        <w:rPr>
          <w:rFonts w:hint="eastAsia" w:ascii="宋体" w:hAnsi="Times New Roman" w:eastAsia="宋体" w:cs="Times New Roman"/>
          <w:b/>
          <w:bCs/>
          <w:sz w:val="24"/>
          <w:highlight w:val="none"/>
        </w:rPr>
      </w:r>
      <w:r/>
    </w:p>
    <w:p>
      <w:pPr>
        <w:pStyle w:val="1023"/>
        <w:tabs>
          <w:tab w:val="left" w:pos="567" w:leader="none"/>
        </w:tabs>
        <w:rPr>
          <w:rFonts w:hint="eastAsia"/>
          <w:highlight w:val="none"/>
        </w:rPr>
      </w:pPr>
      <w:r>
        <w:rPr>
          <w:rFonts w:hint="eastAsia"/>
          <w:highlight w:val="none"/>
        </w:rPr>
      </w:r>
      <w:r/>
    </w:p>
    <w:p>
      <w:pPr>
        <w:pStyle w:val="1023"/>
        <w:tabs>
          <w:tab w:val="left" w:pos="567" w:leader="none"/>
        </w:tabs>
        <w:rPr>
          <w:rFonts w:hint="eastAsia"/>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highlight w:val="none"/>
        </w:rPr>
      </w:r>
      <w:r/>
    </w:p>
    <w:p>
      <w:pPr>
        <w:pStyle w:val="945"/>
        <w:jc w:val="left"/>
        <w:widowControl/>
        <w:rPr>
          <w:b/>
          <w:sz w:val="36"/>
          <w:szCs w:val="36"/>
          <w:highlight w:val="none"/>
        </w:rPr>
      </w:pPr>
      <w:r>
        <w:rPr>
          <w:b/>
          <w:sz w:val="36"/>
          <w:szCs w:val="36"/>
          <w:highlight w:val="none"/>
        </w:rPr>
        <w:t xml:space="preserve"> </w:t>
      </w:r>
      <w:r>
        <w:rPr>
          <w:b/>
          <w:sz w:val="36"/>
          <w:szCs w:val="36"/>
          <w:highlight w:val="none"/>
        </w:rPr>
      </w:r>
      <w:r/>
    </w:p>
    <w:p>
      <w:pPr>
        <w:pStyle w:val="945"/>
        <w:jc w:val="center"/>
        <w:spacing w:line="360" w:lineRule="auto"/>
        <w:rPr>
          <w:b/>
          <w:sz w:val="36"/>
          <w:szCs w:val="36"/>
          <w:highlight w:val="none"/>
        </w:rPr>
        <w:outlineLvl w:val="0"/>
      </w:pPr>
      <w:r/>
      <w:bookmarkStart w:id="815" w:name="_Toc99301425"/>
      <w:r>
        <w:rPr>
          <w:b/>
          <w:sz w:val="36"/>
          <w:szCs w:val="36"/>
          <w:highlight w:val="none"/>
        </w:rPr>
        <w:t xml:space="preserve">第六章   拟签订的合同文本</w:t>
      </w:r>
      <w:bookmarkEnd w:id="815"/>
      <w:r>
        <w:rPr>
          <w:b/>
          <w:sz w:val="36"/>
          <w:szCs w:val="36"/>
          <w:highlight w:val="none"/>
        </w:rPr>
      </w:r>
      <w:r/>
    </w:p>
    <w:p>
      <w:pPr>
        <w:pStyle w:val="945"/>
        <w:jc w:val="center"/>
        <w:spacing w:before="312"/>
        <w:rPr>
          <w:rFonts w:hint="eastAsia" w:ascii="宋体" w:hAnsi="宋体" w:eastAsia="宋体"/>
          <w:b/>
          <w:sz w:val="72"/>
          <w:szCs w:val="72"/>
          <w:highlight w:val="none"/>
        </w:rPr>
      </w:pPr>
      <w:r>
        <w:rPr>
          <w:rFonts w:hint="eastAsia" w:ascii="宋体" w:hAnsi="宋体" w:eastAsia="宋体"/>
          <w:b/>
          <w:sz w:val="72"/>
          <w:szCs w:val="72"/>
          <w:highlight w:val="none"/>
        </w:rPr>
      </w:r>
      <w:r/>
    </w:p>
    <w:p>
      <w:pPr>
        <w:pStyle w:val="948"/>
        <w:rPr>
          <w:rFonts w:hint="eastAsia"/>
          <w:highlight w:val="none"/>
        </w:rPr>
      </w:pPr>
      <w:r>
        <w:rPr>
          <w:rFonts w:hint="eastAsia"/>
          <w:highlight w:val="none"/>
        </w:rPr>
      </w:r>
      <w:r/>
    </w:p>
    <w:p>
      <w:pPr>
        <w:pStyle w:val="945"/>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48"/>
          <w:szCs w:val="48"/>
          <w:highlight w:val="none"/>
          <w:lang w:val="en-US" w:eastAsia="zh-CN" w:bidi="ar"/>
        </w:rPr>
      </w:pPr>
      <w:r>
        <w:rPr>
          <w:rFonts w:hint="eastAsia" w:ascii="Times New Roman" w:hAnsi="Times New Roman" w:eastAsia="宋体" w:cs="宋体"/>
          <w:b/>
          <w:sz w:val="48"/>
          <w:szCs w:val="48"/>
          <w:highlight w:val="none"/>
          <w:lang w:val="en-US" w:eastAsia="zh-CN" w:bidi="ar"/>
        </w:rPr>
        <w:t xml:space="preserve">瓦屋山省级森林公园总体规划</w:t>
      </w:r>
      <w:r>
        <w:rPr>
          <w:rFonts w:hint="eastAsia" w:ascii="Times New Roman" w:hAnsi="Times New Roman" w:eastAsia="宋体" w:cs="宋体"/>
          <w:b/>
          <w:sz w:val="48"/>
          <w:szCs w:val="48"/>
          <w:highlight w:val="none"/>
          <w:lang w:val="en-US" w:eastAsia="zh-CN" w:bidi="ar"/>
        </w:rPr>
      </w:r>
      <w:r/>
    </w:p>
    <w:p>
      <w:pPr>
        <w:pStyle w:val="945"/>
        <w:jc w:val="center"/>
        <w:spacing w:before="0" w:beforeAutospacing="0" w:after="120" w:afterAutospacing="0" w:line="360" w:lineRule="auto"/>
        <w:widowControl w:val="off"/>
        <w:tabs>
          <w:tab w:val="left" w:pos="567" w:leader="none"/>
        </w:tabs>
        <w:rPr>
          <w:rFonts w:ascii="宋体" w:hAnsi="宋体" w:eastAsia="宋体" w:cs="宋体"/>
          <w:b/>
          <w:sz w:val="48"/>
          <w:szCs w:val="48"/>
          <w:highlight w:val="none"/>
          <w:lang w:val="en-US" w:eastAsia="zh-CN" w:bidi="ar-SA"/>
        </w:rPr>
      </w:pPr>
      <w:r>
        <w:rPr>
          <w:rFonts w:hint="eastAsia" w:ascii="Times New Roman" w:hAnsi="Times New Roman" w:eastAsia="宋体" w:cs="宋体"/>
          <w:b/>
          <w:sz w:val="48"/>
          <w:szCs w:val="48"/>
          <w:highlight w:val="none"/>
          <w:lang w:val="en-US" w:eastAsia="zh-CN" w:bidi="ar"/>
        </w:rPr>
        <w:t xml:space="preserve">合同书</w:t>
      </w:r>
      <w:r>
        <w:rPr>
          <w:rFonts w:ascii="宋体" w:hAnsi="宋体" w:eastAsia="宋体" w:cs="宋体"/>
          <w:b/>
          <w:sz w:val="48"/>
          <w:szCs w:val="48"/>
          <w:highlight w:val="none"/>
          <w:lang w:val="en-US" w:eastAsia="zh-CN" w:bidi="ar-SA"/>
        </w:rPr>
      </w:r>
      <w:r/>
    </w:p>
    <w:p>
      <w:pPr>
        <w:pStyle w:val="945"/>
        <w:ind w:firstLine="640"/>
        <w:jc w:val="center"/>
        <w:spacing w:before="312"/>
        <w:rPr>
          <w:rFonts w:ascii="宋体" w:hAnsi="宋体" w:eastAsia="宋体"/>
          <w:b/>
          <w:sz w:val="32"/>
          <w:szCs w:val="32"/>
          <w:highlight w:val="none"/>
        </w:rPr>
      </w:pPr>
      <w:r>
        <w:rPr>
          <w:rFonts w:ascii="宋体" w:hAnsi="宋体" w:eastAsia="宋体"/>
          <w:b/>
          <w:sz w:val="32"/>
          <w:szCs w:val="32"/>
          <w:highlight w:val="none"/>
        </w:rPr>
      </w:r>
      <w:r/>
    </w:p>
    <w:p>
      <w:pPr>
        <w:pStyle w:val="1023"/>
        <w:tabs>
          <w:tab w:val="left" w:pos="567" w:leader="none"/>
        </w:tabs>
        <w:rPr>
          <w:highlight w:val="none"/>
        </w:rPr>
      </w:pPr>
      <w:r>
        <w:rPr>
          <w:highlight w:val="none"/>
        </w:rPr>
      </w:r>
      <w:r/>
    </w:p>
    <w:p>
      <w:pPr>
        <w:pStyle w:val="945"/>
        <w:ind w:firstLine="640"/>
        <w:jc w:val="center"/>
        <w:spacing w:before="312"/>
        <w:rPr>
          <w:rFonts w:ascii="宋体" w:hAnsi="宋体" w:eastAsia="宋体"/>
          <w:b/>
          <w:sz w:val="32"/>
          <w:szCs w:val="32"/>
          <w:highlight w:val="none"/>
        </w:rPr>
      </w:pPr>
      <w:r>
        <w:rPr>
          <w:rFonts w:ascii="宋体" w:hAnsi="宋体" w:eastAsia="宋体"/>
          <w:b/>
          <w:sz w:val="32"/>
          <w:szCs w:val="32"/>
          <w:highlight w:val="none"/>
        </w:rPr>
      </w:r>
      <w:r/>
    </w:p>
    <w:p>
      <w:pPr>
        <w:pStyle w:val="948"/>
        <w:rPr>
          <w:highlight w:val="none"/>
        </w:rPr>
      </w:pPr>
      <w:r>
        <w:rPr>
          <w:highlight w:val="none"/>
        </w:rPr>
      </w:r>
      <w:r/>
    </w:p>
    <w:p>
      <w:pPr>
        <w:pStyle w:val="945"/>
        <w:rPr>
          <w:highlight w:val="none"/>
        </w:rPr>
      </w:pPr>
      <w:r>
        <w:rPr>
          <w:highlight w:val="none"/>
        </w:rPr>
      </w:r>
      <w:r/>
    </w:p>
    <w:p>
      <w:pPr>
        <w:pStyle w:val="945"/>
        <w:ind w:firstLine="640"/>
        <w:jc w:val="center"/>
        <w:spacing w:before="312"/>
        <w:rPr>
          <w:rFonts w:ascii="宋体" w:hAnsi="宋体" w:eastAsia="宋体"/>
          <w:b/>
          <w:sz w:val="32"/>
          <w:szCs w:val="32"/>
          <w:highlight w:val="none"/>
        </w:rPr>
      </w:pPr>
      <w:r>
        <w:rPr>
          <w:rFonts w:ascii="宋体" w:hAnsi="宋体" w:eastAsia="宋体"/>
          <w:b/>
          <w:sz w:val="32"/>
          <w:szCs w:val="32"/>
          <w:highlight w:val="none"/>
        </w:rPr>
      </w:r>
      <w:r/>
    </w:p>
    <w:tbl>
      <w:tblPr>
        <w:tblW w:w="70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4"/>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ascii="宋体" w:hAnsi="宋体" w:eastAsia="宋体"/>
                <w:spacing w:val="-20"/>
                <w:sz w:val="30"/>
                <w:szCs w:val="30"/>
                <w:highlight w:val="none"/>
              </w:rPr>
            </w:pPr>
            <w:r>
              <w:rPr>
                <w:rFonts w:hint="eastAsia" w:ascii="宋体" w:hAnsi="宋体" w:eastAsia="宋体"/>
                <w:sz w:val="30"/>
                <w:highlight w:val="none"/>
              </w:rPr>
              <w:t xml:space="preserve">甲  方</w:t>
            </w:r>
            <w:r>
              <w:rPr>
                <w:rFonts w:ascii="宋体" w:hAnsi="宋体" w:eastAsia="宋体"/>
                <w:spacing w:val="-20"/>
                <w:sz w:val="30"/>
                <w:szCs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ind w:firstLine="602"/>
              <w:jc w:val="both"/>
              <w:spacing w:line="360" w:lineRule="exact"/>
              <w:rPr>
                <w:rFonts w:ascii="宋体" w:hAnsi="宋体" w:eastAsia="宋体"/>
                <w:spacing w:val="-20"/>
                <w:sz w:val="30"/>
                <w:szCs w:val="30"/>
                <w:highlight w:val="none"/>
              </w:rPr>
            </w:pPr>
            <w:r>
              <w:rPr>
                <w:rFonts w:hint="eastAsia" w:ascii="宋体" w:hAnsi="宋体" w:eastAsia="宋体"/>
                <w:sz w:val="30"/>
                <w:highlight w:val="none"/>
              </w:rPr>
              <w:t xml:space="preserve">：</w:t>
            </w:r>
            <w:r>
              <w:rPr>
                <w:rFonts w:ascii="宋体" w:hAnsi="宋体" w:eastAsia="宋体"/>
                <w:spacing w:val="-20"/>
                <w:sz w:val="30"/>
                <w:szCs w:val="30"/>
                <w:highlight w:val="none"/>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945"/>
              <w:spacing w:line="360" w:lineRule="exact"/>
              <w:rPr>
                <w:rFonts w:hint="eastAsia" w:ascii="宋体" w:hAnsi="宋体" w:eastAsia="宋体"/>
                <w:sz w:val="30"/>
                <w:highlight w:val="none"/>
                <w:lang w:eastAsia="zh-CN"/>
              </w:rPr>
            </w:pPr>
            <w:r>
              <w:rPr>
                <w:rFonts w:hint="eastAsia" w:ascii="宋体" w:hAnsi="宋体" w:eastAsia="宋体"/>
                <w:sz w:val="30"/>
                <w:highlight w:val="none"/>
                <w:lang w:eastAsia="zh-CN"/>
              </w:rPr>
              <w:t xml:space="preserve">溧阳市自然资源和规划局</w:t>
            </w:r>
            <w:r>
              <w:rPr>
                <w:rFonts w:hint="eastAsia" w:ascii="宋体" w:hAnsi="宋体" w:eastAsia="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ascii="宋体" w:hAnsi="宋体" w:eastAsia="宋体"/>
                <w:sz w:val="30"/>
                <w:szCs w:val="30"/>
                <w:highlight w:val="none"/>
              </w:rPr>
            </w:pPr>
            <w:r>
              <w:rPr>
                <w:rFonts w:hint="eastAsia" w:ascii="宋体" w:hAnsi="宋体" w:eastAsia="宋体"/>
                <w:sz w:val="30"/>
                <w:highlight w:val="none"/>
              </w:rPr>
              <w:t xml:space="preserve">乙  方</w:t>
            </w:r>
            <w:r>
              <w:rPr>
                <w:rFonts w:ascii="宋体" w:hAnsi="宋体" w:eastAsia="宋体"/>
                <w:sz w:val="30"/>
                <w:szCs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ind w:firstLine="602"/>
              <w:jc w:val="both"/>
              <w:spacing w:line="360" w:lineRule="exact"/>
              <w:rPr>
                <w:rFonts w:ascii="宋体" w:hAnsi="宋体" w:eastAsia="宋体"/>
                <w:sz w:val="30"/>
                <w:highlight w:val="none"/>
              </w:rPr>
            </w:pPr>
            <w:r>
              <w:rPr>
                <w:rFonts w:hint="eastAsia" w:ascii="宋体" w:hAnsi="宋体" w:eastAsia="宋体"/>
                <w:sz w:val="30"/>
                <w:highlight w:val="none"/>
              </w:rPr>
              <w:t xml:space="preserve">：</w:t>
            </w:r>
            <w:r>
              <w:rPr>
                <w:rFonts w:ascii="宋体" w:hAnsi="宋体" w:eastAsia="宋体"/>
                <w:sz w:val="30"/>
                <w:highlight w:val="none"/>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945"/>
              <w:spacing w:line="360" w:lineRule="exact"/>
              <w:rPr>
                <w:rFonts w:ascii="宋体" w:hAnsi="宋体" w:eastAsia="宋体"/>
                <w:sz w:val="30"/>
                <w:highlight w:val="none"/>
              </w:rPr>
            </w:pPr>
            <w:r>
              <w:rPr>
                <w:rFonts w:ascii="宋体" w:hAnsi="宋体" w:eastAsia="宋体"/>
                <w:sz w:val="30"/>
                <w:highlight w:val="none"/>
              </w:rPr>
            </w:r>
            <w:r/>
          </w:p>
        </w:tc>
      </w:tr>
    </w:tbl>
    <w:p>
      <w:pPr>
        <w:pStyle w:val="945"/>
        <w:ind w:firstLine="640"/>
        <w:rPr>
          <w:rFonts w:ascii="宋体" w:hAnsi="宋体" w:eastAsia="宋体"/>
          <w:b/>
          <w:sz w:val="32"/>
          <w:szCs w:val="32"/>
          <w:highlight w:val="none"/>
        </w:rPr>
      </w:pPr>
      <w:r>
        <w:rPr>
          <w:rFonts w:ascii="宋体" w:hAnsi="宋体" w:eastAsia="宋体"/>
          <w:b/>
          <w:sz w:val="32"/>
          <w:szCs w:val="32"/>
          <w:highlight w:val="none"/>
        </w:rPr>
      </w:r>
      <w:r/>
    </w:p>
    <w:p>
      <w:pPr>
        <w:pStyle w:val="1012"/>
        <w:ind w:left="0" w:firstLine="0"/>
        <w:jc w:val="center"/>
        <w:rPr>
          <w:rFonts w:ascii="宋体" w:hAnsi="宋体" w:eastAsia="宋体" w:cs="宋体"/>
          <w:sz w:val="30"/>
          <w:szCs w:val="30"/>
          <w:highlight w:val="none"/>
        </w:rPr>
      </w:pPr>
      <w:r>
        <w:rPr>
          <w:rFonts w:hint="eastAsia" w:ascii="宋体" w:hAnsi="宋体" w:eastAsia="宋体"/>
          <w:sz w:val="32"/>
          <w:szCs w:val="32"/>
          <w:highlight w:val="none"/>
        </w:rPr>
        <w:t xml:space="preserve">年    月   日</w:t>
      </w:r>
      <w:r>
        <w:rPr>
          <w:rFonts w:ascii="宋体" w:hAnsi="宋体" w:eastAsia="宋体" w:cs="宋体"/>
          <w:sz w:val="30"/>
          <w:szCs w:val="30"/>
          <w:highlight w:val="none"/>
        </w:rPr>
      </w:r>
      <w:r/>
    </w:p>
    <w:p>
      <w:pPr>
        <w:pStyle w:val="945"/>
        <w:jc w:val="center"/>
        <w:spacing w:line="360" w:lineRule="auto"/>
        <w:tabs>
          <w:tab w:val="left" w:pos="0" w:leader="none"/>
        </w:tabs>
        <w:rPr>
          <w:rFonts w:hint="eastAsia" w:ascii="华文中宋" w:hAnsi="华文中宋" w:eastAsia="华文中宋"/>
          <w:sz w:val="32"/>
          <w:szCs w:val="44"/>
          <w:highlight w:val="none"/>
        </w:rPr>
      </w:pPr>
      <w:r/>
      <w:bookmarkStart w:id="816" w:name="OLE_LINK31"/>
      <w:r/>
      <w:bookmarkStart w:id="817" w:name="_Toc498006744"/>
      <w:r/>
      <w:bookmarkStart w:id="818" w:name="OLE_LINK30"/>
      <w:r/>
      <w:bookmarkStart w:id="819" w:name="_Toc18800"/>
      <w:r>
        <w:rPr>
          <w:rFonts w:hint="eastAsia" w:ascii="华文中宋" w:hAnsi="华文中宋" w:eastAsia="华文中宋"/>
          <w:sz w:val="32"/>
          <w:szCs w:val="44"/>
          <w:highlight w:val="none"/>
        </w:rPr>
      </w:r>
      <w:r/>
    </w:p>
    <w:p>
      <w:pPr>
        <w:pStyle w:val="945"/>
        <w:jc w:val="center"/>
        <w:spacing w:line="360" w:lineRule="auto"/>
        <w:tabs>
          <w:tab w:val="left" w:pos="0" w:leader="none"/>
        </w:tabs>
        <w:rPr>
          <w:rFonts w:ascii="Times New Roman" w:hAnsi="Times New Roman" w:eastAsia="华文中宋" w:cs="Times New Roman"/>
          <w:sz w:val="32"/>
          <w:szCs w:val="44"/>
          <w:highlight w:val="none"/>
        </w:rPr>
      </w:pPr>
      <w:r/>
      <w:bookmarkEnd w:id="816"/>
      <w:r/>
      <w:bookmarkEnd w:id="817"/>
      <w:r/>
      <w:bookmarkEnd w:id="818"/>
      <w:r/>
      <w:bookmarkEnd w:id="819"/>
      <w:r>
        <w:rPr>
          <w:b/>
          <w:sz w:val="36"/>
          <w:szCs w:val="36"/>
          <w:highlight w:val="none"/>
        </w:rPr>
        <w:br w:type="page" w:clear="all"/>
      </w:r>
      <w:r>
        <w:rPr>
          <w:rFonts w:hint="eastAsia" w:ascii="华文中宋" w:hAnsi="华文中宋" w:eastAsia="华文中宋" w:cs="Times New Roman"/>
          <w:sz w:val="32"/>
          <w:szCs w:val="44"/>
          <w:highlight w:val="none"/>
        </w:rPr>
        <w:t xml:space="preserve">合同主要条款</w:t>
      </w:r>
      <w:r>
        <w:rPr>
          <w:rFonts w:ascii="Times New Roman" w:hAnsi="Times New Roman" w:eastAsia="华文中宋" w:cs="Times New Roman"/>
          <w:sz w:val="32"/>
          <w:szCs w:val="44"/>
          <w:highlight w:val="none"/>
        </w:rPr>
      </w:r>
      <w:r/>
    </w:p>
    <w:p>
      <w:pPr>
        <w:pStyle w:val="945"/>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甲方（</w:t>
      </w:r>
      <w:r>
        <w:rPr>
          <w:rFonts w:hint="eastAsia" w:ascii="宋体" w:hAnsi="宋体" w:eastAsia="宋体" w:cs="宋体"/>
          <w:b/>
          <w:sz w:val="24"/>
          <w:szCs w:val="24"/>
          <w:highlight w:val="none"/>
          <w:lang w:val="en-US" w:eastAsia="zh-CN"/>
        </w:rPr>
        <w:t xml:space="preserve">采购人</w:t>
      </w:r>
      <w:r>
        <w:rPr>
          <w:rFonts w:hint="eastAsia" w:ascii="宋体" w:hAnsi="宋体" w:eastAsia="宋体" w:cs="宋体"/>
          <w:b/>
          <w:sz w:val="24"/>
          <w:szCs w:val="24"/>
          <w:highlight w:val="none"/>
        </w:rPr>
        <w:t xml:space="preserve">）：</w:t>
      </w:r>
      <w:r>
        <w:rPr>
          <w:rFonts w:hint="eastAsia" w:ascii="宋体" w:hAnsi="宋体" w:eastAsia="宋体" w:cs="宋体"/>
          <w:b w:val="0"/>
          <w:bCs/>
          <w:sz w:val="24"/>
          <w:szCs w:val="24"/>
          <w:highlight w:val="none"/>
          <w:lang w:eastAsia="zh-CN"/>
        </w:rPr>
        <w:t xml:space="preserve">溧阳市自然资源和规划局</w:t>
      </w:r>
      <w:r>
        <w:rPr>
          <w:rFonts w:hint="eastAsia" w:ascii="宋体" w:hAnsi="宋体" w:eastAsia="宋体" w:cs="宋体"/>
          <w:b/>
          <w:sz w:val="24"/>
          <w:szCs w:val="24"/>
          <w:highlight w:val="none"/>
          <w:lang w:eastAsia="zh-CN"/>
        </w:rPr>
      </w:r>
      <w:r/>
    </w:p>
    <w:p>
      <w:pPr>
        <w:pStyle w:val="945"/>
        <w:ind w:firstLine="482"/>
        <w:jc w:val="left"/>
        <w:keepLines w:val="0"/>
        <w:keepNext w:val="0"/>
        <w:pageBreakBefore w:val="0"/>
        <w:spacing w:line="360" w:lineRule="auto"/>
        <w:widowControl w:val="off"/>
        <w:rPr>
          <w:rFonts w:ascii="宋体" w:hAnsi="宋体" w:eastAsia="宋体" w:cs="宋体"/>
          <w:sz w:val="28"/>
          <w:szCs w:val="28"/>
          <w:highlight w:val="none"/>
          <w:u w:val="single"/>
        </w:rPr>
      </w:pPr>
      <w:r>
        <w:rPr>
          <w:rFonts w:hint="eastAsia" w:ascii="宋体" w:hAnsi="宋体" w:eastAsia="宋体" w:cs="宋体"/>
          <w:b/>
          <w:sz w:val="24"/>
          <w:szCs w:val="24"/>
          <w:highlight w:val="none"/>
        </w:rPr>
        <w:t xml:space="preserve">乙方（</w:t>
      </w:r>
      <w:r>
        <w:rPr>
          <w:rFonts w:hint="eastAsia" w:ascii="宋体" w:hAnsi="宋体" w:eastAsia="宋体" w:cs="宋体"/>
          <w:b/>
          <w:sz w:val="24"/>
          <w:szCs w:val="24"/>
          <w:highlight w:val="none"/>
          <w:lang w:val="en-US" w:eastAsia="zh-CN"/>
        </w:rPr>
        <w:t xml:space="preserve">供应商</w:t>
      </w:r>
      <w:r>
        <w:rPr>
          <w:rFonts w:hint="eastAsia" w:ascii="宋体" w:hAnsi="宋体" w:eastAsia="宋体" w:cs="宋体"/>
          <w:b/>
          <w:sz w:val="24"/>
          <w:szCs w:val="24"/>
          <w:highlight w:val="none"/>
        </w:rPr>
        <w:t xml:space="preserve">）：</w:t>
      </w:r>
      <w:r>
        <w:rPr>
          <w:rFonts w:hint="eastAsia" w:ascii="宋体" w:hAnsi="宋体" w:eastAsia="宋体" w:cs="宋体"/>
          <w:b/>
          <w:sz w:val="28"/>
          <w:szCs w:val="28"/>
          <w:highlight w:val="none"/>
        </w:rPr>
        <w:t xml:space="preserve">                      </w:t>
      </w:r>
      <w:r>
        <w:rPr>
          <w:rFonts w:ascii="宋体" w:hAnsi="宋体" w:eastAsia="宋体" w:cs="宋体"/>
          <w:sz w:val="28"/>
          <w:szCs w:val="28"/>
          <w:highlight w:val="none"/>
          <w:u w:val="single"/>
        </w:rPr>
      </w:r>
      <w:r/>
    </w:p>
    <w:p>
      <w:pPr>
        <w:pStyle w:val="945"/>
        <w:ind w:firstLine="484"/>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甲乙双方依据《中华人民共和国民法典》以及有关法律、法规的规定，经协商一致，订立本合同，以便共同遵守。</w:t>
      </w:r>
      <w:r>
        <w:rPr>
          <w:rFonts w:ascii="宋体" w:hAnsi="宋体" w:eastAsia="宋体" w:cs="宋体"/>
          <w:sz w:val="24"/>
          <w:szCs w:val="24"/>
          <w:highlight w:val="none"/>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一、项目概况</w:t>
      </w:r>
      <w:r>
        <w:rPr>
          <w:rFonts w:ascii="宋体" w:hAnsi="宋体" w:eastAsia="宋体" w:cs="Times New Roman"/>
          <w:b/>
          <w:bCs/>
          <w:sz w:val="24"/>
          <w:szCs w:val="24"/>
          <w:highlight w:val="none"/>
          <w:lang w:val="en-US" w:eastAsia="zh-CN"/>
        </w:rPr>
      </w:r>
      <w:r/>
    </w:p>
    <w:p>
      <w:pPr>
        <w:pStyle w:val="945"/>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1.项目名称：瓦屋山省级森林公园总体规划</w:t>
      </w:r>
      <w:r>
        <w:rPr>
          <w:rFonts w:ascii="宋体" w:hAnsi="宋体" w:eastAsia="宋体" w:cs="宋体"/>
          <w:sz w:val="24"/>
          <w:szCs w:val="24"/>
          <w:highlight w:val="none"/>
          <w:lang w:val="en-US" w:eastAsia="zh-CN"/>
        </w:rPr>
      </w:r>
      <w:r/>
    </w:p>
    <w:p>
      <w:pPr>
        <w:pStyle w:val="945"/>
        <w:ind w:firstLine="480"/>
        <w:keepLines w:val="0"/>
        <w:keepNext w:val="0"/>
        <w:pageBreakBefore w:val="0"/>
        <w:spacing w:line="360" w:lineRule="auto"/>
        <w:widowControl w:val="off"/>
        <w:rPr>
          <w:rFonts w:hint="eastAsia" w:ascii="Times New Roman" w:hAnsi="Times New Roman" w:eastAsia="宋体" w:cs="Times New Roman"/>
          <w:bCs/>
          <w:iCs/>
          <w:sz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合同履行期限：</w:t>
      </w:r>
      <w:r>
        <w:rPr>
          <w:rFonts w:hint="eastAsia" w:ascii="Times New Roman" w:hAnsi="Times New Roman" w:eastAsia="宋体" w:cs="Times New Roman"/>
          <w:bCs/>
          <w:iCs/>
          <w:sz w:val="24"/>
          <w:highlight w:val="none"/>
          <w:lang w:val="en-US" w:eastAsia="zh-CN"/>
        </w:rPr>
        <w:t xml:space="preserve">6个月</w:t>
      </w:r>
      <w:r>
        <w:rPr>
          <w:rFonts w:hint="eastAsia" w:ascii="Times New Roman" w:hAnsi="Times New Roman" w:eastAsia="宋体" w:cs="Times New Roman"/>
          <w:bCs/>
          <w:iCs/>
          <w:sz w:val="24"/>
          <w:highlight w:val="none"/>
          <w:lang w:eastAsia="zh-CN"/>
        </w:rPr>
        <w:t xml:space="preserve">（合同签订</w:t>
      </w:r>
      <w:r>
        <w:rPr>
          <w:rFonts w:hint="eastAsia" w:ascii="Times New Roman" w:hAnsi="Times New Roman" w:eastAsia="宋体" w:cs="Times New Roman"/>
          <w:bCs/>
          <w:iCs/>
          <w:sz w:val="24"/>
          <w:highlight w:val="none"/>
          <w:lang w:val="en-US" w:eastAsia="zh-CN"/>
        </w:rPr>
        <w:t xml:space="preserve">之日起</w:t>
      </w:r>
      <w:r>
        <w:rPr>
          <w:rFonts w:hint="eastAsia" w:ascii="Times New Roman" w:hAnsi="Times New Roman" w:eastAsia="宋体" w:cs="Times New Roman"/>
          <w:bCs/>
          <w:iCs/>
          <w:sz w:val="24"/>
          <w:highlight w:val="none"/>
          <w:lang w:eastAsia="zh-CN"/>
        </w:rPr>
        <w:t xml:space="preserve">4个月内完成方案编制，合同签订</w:t>
      </w:r>
      <w:r>
        <w:rPr>
          <w:rFonts w:hint="eastAsia" w:ascii="Times New Roman" w:hAnsi="Times New Roman" w:eastAsia="宋体" w:cs="Times New Roman"/>
          <w:bCs/>
          <w:iCs/>
          <w:sz w:val="24"/>
          <w:highlight w:val="none"/>
          <w:lang w:val="en-US" w:eastAsia="zh-CN"/>
        </w:rPr>
        <w:t xml:space="preserve">之日起</w:t>
      </w:r>
      <w:r>
        <w:rPr>
          <w:rFonts w:hint="eastAsia" w:ascii="Times New Roman" w:hAnsi="Times New Roman" w:eastAsia="宋体" w:cs="Times New Roman"/>
          <w:bCs/>
          <w:iCs/>
          <w:sz w:val="24"/>
          <w:highlight w:val="none"/>
          <w:lang w:eastAsia="zh-CN"/>
        </w:rPr>
        <w:t xml:space="preserve">6个月内完成全部报批备案手续）</w:t>
      </w: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rPr>
      </w:r>
      <w:r/>
    </w:p>
    <w:p>
      <w:pPr>
        <w:pStyle w:val="945"/>
        <w:ind w:firstLine="480"/>
        <w:spacing w:line="360" w:lineRule="auto"/>
        <w:rPr>
          <w:rFonts w:hint="eastAsia"/>
          <w:highlight w:val="none"/>
          <w:lang w:val="en-US" w:eastAsia="zh-CN"/>
        </w:rPr>
      </w:pPr>
      <w:r>
        <w:rPr>
          <w:rFonts w:hint="eastAsia" w:ascii="宋体" w:hAnsi="宋体" w:eastAsia="宋体" w:cs="宋体"/>
          <w:sz w:val="24"/>
          <w:highlight w:val="none"/>
        </w:rPr>
        <w:t xml:space="preserve">3.项目地点：甲方指定地点。</w:t>
      </w:r>
      <w:r>
        <w:rPr>
          <w:rFonts w:hint="eastAsia"/>
          <w:highlight w:val="none"/>
          <w:lang w:val="en-US" w:eastAsia="zh-CN"/>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、下列文件为本合同不可分割部分</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招标文件</w:t>
      </w:r>
      <w:r>
        <w:rPr>
          <w:rFonts w:hint="eastAsia" w:ascii="宋体" w:hAnsi="宋体" w:eastAsia="宋体" w:cs="Times New Roman"/>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2.乙方中标的投标</w:t>
      </w:r>
      <w:r>
        <w:rPr>
          <w:rFonts w:hint="eastAsia" w:ascii="宋体" w:hAnsi="宋体" w:eastAsia="宋体" w:cs="Times New Roman"/>
          <w:sz w:val="24"/>
          <w:szCs w:val="24"/>
          <w:highlight w:val="none"/>
          <w:lang w:val="en-US" w:eastAsia="zh-CN"/>
        </w:rPr>
        <w:t xml:space="preserve">文件</w:t>
      </w:r>
      <w:r>
        <w:rPr>
          <w:rFonts w:hint="eastAsia" w:ascii="宋体" w:hAnsi="宋体" w:eastAsia="宋体" w:cs="Times New Roman"/>
          <w:sz w:val="24"/>
          <w:szCs w:val="24"/>
          <w:highlight w:val="none"/>
          <w:lang w:eastAsia="zh-CN"/>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3.乙方在招投标过程中所作的其它承诺、声明、书面澄清等</w:t>
      </w:r>
      <w:r>
        <w:rPr>
          <w:rFonts w:hint="eastAsia"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ascii="Times New Roman" w:hAnsi="Times New Roman" w:eastAsia="宋体" w:cs="Times New Roman"/>
          <w:sz w:val="22"/>
          <w:szCs w:val="28"/>
          <w:highlight w:val="none"/>
          <w:lang w:val="en-US" w:eastAsia="zh-CN"/>
        </w:rPr>
      </w:pPr>
      <w:r>
        <w:rPr>
          <w:rFonts w:hint="eastAsia" w:ascii="宋体" w:hAnsi="宋体" w:eastAsia="宋体" w:cs="Times New Roman"/>
          <w:sz w:val="24"/>
          <w:szCs w:val="24"/>
          <w:highlight w:val="none"/>
          <w:lang w:val="en-US" w:eastAsia="zh-CN"/>
        </w:rPr>
        <w:t xml:space="preserve">4.甲乙双方商定的其他文件等。</w:t>
      </w:r>
      <w:r>
        <w:rPr>
          <w:rFonts w:ascii="Times New Roman" w:hAnsi="Times New Roman" w:eastAsia="宋体" w:cs="Times New Roman"/>
          <w:sz w:val="22"/>
          <w:szCs w:val="28"/>
          <w:highlight w:val="none"/>
          <w:lang w:val="en-US" w:eastAsia="zh-CN"/>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、合同方式及合同价款</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sz w:val="24"/>
          <w:szCs w:val="24"/>
          <w:highlight w:val="none"/>
        </w:rPr>
        <w:t xml:space="preserve">合同方式：固定总价。</w:t>
      </w:r>
      <w:r>
        <w:rPr>
          <w:rFonts w:hint="eastAsia"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shd w:val="pct10" w:color="auto" w:fill="ffffff"/>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合同价款人民币：大写</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元整（小写：</w:t>
      </w:r>
      <w:r>
        <w:rPr>
          <w:rFonts w:hint="eastAsia" w:ascii="Times New Roman" w:hAnsi="Times New Roman" w:eastAsia="宋体" w:cs="Times New Roman"/>
          <w:sz w:val="24"/>
          <w:szCs w:val="24"/>
          <w:highlight w:val="none"/>
          <w:lang w:val="en-US" w:eastAsia="zh-CN"/>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shd w:val="pct10" w:color="auto" w:fill="ffffff"/>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本合同总价应为</w:t>
      </w:r>
      <w:r>
        <w:rPr>
          <w:rFonts w:hint="eastAsia" w:ascii="Times New Roman" w:hAnsi="Times New Roman" w:eastAsia="宋体" w:cs="Times New Roman"/>
          <w:bCs/>
          <w:iCs/>
          <w:sz w:val="24"/>
          <w:highlight w:val="none"/>
        </w:rPr>
        <w:t xml:space="preserve">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rPr>
          <w:rFonts w:hint="eastAsia" w:ascii="Times New Roman" w:hAnsi="Times New Roman" w:eastAsia="宋体" w:cs="Times New Roman"/>
          <w:bCs/>
          <w:iCs/>
          <w:sz w:val="24"/>
          <w:highlight w:val="none"/>
        </w:rPr>
      </w:r>
      <w:r/>
    </w:p>
    <w:p>
      <w:pPr>
        <w:pStyle w:val="945"/>
        <w:contextualSpacing/>
        <w:ind w:firstLine="480"/>
        <w:spacing w:line="360" w:lineRule="auto"/>
        <w:rPr>
          <w:rFonts w:ascii="宋体" w:hAnsi="宋体" w:eastAsia="宋体" w:cs="Times New Roman"/>
          <w:sz w:val="24"/>
          <w:szCs w:val="24"/>
          <w:highlight w:val="none"/>
        </w:rPr>
      </w:pPr>
      <w:r>
        <w:rPr>
          <w:rFonts w:hint="eastAsia" w:ascii="Times New Roman" w:hAnsi="Times New Roman" w:eastAsia="宋体" w:cs="Times New Roman"/>
          <w:bCs/>
          <w:iCs/>
          <w:sz w:val="24"/>
          <w:highlight w:val="none"/>
        </w:rPr>
        <w:t xml:space="preserve">除另有约定外，甲方不再向乙方支付任何费用</w:t>
      </w:r>
      <w:r>
        <w:rPr>
          <w:rFonts w:ascii="宋体" w:hAnsi="宋体" w:eastAsia="宋体" w:cs="Times New Roman"/>
          <w:sz w:val="24"/>
          <w:szCs w:val="24"/>
          <w:highlight w:val="none"/>
        </w:rPr>
      </w:r>
      <w:r/>
    </w:p>
    <w:p>
      <w:pPr>
        <w:pStyle w:val="945"/>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四</w:t>
      </w:r>
      <w:r>
        <w:rPr>
          <w:rFonts w:hint="eastAsia" w:ascii="宋体" w:hAnsi="宋体" w:eastAsia="宋体" w:cs="Times New Roman"/>
          <w:b/>
          <w:sz w:val="24"/>
          <w:szCs w:val="24"/>
          <w:highlight w:val="none"/>
        </w:rPr>
        <w:t xml:space="preserve">、支付</w:t>
      </w:r>
      <w:r>
        <w:rPr>
          <w:rFonts w:hint="eastAsia" w:ascii="宋体" w:hAnsi="宋体" w:eastAsia="宋体" w:cs="Times New Roman"/>
          <w:b/>
          <w:sz w:val="24"/>
          <w:szCs w:val="24"/>
          <w:highlight w:val="none"/>
          <w:lang w:val="en-US" w:eastAsia="zh-CN"/>
        </w:rPr>
        <w:t xml:space="preserve">方式</w:t>
      </w:r>
      <w:r>
        <w:rPr>
          <w:rFonts w:hint="eastAsia" w:ascii="宋体" w:hAnsi="宋体" w:eastAsia="宋体" w:cs="Times New Roman"/>
          <w:b/>
          <w:sz w:val="24"/>
          <w:szCs w:val="24"/>
          <w:highlight w:val="none"/>
          <w:lang w:val="en-US" w:eastAsia="zh-CN"/>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1）合同签订后，按合同总价的30%支付预付款；</w:t>
      </w:r>
      <w:r>
        <w:rPr>
          <w:rFonts w:hint="eastAsia"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2）提交所有服务成果并通过江苏省林业主管部门组织的专家评审后支付至合同总价的70%；</w:t>
      </w:r>
      <w:r>
        <w:rPr>
          <w:rFonts w:hint="eastAsia"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3）取得江苏省林业局批复后付清余款。</w:t>
      </w:r>
      <w:r>
        <w:rPr>
          <w:rFonts w:hint="eastAsia" w:ascii="Times New Roman" w:hAnsi="Times New Roman" w:eastAsia="宋体" w:cs="Times New Roman"/>
          <w:bCs/>
          <w:iCs/>
          <w:sz w:val="24"/>
          <w:highlight w:val="none"/>
        </w:rPr>
      </w:r>
      <w:r/>
    </w:p>
    <w:p>
      <w:pPr>
        <w:pStyle w:val="945"/>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五、项目内容及要求 </w:t>
      </w:r>
      <w:r>
        <w:rPr>
          <w:rFonts w:hint="eastAsia" w:ascii="宋体" w:hAnsi="宋体" w:eastAsia="宋体" w:cs="Times New Roman"/>
          <w:b/>
          <w:sz w:val="24"/>
          <w:szCs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 服务范围</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溧阳市。</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 服务内容</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（1）基本情况调查与分析</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包括但不限于野外勘测、森林资源调查、野生动植物资源调查、水系交通现状、景观资源调查等。</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（2）规划范围与功能分区</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①规划范围应与省级森林公园批复范围界线一致，明确边界坐标及四邻关系；</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②按照生态保护需求、生态敏感性、生态修复需求、合理利用需求的顺序开展功能区划；</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③科学划定生态保育区、合理利用区（含管理服务亚区、游憩体验亚区、林业生产亚区），统筹森林公园内外协调发展，在外围协商划定外围协调发展区；</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④明确各功能分区的范围、面积、边界及管控要求，编制功能分区一览表；当合理利用需求与生态保护需求发生冲突时，合理利用需求应服从生态保护需求。</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（3）资源保护规划</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包括但不限于地质地貌资源保护规划、水体与湿地资源保护规划、野生动植物及栖息地保护规划、森林景观资源保护规划、重要历史文化资源保护规划、生态环境保护与修复等。</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（4）合理利用规划</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包括但不限于游憩活动规划、游憩线路组织、生态文化建设、访客容量测算等。</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（5）设施建设规划</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包括但不限于服务设施建设规划、管理设施建设规划、基础设施建设规划等。</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（6）专项规划</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包括但不限于土地利用规划、访客安全规划、社区发展规划、防灾减灾规划、组织管理规划等。</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（7）分期建设规划</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①依据总体目标和分期目标以及建设项目的轻重缓急，明确近期（前3—5年）和远期（后5—7年）建设的主要内容；</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②提出重点建设项目、建设规模、资金安排及分期实施计划，建立重点项目库；</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③兼顾资源保护、合理利用和社区发展需要，体现森林公园自身发展规律与特点。</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（8）生态影响评价</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①对建设项目从生态系统完整性、生物多样性以及生态环境影响等角度进行生态影响评估，提出对策与建议；</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②对生态影响较大的索道、轨道等经营性旅游设施建设项目，应提供项目专项论证报告。</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（9）资金测算与效益评估</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明确建设项目、资金渠道、投资金额以及建设分期进行投资估算，从生态效益、社会效益、经济效益三个维度进行效益评估。</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 技术依据</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（1）《中华人民共和国森林法》；</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（2）《中华人民共和国森林法实施条例》；</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（3）《国家级自然公园管理办法（试行）》；</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（4）《江苏省省级自然公园管理办法（试行）》；</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（5）《第三次全国国土调查技术规程》；</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（6）《国家公园总体规划技术规范》（GB/T39736-2020）；</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（7）《国家级森林公园总体规划规范》（LY/T2005-2024）；</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（8）项目区域的有关经济技术指标。</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 服务要求</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提供的服务必须符合国家及地方相关法律、法规及规范性文件的规定。在合同履行过程中，如果有新的国家或行业（部）规范和标准出台的，乙方应确保其合同内容达到并符合新的国家或行业（部）规范和标准，因此而增加的费用及风险由乙方单位自行承担。</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（2）编制的《瓦屋山省级森林公园总体规划》通过江苏省林业主管部门组织的专家评审；</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（3）根据专家评审意见修改《瓦屋山省级森林公园总体规划》，按江苏省林业局要求归集全套项目审批资料，完成报批并取得江苏省林业局的批复。</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 服务成果</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（1）提交《瓦屋山省级森林公园总体规划》（含文本、野外调查数据、图集、附件等）统一装订为A3/A4格式，10套；</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（2）提供汇报展示用演示文本1份（为ppt格式）；</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（3）提供上述成果的电子文件1套（全本为pdf格式，文字为doc格式，图纸为jpg/gis格式，矢量数据为shp格式）；</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（4）服务实施期间的交流成果及评审材料数量按甲方要求提供。</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 服务标准</w:t>
      </w:r>
      <w:r>
        <w:rPr>
          <w:rFonts w:hint="eastAsia" w:ascii="Times New Roman" w:hAnsi="Times New Roman" w:eastAsia="宋体" w:cs="Times New Roman"/>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提交所有服务成果并取得江苏省林业局的批复。如验收不合格，乙方应无条件整改直至验收合格为止，所产生的一切费用由乙方负责。</w:t>
      </w:r>
      <w:r>
        <w:rPr>
          <w:rFonts w:hint="eastAsia" w:ascii="Times New Roman" w:hAnsi="Times New Roman" w:eastAsia="宋体" w:cs="Times New Roman"/>
          <w:sz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六、双方的权利和义务</w:t>
      </w:r>
      <w:r>
        <w:rPr>
          <w:rFonts w:hint="eastAsia" w:ascii="宋体" w:hAnsi="宋体" w:eastAsia="宋体" w:cs="Times New Roman"/>
          <w:b/>
          <w:bCs/>
          <w:sz w:val="24"/>
          <w:szCs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甲方权利义务：</w:t>
      </w:r>
      <w:r>
        <w:rPr>
          <w:rFonts w:hint="eastAsia" w:ascii="宋体" w:hAnsi="宋体" w:eastAsia="宋体" w:cs="Times New Roman"/>
          <w:b/>
          <w:bCs/>
          <w:sz w:val="24"/>
          <w:szCs w:val="24"/>
          <w:highlight w:val="none"/>
          <w:lang w:val="en-US" w:eastAsia="zh-CN"/>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1.甲方有权随时向乙方了解项目进度并要求乙方提供项目相关资料。</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eastAsia="宋体" w:cs="Times New Roman"/>
          <w:b w:val="0"/>
          <w:bCs w:val="0"/>
          <w:sz w:val="24"/>
          <w:szCs w:val="24"/>
          <w:highlight w:val="none"/>
          <w:lang w:val="en-US" w:eastAsia="zh-CN"/>
        </w:rPr>
        <w:t xml:space="preserve">甲方有权按照本合同的约定及有关法律法规，对本项目的进展进行监督和检查</w:t>
      </w:r>
      <w:r>
        <w:rPr>
          <w:rFonts w:hint="eastAsia" w:ascii="宋体" w:hAnsi="宋体" w:eastAsia="宋体" w:cs="Times New Roman"/>
          <w:sz w:val="24"/>
          <w:highlight w:val="none"/>
        </w:rPr>
        <w:t xml:space="preserve">；但甲方并不因行使该等监督和检查权而承担任何责任，也并不因此减轻或免除乙方根据本合同或相关法律法规的要求而应承担的任何义务或责任。</w:t>
      </w:r>
      <w:r>
        <w:rPr>
          <w:rFonts w:hint="eastAsia" w:ascii="宋体" w:hAnsi="宋体" w:eastAsia="宋体" w:cs="Times New Roman"/>
          <w:sz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sz w:val="24"/>
          <w:highlight w:val="none"/>
        </w:rPr>
        <w:t xml:space="preserve">3.甲方应为乙方在合同履行过程中</w:t>
      </w:r>
      <w:r>
        <w:rPr>
          <w:rFonts w:hint="eastAsia" w:ascii="宋体" w:hAnsi="宋体" w:eastAsia="宋体" w:cs="Times New Roman"/>
          <w:sz w:val="24"/>
          <w:highlight w:val="none"/>
          <w:lang w:val="en-US" w:eastAsia="zh-CN"/>
        </w:rPr>
        <w:t xml:space="preserve">提供</w:t>
      </w:r>
      <w:r>
        <w:rPr>
          <w:rFonts w:hint="eastAsia" w:ascii="宋体" w:hAnsi="宋体" w:eastAsia="宋体" w:cs="Times New Roman"/>
          <w:sz w:val="24"/>
          <w:highlight w:val="none"/>
        </w:rPr>
        <w:t xml:space="preserve">与相关政府部门及其他第三方的沟通、协调提供必要的协助，但不免除乙方根据本合同规定应负的责任。</w:t>
      </w:r>
      <w:r>
        <w:rPr>
          <w:rFonts w:hint="eastAsia" w:ascii="宋体" w:hAnsi="宋体" w:eastAsia="宋体" w:cs="Times New Roman"/>
          <w:b w:val="0"/>
          <w:bCs w:val="0"/>
          <w:sz w:val="24"/>
          <w:szCs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乙方权利义务：</w:t>
      </w:r>
      <w:r>
        <w:rPr>
          <w:rFonts w:hint="eastAsia" w:ascii="宋体" w:hAnsi="宋体" w:eastAsia="宋体" w:cs="Times New Roman"/>
          <w:b/>
          <w:bCs/>
          <w:sz w:val="24"/>
          <w:szCs w:val="24"/>
          <w:highlight w:val="none"/>
          <w:lang w:val="en-US" w:eastAsia="zh-CN"/>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1.乙方必须根据甲方提供的相关资料</w:t>
      </w:r>
      <w:r>
        <w:rPr>
          <w:rFonts w:hint="eastAsia" w:ascii="宋体" w:hAnsi="宋体" w:eastAsia="宋体" w:cs="Times New Roman"/>
          <w:sz w:val="24"/>
          <w:highlight w:val="none"/>
          <w:lang w:val="en-US" w:eastAsia="zh-CN"/>
        </w:rPr>
        <w:t xml:space="preserve">开展服务</w:t>
      </w:r>
      <w:r>
        <w:rPr>
          <w:rFonts w:hint="eastAsia" w:ascii="宋体" w:hAnsi="宋体" w:eastAsia="宋体" w:cs="Times New Roman"/>
          <w:sz w:val="24"/>
          <w:highlight w:val="none"/>
        </w:rPr>
        <w:t xml:space="preserve">，如果服务过程中，缺少与项目有关的资料，应与甲方协商借阅或购买，除甲方提供的资料外，乙方应根据工作要求收集相关资料。</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2.乙方对其提供的技术成果及数据资料的完整性、正确性及时限负责。乙方所提供的技术成果及数据必须</w:t>
      </w:r>
      <w:r>
        <w:rPr>
          <w:rFonts w:hint="eastAsia" w:ascii="宋体" w:hAnsi="宋体" w:eastAsia="宋体" w:cs="Times New Roman"/>
          <w:sz w:val="24"/>
          <w:highlight w:val="none"/>
          <w:lang w:val="en-US" w:eastAsia="zh-CN"/>
        </w:rPr>
        <w:t xml:space="preserve">符合国家及地方相关法律、法规及规范性文件的规定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3.乙方应接受并配合甲方或甲方组织的对本合同履行情况的监督与检查，对于甲方指出的问题，应及时作出合理解释或予以纠正。</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hint="eastAsia" w:ascii="宋体" w:hAnsi="宋体" w:eastAsia="宋体" w:cs="Times New Roman"/>
          <w:sz w:val="24"/>
          <w:highlight w:val="none"/>
          <w:lang w:val="en-US" w:eastAsia="zh-CN"/>
        </w:rPr>
        <w:t xml:space="preserve">乙方应根据本合同项目的特点和具体情况，按照国家、地方等部门现行的法律、法规、标准、规范、规程、办法、示例等有关规定，在甲方规定的时间内完成本合同的咨询服务工作。</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5.乙方应按相关规定做好质量管理工作，建立健全质量保证体系，加强项目实施全过程质量控制，建立完善的成果文件编制、复核、审核及审定制度，并对本合同的服务质量负责。</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6.乙方应按甲方要求提供符合</w:t>
      </w:r>
      <w:r>
        <w:rPr>
          <w:rFonts w:hint="eastAsia" w:ascii="宋体" w:hAnsi="宋体" w:eastAsia="宋体" w:cs="Times New Roman"/>
          <w:sz w:val="24"/>
          <w:highlight w:val="none"/>
          <w:lang w:val="en-US" w:eastAsia="zh-CN"/>
        </w:rPr>
        <w:t xml:space="preserve">服务</w:t>
      </w:r>
      <w:r>
        <w:rPr>
          <w:rFonts w:hint="eastAsia" w:ascii="宋体" w:hAnsi="宋体" w:eastAsia="宋体" w:cs="Times New Roman"/>
          <w:sz w:val="24"/>
          <w:highlight w:val="none"/>
        </w:rPr>
        <w:t xml:space="preserve">标准的项目成果。</w:t>
      </w:r>
      <w:r>
        <w:rPr>
          <w:rFonts w:hint="eastAsia" w:ascii="宋体" w:hAnsi="宋体" w:eastAsia="宋体" w:cs="Times New Roman"/>
          <w:sz w:val="24"/>
          <w:highlight w:val="none"/>
        </w:rPr>
      </w:r>
      <w:r/>
    </w:p>
    <w:p>
      <w:pPr>
        <w:pStyle w:val="945"/>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宋体" w:hAnsi="宋体" w:eastAsia="宋体" w:cs="Times New Roman"/>
          <w:sz w:val="24"/>
          <w:highlight w:val="none"/>
        </w:rPr>
        <w:t xml:space="preserve">7.</w:t>
      </w:r>
      <w:r>
        <w:rPr>
          <w:rFonts w:hint="eastAsia" w:ascii="Times New Roman" w:hAnsi="Times New Roman" w:eastAsia="宋体" w:cs="Times New Roman"/>
          <w:sz w:val="24"/>
          <w:highlight w:val="none"/>
        </w:rPr>
        <w:t xml:space="preserve">在项目实施或服务过程中发生的</w:t>
      </w:r>
      <w:r>
        <w:rPr>
          <w:rFonts w:hint="eastAsia" w:ascii="Times New Roman" w:hAnsi="Times New Roman" w:eastAsia="宋体" w:cs="Times New Roman"/>
          <w:sz w:val="24"/>
          <w:highlight w:val="none"/>
          <w:lang w:val="en-US" w:eastAsia="zh-CN"/>
        </w:rPr>
        <w:t xml:space="preserve">安全</w:t>
      </w:r>
      <w:r>
        <w:rPr>
          <w:rFonts w:hint="eastAsia" w:ascii="Times New Roman" w:hAnsi="Times New Roman" w:eastAsia="宋体" w:cs="Times New Roman"/>
          <w:sz w:val="24"/>
          <w:highlight w:val="none"/>
        </w:rPr>
        <w:t xml:space="preserve">事故等一切责任均由乙方负责，甲方不承担任何法律及经济责任。</w:t>
      </w:r>
      <w:r>
        <w:rPr>
          <w:rFonts w:hint="eastAsia" w:ascii="Times New Roman" w:hAnsi="Times New Roman" w:eastAsia="宋体" w:cs="Times New Roman"/>
          <w:sz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七、违约责任与赔偿损失</w:t>
      </w:r>
      <w:r>
        <w:rPr>
          <w:rFonts w:hint="eastAsia" w:ascii="宋体" w:hAnsi="宋体" w:eastAsia="宋体" w:cs="Times New Roman"/>
          <w:b/>
          <w:bCs/>
          <w:sz w:val="24"/>
          <w:szCs w:val="24"/>
          <w:highlight w:val="none"/>
          <w:lang w:val="en-US" w:eastAsia="zh-CN"/>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val="en-US" w:eastAsia="zh-CN"/>
        </w:rPr>
        <w:t xml:space="preserve">乙方擅自将服务合同违法分包给第三人的或委托其他单位管理的，影响合同履行的，甲方有权无条件终止本项目合同而无须向乙方支付任何费用或承担其他任何责任，由此产生的经济损失和法律责任均由乙方承担。</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2.乙方未按照国家及相关主管部门现行的强制性商务技术标准、规范和规程进行</w:t>
      </w:r>
      <w:r>
        <w:rPr>
          <w:rFonts w:hint="eastAsia" w:ascii="宋体" w:hAnsi="宋体" w:eastAsia="宋体" w:cs="Times New Roman"/>
          <w:sz w:val="24"/>
          <w:highlight w:val="none"/>
          <w:lang w:val="en-US" w:eastAsia="zh-CN"/>
        </w:rPr>
        <w:t xml:space="preserve">服务</w:t>
      </w:r>
      <w:r>
        <w:rPr>
          <w:rFonts w:hint="eastAsia" w:ascii="宋体" w:hAnsi="宋体" w:eastAsia="宋体" w:cs="Times New Roman"/>
          <w:sz w:val="24"/>
          <w:highlight w:val="none"/>
        </w:rPr>
        <w:t xml:space="preserve">，甲方有权要求乙方限期整改补充完善使其达到质量合格；若</w:t>
      </w:r>
      <w:r>
        <w:rPr>
          <w:rFonts w:hint="eastAsia" w:ascii="宋体" w:hAnsi="宋体" w:eastAsia="宋体" w:cs="Times New Roman"/>
          <w:sz w:val="24"/>
          <w:highlight w:val="none"/>
          <w:lang w:val="en-US" w:eastAsia="zh-CN"/>
        </w:rPr>
        <w:t xml:space="preserve">未能在限期内</w:t>
      </w:r>
      <w:r>
        <w:rPr>
          <w:rFonts w:hint="eastAsia" w:ascii="宋体" w:hAnsi="宋体" w:eastAsia="宋体" w:cs="Times New Roman"/>
          <w:sz w:val="24"/>
          <w:highlight w:val="none"/>
        </w:rPr>
        <w:t xml:space="preserve">整改或整改后仍达不到要求的，甲方有权终止合同，并拒绝支付合同款项，</w:t>
      </w:r>
      <w:r>
        <w:rPr>
          <w:rFonts w:hint="eastAsia" w:ascii="宋体" w:hAnsi="宋体" w:eastAsia="宋体" w:cs="Times New Roman"/>
          <w:sz w:val="24"/>
          <w:highlight w:val="none"/>
          <w:lang w:val="en-US" w:eastAsia="zh-CN"/>
        </w:rPr>
        <w:t xml:space="preserve">同时</w:t>
      </w:r>
      <w:r>
        <w:rPr>
          <w:rFonts w:hint="eastAsia" w:ascii="宋体" w:hAnsi="宋体" w:eastAsia="宋体" w:cs="Times New Roman"/>
          <w:sz w:val="24"/>
          <w:highlight w:val="none"/>
        </w:rPr>
        <w:t xml:space="preserve">乙方</w:t>
      </w:r>
      <w:r>
        <w:rPr>
          <w:rFonts w:hint="eastAsia" w:ascii="宋体" w:hAnsi="宋体" w:eastAsia="宋体" w:cs="Times New Roman"/>
          <w:sz w:val="24"/>
          <w:highlight w:val="none"/>
          <w:lang w:val="en-US" w:eastAsia="zh-CN"/>
        </w:rPr>
        <w:t xml:space="preserve">按</w:t>
      </w:r>
      <w:r>
        <w:rPr>
          <w:rFonts w:hint="eastAsia" w:ascii="宋体" w:hAnsi="宋体" w:eastAsia="宋体" w:cs="Times New Roman"/>
          <w:sz w:val="24"/>
          <w:highlight w:val="none"/>
        </w:rPr>
        <w:t xml:space="preserve">合同总价的10%</w:t>
      </w:r>
      <w:r>
        <w:rPr>
          <w:rFonts w:hint="eastAsia" w:ascii="宋体" w:hAnsi="宋体" w:eastAsia="宋体" w:cs="Times New Roman"/>
          <w:sz w:val="24"/>
          <w:highlight w:val="none"/>
          <w:lang w:val="en-US" w:eastAsia="zh-CN"/>
        </w:rPr>
        <w:t xml:space="preserve">承担违约</w:t>
      </w:r>
      <w:r>
        <w:rPr>
          <w:rFonts w:hint="eastAsia" w:ascii="宋体" w:hAnsi="宋体" w:eastAsia="宋体" w:cs="Times New Roman"/>
          <w:sz w:val="24"/>
          <w:highlight w:val="none"/>
        </w:rPr>
        <w:t xml:space="preserve">责任。由此造成甲方经济损失的，乙方应承担赔偿责任。</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3．乙方在项目实施过程中，因作风不实、工作效率低下、成果质量差等原因，影响工作的，甲方有权酌情处置。</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4.对于甲方所提供资料及属于甲方的最终成果，乙方有保密义务；且乙方须维护项目服务成果，不得转让给第三方重复使用</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否则视为违约，甲方有权终止合同。情节严重的，甲方有权依法提请有关部门追究乙方和相关责任人的行政及法律责任。</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5.乙方未能按本合同规定的时间完成项目，从逾期之日起每日甲方将扣除合同总价的1%作为违约金，最高限额不超过合同总价的10%；逾期</w:t>
      </w:r>
      <w:r>
        <w:rPr>
          <w:rFonts w:hint="eastAsia" w:ascii="宋体" w:hAnsi="宋体" w:eastAsia="宋体" w:cs="Times New Roman"/>
          <w:sz w:val="24"/>
          <w:highlight w:val="none"/>
          <w:lang w:val="en-US" w:eastAsia="zh-CN"/>
        </w:rPr>
        <w:t xml:space="preserve">十天</w:t>
      </w:r>
      <w:r>
        <w:rPr>
          <w:rFonts w:hint="eastAsia" w:ascii="宋体" w:hAnsi="宋体" w:eastAsia="宋体" w:cs="Times New Roman"/>
          <w:sz w:val="24"/>
          <w:highlight w:val="none"/>
        </w:rPr>
        <w:t xml:space="preserve">以上的，甲方有权终止合同，由此造成的甲方经济损失由乙方承担。</w:t>
      </w:r>
      <w:r>
        <w:rPr>
          <w:rFonts w:hint="eastAsia" w:ascii="宋体" w:hAnsi="宋体" w:eastAsia="宋体" w:cs="Times New Roman"/>
          <w:sz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.其他违约责任按《中华人民共和国民法典》处理。</w:t>
      </w:r>
      <w:r>
        <w:rPr>
          <w:rFonts w:hint="eastAsia" w:ascii="宋体" w:hAnsi="宋体" w:eastAsia="宋体" w:cs="Times New Roman"/>
          <w:b w:val="0"/>
          <w:bCs w:val="0"/>
          <w:sz w:val="24"/>
          <w:szCs w:val="24"/>
          <w:highlight w:val="none"/>
          <w:lang w:val="en-US" w:eastAsia="zh-CN"/>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八</w:t>
      </w:r>
      <w:r>
        <w:rPr>
          <w:rFonts w:hint="eastAsia" w:ascii="宋体" w:hAnsi="宋体" w:eastAsia="宋体" w:cs="Times New Roman"/>
          <w:b/>
          <w:bCs/>
          <w:sz w:val="24"/>
          <w:szCs w:val="24"/>
          <w:highlight w:val="none"/>
        </w:rPr>
        <w:t xml:space="preserve">、不可抗力</w:t>
      </w:r>
      <w:r>
        <w:rPr>
          <w:rFonts w:ascii="宋体" w:hAnsi="宋体" w:eastAsia="宋体" w:cs="Times New Roman"/>
          <w:b/>
          <w:bCs/>
          <w:sz w:val="24"/>
          <w:szCs w:val="24"/>
          <w:highlight w:val="none"/>
        </w:rPr>
      </w:r>
      <w:r/>
    </w:p>
    <w:p>
      <w:pPr>
        <w:pStyle w:val="945"/>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1.因不可抗力不能履行合同的，根据不可抗力的影响，部分或者全部免除责任。但合同一方迟延履行后发生严重后果的，不能免除责任。</w:t>
      </w:r>
      <w:r>
        <w:rPr>
          <w:rFonts w:ascii="宋体" w:hAnsi="宋体" w:eastAsia="宋体" w:cs="Times New Roman"/>
          <w:sz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highlight w:val="none"/>
        </w:rPr>
        <w:t xml:space="preserve">2.合同一方因不可抗力不能履行合同的，应当及时通知对方，以减轻可能给对方造成的损失，并应当在合理期限内提供证明。</w:t>
      </w:r>
      <w:r>
        <w:rPr>
          <w:rFonts w:ascii="宋体" w:hAnsi="宋体" w:eastAsia="宋体" w:cs="Times New Roman"/>
          <w:sz w:val="24"/>
          <w:szCs w:val="24"/>
          <w:highlight w:val="none"/>
        </w:rPr>
      </w:r>
      <w:r/>
    </w:p>
    <w:p>
      <w:pPr>
        <w:pStyle w:val="945"/>
        <w:ind w:firstLine="482"/>
        <w:spacing w:line="360" w:lineRule="auto"/>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rPr>
        <w:t xml:space="preserve">九、</w:t>
      </w:r>
      <w:r>
        <w:rPr>
          <w:rFonts w:hint="eastAsia" w:ascii="宋体" w:hAnsi="宋体" w:eastAsia="宋体" w:cs="Times New Roman"/>
          <w:b/>
          <w:bCs/>
          <w:sz w:val="24"/>
          <w:highlight w:val="none"/>
          <w:lang w:val="en-US" w:eastAsia="zh-CN"/>
        </w:rPr>
        <w:t xml:space="preserve">争议</w:t>
      </w:r>
      <w:r>
        <w:rPr>
          <w:rFonts w:hint="eastAsia" w:ascii="宋体" w:hAnsi="宋体" w:eastAsia="宋体" w:cs="Times New Roman"/>
          <w:b/>
          <w:bCs/>
          <w:sz w:val="24"/>
          <w:highlight w:val="none"/>
          <w:lang w:eastAsia="zh-CN"/>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在执行合同过程中，双方因合同发生争议，应友好协商解决或向上级行政主管部门申请调解，协商不成或调解无效的，可选择（2）方式进行处理：</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（1）向仲裁机构申请仲裁；</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（2）向甲方所在地人民法院提起诉讼。</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由此产生的律师费、诉讼费、保全费、差旅费以及其他必要费用由责任方承担。</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本合同未尽事宜，双方本着友好协商的原则进行协商，并签订补充协议，补充协议和本合同具有同等法律效力。</w:t>
      </w:r>
      <w:r>
        <w:rPr>
          <w:rFonts w:hint="eastAsia" w:ascii="宋体" w:hAnsi="宋体" w:eastAsia="宋体" w:cs="Times New Roman"/>
          <w:sz w:val="24"/>
          <w:highlight w:val="none"/>
        </w:rPr>
      </w:r>
      <w:r/>
    </w:p>
    <w:p>
      <w:pPr>
        <w:pStyle w:val="945"/>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十、其他</w:t>
      </w:r>
      <w:r>
        <w:rPr>
          <w:rFonts w:hint="eastAsia" w:ascii="宋体" w:hAnsi="宋体" w:eastAsia="宋体" w:cs="Times New Roman"/>
          <w:b/>
          <w:bCs/>
          <w:sz w:val="24"/>
          <w:highlight w:val="none"/>
        </w:rPr>
      </w:r>
      <w:r/>
    </w:p>
    <w:p>
      <w:pPr>
        <w:pStyle w:val="945"/>
        <w:ind w:firstLine="480"/>
        <w:spacing w:line="360" w:lineRule="auto"/>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val="en-US" w:eastAsia="zh-CN"/>
        </w:rPr>
        <w:t xml:space="preserve">1.</w:t>
      </w:r>
      <w:r>
        <w:rPr>
          <w:rFonts w:hint="eastAsia" w:ascii="宋体" w:hAnsi="宋体" w:eastAsia="宋体" w:cs="Times New Roman"/>
          <w:b w:val="0"/>
          <w:bCs w:val="0"/>
          <w:sz w:val="24"/>
          <w:highlight w:val="none"/>
        </w:rPr>
        <w:t xml:space="preserve">本项目的采购文件、投标文件、中标通知书、补充文件等是本合同的附件，与合同具有同等的法律效力。</w:t>
      </w:r>
      <w:r>
        <w:rPr>
          <w:rFonts w:hint="eastAsia" w:ascii="宋体" w:hAnsi="宋体" w:eastAsia="宋体" w:cs="Times New Roman"/>
          <w:b w:val="0"/>
          <w:bCs w:val="0"/>
          <w:sz w:val="24"/>
          <w:highlight w:val="none"/>
        </w:rPr>
      </w:r>
      <w:r/>
    </w:p>
    <w:p>
      <w:pPr>
        <w:pStyle w:val="945"/>
        <w:ind w:firstLine="480"/>
        <w:spacing w:line="360" w:lineRule="auto"/>
        <w:rPr>
          <w:rFonts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2.</w:t>
      </w:r>
      <w:r>
        <w:rPr>
          <w:rFonts w:hint="eastAsia" w:ascii="宋体" w:hAnsi="宋体" w:eastAsia="宋体" w:cs="Times New Roman"/>
          <w:sz w:val="24"/>
          <w:highlight w:val="none"/>
        </w:rPr>
        <w:t xml:space="preserve">未尽事宜：本合同未尽事宜应按《中华人民共和国民法典》《中华人民共和国政府采购法》以及其同相关法律、法规之规定解释。</w:t>
      </w:r>
      <w:r>
        <w:rPr>
          <w:rFonts w:ascii="宋体" w:hAnsi="宋体" w:eastAsia="宋体" w:cs="Times New Roman"/>
          <w:b w:val="0"/>
          <w:bCs w:val="0"/>
          <w:sz w:val="24"/>
          <w:highlight w:val="none"/>
          <w:lang w:val="en-US" w:eastAsia="zh-CN"/>
        </w:rPr>
      </w:r>
      <w:r/>
    </w:p>
    <w:p>
      <w:pPr>
        <w:pStyle w:val="945"/>
        <w:ind w:firstLine="482"/>
        <w:spacing w:line="360" w:lineRule="auto"/>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rPr>
        <w:t xml:space="preserve">十一、合同</w:t>
      </w:r>
      <w:r>
        <w:rPr>
          <w:rFonts w:hint="eastAsia" w:ascii="宋体" w:hAnsi="宋体" w:eastAsia="宋体" w:cs="Times New Roman"/>
          <w:b/>
          <w:bCs/>
          <w:sz w:val="24"/>
          <w:highlight w:val="none"/>
          <w:lang w:val="en-US" w:eastAsia="zh-CN"/>
        </w:rPr>
        <w:t xml:space="preserve">收执</w:t>
      </w:r>
      <w:r>
        <w:rPr>
          <w:rFonts w:hint="eastAsia" w:ascii="宋体" w:hAnsi="宋体" w:eastAsia="宋体" w:cs="Times New Roman"/>
          <w:b/>
          <w:bCs/>
          <w:sz w:val="24"/>
          <w:highlight w:val="none"/>
          <w:lang w:eastAsia="zh-CN"/>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本合同在双方签字盖章后生效。</w:t>
      </w:r>
      <w:r>
        <w:rPr>
          <w:rFonts w:hint="eastAsia" w:ascii="宋体" w:hAnsi="宋体" w:eastAsia="宋体" w:cs="Times New Roman"/>
          <w:sz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2.</w:t>
      </w:r>
      <w:r>
        <w:rPr>
          <w:rFonts w:hint="eastAsia" w:ascii="宋体" w:hAnsi="宋体" w:eastAsia="宋体" w:cs="Times New Roman"/>
          <w:sz w:val="24"/>
          <w:highlight w:val="none"/>
        </w:rPr>
        <w:t xml:space="preserve">本合同一式</w:t>
      </w:r>
      <w:r>
        <w:rPr>
          <w:rFonts w:hint="eastAsia" w:ascii="宋体" w:hAnsi="宋体" w:eastAsia="宋体" w:cs="Times New Roman"/>
          <w:sz w:val="24"/>
          <w:highlight w:val="none"/>
          <w:lang w:val="en-US" w:eastAsia="zh-CN"/>
        </w:rPr>
        <w:t xml:space="preserve">肆</w:t>
      </w:r>
      <w:r>
        <w:rPr>
          <w:rFonts w:hint="eastAsia" w:ascii="宋体" w:hAnsi="宋体" w:eastAsia="宋体" w:cs="Times New Roman"/>
          <w:sz w:val="24"/>
          <w:highlight w:val="none"/>
        </w:rPr>
        <w:t xml:space="preserve">份，甲乙双方各执</w:t>
      </w:r>
      <w:r>
        <w:rPr>
          <w:rFonts w:hint="eastAsia" w:ascii="宋体" w:hAnsi="宋体" w:eastAsia="宋体" w:cs="Times New Roman"/>
          <w:sz w:val="24"/>
          <w:highlight w:val="none"/>
          <w:lang w:val="en-US" w:eastAsia="zh-CN"/>
        </w:rPr>
        <w:t xml:space="preserve">贰</w:t>
      </w:r>
      <w:r>
        <w:rPr>
          <w:rFonts w:hint="eastAsia" w:ascii="宋体" w:hAnsi="宋体" w:eastAsia="宋体" w:cs="Times New Roman"/>
          <w:sz w:val="24"/>
          <w:highlight w:val="none"/>
        </w:rPr>
        <w:t xml:space="preserve">份，具有同等法律效力。</w:t>
      </w:r>
      <w:r>
        <w:rPr>
          <w:rFonts w:hint="eastAsia" w:ascii="宋体" w:hAnsi="宋体" w:eastAsia="宋体" w:cs="Times New Roman"/>
          <w:sz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4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r>
      <w:r/>
    </w:p>
    <w:tbl>
      <w:tblPr>
        <w:tblpPr w:horzAnchor="page" w:tblpX="1525" w:vertAnchor="text" w:tblpY="305" w:leftFromText="180" w:topFromText="0" w:rightFromText="180" w:bottomFromText="0"/>
        <w:tblW w:w="10230" w:type="dxa"/>
        <w:tblInd w:w="-108" w:type="dxa"/>
        <w:tblLayout w:type="fixed"/>
        <w:tblCellMar>
          <w:left w:w="108" w:type="dxa"/>
          <w:top w:w="0" w:type="dxa"/>
          <w:right w:w="108" w:type="dxa"/>
          <w:bottom w:w="0" w:type="dxa"/>
        </w:tblCellMar>
        <w:tblLook w:val="04A0" w:firstRow="1" w:lastRow="0" w:firstColumn="1" w:lastColumn="0" w:noHBand="0" w:noVBand="1"/>
      </w:tblPr>
      <w:tblGrid>
        <w:gridCol w:w="2219"/>
        <w:gridCol w:w="3016"/>
        <w:gridCol w:w="2580"/>
        <w:gridCol w:w="2415"/>
      </w:tblGrid>
      <w:tr>
        <w:trPr>
          <w:trHeight w:val="469"/>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44"/>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法人代表：</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法人代表：</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项目负责人：</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项目负责人：</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25"/>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gridSpan w:val="2"/>
            <w:tcBorders>
              <w:top w:val="none" w:color="000000" w:sz="0" w:space="0"/>
              <w:left w:val="none" w:color="000000" w:sz="0" w:space="0"/>
              <w:bottom w:val="none" w:color="000000" w:sz="0" w:space="0"/>
              <w:right w:val="none" w:color="000000" w:sz="0" w:space="0"/>
            </w:tcBorders>
            <w:tcW w:w="523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  年  月  日</w:t>
            </w:r>
            <w:r>
              <w:rPr>
                <w:rFonts w:ascii="宋体" w:hAnsi="宋体" w:eastAsia="宋体" w:cs="宋体"/>
                <w:color w:val="000000"/>
                <w:sz w:val="24"/>
                <w:highlight w:val="none"/>
              </w:rPr>
            </w:r>
            <w:r/>
          </w:p>
        </w:tc>
        <w:tc>
          <w:tcPr>
            <w:gridSpan w:val="2"/>
            <w:tcBorders>
              <w:top w:val="none" w:color="000000" w:sz="0" w:space="0"/>
              <w:left w:val="none" w:color="000000" w:sz="0" w:space="0"/>
              <w:bottom w:val="none" w:color="000000" w:sz="0" w:space="0"/>
              <w:right w:val="none" w:color="000000" w:sz="0" w:space="0"/>
            </w:tcBorders>
            <w:tcW w:w="499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  年   月   日</w:t>
            </w:r>
            <w:r>
              <w:rPr>
                <w:rFonts w:ascii="宋体" w:hAnsi="宋体" w:eastAsia="宋体" w:cs="宋体"/>
                <w:color w:val="000000"/>
                <w:sz w:val="24"/>
                <w:highlight w:val="none"/>
              </w:rPr>
            </w:r>
            <w:r/>
          </w:p>
        </w:tc>
      </w:tr>
    </w:tbl>
    <w:p>
      <w:pPr>
        <w:pStyle w:val="945"/>
        <w:jc w:val="center"/>
        <w:spacing w:line="360" w:lineRule="auto"/>
        <w:rPr>
          <w:b/>
          <w:sz w:val="36"/>
          <w:szCs w:val="36"/>
          <w:highlight w:val="none"/>
        </w:rPr>
        <w:outlineLvl w:val="0"/>
      </w:pPr>
      <w:r>
        <w:rPr>
          <w:b/>
          <w:sz w:val="36"/>
          <w:szCs w:val="36"/>
          <w:highlight w:val="none"/>
        </w:rPr>
        <w:br w:type="page" w:clear="all"/>
      </w:r>
      <w:bookmarkStart w:id="820" w:name="_Toc99301426"/>
      <w:r>
        <w:rPr>
          <w:b/>
          <w:sz w:val="36"/>
          <w:szCs w:val="36"/>
          <w:highlight w:val="none"/>
        </w:rPr>
        <w:t xml:space="preserve">第七章   投标文件格式</w:t>
      </w:r>
      <w:bookmarkEnd w:id="820"/>
      <w:r>
        <w:rPr>
          <w:b/>
          <w:sz w:val="36"/>
          <w:szCs w:val="36"/>
          <w:highlight w:val="none"/>
        </w:rPr>
      </w:r>
      <w:r/>
    </w:p>
    <w:p>
      <w:pPr>
        <w:pStyle w:val="945"/>
        <w:ind w:left="142"/>
        <w:spacing w:line="360" w:lineRule="auto"/>
        <w:tabs>
          <w:tab w:val="left" w:pos="900" w:leader="none"/>
          <w:tab w:val="left" w:pos="1980" w:leader="none"/>
        </w:tabs>
        <w:rPr>
          <w:b/>
          <w:sz w:val="24"/>
          <w:highlight w:val="none"/>
        </w:rPr>
      </w:pPr>
      <w:r>
        <w:rPr>
          <w:b/>
          <w:sz w:val="24"/>
          <w:highlight w:val="none"/>
        </w:rPr>
      </w:r>
      <w:r/>
    </w:p>
    <w:p>
      <w:pPr>
        <w:pStyle w:val="945"/>
        <w:ind w:left="142"/>
        <w:spacing w:line="360" w:lineRule="auto"/>
        <w:tabs>
          <w:tab w:val="left" w:pos="900" w:leader="none"/>
          <w:tab w:val="left" w:pos="1980" w:leader="none"/>
        </w:tabs>
        <w:rPr>
          <w:b/>
          <w:sz w:val="24"/>
          <w:highlight w:val="none"/>
        </w:rPr>
      </w:pPr>
      <w:r>
        <w:rPr>
          <w:b/>
          <w:sz w:val="24"/>
          <w:highlight w:val="none"/>
        </w:rPr>
      </w:r>
      <w:r/>
    </w:p>
    <w:p>
      <w:pPr>
        <w:pStyle w:val="945"/>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945"/>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945"/>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45"/>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45"/>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45"/>
        <w:jc w:val="left"/>
        <w:widowControl/>
        <w:rPr>
          <w:sz w:val="24"/>
          <w:highlight w:val="none"/>
        </w:rPr>
      </w:pPr>
      <w:r>
        <w:rPr>
          <w:sz w:val="24"/>
          <w:highlight w:val="none"/>
        </w:rPr>
        <w:br w:type="page" w:clear="all"/>
      </w:r>
      <w:r>
        <w:rPr>
          <w:sz w:val="24"/>
          <w:highlight w:val="none"/>
        </w:rPr>
      </w:r>
      <w:r/>
    </w:p>
    <w:p>
      <w:pPr>
        <w:pStyle w:val="945"/>
        <w:jc w:val="left"/>
        <w:keepLines/>
        <w:keepNext/>
        <w:spacing w:before="120" w:line="300" w:lineRule="auto"/>
        <w:rPr>
          <w:b/>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highlight w:val="none"/>
        </w:rPr>
        <w:t xml:space="preserve">一、资格证明文件格式</w:t>
      </w:r>
      <w:r>
        <w:rPr>
          <w:b/>
          <w:sz w:val="30"/>
          <w:szCs w:val="20"/>
          <w:highlight w:val="none"/>
        </w:rPr>
      </w:r>
      <w:r/>
    </w:p>
    <w:p>
      <w:pPr>
        <w:pStyle w:val="945"/>
        <w:rPr>
          <w:b/>
          <w:spacing w:val="20"/>
          <w:szCs w:val="21"/>
          <w:highlight w:val="none"/>
        </w:rPr>
      </w:pPr>
      <w:r>
        <w:rPr>
          <w:b/>
          <w:spacing w:val="20"/>
          <w:szCs w:val="21"/>
          <w:highlight w:val="none"/>
        </w:rPr>
      </w:r>
      <w:r/>
    </w:p>
    <w:p>
      <w:pPr>
        <w:pStyle w:val="945"/>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945"/>
        <w:jc w:val="center"/>
        <w:rPr>
          <w:szCs w:val="21"/>
          <w:highlight w:val="none"/>
        </w:rPr>
      </w:pPr>
      <w:r>
        <w:rPr>
          <w:szCs w:val="21"/>
          <w:highlight w:val="none"/>
        </w:rPr>
      </w:r>
      <w:r/>
    </w:p>
    <w:p>
      <w:pPr>
        <w:pStyle w:val="945"/>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945"/>
        <w:ind w:firstLine="963"/>
        <w:rPr>
          <w:rFonts w:hint="eastAsia"/>
          <w:b/>
          <w:spacing w:val="60"/>
          <w:sz w:val="52"/>
          <w:szCs w:val="52"/>
          <w:highlight w:val="none"/>
        </w:rPr>
      </w:pPr>
      <w:r>
        <w:rPr>
          <w:rFonts w:hint="eastAsia"/>
          <w:b/>
          <w:spacing w:val="60"/>
          <w:sz w:val="52"/>
          <w:szCs w:val="52"/>
          <w:highlight w:val="none"/>
        </w:rPr>
      </w:r>
      <w:r/>
    </w:p>
    <w:p>
      <w:pPr>
        <w:pStyle w:val="945"/>
        <w:ind w:firstLine="963"/>
        <w:rPr>
          <w:rFonts w:hint="eastAsia"/>
          <w:b/>
          <w:spacing w:val="60"/>
          <w:sz w:val="52"/>
          <w:szCs w:val="52"/>
          <w:highlight w:val="none"/>
        </w:rPr>
      </w:pPr>
      <w:r>
        <w:rPr>
          <w:rFonts w:hint="eastAsia"/>
          <w:b/>
          <w:spacing w:val="60"/>
          <w:sz w:val="52"/>
          <w:szCs w:val="52"/>
          <w:highlight w:val="none"/>
        </w:rPr>
      </w:r>
      <w:r/>
    </w:p>
    <w:p>
      <w:pPr>
        <w:pStyle w:val="945"/>
        <w:ind w:firstLine="542"/>
        <w:rPr>
          <w:b/>
          <w:spacing w:val="20"/>
          <w:sz w:val="32"/>
          <w:szCs w:val="32"/>
          <w:highlight w:val="none"/>
        </w:rPr>
      </w:pPr>
      <w:r>
        <w:rPr>
          <w:b/>
          <w:spacing w:val="20"/>
          <w:sz w:val="32"/>
          <w:szCs w:val="32"/>
          <w:highlight w:val="none"/>
        </w:rPr>
      </w:r>
      <w:r/>
    </w:p>
    <w:p>
      <w:pPr>
        <w:pStyle w:val="945"/>
        <w:ind w:firstLine="542"/>
        <w:rPr>
          <w:b/>
          <w:spacing w:val="20"/>
          <w:sz w:val="32"/>
          <w:szCs w:val="32"/>
          <w:highlight w:val="none"/>
        </w:rPr>
      </w:pPr>
      <w:r>
        <w:rPr>
          <w:b/>
          <w:spacing w:val="20"/>
          <w:sz w:val="32"/>
          <w:szCs w:val="32"/>
          <w:highlight w:val="none"/>
        </w:rPr>
      </w:r>
      <w:r/>
    </w:p>
    <w:p>
      <w:pPr>
        <w:pStyle w:val="945"/>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45"/>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45"/>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945"/>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45"/>
        <w:jc w:val="center"/>
        <w:rPr>
          <w:b/>
          <w:sz w:val="32"/>
          <w:szCs w:val="32"/>
          <w:highlight w:val="none"/>
        </w:rPr>
      </w:pPr>
      <w:r>
        <w:rPr>
          <w:b/>
          <w:sz w:val="32"/>
          <w:szCs w:val="32"/>
          <w:highlight w:val="none"/>
        </w:rPr>
      </w:r>
      <w:r/>
    </w:p>
    <w:p>
      <w:pPr>
        <w:pStyle w:val="945"/>
        <w:jc w:val="center"/>
        <w:rPr>
          <w:rFonts w:ascii="宋体" w:hAnsi="宋体" w:eastAsia="宋体" w:cs="Times New Roman"/>
          <w:b/>
          <w:sz w:val="32"/>
          <w:szCs w:val="32"/>
          <w:highlight w:val="none"/>
        </w:rPr>
      </w:pPr>
      <w:r>
        <w:rPr>
          <w:b/>
          <w:spacing w:val="20"/>
          <w:sz w:val="32"/>
          <w:szCs w:val="32"/>
          <w:highlight w:val="none"/>
        </w:rPr>
        <w:br w:type="page" w:clear="all"/>
      </w:r>
      <w:r>
        <w:rPr>
          <w:rFonts w:hint="eastAsia" w:ascii="宋体" w:hAnsi="宋体" w:eastAsia="宋体" w:cs="Times New Roman"/>
          <w:b/>
          <w:sz w:val="32"/>
          <w:szCs w:val="32"/>
          <w:highlight w:val="none"/>
        </w:rPr>
        <w:t xml:space="preserve">一、资格证明文件</w:t>
      </w:r>
      <w:r>
        <w:rPr>
          <w:rFonts w:ascii="宋体" w:hAnsi="宋体" w:eastAsia="宋体" w:cs="Times New Roman"/>
          <w:b/>
          <w:sz w:val="32"/>
          <w:szCs w:val="32"/>
          <w:highlight w:val="none"/>
        </w:rPr>
      </w:r>
      <w:r/>
    </w:p>
    <w:p>
      <w:pPr>
        <w:pStyle w:val="945"/>
        <w:rPr>
          <w:rFonts w:ascii="Times New Roman" w:hAnsi="Times New Roman" w:eastAsia="宋体" w:cs="Times New Roman"/>
          <w:b/>
          <w:highlight w:val="none"/>
        </w:rPr>
      </w:pPr>
      <w:r>
        <w:rPr>
          <w:rFonts w:ascii="Times New Roman" w:hAnsi="Times New Roman" w:eastAsia="宋体" w:cs="Times New Roman"/>
          <w:b/>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1 </w:t>
      </w:r>
      <w:r>
        <w:rPr>
          <w:rFonts w:ascii="Times New Roman" w:hAnsi="Times New Roman" w:eastAsia="宋体" w:cs="Times New Roman"/>
          <w:sz w:val="24"/>
          <w:highlight w:val="none"/>
        </w:rPr>
        <w:t xml:space="preserve">满足《中华人民共和国政府采购法》第二十二条规定及法律法规的其他规定</w:t>
      </w:r>
      <w:r>
        <w:rPr>
          <w:rFonts w:ascii="Times New Roman" w:hAnsi="Times New Roman" w:eastAsia="宋体" w:cs="Times New Roman"/>
          <w:color w:val="000000"/>
          <w:sz w:val="24"/>
          <w:szCs w:val="20"/>
          <w:highlight w:val="none"/>
        </w:rPr>
      </w:r>
      <w:r/>
    </w:p>
    <w:p>
      <w:pPr>
        <w:pStyle w:val="945"/>
        <w:jc w:val="left"/>
        <w:keepLines/>
        <w:keepNext/>
        <w:spacing w:before="360" w:after="120"/>
        <w:widowControl w:val="off"/>
        <w:rPr>
          <w:rFonts w:ascii="Times New Roman" w:hAnsi="Times New Roman" w:eastAsia="宋体" w:cs="Times New Roman"/>
          <w:b w:val="0"/>
          <w:bCs/>
          <w:color w:val="000000"/>
          <w:sz w:val="24"/>
          <w:szCs w:val="20"/>
          <w:highlight w:val="none"/>
          <w:u w:val="none"/>
          <w:lang w:val="en-US" w:eastAsia="zh-CN" w:bidi="ar-SA"/>
        </w:rPr>
        <w:outlineLvl w:val="2"/>
      </w:pPr>
      <w:r>
        <w:rPr>
          <w:rFonts w:ascii="Times New Roman" w:hAnsi="Times New Roman" w:eastAsia="宋体" w:cs="Times New Roman"/>
          <w:b w:val="0"/>
          <w:color w:val="000000"/>
          <w:sz w:val="24"/>
          <w:szCs w:val="20"/>
          <w:highlight w:val="none"/>
          <w:u w:val="none"/>
          <w:lang w:val="en-US" w:eastAsia="zh-CN" w:bidi="ar-SA"/>
        </w:rPr>
        <w:t xml:space="preserve">1-</w:t>
      </w:r>
      <w:r>
        <w:rPr>
          <w:rFonts w:hint="eastAsia" w:ascii="Times New Roman" w:hAnsi="Times New Roman" w:eastAsia="宋体" w:cs="Times New Roman"/>
          <w:b w:val="0"/>
          <w:color w:val="000000"/>
          <w:sz w:val="24"/>
          <w:szCs w:val="20"/>
          <w:highlight w:val="none"/>
          <w:u w:val="none"/>
          <w:lang w:val="en-US" w:eastAsia="zh-CN" w:bidi="ar-SA"/>
        </w:rPr>
        <w:t xml:space="preserve">1</w:t>
      </w:r>
      <w:r>
        <w:rPr>
          <w:rFonts w:ascii="Times New Roman" w:hAnsi="Times New Roman" w:eastAsia="宋体" w:cs="Times New Roman"/>
          <w:b w:val="0"/>
          <w:color w:val="000000"/>
          <w:sz w:val="24"/>
          <w:szCs w:val="20"/>
          <w:highlight w:val="none"/>
          <w:u w:val="none"/>
          <w:lang w:val="en-US" w:eastAsia="zh-CN" w:bidi="ar-SA"/>
        </w:rPr>
        <w:t xml:space="preserve"> 投标人资格声明</w:t>
      </w:r>
      <w:r>
        <w:rPr>
          <w:rFonts w:hint="eastAsia" w:ascii="Times New Roman" w:hAnsi="Times New Roman" w:eastAsia="宋体" w:cs="Times New Roman"/>
          <w:b w:val="0"/>
          <w:color w:val="000000"/>
          <w:sz w:val="24"/>
          <w:szCs w:val="20"/>
          <w:highlight w:val="none"/>
          <w:u w:val="none"/>
          <w:lang w:val="en-US" w:eastAsia="zh-CN" w:bidi="ar-SA"/>
        </w:rPr>
        <w:t xml:space="preserve">函</w:t>
      </w:r>
      <w:r>
        <w:rPr>
          <w:rFonts w:ascii="Times New Roman" w:hAnsi="Times New Roman" w:eastAsia="宋体" w:cs="Times New Roman"/>
          <w:b w:val="0"/>
          <w:color w:val="000000"/>
          <w:sz w:val="24"/>
          <w:szCs w:val="20"/>
          <w:highlight w:val="none"/>
          <w:u w:val="none"/>
          <w:lang w:val="en-US" w:eastAsia="zh-CN" w:bidi="ar-SA"/>
        </w:rPr>
        <w:t xml:space="preserve">（实质性格式）</w:t>
      </w:r>
      <w:r>
        <w:rPr>
          <w:rFonts w:ascii="Times New Roman" w:hAnsi="Times New Roman" w:eastAsia="宋体" w:cs="Times New Roman"/>
          <w:b w:val="0"/>
          <w:bCs/>
          <w:color w:val="000000"/>
          <w:sz w:val="24"/>
          <w:szCs w:val="20"/>
          <w:highlight w:val="none"/>
          <w:u w:val="none"/>
          <w:lang w:val="en-US" w:eastAsia="zh-CN" w:bidi="ar-SA"/>
        </w:rPr>
      </w:r>
      <w:r/>
    </w:p>
    <w:p>
      <w:pPr>
        <w:pStyle w:val="945"/>
        <w:jc w:val="center"/>
        <w:spacing w:before="12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45"/>
        <w:jc w:val="center"/>
        <w:spacing w:before="120" w:line="360" w:lineRule="auto"/>
        <w:widowControl/>
        <w:rPr>
          <w:rFonts w:ascii="宋体" w:hAnsi="宋体" w:eastAsia="宋体" w:cs="宋体"/>
          <w:szCs w:val="21"/>
          <w:highlight w:val="none"/>
        </w:rPr>
      </w:pPr>
      <w:r>
        <w:rPr>
          <w:rFonts w:hint="eastAsia" w:ascii="宋体" w:hAnsi="宋体" w:eastAsia="宋体" w:cs="宋体"/>
          <w:b/>
          <w:sz w:val="28"/>
          <w:szCs w:val="28"/>
          <w:highlight w:val="none"/>
        </w:rPr>
        <w:t xml:space="preserve">投标人资格声明函</w:t>
      </w:r>
      <w:r>
        <w:rPr>
          <w:rFonts w:ascii="宋体" w:hAnsi="宋体" w:eastAsia="宋体" w:cs="宋体"/>
          <w:szCs w:val="21"/>
          <w:highlight w:val="none"/>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u w:val="single"/>
          <w:lang w:val="en-US" w:eastAsia="zh-CN" w:bidi="ar-SA"/>
        </w:rPr>
      </w:pPr>
      <w:r>
        <w:rPr>
          <w:rFonts w:hint="eastAsia" w:ascii="宋体" w:hAnsi="Times New Roman" w:eastAsia="宋体" w:cs="Times New Roman"/>
          <w:sz w:val="24"/>
          <w:szCs w:val="24"/>
          <w:highlight w:val="none"/>
          <w:lang w:val="en-US" w:eastAsia="zh-CN" w:bidi="ar-SA"/>
        </w:rPr>
        <w:t xml:space="preserve">致：</w:t>
      </w:r>
      <w:r>
        <w:rPr>
          <w:rFonts w:hint="eastAsia" w:ascii="宋体" w:hAnsi="Times New Roman" w:eastAsia="宋体" w:cs="Times New Roman"/>
          <w:sz w:val="24"/>
          <w:szCs w:val="24"/>
          <w:highlight w:val="none"/>
          <w:u w:val="single"/>
          <w:lang w:val="en-US" w:eastAsia="zh-CN" w:bidi="ar-SA"/>
        </w:rPr>
        <w:t xml:space="preserve">（采购人名称）</w:t>
      </w:r>
      <w:r>
        <w:rPr>
          <w:rFonts w:ascii="宋体" w:hAnsi="Times New Roman" w:eastAsia="宋体" w:cs="Times New Roman"/>
          <w:sz w:val="24"/>
          <w:szCs w:val="24"/>
          <w:highlight w:val="none"/>
          <w:u w:val="singl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按照《中华人民共和国政府采购法》第二十二条和招标文件的规定，我单位郑重声明如下：</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一、我单位是按照中华人民共和国法律规定登记注册的，注册地点为</w:t>
      </w:r>
      <w:r>
        <w:rPr>
          <w:rFonts w:hint="eastAsia" w:ascii="宋体" w:hAnsi="Times New Roman" w:eastAsia="宋体" w:cs="Times New Roman"/>
          <w:sz w:val="24"/>
          <w:szCs w:val="24"/>
          <w:highlight w:val="none"/>
          <w:u w:val="single"/>
          <w:lang w:val="en-US" w:eastAsia="zh-CN" w:bidi="ar-SA"/>
        </w:rPr>
        <w:t xml:space="preserve">         </w:t>
      </w:r>
      <w:r>
        <w:rPr>
          <w:rFonts w:hint="eastAsia" w:ascii="宋体" w:hAnsi="Times New Roman" w:eastAsia="宋体" w:cs="Times New Roman"/>
          <w:sz w:val="24"/>
          <w:szCs w:val="24"/>
          <w:highlight w:val="none"/>
          <w:lang w:val="en-US" w:eastAsia="zh-CN" w:bidi="ar-SA"/>
        </w:rPr>
        <w:t xml:space="preserve">，全称为</w:t>
      </w:r>
      <w:r>
        <w:rPr>
          <w:rFonts w:hint="eastAsia" w:ascii="宋体" w:hAnsi="Times New Roman" w:eastAsia="宋体" w:cs="Times New Roman"/>
          <w:sz w:val="24"/>
          <w:szCs w:val="24"/>
          <w:highlight w:val="none"/>
          <w:u w:val="single"/>
          <w:lang w:val="en-US" w:eastAsia="zh-CN" w:bidi="ar-SA"/>
        </w:rPr>
        <w:t xml:space="preserve">        </w:t>
      </w:r>
      <w:r>
        <w:rPr>
          <w:rFonts w:hint="eastAsia" w:ascii="宋体" w:hAnsi="Times New Roman" w:eastAsia="宋体" w:cs="Times New Roman"/>
          <w:sz w:val="24"/>
          <w:szCs w:val="24"/>
          <w:highlight w:val="none"/>
          <w:lang w:val="en-US" w:eastAsia="zh-CN" w:bidi="ar-SA"/>
        </w:rPr>
        <w:t xml:space="preserve">，统一社会信用代码为</w:t>
      </w:r>
      <w:r>
        <w:rPr>
          <w:rFonts w:hint="eastAsia" w:ascii="宋体" w:hAnsi="Times New Roman" w:eastAsia="宋体" w:cs="Times New Roman"/>
          <w:sz w:val="24"/>
          <w:szCs w:val="24"/>
          <w:highlight w:val="none"/>
          <w:u w:val="single"/>
          <w:lang w:val="en-US" w:eastAsia="zh-CN" w:bidi="ar-SA"/>
        </w:rPr>
        <w:t xml:space="preserve">           </w:t>
      </w:r>
      <w:r>
        <w:rPr>
          <w:rFonts w:hint="eastAsia" w:ascii="宋体" w:hAnsi="Times New Roman" w:eastAsia="宋体" w:cs="Times New Roman"/>
          <w:sz w:val="24"/>
          <w:szCs w:val="24"/>
          <w:highlight w:val="none"/>
          <w:lang w:val="en-US" w:eastAsia="zh-CN" w:bidi="ar-SA"/>
        </w:rPr>
        <w:t xml:space="preserve"> ，法定代表人（单位负责人）为</w:t>
      </w:r>
      <w:r>
        <w:rPr>
          <w:rFonts w:hint="eastAsia" w:ascii="宋体" w:hAnsi="Times New Roman" w:eastAsia="宋体" w:cs="Times New Roman"/>
          <w:sz w:val="24"/>
          <w:szCs w:val="24"/>
          <w:highlight w:val="none"/>
          <w:u w:val="single"/>
          <w:lang w:val="en-US" w:eastAsia="zh-CN" w:bidi="ar-SA"/>
        </w:rPr>
        <w:t xml:space="preserve">         </w:t>
      </w:r>
      <w:r>
        <w:rPr>
          <w:rFonts w:hint="eastAsia" w:ascii="宋体" w:hAnsi="Times New Roman" w:eastAsia="宋体" w:cs="Times New Roman"/>
          <w:sz w:val="24"/>
          <w:szCs w:val="24"/>
          <w:highlight w:val="none"/>
          <w:lang w:val="en-US" w:eastAsia="zh-CN" w:bidi="ar-SA"/>
        </w:rPr>
        <w:t xml:space="preserve">，具有独立承担民事责任的能力</w:t>
      </w:r>
      <w:r>
        <w:rPr>
          <w:rFonts w:hint="eastAsia" w:ascii="宋体" w:hAnsi="Times New Roman" w:eastAsia="宋体" w:cs="Times New Roman"/>
          <w:b/>
          <w:sz w:val="24"/>
          <w:szCs w:val="24"/>
          <w:highlight w:val="none"/>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4"/>
          <w:szCs w:val="24"/>
          <w:highlight w:val="none"/>
          <w:lang w:val="en-US" w:eastAsia="zh-CN" w:bidi="ar-SA"/>
        </w:rPr>
        <w:t xml:space="preserve">。</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二、我单位具有良好的商业信誉（指投标人经营状况良好，无本资格声明第十条情形）和健全的财务会计制度。</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三、我单位依法进行纳税和社会保险申报并实际履行了义务。</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四、我单位具有履行本项目采购合同所必需的设备和专业技术能力，并具有履行合同的良好</w:t>
      </w:r>
      <w:r>
        <w:rPr>
          <w:rFonts w:ascii="宋体" w:hAnsi="Times New Roman" w:eastAsia="宋体" w:cs="Times New Roman"/>
          <w:sz w:val="24"/>
          <w:szCs w:val="24"/>
          <w:highlight w:val="none"/>
          <w:lang w:val="en-US" w:eastAsia="zh-CN" w:bidi="ar-SA"/>
        </w:rPr>
        <w:t xml:space="preserve">记录</w:t>
      </w:r>
      <w:r>
        <w:rPr>
          <w:rFonts w:hint="eastAsia" w:ascii="宋体" w:hAnsi="Times New Roman" w:eastAsia="宋体" w:cs="Times New Roman"/>
          <w:sz w:val="24"/>
          <w:szCs w:val="24"/>
          <w:highlight w:val="none"/>
          <w:lang w:val="en-US" w:eastAsia="zh-CN" w:bidi="ar-SA"/>
        </w:rPr>
        <w:t xml:space="preserve">。为履行本项采购合同我单位具备如下主要设备和主要专业技术能力:</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主要设备有：</w:t>
      </w:r>
      <w:r>
        <w:rPr>
          <w:rFonts w:ascii="宋体" w:hAnsi="Times New Roman" w:eastAsia="宋体" w:cs="Times New Roman"/>
          <w:sz w:val="24"/>
          <w:szCs w:val="24"/>
          <w:highlight w:val="none"/>
          <w:u w:val="single"/>
          <w:lang w:val="en-US" w:eastAsia="zh-CN" w:bidi="ar-SA"/>
        </w:rPr>
        <w:t xml:space="preserve">            </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主要专业技术能力有</w:t>
      </w:r>
      <w:r>
        <w:rPr>
          <w:rFonts w:hint="eastAsia" w:ascii="宋体" w:hAnsi="Times New Roman" w:eastAsia="宋体" w:cs="Times New Roman"/>
          <w:sz w:val="24"/>
          <w:szCs w:val="24"/>
          <w:highlight w:val="none"/>
          <w:u w:val="single"/>
          <w:lang w:val="en-US" w:eastAsia="zh-CN" w:bidi="ar-SA"/>
        </w:rPr>
        <w:t xml:space="preserve">                 </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六、我单位具备法律、行政法规规定的其他条件。</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七、与我单位存在“单位负责人为同一人或者存在直接控股、管理关系”的其他单位信息如下（如无此情形的，填写“无”）：</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1、与我单位的法定代表人（单位负责人）为同一人的其他单位如下：</w:t>
      </w:r>
      <w:r>
        <w:rPr>
          <w:rFonts w:hint="eastAsia" w:ascii="宋体" w:hAnsi="Times New Roman" w:eastAsia="宋体" w:cs="Times New Roman"/>
          <w:sz w:val="24"/>
          <w:szCs w:val="24"/>
          <w:highlight w:val="none"/>
          <w:u w:val="single"/>
          <w:lang w:val="en-US" w:eastAsia="zh-CN" w:bidi="ar-SA"/>
        </w:rPr>
        <w:t xml:space="preserve">     </w:t>
      </w:r>
      <w:r>
        <w:rPr>
          <w:rFonts w:hint="eastAsia" w:ascii="宋体" w:hAnsi="Times New Roman" w:eastAsia="宋体" w:cs="Times New Roman"/>
          <w:sz w:val="24"/>
          <w:szCs w:val="24"/>
          <w:highlight w:val="none"/>
          <w:lang w:val="en-US" w:eastAsia="zh-CN" w:bidi="ar-SA"/>
        </w:rPr>
        <w:t xml:space="preserve">          </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2、我单位直接控股的其他单位如下：</w:t>
      </w:r>
      <w:r>
        <w:rPr>
          <w:rFonts w:hint="eastAsia" w:ascii="宋体" w:hAnsi="Times New Roman" w:eastAsia="宋体" w:cs="Times New Roman"/>
          <w:sz w:val="24"/>
          <w:szCs w:val="24"/>
          <w:highlight w:val="none"/>
          <w:u w:val="single"/>
          <w:lang w:val="en-US" w:eastAsia="zh-CN" w:bidi="ar-SA"/>
        </w:rPr>
        <w:t xml:space="preserve">                    </w:t>
      </w:r>
      <w:r>
        <w:rPr>
          <w:rFonts w:hint="eastAsia" w:ascii="宋体" w:hAnsi="Times New Roman" w:eastAsia="宋体" w:cs="Times New Roman"/>
          <w:sz w:val="24"/>
          <w:szCs w:val="24"/>
          <w:highlight w:val="none"/>
          <w:lang w:val="en-US" w:eastAsia="zh-CN" w:bidi="ar-SA"/>
        </w:rPr>
        <w:t xml:space="preserve"> </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3、与我单位存在管理关系的其他单位如下：</w:t>
      </w:r>
      <w:r>
        <w:rPr>
          <w:rFonts w:hint="eastAsia" w:ascii="宋体" w:hAnsi="Times New Roman" w:eastAsia="宋体" w:cs="Times New Roman"/>
          <w:sz w:val="24"/>
          <w:szCs w:val="24"/>
          <w:highlight w:val="none"/>
          <w:u w:val="single"/>
          <w:lang w:val="en-US" w:eastAsia="zh-CN" w:bidi="ar-SA"/>
        </w:rPr>
        <w:t xml:space="preserve">              </w:t>
      </w:r>
      <w:r>
        <w:rPr>
          <w:rFonts w:hint="eastAsia" w:ascii="宋体" w:hAnsi="Times New Roman" w:eastAsia="宋体" w:cs="Times New Roman"/>
          <w:sz w:val="24"/>
          <w:szCs w:val="24"/>
          <w:highlight w:val="none"/>
          <w:lang w:val="en-US" w:eastAsia="zh-CN" w:bidi="ar-SA"/>
        </w:rPr>
        <w:t xml:space="preserve"> </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八、</w:t>
      </w:r>
      <w:r>
        <w:rPr>
          <w:rFonts w:ascii="宋体" w:hAnsi="Times New Roman" w:eastAsia="宋体" w:cs="Times New Roman"/>
          <w:sz w:val="24"/>
          <w:szCs w:val="24"/>
          <w:highlight w:val="none"/>
          <w:lang w:val="en-US" w:eastAsia="zh-CN" w:bidi="ar-SA"/>
        </w:rPr>
        <w:t xml:space="preserve">我</w:t>
      </w:r>
      <w:r>
        <w:rPr>
          <w:rFonts w:hint="eastAsia" w:ascii="宋体" w:hAnsi="Times New Roman" w:eastAsia="宋体" w:cs="Times New Roman"/>
          <w:sz w:val="24"/>
          <w:szCs w:val="24"/>
          <w:highlight w:val="none"/>
          <w:lang w:val="en-US" w:eastAsia="zh-CN" w:bidi="ar-SA"/>
        </w:rPr>
        <w:t xml:space="preserve">单位</w:t>
      </w:r>
      <w:r>
        <w:rPr>
          <w:rFonts w:ascii="宋体" w:hAnsi="Times New Roman" w:eastAsia="宋体" w:cs="Times New Roman"/>
          <w:sz w:val="24"/>
          <w:szCs w:val="24"/>
          <w:highlight w:val="none"/>
          <w:lang w:val="en-US" w:eastAsia="zh-CN" w:bidi="ar-SA"/>
        </w:rPr>
        <w:t xml:space="preserve">不属于为本项目提供整体设计、规范编制或者项目管理、监理、检测等服务的投标人。</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九、</w:t>
      </w:r>
      <w:r>
        <w:rPr>
          <w:rFonts w:ascii="宋体" w:hAnsi="Times New Roman" w:eastAsia="宋体" w:cs="Times New Roman"/>
          <w:sz w:val="24"/>
          <w:szCs w:val="24"/>
          <w:highlight w:val="none"/>
          <w:lang w:val="en-US" w:eastAsia="zh-CN" w:bidi="ar-SA"/>
        </w:rPr>
        <w:t xml:space="preserve">我单位无以下不良信用记录情形：</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t xml:space="preserve">1</w:t>
      </w:r>
      <w:r>
        <w:rPr>
          <w:rFonts w:hint="eastAsia" w:ascii="宋体" w:hAnsi="Times New Roman" w:eastAsia="宋体" w:cs="Times New Roman"/>
          <w:sz w:val="24"/>
          <w:szCs w:val="24"/>
          <w:highlight w:val="none"/>
          <w:lang w:val="en-US" w:eastAsia="zh-CN" w:bidi="ar-SA"/>
        </w:rPr>
        <w:t xml:space="preserve">、在“信用中国”网站被列入失信被执行人和重大税收违法案件当事人名单；</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t xml:space="preserve">2</w:t>
      </w:r>
      <w:r>
        <w:rPr>
          <w:rFonts w:hint="eastAsia" w:ascii="宋体" w:hAnsi="Times New Roman" w:eastAsia="宋体" w:cs="Times New Roman"/>
          <w:sz w:val="24"/>
          <w:szCs w:val="24"/>
          <w:highlight w:val="none"/>
          <w:lang w:val="en-US" w:eastAsia="zh-CN" w:bidi="ar-SA"/>
        </w:rPr>
        <w:t xml:space="preserve">、在“中国政府采购网”网站被列入政府采购严重违法失信行为记录名单；</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t xml:space="preserve">3</w:t>
      </w:r>
      <w:r>
        <w:rPr>
          <w:rFonts w:hint="eastAsia" w:ascii="宋体" w:hAnsi="Times New Roman" w:eastAsia="宋体" w:cs="Times New Roman"/>
          <w:sz w:val="24"/>
          <w:szCs w:val="24"/>
          <w:highlight w:val="none"/>
          <w:lang w:val="en-US" w:eastAsia="zh-CN" w:bidi="ar-SA"/>
        </w:rPr>
        <w:t xml:space="preserve">、</w:t>
      </w:r>
      <w:r>
        <w:rPr>
          <w:rFonts w:ascii="宋体" w:hAnsi="Times New Roman" w:eastAsia="宋体" w:cs="Times New Roman"/>
          <w:sz w:val="24"/>
          <w:szCs w:val="24"/>
          <w:highlight w:val="none"/>
          <w:lang w:val="en-US" w:eastAsia="zh-CN" w:bidi="ar-SA"/>
        </w:rPr>
        <w:t xml:space="preserve">不符合《</w:t>
      </w:r>
      <w:r>
        <w:rPr>
          <w:rFonts w:hint="eastAsia" w:ascii="宋体" w:hAnsi="Times New Roman" w:eastAsia="宋体" w:cs="Times New Roman"/>
          <w:sz w:val="24"/>
          <w:szCs w:val="24"/>
          <w:highlight w:val="none"/>
          <w:lang w:val="en-US" w:eastAsia="zh-CN" w:bidi="ar-SA"/>
        </w:rPr>
        <w:t xml:space="preserve">中华人民共和国政府采购法</w:t>
      </w:r>
      <w:r>
        <w:rPr>
          <w:rFonts w:ascii="宋体" w:hAnsi="Times New Roman" w:eastAsia="宋体" w:cs="Times New Roman"/>
          <w:sz w:val="24"/>
          <w:szCs w:val="24"/>
          <w:highlight w:val="none"/>
          <w:lang w:val="en-US" w:eastAsia="zh-CN" w:bidi="ar-SA"/>
        </w:rPr>
        <w:t xml:space="preserve">》第二十二条规定的条件。</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我单位保证上述声明的事项都是真实的，如有虚假，我单位愿意承担相应的法律责任，并承担因此所造成的一切损失。</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                                            投标人：（加盖公章）</w:t>
      </w:r>
      <w:r>
        <w:rPr>
          <w:rFonts w:ascii="宋体" w:hAnsi="Times New Roman" w:eastAsia="宋体" w:cs="Times New Roman"/>
          <w:sz w:val="24"/>
          <w:szCs w:val="24"/>
          <w:highlight w:val="none"/>
          <w:lang w:val="en-US" w:eastAsia="zh-CN" w:bidi="ar-SA"/>
        </w:rPr>
      </w:r>
      <w:r/>
    </w:p>
    <w:p>
      <w:pPr>
        <w:pStyle w:val="945"/>
        <w:ind w:firstLine="480"/>
        <w:jc w:val="left"/>
        <w:spacing w:line="460" w:lineRule="exact"/>
        <w:widowControl w:val="off"/>
        <w:rPr>
          <w:rFonts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                                           法定代表人（或单位负责人）签字或盖章：</w:t>
      </w:r>
      <w:r>
        <w:rPr>
          <w:rFonts w:ascii="宋体" w:hAnsi="Times New Roman" w:eastAsia="宋体" w:cs="Times New Roman"/>
          <w:sz w:val="24"/>
          <w:szCs w:val="24"/>
          <w:highlight w:val="none"/>
          <w:lang w:val="en-US" w:eastAsia="zh-CN" w:bidi="ar-SA"/>
        </w:rPr>
      </w:r>
      <w:r/>
    </w:p>
    <w:p>
      <w:pPr>
        <w:pStyle w:val="945"/>
        <w:ind w:firstLine="4920"/>
        <w:jc w:val="left"/>
        <w:spacing w:line="460" w:lineRule="exact"/>
        <w:widowControl w:val="off"/>
        <w:rPr>
          <w:rFonts w:hint="eastAsia"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日期：    年    月    日</w:t>
      </w:r>
      <w:r>
        <w:rPr>
          <w:rFonts w:hint="eastAsia" w:ascii="宋体" w:hAnsi="Times New Roman" w:eastAsia="宋体" w:cs="Times New Roman"/>
          <w:sz w:val="24"/>
          <w:szCs w:val="24"/>
          <w:highlight w:val="none"/>
          <w:lang w:val="en-US" w:eastAsia="zh-CN" w:bidi="ar-SA"/>
        </w:rPr>
      </w:r>
      <w:r/>
    </w:p>
    <w:p>
      <w:pPr>
        <w:pStyle w:val="945"/>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945"/>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945"/>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945"/>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说明：</w:t>
      </w:r>
      <w:r>
        <w:rPr>
          <w:rFonts w:hint="eastAsia" w:ascii="Times New Roman" w:hAnsi="Times New Roman" w:eastAsia="宋体" w:cs="Times New Roman"/>
          <w:sz w:val="24"/>
          <w:highlight w:val="none"/>
        </w:rPr>
        <w:t xml:space="preserve">供应商承诺不实的，依据《</w:t>
      </w:r>
      <w:r>
        <w:rPr>
          <w:rFonts w:hint="eastAsia" w:ascii="Times New Roman" w:hAnsi="Times New Roman" w:eastAsia="宋体" w:cs="Times New Roman"/>
          <w:sz w:val="24"/>
          <w:highlight w:val="none"/>
          <w:lang w:eastAsia="zh-CN"/>
        </w:rPr>
        <w:t xml:space="preserve">中华人民共和国政府采购法</w:t>
      </w:r>
      <w:r>
        <w:rPr>
          <w:rFonts w:hint="eastAsia" w:ascii="Times New Roman" w:hAnsi="Times New Roman" w:eastAsia="宋体" w:cs="Times New Roman"/>
          <w:sz w:val="24"/>
          <w:highlight w:val="none"/>
        </w:rPr>
        <w:t xml:space="preserve">》第七十七条“提供虚假材料谋取中标、成交的”有关规定予以处理</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2 落实政府采购政策需满足的资格要求（如有）</w:t>
      </w:r>
      <w:r>
        <w:rPr>
          <w:rFonts w:ascii="Times New Roman" w:hAnsi="Times New Roman" w:eastAsia="宋体" w:cs="Times New Roman"/>
          <w:color w:val="000000"/>
          <w:sz w:val="24"/>
          <w:szCs w:val="20"/>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2-1中小企业声明函</w:t>
      </w:r>
      <w:r>
        <w:rPr>
          <w:rFonts w:ascii="Times New Roman" w:hAnsi="Times New Roman" w:eastAsia="宋体" w:cs="Times New Roman"/>
          <w:color w:val="000000"/>
          <w:sz w:val="24"/>
          <w:szCs w:val="20"/>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说明：</w:t>
      </w:r>
      <w:r>
        <w:rPr>
          <w:rFonts w:ascii="Times New Roman" w:hAnsi="Times New Roman" w:eastAsia="宋体" w:cs="Times New Roman"/>
          <w:sz w:val="24"/>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（1）如本项目（包）不专门面向中小企业预留采购份额，</w:t>
      </w:r>
      <w:r>
        <w:rPr>
          <w:rFonts w:hint="eastAsia" w:ascii="Times New Roman" w:hAnsi="Times New Roman" w:eastAsia="宋体" w:cs="Times New Roman"/>
          <w:sz w:val="24"/>
          <w:highlight w:val="none"/>
        </w:rPr>
        <w:t xml:space="preserve">资格证明文件部分</w:t>
      </w:r>
      <w:r>
        <w:rPr>
          <w:rFonts w:ascii="Times New Roman" w:hAnsi="Times New Roman" w:eastAsia="宋体" w:cs="Times New Roman"/>
          <w:sz w:val="24"/>
          <w:highlight w:val="none"/>
        </w:rPr>
        <w:t xml:space="preserve">无需提供《中小企业声明函》。</w:t>
      </w:r>
      <w:r>
        <w:rPr>
          <w:rFonts w:ascii="Times New Roman" w:hAnsi="Times New Roman" w:eastAsia="宋体" w:cs="Times New Roman"/>
          <w:sz w:val="24"/>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（2）如本项目（包）专门面向中小/小微企业采购，须提供《中小企业声明函》</w:t>
      </w:r>
      <w:r>
        <w:rPr>
          <w:rFonts w:ascii="Times New Roman" w:hAnsi="Times New Roman" w:eastAsia="宋体" w:cs="Times New Roman"/>
          <w:color w:val="000000"/>
          <w:sz w:val="24"/>
          <w:szCs w:val="20"/>
          <w:highlight w:val="none"/>
        </w:rPr>
        <w:t xml:space="preserve">（实质性格式）</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（4）其他</w:t>
      </w:r>
      <w:r>
        <w:rPr>
          <w:rFonts w:ascii="Times New Roman" w:hAnsi="Times New Roman" w:eastAsia="宋体" w:cs="Times New Roman"/>
          <w:sz w:val="24"/>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1）中小企业参加政府采购活动，应当出具此格式文件。《中小企业声明函》由参加政府采购活动的投标人出具。联合体投标的，《中小企业声明函》由牵头人出具。</w:t>
      </w:r>
      <w:r>
        <w:rPr>
          <w:rFonts w:ascii="Times New Roman" w:hAnsi="Times New Roman" w:eastAsia="宋体" w:cs="Times New Roman"/>
          <w:sz w:val="24"/>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highlight w:val="none"/>
        </w:rPr>
      </w:r>
      <w:r/>
    </w:p>
    <w:p>
      <w:pPr>
        <w:pStyle w:val="945"/>
        <w:spacing w:line="360" w:lineRule="auto"/>
        <w:tabs>
          <w:tab w:val="left" w:pos="55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3）对于多标的的采购项目，投标人应充分、准确地了解所投产品制造企业信息。对相关情况了解不清楚的，不建议填报本声明函。</w:t>
      </w:r>
      <w:r>
        <w:rPr>
          <w:rFonts w:ascii="Times New Roman" w:hAnsi="Times New Roman" w:eastAsia="宋体" w:cs="Times New Roman"/>
          <w:sz w:val="24"/>
          <w:highlight w:val="none"/>
        </w:rPr>
      </w:r>
      <w:r/>
    </w:p>
    <w:p>
      <w:pPr>
        <w:pStyle w:val="945"/>
        <w:spacing w:line="360" w:lineRule="auto"/>
        <w:tabs>
          <w:tab w:val="left" w:pos="55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Times New Roman" w:hAnsi="Times New Roman" w:eastAsia="宋体" w:cs="Times New Roman"/>
          <w:sz w:val="24"/>
          <w:highlight w:val="none"/>
        </w:rPr>
      </w:r>
      <w:r/>
    </w:p>
    <w:p>
      <w:pPr>
        <w:pStyle w:val="945"/>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5"/>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pStyle w:val="945"/>
        <w:jc w:val="both"/>
        <w:spacing w:before="120" w:line="22" w:lineRule="atLeast"/>
        <w:widowControl w:val="off"/>
        <w:rPr>
          <w:rFonts w:hint="eastAsia"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r>
      <w:r/>
    </w:p>
    <w:p>
      <w:pPr>
        <w:pStyle w:val="945"/>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pStyle w:val="945"/>
        <w:jc w:val="both"/>
        <w:spacing w:before="120" w:line="22" w:lineRule="atLeast"/>
        <w:widowControl w:val="off"/>
        <w:rPr>
          <w:rFonts w:hint="eastAsia"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r>
      <w:r/>
    </w:p>
    <w:p>
      <w:pPr>
        <w:pStyle w:val="945"/>
        <w:rPr>
          <w:rFonts w:hint="eastAsia" w:ascii="Times New Roman" w:hAnsi="Times New Roman" w:eastAsia="宋体" w:cs="Times New Roman"/>
          <w:highlight w:val="none"/>
        </w:rPr>
      </w:pPr>
      <w:r>
        <w:rPr>
          <w:rFonts w:hint="eastAsia" w:ascii="Times New Roman" w:hAnsi="Times New Roman" w:eastAsia="宋体" w:cs="Times New Roman"/>
          <w:highlight w:val="none"/>
        </w:rPr>
        <w:br w:type="page" w:clear="all"/>
      </w:r>
      <w:r>
        <w:rPr>
          <w:rFonts w:hint="eastAsia" w:ascii="Times New Roman" w:hAnsi="Times New Roman" w:eastAsia="宋体" w:cs="Times New Roman"/>
          <w:highlight w:val="none"/>
        </w:rPr>
      </w:r>
      <w:r/>
    </w:p>
    <w:p>
      <w:pPr>
        <w:pStyle w:val="945"/>
        <w:jc w:val="center"/>
        <w:spacing w:before="240" w:after="240" w:line="360" w:lineRule="auto"/>
        <w:rPr>
          <w:rFonts w:ascii="Times New Roman" w:hAnsi="Times New Roman" w:eastAsia="宋体" w:cs="Times New Roman"/>
          <w:b/>
          <w:bCs/>
          <w:color w:val="000000"/>
          <w:sz w:val="36"/>
          <w:szCs w:val="36"/>
          <w:highlight w:val="none"/>
        </w:rPr>
      </w:pPr>
      <w:r>
        <w:rPr>
          <w:rFonts w:hint="eastAsia" w:ascii="Times New Roman" w:hAnsi="Times New Roman" w:eastAsia="宋体" w:cs="Times New Roman"/>
          <w:b/>
          <w:bCs/>
          <w:color w:val="000000"/>
          <w:sz w:val="36"/>
          <w:szCs w:val="36"/>
          <w:highlight w:val="none"/>
        </w:rPr>
        <w:t xml:space="preserve">中小企业声明函（服务）格式</w:t>
      </w:r>
      <w:r>
        <w:rPr>
          <w:rFonts w:ascii="Times New Roman" w:hAnsi="Times New Roman" w:eastAsia="宋体" w:cs="Times New Roman"/>
          <w:b/>
          <w:bCs/>
          <w:color w:val="000000"/>
          <w:sz w:val="36"/>
          <w:szCs w:val="36"/>
          <w:highlight w:val="none"/>
        </w:rPr>
      </w:r>
      <w:r/>
    </w:p>
    <w:p>
      <w:pPr>
        <w:pStyle w:val="945"/>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本公司（联合体）郑重声明，根据《政府采购促进中小企业发展管理办法》（财库﹝2020﹞46 号）的规定，本公司（联合体）参加（单位名称）的（项目名称）采购活动，</w:t>
      </w:r>
      <w:r>
        <w:rPr>
          <w:rFonts w:hint="eastAsia" w:ascii="Times New Roman" w:hAnsi="Times New Roman" w:eastAsia="宋体" w:cs="Times New Roman"/>
          <w:spacing w:val="6"/>
          <w:sz w:val="24"/>
          <w:highlight w:val="none"/>
          <w:lang w:val="en-US" w:eastAsia="zh-CN"/>
        </w:rPr>
        <w:t xml:space="preserve">项目</w:t>
      </w:r>
      <w:r>
        <w:rPr>
          <w:rFonts w:ascii="Times New Roman" w:hAnsi="Times New Roman" w:eastAsia="宋体" w:cs="Times New Roman"/>
          <w:spacing w:val="6"/>
          <w:sz w:val="24"/>
          <w:highlight w:val="none"/>
        </w:rPr>
        <w:t xml:space="preserve">的</w:t>
      </w:r>
      <w:r>
        <w:rPr>
          <w:rFonts w:hint="eastAsia" w:ascii="Times New Roman" w:hAnsi="Times New Roman" w:eastAsia="宋体" w:cs="Times New Roman"/>
          <w:spacing w:val="6"/>
          <w:sz w:val="24"/>
          <w:highlight w:val="none"/>
          <w:lang w:val="en-US" w:eastAsia="zh-CN"/>
        </w:rPr>
        <w:t xml:space="preserve">服务</w:t>
      </w:r>
      <w:r>
        <w:rPr>
          <w:rFonts w:ascii="Times New Roman" w:hAnsi="Times New Roman" w:eastAsia="宋体" w:cs="Times New Roman"/>
          <w:spacing w:val="6"/>
          <w:sz w:val="24"/>
          <w:highlight w:val="none"/>
        </w:rPr>
        <w:t xml:space="preserve">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highlight w:val="none"/>
        </w:rPr>
      </w:r>
      <w:r/>
    </w:p>
    <w:p>
      <w:pPr>
        <w:pStyle w:val="945"/>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1.</w:t>
      </w:r>
      <w:r>
        <w:rPr>
          <w:rFonts w:ascii="Times New Roman" w:hAnsi="Times New Roman" w:eastAsia="宋体" w:cs="Times New Roman"/>
          <w:spacing w:val="6"/>
          <w:sz w:val="24"/>
          <w:highlight w:val="none"/>
          <w:u w:val="single"/>
        </w:rPr>
        <w:t xml:space="preserve">（标的名称）</w:t>
      </w:r>
      <w:r>
        <w:rPr>
          <w:rFonts w:ascii="Times New Roman" w:hAnsi="Times New Roman" w:eastAsia="宋体" w:cs="Times New Roman"/>
          <w:spacing w:val="6"/>
          <w:sz w:val="24"/>
          <w:highlight w:val="none"/>
        </w:rPr>
        <w:t xml:space="preserve">，属于</w:t>
      </w:r>
      <w:r>
        <w:rPr>
          <w:rFonts w:ascii="Times New Roman" w:hAnsi="Times New Roman" w:eastAsia="宋体" w:cs="Times New Roman"/>
          <w:spacing w:val="6"/>
          <w:sz w:val="24"/>
          <w:highlight w:val="none"/>
          <w:u w:val="single"/>
        </w:rPr>
        <w:t xml:space="preserve">（采购文件中明确的所属行业）</w:t>
      </w:r>
      <w:r>
        <w:rPr>
          <w:rFonts w:ascii="Times New Roman" w:hAnsi="Times New Roman" w:eastAsia="宋体" w:cs="Times New Roman"/>
          <w:spacing w:val="6"/>
          <w:sz w:val="24"/>
          <w:highlight w:val="none"/>
        </w:rPr>
        <w:t xml:space="preserve">行业；承建（承接）企业为</w:t>
      </w:r>
      <w:r>
        <w:rPr>
          <w:rFonts w:ascii="Times New Roman" w:hAnsi="Times New Roman" w:eastAsia="宋体" w:cs="Times New Roman"/>
          <w:spacing w:val="6"/>
          <w:sz w:val="24"/>
          <w:highlight w:val="none"/>
          <w:u w:val="single"/>
        </w:rPr>
        <w:t xml:space="preserve">（企业名称）</w:t>
      </w:r>
      <w:r>
        <w:rPr>
          <w:rFonts w:ascii="Times New Roman" w:hAnsi="Times New Roman" w:eastAsia="宋体" w:cs="Times New Roman"/>
          <w:spacing w:val="6"/>
          <w:sz w:val="24"/>
          <w:highlight w:val="none"/>
        </w:rPr>
        <w:t xml:space="preserve">，从业人员______人，营业收入为______万元，资产总额为______万元</w:t>
      </w:r>
      <w:r>
        <w:rPr>
          <w:rFonts w:ascii="Times New Roman" w:hAnsi="Times New Roman" w:eastAsia="宋体" w:cs="Times New Roman"/>
          <w:spacing w:val="6"/>
          <w:sz w:val="24"/>
          <w:highlight w:val="none"/>
          <w:vertAlign w:val="superscript"/>
        </w:rPr>
        <w:t xml:space="preserve">1</w:t>
      </w:r>
      <w:r>
        <w:rPr>
          <w:rFonts w:ascii="Times New Roman" w:hAnsi="Times New Roman" w:eastAsia="宋体" w:cs="Times New Roman"/>
          <w:spacing w:val="6"/>
          <w:sz w:val="24"/>
          <w:highlight w:val="none"/>
        </w:rPr>
        <w:t xml:space="preserve">，属于（中型企业、小型企业、微型企业）；</w:t>
      </w:r>
      <w:r>
        <w:rPr>
          <w:rFonts w:ascii="Times New Roman" w:hAnsi="Times New Roman" w:eastAsia="宋体" w:cs="Times New Roman"/>
          <w:spacing w:val="6"/>
          <w:sz w:val="24"/>
          <w:highlight w:val="none"/>
        </w:rPr>
      </w:r>
      <w:r/>
    </w:p>
    <w:p>
      <w:pPr>
        <w:pStyle w:val="945"/>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2.</w:t>
      </w:r>
      <w:r>
        <w:rPr>
          <w:rFonts w:ascii="Times New Roman" w:hAnsi="Times New Roman" w:eastAsia="宋体" w:cs="Times New Roman"/>
          <w:spacing w:val="6"/>
          <w:sz w:val="24"/>
          <w:highlight w:val="none"/>
          <w:u w:val="single"/>
        </w:rPr>
        <w:t xml:space="preserve">（标的名称）</w:t>
      </w:r>
      <w:r>
        <w:rPr>
          <w:rFonts w:ascii="Times New Roman" w:hAnsi="Times New Roman" w:eastAsia="宋体" w:cs="Times New Roman"/>
          <w:spacing w:val="6"/>
          <w:sz w:val="24"/>
          <w:highlight w:val="none"/>
        </w:rPr>
        <w:t xml:space="preserve">，属于</w:t>
      </w:r>
      <w:r>
        <w:rPr>
          <w:rFonts w:ascii="Times New Roman" w:hAnsi="Times New Roman" w:eastAsia="宋体" w:cs="Times New Roman"/>
          <w:spacing w:val="6"/>
          <w:sz w:val="24"/>
          <w:highlight w:val="none"/>
          <w:u w:val="single"/>
        </w:rPr>
        <w:t xml:space="preserve">（采购文件中明确的所属行业）</w:t>
      </w:r>
      <w:r>
        <w:rPr>
          <w:rFonts w:ascii="Times New Roman" w:hAnsi="Times New Roman" w:eastAsia="宋体" w:cs="Times New Roman"/>
          <w:spacing w:val="6"/>
          <w:sz w:val="24"/>
          <w:highlight w:val="none"/>
        </w:rPr>
        <w:t xml:space="preserve">行业；承建（承接）企业为</w:t>
      </w:r>
      <w:r>
        <w:rPr>
          <w:rFonts w:ascii="Times New Roman" w:hAnsi="Times New Roman" w:eastAsia="宋体" w:cs="Times New Roman"/>
          <w:spacing w:val="6"/>
          <w:sz w:val="24"/>
          <w:highlight w:val="none"/>
          <w:u w:val="single"/>
        </w:rPr>
        <w:t xml:space="preserve">（企业名称）</w:t>
      </w:r>
      <w:r>
        <w:rPr>
          <w:rFonts w:ascii="Times New Roman" w:hAnsi="Times New Roman" w:eastAsia="宋体" w:cs="Times New Roman"/>
          <w:spacing w:val="6"/>
          <w:sz w:val="24"/>
          <w:highlight w:val="none"/>
        </w:rPr>
        <w:t xml:space="preserve">，从业人员______人，营业收入为______万元，资产总额为______万元，属于</w:t>
      </w:r>
      <w:r>
        <w:rPr>
          <w:rFonts w:ascii="Times New Roman" w:hAnsi="Times New Roman" w:eastAsia="宋体" w:cs="Times New Roman"/>
          <w:spacing w:val="6"/>
          <w:sz w:val="24"/>
          <w:highlight w:val="none"/>
          <w:u w:val="single"/>
        </w:rPr>
        <w:t xml:space="preserve">（中型企业、小型企业、微型企业）</w:t>
      </w:r>
      <w:r>
        <w:rPr>
          <w:rFonts w:ascii="Times New Roman" w:hAnsi="Times New Roman" w:eastAsia="宋体" w:cs="Times New Roman"/>
          <w:spacing w:val="6"/>
          <w:sz w:val="24"/>
          <w:highlight w:val="none"/>
        </w:rPr>
        <w:t xml:space="preserve">；</w:t>
      </w:r>
      <w:r>
        <w:rPr>
          <w:rFonts w:ascii="Times New Roman" w:hAnsi="Times New Roman" w:eastAsia="宋体" w:cs="Times New Roman"/>
          <w:spacing w:val="6"/>
          <w:sz w:val="24"/>
          <w:highlight w:val="none"/>
        </w:rPr>
      </w:r>
      <w:r/>
    </w:p>
    <w:p>
      <w:pPr>
        <w:pStyle w:val="945"/>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pStyle w:val="945"/>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w:t>
      </w:r>
      <w:r>
        <w:rPr>
          <w:rFonts w:ascii="Times New Roman" w:hAnsi="Times New Roman" w:eastAsia="宋体" w:cs="Times New Roman"/>
          <w:spacing w:val="6"/>
          <w:sz w:val="24"/>
          <w:highlight w:val="none"/>
        </w:rPr>
      </w:r>
      <w:r/>
    </w:p>
    <w:p>
      <w:pPr>
        <w:pStyle w:val="945"/>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highlight w:val="none"/>
        </w:rPr>
      </w:r>
      <w:r/>
    </w:p>
    <w:p>
      <w:pPr>
        <w:pStyle w:val="945"/>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本企业对上述声明内容的真实性负责。如有虚假，将依法承担相应责任。</w:t>
      </w:r>
      <w:r>
        <w:rPr>
          <w:rFonts w:ascii="Times New Roman" w:hAnsi="Times New Roman" w:eastAsia="宋体" w:cs="Times New Roman"/>
          <w:spacing w:val="6"/>
          <w:sz w:val="24"/>
          <w:highlight w:val="none"/>
        </w:rPr>
      </w:r>
      <w:r/>
    </w:p>
    <w:p>
      <w:pPr>
        <w:pStyle w:val="945"/>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5"/>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企业名称（加盖公章）：________</w:t>
      </w:r>
      <w:r>
        <w:rPr>
          <w:rFonts w:ascii="Times New Roman" w:hAnsi="Times New Roman" w:eastAsia="宋体" w:cs="Times New Roman"/>
          <w:color w:val="000000"/>
          <w:sz w:val="24"/>
          <w:highlight w:val="none"/>
        </w:rPr>
      </w:r>
      <w:r/>
    </w:p>
    <w:p>
      <w:pPr>
        <w:pStyle w:val="945"/>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日 期：________</w:t>
      </w:r>
      <w:r>
        <w:rPr>
          <w:rFonts w:ascii="Times New Roman" w:hAnsi="Times New Roman" w:eastAsia="宋体" w:cs="Times New Roman"/>
          <w:color w:val="000000"/>
          <w:sz w:val="24"/>
          <w:highlight w:val="none"/>
        </w:rPr>
      </w:r>
      <w:r/>
    </w:p>
    <w:p>
      <w:pPr>
        <w:pStyle w:val="945"/>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945"/>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5"/>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vertAlign w:val="superscript"/>
              </w:rPr>
              <w:t xml:space="preserve">1</w:t>
            </w:r>
            <w:r>
              <w:rPr>
                <w:rFonts w:ascii="Times New Roman" w:hAnsi="Times New Roman" w:eastAsia="宋体" w:cs="Times New Roman"/>
                <w:color w:val="000000"/>
                <w:szCs w:val="21"/>
                <w:highlight w:val="none"/>
              </w:rPr>
              <w:t xml:space="preserve">从业人员、营业收入、资产总额填报上一年度数据，无上一年度数据的新成立企业可不填报。</w:t>
            </w:r>
            <w:r>
              <w:rPr>
                <w:rFonts w:ascii="Times New Roman" w:hAnsi="Times New Roman" w:eastAsia="宋体" w:cs="Times New Roman"/>
                <w:color w:val="000000"/>
                <w:szCs w:val="21"/>
                <w:highlight w:val="none"/>
              </w:rPr>
            </w:r>
            <w:r/>
          </w:p>
        </w:tc>
      </w:tr>
    </w:tbl>
    <w:p>
      <w:pPr>
        <w:pStyle w:val="945"/>
        <w:jc w:val="left"/>
        <w:rPr>
          <w:rFonts w:ascii="Times New Roman" w:hAnsi="Times New Roman" w:eastAsia="宋体" w:cs="Times New Roman"/>
          <w:color w:val="000000"/>
          <w:szCs w:val="21"/>
          <w:highlight w:val="none"/>
          <w:vertAlign w:val="superscript"/>
        </w:rPr>
      </w:pPr>
      <w:r>
        <w:rPr>
          <w:rFonts w:ascii="Times New Roman" w:hAnsi="Times New Roman" w:eastAsia="宋体" w:cs="Times New Roman"/>
          <w:color w:val="000000"/>
          <w:szCs w:val="21"/>
          <w:highlight w:val="none"/>
          <w:vertAlign w:val="superscript"/>
        </w:rPr>
      </w:r>
      <w:r/>
    </w:p>
    <w:p>
      <w:pPr>
        <w:pStyle w:val="945"/>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5"/>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br w:type="page" w:clear="all"/>
      </w:r>
      <w:r>
        <w:rPr>
          <w:rFonts w:ascii="Times New Roman" w:hAnsi="Times New Roman" w:eastAsia="宋体" w:cs="Times New Roman"/>
          <w:color w:val="000000"/>
          <w:sz w:val="24"/>
          <w:szCs w:val="20"/>
          <w:highlight w:val="none"/>
        </w:rPr>
      </w:r>
      <w:r/>
    </w:p>
    <w:p>
      <w:pPr>
        <w:pStyle w:val="945"/>
        <w:jc w:val="center"/>
        <w:spacing w:before="240" w:after="240" w:line="360" w:lineRule="auto"/>
        <w:rPr>
          <w:rFonts w:ascii="Times New Roman" w:hAnsi="Times New Roman" w:eastAsia="宋体" w:cs="Times New Roman"/>
          <w:color w:val="000000"/>
          <w:sz w:val="36"/>
          <w:szCs w:val="36"/>
          <w:highlight w:val="none"/>
        </w:rPr>
      </w:pPr>
      <w:r>
        <w:rPr>
          <w:rFonts w:ascii="Times New Roman" w:hAnsi="Times New Roman" w:eastAsia="宋体" w:cs="Times New Roman"/>
          <w:b/>
          <w:bCs/>
          <w:color w:val="000000"/>
          <w:sz w:val="36"/>
          <w:szCs w:val="36"/>
          <w:highlight w:val="none"/>
        </w:rPr>
        <w:t xml:space="preserve">残疾人福利性单位声明函格式</w:t>
      </w: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945"/>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本单位郑重声明，根据《财政部 民政部 中国残疾人联合会关于促进残疾人就业政府采购政策的通知》（财库</w:t>
      </w:r>
      <w:r>
        <w:rPr>
          <w:rFonts w:ascii="Times New Roman" w:hAnsi="Times New Roman" w:eastAsia="宋体" w:cs="Times New Roman"/>
          <w:sz w:val="24"/>
          <w:highlight w:val="none"/>
        </w:rPr>
        <w:t xml:space="preserve">〔2017〕141</w:t>
      </w:r>
      <w:r>
        <w:rPr>
          <w:rFonts w:ascii="Times New Roman" w:hAnsi="Times New Roman" w:eastAsia="宋体" w:cs="Times New Roman"/>
          <w:spacing w:val="6"/>
          <w:sz w:val="24"/>
          <w:highlight w:val="none"/>
        </w:rPr>
        <w:t xml:space="preserve">号）的规定，本单位</w:t>
      </w:r>
      <w:r>
        <w:rPr>
          <w:rFonts w:ascii="Times New Roman" w:hAnsi="Times New Roman" w:eastAsia="宋体" w:cs="Times New Roman"/>
          <w:b/>
          <w:sz w:val="24"/>
          <w:highlight w:val="none"/>
        </w:rPr>
        <w:t xml:space="preserve">（请进行勾选）</w:t>
      </w:r>
      <w:r>
        <w:rPr>
          <w:rFonts w:ascii="Times New Roman" w:hAnsi="Times New Roman" w:eastAsia="宋体" w:cs="Times New Roman"/>
          <w:spacing w:val="6"/>
          <w:sz w:val="24"/>
          <w:highlight w:val="none"/>
        </w:rPr>
        <w:t xml:space="preserve">：</w:t>
      </w:r>
      <w:r>
        <w:rPr>
          <w:rFonts w:ascii="Times New Roman" w:hAnsi="Times New Roman" w:eastAsia="宋体" w:cs="Times New Roman"/>
          <w:spacing w:val="6"/>
          <w:sz w:val="24"/>
          <w:highlight w:val="none"/>
        </w:rPr>
      </w:r>
      <w:r/>
    </w:p>
    <w:p>
      <w:pPr>
        <w:pStyle w:val="945"/>
        <w:ind w:firstLine="482"/>
        <w:spacing w:line="588" w:lineRule="exact"/>
        <w:rPr>
          <w:rFonts w:ascii="Times New Roman" w:hAnsi="Times New Roman" w:eastAsia="宋体" w:cs="Times New Roman"/>
          <w:b/>
          <w:spacing w:val="6"/>
          <w:sz w:val="24"/>
          <w:highlight w:val="none"/>
        </w:rPr>
      </w:pPr>
      <w:r>
        <w:rPr>
          <w:rFonts w:ascii="Times New Roman" w:hAnsi="Times New Roman" w:eastAsia="宋体" w:cs="Times New Roman"/>
          <w:b/>
          <w:sz w:val="24"/>
          <w:highlight w:val="none"/>
        </w:rPr>
        <w:t xml:space="preserve">□</w:t>
      </w:r>
      <w:r>
        <w:rPr>
          <w:rFonts w:ascii="Times New Roman" w:hAnsi="Times New Roman" w:eastAsia="宋体" w:cs="Times New Roman"/>
          <w:b/>
          <w:spacing w:val="6"/>
          <w:sz w:val="24"/>
          <w:highlight w:val="none"/>
        </w:rPr>
        <w:t xml:space="preserve">不属于符合条件的残疾人福利性单位。</w:t>
      </w:r>
      <w:r>
        <w:rPr>
          <w:rFonts w:ascii="Times New Roman" w:hAnsi="Times New Roman" w:eastAsia="宋体" w:cs="Times New Roman"/>
          <w:b/>
          <w:spacing w:val="6"/>
          <w:sz w:val="24"/>
          <w:highlight w:val="none"/>
        </w:rPr>
      </w:r>
      <w:r/>
    </w:p>
    <w:p>
      <w:pPr>
        <w:pStyle w:val="945"/>
        <w:ind w:firstLine="482"/>
        <w:spacing w:line="588" w:lineRule="exact"/>
        <w:rPr>
          <w:rFonts w:ascii="Times New Roman" w:hAnsi="Times New Roman" w:eastAsia="宋体" w:cs="Times New Roman"/>
          <w:spacing w:val="6"/>
          <w:sz w:val="24"/>
          <w:highlight w:val="none"/>
        </w:rPr>
      </w:pPr>
      <w:r>
        <w:rPr>
          <w:rFonts w:ascii="Times New Roman" w:hAnsi="Times New Roman" w:eastAsia="宋体" w:cs="Times New Roman"/>
          <w:b/>
          <w:sz w:val="24"/>
          <w:highlight w:val="none"/>
        </w:rPr>
        <w:t xml:space="preserve">□</w:t>
      </w:r>
      <w:r>
        <w:rPr>
          <w:rFonts w:ascii="Times New Roman" w:hAnsi="Times New Roman" w:eastAsia="宋体" w:cs="Times New Roman"/>
          <w:b/>
          <w:spacing w:val="6"/>
          <w:sz w:val="24"/>
          <w:highlight w:val="none"/>
        </w:rPr>
        <w:t xml:space="preserve">属于符合条件的残疾人福利性单位，</w:t>
      </w:r>
      <w:r>
        <w:rPr>
          <w:rFonts w:ascii="Times New Roman" w:hAnsi="Times New Roman" w:eastAsia="宋体" w:cs="Times New Roman"/>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highlight w:val="none"/>
        </w:rPr>
      </w:r>
      <w:r/>
    </w:p>
    <w:p>
      <w:pPr>
        <w:pStyle w:val="945"/>
        <w:ind w:firstLine="506"/>
        <w:spacing w:line="588" w:lineRule="exact"/>
        <w:rPr>
          <w:rFonts w:ascii="Times New Roman" w:hAnsi="Times New Roman" w:eastAsia="宋体" w:cs="Times New Roman"/>
          <w:spacing w:val="6"/>
          <w:sz w:val="24"/>
          <w:highlight w:val="none"/>
        </w:rPr>
      </w:pPr>
      <w:r>
        <w:rPr>
          <w:rFonts w:ascii="Times New Roman" w:hAnsi="Times New Roman" w:eastAsia="宋体" w:cs="Times New Roman"/>
          <w:b/>
          <w:spacing w:val="6"/>
          <w:sz w:val="24"/>
          <w:highlight w:val="none"/>
        </w:rPr>
        <w:t xml:space="preserve">本单位对上述声明的真实性负责。如有虚假，将依法承担相应责任。</w:t>
      </w:r>
      <w:r>
        <w:rPr>
          <w:rFonts w:ascii="Times New Roman" w:hAnsi="Times New Roman" w:eastAsia="宋体" w:cs="Times New Roman"/>
          <w:spacing w:val="6"/>
          <w:sz w:val="24"/>
          <w:highlight w:val="none"/>
        </w:rPr>
      </w:r>
      <w:r/>
    </w:p>
    <w:p>
      <w:pPr>
        <w:pStyle w:val="945"/>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pStyle w:val="945"/>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pStyle w:val="945"/>
        <w:ind w:right="1560" w:firstLine="504"/>
        <w:jc w:val="center"/>
        <w:spacing w:line="588" w:lineRule="exact"/>
        <w:tabs>
          <w:tab w:val="left" w:pos="4860" w:leader="none"/>
        </w:tabs>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               单位名称（加盖公章）：</w:t>
      </w:r>
      <w:r>
        <w:rPr>
          <w:rFonts w:ascii="Times New Roman" w:hAnsi="Times New Roman" w:eastAsia="宋体" w:cs="Times New Roman"/>
          <w:spacing w:val="6"/>
          <w:sz w:val="24"/>
          <w:highlight w:val="none"/>
        </w:rPr>
      </w:r>
      <w:r/>
    </w:p>
    <w:p>
      <w:pPr>
        <w:pStyle w:val="945"/>
        <w:ind w:right="1560" w:firstLine="504"/>
        <w:jc w:val="center"/>
        <w:spacing w:line="588" w:lineRule="exact"/>
        <w:tabs>
          <w:tab w:val="left" w:pos="4860" w:leader="none"/>
        </w:tabs>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       日  期：</w:t>
      </w:r>
      <w:r>
        <w:rPr>
          <w:rFonts w:ascii="Times New Roman" w:hAnsi="Times New Roman" w:eastAsia="宋体" w:cs="Times New Roman"/>
          <w:spacing w:val="6"/>
          <w:sz w:val="24"/>
          <w:highlight w:val="none"/>
        </w:rPr>
      </w:r>
      <w:r/>
    </w:p>
    <w:p>
      <w:pPr>
        <w:pStyle w:val="945"/>
        <w:spacing w:line="360" w:lineRule="auto"/>
        <w:rPr>
          <w:rFonts w:ascii="Times New Roman" w:hAnsi="Times New Roman" w:eastAsia="宋体" w:cs="Times New Roman"/>
          <w:b/>
          <w:color w:val="000000"/>
          <w:sz w:val="24"/>
          <w:highlight w:val="none"/>
        </w:rPr>
        <w:outlineLvl w:val="2"/>
      </w:pPr>
      <w:r>
        <w:rPr>
          <w:rFonts w:ascii="Times New Roman" w:hAnsi="Times New Roman" w:eastAsia="宋体" w:cs="Times New Roman"/>
          <w:b/>
          <w:color w:val="000000"/>
          <w:sz w:val="24"/>
          <w:highlight w:val="none"/>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45"/>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br w:type="page" w:clear="all"/>
      </w:r>
      <w:r>
        <w:rPr>
          <w:rFonts w:ascii="Times New Roman" w:hAnsi="Times New Roman" w:eastAsia="宋体" w:cs="Times New Roman"/>
          <w:color w:val="000000"/>
          <w:sz w:val="24"/>
          <w:szCs w:val="20"/>
          <w:highlight w:val="none"/>
        </w:rPr>
        <w:t xml:space="preserve">3 </w:t>
      </w:r>
      <w:r>
        <w:rPr>
          <w:rFonts w:ascii="Times New Roman" w:hAnsi="Times New Roman" w:eastAsia="宋体" w:cs="Times New Roman"/>
          <w:sz w:val="24"/>
          <w:highlight w:val="none"/>
        </w:rPr>
        <w:t xml:space="preserve">本项目的特定资格要求</w:t>
      </w:r>
      <w:r>
        <w:rPr>
          <w:rFonts w:ascii="Times New Roman" w:hAnsi="Times New Roman" w:eastAsia="宋体" w:cs="Times New Roman"/>
          <w:color w:val="000000"/>
          <w:sz w:val="24"/>
          <w:szCs w:val="20"/>
          <w:highlight w:val="none"/>
        </w:rPr>
        <w:t xml:space="preserve">（如有）</w:t>
      </w:r>
      <w:r>
        <w:rPr>
          <w:rFonts w:ascii="Times New Roman" w:hAnsi="Times New Roman" w:eastAsia="宋体" w:cs="Times New Roman"/>
          <w:color w:val="000000"/>
          <w:sz w:val="24"/>
          <w:szCs w:val="20"/>
          <w:highlight w:val="none"/>
        </w:rPr>
      </w:r>
      <w:r/>
    </w:p>
    <w:p>
      <w:pPr>
        <w:pStyle w:val="945"/>
        <w:jc w:val="left"/>
        <w:widowControl/>
        <w:rPr>
          <w:rFonts w:hint="eastAsia" w:ascii="Times New Roman" w:hAnsi="Times New Roman" w:eastAsia="宋体" w:cs="Times New Roman"/>
          <w:sz w:val="24"/>
          <w:szCs w:val="20"/>
          <w:highlight w:val="none"/>
        </w:rPr>
      </w:pPr>
      <w:r>
        <w:rPr>
          <w:rFonts w:ascii="Times New Roman" w:hAnsi="Times New Roman" w:eastAsia="宋体" w:cs="Times New Roman"/>
          <w:color w:val="000000"/>
          <w:sz w:val="24"/>
          <w:szCs w:val="20"/>
          <w:highlight w:val="none"/>
        </w:rPr>
        <w:t xml:space="preserve">3-2其他</w:t>
      </w:r>
      <w:r>
        <w:rPr>
          <w:rFonts w:ascii="Times New Roman" w:hAnsi="Times New Roman" w:eastAsia="宋体" w:cs="Times New Roman"/>
          <w:sz w:val="24"/>
          <w:szCs w:val="20"/>
          <w:highlight w:val="none"/>
        </w:rPr>
        <w:t xml:space="preserve">特定资格要求</w:t>
      </w:r>
      <w:r>
        <w:rPr>
          <w:rFonts w:hint="eastAsia" w:ascii="Times New Roman" w:hAnsi="Times New Roman" w:eastAsia="宋体" w:cs="Times New Roman"/>
          <w:sz w:val="24"/>
          <w:szCs w:val="20"/>
          <w:highlight w:val="none"/>
        </w:rPr>
      </w:r>
      <w:r/>
    </w:p>
    <w:p>
      <w:pPr>
        <w:pStyle w:val="945"/>
        <w:ind w:left="719" w:hanging="240"/>
        <w:spacing w:line="360" w:lineRule="auto"/>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r>
      <w:r/>
    </w:p>
    <w:p>
      <w:pPr>
        <w:pStyle w:val="945"/>
        <w:ind w:left="719" w:hanging="240"/>
        <w:spacing w:line="360" w:lineRule="auto"/>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r>
      <w:r/>
    </w:p>
    <w:p>
      <w:pPr>
        <w:pStyle w:val="945"/>
        <w:ind w:left="719" w:hanging="240"/>
        <w:spacing w:line="360" w:lineRule="auto"/>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r>
      <w:r/>
    </w:p>
    <w:p>
      <w:pPr>
        <w:pStyle w:val="945"/>
        <w:ind w:left="719" w:hanging="240"/>
        <w:spacing w:line="360" w:lineRule="auto"/>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r>
      <w:r/>
    </w:p>
    <w:p>
      <w:pPr>
        <w:pStyle w:val="945"/>
        <w:ind w:left="719" w:hanging="240"/>
        <w:spacing w:line="360" w:lineRule="auto"/>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r>
      <w:r/>
    </w:p>
    <w:p>
      <w:pPr>
        <w:pStyle w:val="945"/>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945"/>
        <w:jc w:val="center"/>
        <w:widowControl/>
        <w:rPr>
          <w:rFonts w:hint="eastAsia" w:ascii="宋体" w:hAnsi="宋体" w:eastAsia="宋体" w:cs="Times New Roman"/>
          <w:b/>
          <w:sz w:val="32"/>
          <w:szCs w:val="32"/>
          <w:highlight w:val="none"/>
        </w:rPr>
      </w:pPr>
      <w:r>
        <w:rPr>
          <w:rFonts w:ascii="Times New Roman" w:hAnsi="Times New Roman" w:eastAsia="宋体" w:cs="Times New Roman"/>
          <w:sz w:val="24"/>
          <w:szCs w:val="20"/>
          <w:highlight w:val="none"/>
        </w:rPr>
        <w:br w:type="page" w:clear="all"/>
      </w:r>
      <w:r>
        <w:rPr>
          <w:rFonts w:ascii="宋体" w:hAnsi="宋体" w:eastAsia="宋体" w:cs="Times New Roman"/>
          <w:b/>
          <w:sz w:val="32"/>
          <w:szCs w:val="32"/>
          <w:highlight w:val="none"/>
        </w:rPr>
        <w:t xml:space="preserve">二、商务技术文件格式</w:t>
      </w:r>
      <w:bookmarkStart w:id="821" w:name="_Toc150774761"/>
      <w:r/>
      <w:bookmarkStart w:id="822" w:name="_Ref467988698"/>
      <w:r/>
      <w:bookmarkStart w:id="823" w:name="_Toc226965746"/>
      <w:r/>
      <w:bookmarkStart w:id="824" w:name="_Toc226309800"/>
      <w:r/>
      <w:bookmarkStart w:id="825" w:name="_Toc142311058"/>
      <w:r/>
      <w:bookmarkStart w:id="826" w:name="_Toc127151556"/>
      <w:r/>
      <w:bookmarkStart w:id="827" w:name="_Toc150480794"/>
      <w:r/>
      <w:bookmarkStart w:id="828" w:name="_Toc520356217"/>
      <w:r/>
      <w:bookmarkStart w:id="829" w:name="_Toc226965829"/>
      <w:r/>
      <w:bookmarkStart w:id="830" w:name="_Toc195842921"/>
      <w:r/>
      <w:bookmarkStart w:id="831" w:name="_Toc226337252"/>
      <w:r/>
      <w:bookmarkStart w:id="832" w:name="_Toc480942349"/>
      <w:r>
        <w:rPr>
          <w:rFonts w:hint="eastAsia" w:ascii="宋体" w:hAnsi="宋体" w:eastAsia="宋体" w:cs="Times New Roman"/>
          <w:b/>
          <w:sz w:val="32"/>
          <w:szCs w:val="32"/>
          <w:highlight w:val="none"/>
        </w:rPr>
      </w:r>
      <w:r/>
    </w:p>
    <w:p>
      <w:pPr>
        <w:pStyle w:val="945"/>
        <w:jc w:val="center"/>
        <w:widowControl/>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highlight w:val="none"/>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Times New Roman" w:hAnsi="Times New Roman" w:eastAsia="宋体" w:cs="Times New Roman"/>
          <w:color w:val="000000"/>
          <w:sz w:val="24"/>
          <w:highlight w:val="none"/>
        </w:rPr>
        <w:t xml:space="preserve">函</w:t>
      </w:r>
      <w:r>
        <w:rPr>
          <w:rFonts w:ascii="Times New Roman" w:hAnsi="Times New Roman" w:eastAsia="宋体" w:cs="Times New Roman"/>
          <w:color w:val="000000"/>
          <w:sz w:val="24"/>
          <w:szCs w:val="20"/>
          <w:highlight w:val="none"/>
        </w:rPr>
        <w:t xml:space="preserve">（实质性格式）</w:t>
      </w:r>
      <w:r>
        <w:rPr>
          <w:rFonts w:ascii="Times New Roman" w:hAnsi="Times New Roman" w:eastAsia="宋体" w:cs="Times New Roman"/>
          <w:color w:val="000000"/>
          <w:sz w:val="24"/>
          <w:szCs w:val="20"/>
          <w:highlight w:val="none"/>
        </w:rPr>
      </w:r>
      <w:r/>
    </w:p>
    <w:p>
      <w:pPr>
        <w:pStyle w:val="945"/>
        <w:spacing w:line="360" w:lineRule="auto"/>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5"/>
        <w:jc w:val="center"/>
        <w:spacing w:line="360" w:lineRule="auto"/>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投标函</w:t>
      </w:r>
      <w:r>
        <w:rPr>
          <w:rFonts w:ascii="Times New Roman" w:hAnsi="Times New Roman" w:eastAsia="宋体" w:cs="Times New Roman"/>
          <w:b/>
          <w:color w:val="000000"/>
          <w:sz w:val="36"/>
          <w:szCs w:val="36"/>
          <w:highlight w:val="none"/>
        </w:rPr>
      </w:r>
      <w:r/>
    </w:p>
    <w:p>
      <w:pPr>
        <w:pStyle w:val="945"/>
        <w:spacing w:line="360" w:lineRule="auto"/>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致：</w:t>
      </w:r>
      <w:r>
        <w:rPr>
          <w:rFonts w:ascii="Times New Roman" w:hAnsi="Times New Roman" w:eastAsia="宋体" w:cs="Times New Roman"/>
          <w:color w:val="000000"/>
          <w:sz w:val="24"/>
          <w:highlight w:val="none"/>
          <w:u w:val="single"/>
        </w:rPr>
        <w:t xml:space="preserve">（采购人或采购代理机构）</w:t>
      </w:r>
      <w:r>
        <w:rPr>
          <w:rFonts w:ascii="Times New Roman" w:hAnsi="Times New Roman" w:eastAsia="宋体" w:cs="Times New Roman"/>
          <w:color w:val="000000"/>
          <w:sz w:val="24"/>
          <w:highlight w:val="none"/>
        </w:rPr>
      </w:r>
      <w:r/>
    </w:p>
    <w:p>
      <w:pPr>
        <w:pStyle w:val="945"/>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ind w:firstLine="408"/>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我方参加你方就___________（项目名称，项目编号/包号）组织的招标活动，并对此项目进行投标。</w:t>
      </w:r>
      <w:r>
        <w:rPr>
          <w:rFonts w:ascii="Times New Roman" w:hAnsi="Times New Roman" w:eastAsia="宋体" w:cs="Times New Roman"/>
          <w:color w:val="000000"/>
          <w:sz w:val="24"/>
          <w:szCs w:val="20"/>
          <w:highlight w:val="none"/>
        </w:rPr>
      </w:r>
      <w:r/>
    </w:p>
    <w:p>
      <w:pPr>
        <w:pStyle w:val="945"/>
        <w:ind w:firstLine="408"/>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 我方</w:t>
      </w:r>
      <w:r>
        <w:rPr>
          <w:rFonts w:ascii="Times New Roman" w:hAnsi="Times New Roman" w:eastAsia="宋体" w:cs="Times New Roman"/>
          <w:color w:val="000000"/>
          <w:sz w:val="24"/>
          <w:highlight w:val="none"/>
        </w:rPr>
        <w:t xml:space="preserve">已详细审查全部招标文件</w:t>
      </w:r>
      <w:r>
        <w:rPr>
          <w:rFonts w:ascii="Times New Roman" w:hAnsi="Times New Roman" w:eastAsia="宋体" w:cs="Times New Roman"/>
          <w:color w:val="000000"/>
          <w:sz w:val="24"/>
          <w:szCs w:val="20"/>
          <w:highlight w:val="none"/>
        </w:rPr>
        <w:t xml:space="preserve">，自愿参与投标并承诺如下：</w:t>
      </w:r>
      <w:r>
        <w:rPr>
          <w:rFonts w:ascii="Times New Roman" w:hAnsi="Times New Roman" w:eastAsia="宋体" w:cs="Times New Roman"/>
          <w:color w:val="000000"/>
          <w:sz w:val="24"/>
          <w:szCs w:val="20"/>
          <w:highlight w:val="none"/>
        </w:rPr>
      </w:r>
      <w:r/>
    </w:p>
    <w:p>
      <w:pPr>
        <w:pStyle w:val="945"/>
        <w:ind w:left="360" w:firstLine="72"/>
        <w:spacing w:line="360" w:lineRule="auto"/>
        <w:tabs>
          <w:tab w:val="left" w:pos="720" w:leader="none"/>
          <w:tab w:val="left" w:pos="90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（1）本投标有效期为自提交投标文件的截止之日起</w:t>
      </w:r>
      <w:r>
        <w:rPr>
          <w:rFonts w:hint="eastAsia" w:ascii="Times New Roman" w:hAnsi="Times New Roman" w:eastAsia="宋体" w:cs="Times New Roman"/>
          <w:sz w:val="24"/>
          <w:highlight w:val="none"/>
        </w:rPr>
        <w:t xml:space="preserve">60</w:t>
      </w:r>
      <w:r>
        <w:rPr>
          <w:rFonts w:ascii="Times New Roman" w:hAnsi="Times New Roman" w:eastAsia="宋体" w:cs="Times New Roman"/>
          <w:color w:val="000000"/>
          <w:sz w:val="24"/>
          <w:szCs w:val="20"/>
          <w:highlight w:val="none"/>
        </w:rPr>
        <w:t xml:space="preserve">个日历日。</w:t>
      </w:r>
      <w:r>
        <w:rPr>
          <w:rFonts w:ascii="Times New Roman" w:hAnsi="Times New Roman" w:eastAsia="宋体" w:cs="Times New Roman"/>
          <w:color w:val="000000"/>
          <w:sz w:val="24"/>
          <w:szCs w:val="20"/>
          <w:highlight w:val="none"/>
        </w:rPr>
      </w:r>
      <w:r/>
    </w:p>
    <w:p>
      <w:pPr>
        <w:pStyle w:val="945"/>
        <w:ind w:left="360" w:firstLine="72"/>
        <w:spacing w:line="360" w:lineRule="auto"/>
        <w:tabs>
          <w:tab w:val="left" w:pos="720" w:leader="none"/>
          <w:tab w:val="left" w:pos="90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（2）除合同条款及采购需求偏离表列出的偏离外，我方响应招标文件的全部要求。</w:t>
      </w:r>
      <w:r>
        <w:rPr>
          <w:rFonts w:ascii="Times New Roman" w:hAnsi="Times New Roman" w:eastAsia="宋体" w:cs="Times New Roman"/>
          <w:color w:val="000000"/>
          <w:sz w:val="24"/>
          <w:szCs w:val="20"/>
          <w:highlight w:val="none"/>
        </w:rPr>
      </w:r>
      <w:r/>
    </w:p>
    <w:p>
      <w:pPr>
        <w:pStyle w:val="945"/>
        <w:ind w:firstLine="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（3）我方已提供的全部文件资料是真实、准确的，并对此承担一切法律后果。</w:t>
      </w:r>
      <w:r>
        <w:rPr>
          <w:rFonts w:ascii="Times New Roman" w:hAnsi="Times New Roman" w:eastAsia="宋体" w:cs="Times New Roman"/>
          <w:color w:val="000000"/>
          <w:sz w:val="24"/>
          <w:szCs w:val="20"/>
          <w:highlight w:val="none"/>
        </w:rPr>
      </w:r>
      <w:r/>
    </w:p>
    <w:p>
      <w:pPr>
        <w:pStyle w:val="945"/>
        <w:ind w:firstLine="420"/>
        <w:spacing w:line="360" w:lineRule="auto"/>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0"/>
          <w:highlight w:val="none"/>
        </w:rPr>
        <w:t xml:space="preserve">（4）如我方中标，我方将在法律规定的期限内与你方签订合同，并在合同约定的期限内完成合同规定的全部义务。</w:t>
      </w:r>
      <w:r>
        <w:rPr>
          <w:rFonts w:ascii="Times New Roman" w:hAnsi="Times New Roman" w:eastAsia="宋体" w:cs="Times New Roman"/>
          <w:color w:val="000000"/>
          <w:sz w:val="24"/>
          <w:highlight w:val="none"/>
        </w:rPr>
      </w:r>
      <w:r/>
    </w:p>
    <w:p>
      <w:pPr>
        <w:pStyle w:val="945"/>
        <w:ind w:left="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 其他补充条款（如有）：</w:t>
      </w:r>
      <w:r>
        <w:rPr>
          <w:rFonts w:ascii="Times New Roman" w:hAnsi="Times New Roman" w:eastAsia="宋体" w:cs="Times New Roman"/>
          <w:color w:val="000000"/>
          <w:sz w:val="24"/>
          <w:szCs w:val="20"/>
          <w:highlight w:val="none"/>
        </w:rPr>
        <w:t xml:space="preserve">___________</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5"/>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与本投标有关的一切正式往来信函请寄：</w:t>
      </w:r>
      <w:r>
        <w:rPr>
          <w:rFonts w:ascii="Times New Roman" w:hAnsi="Times New Roman" w:eastAsia="宋体" w:cs="Times New Roman"/>
          <w:color w:val="000000"/>
          <w:sz w:val="24"/>
          <w:highlight w:val="none"/>
        </w:rPr>
      </w:r>
      <w:r/>
    </w:p>
    <w:p>
      <w:pPr>
        <w:pStyle w:val="945"/>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地址_________________________     传真____________________________</w:t>
      </w:r>
      <w:r>
        <w:rPr>
          <w:rFonts w:ascii="Times New Roman" w:hAnsi="Times New Roman" w:eastAsia="宋体" w:cs="Times New Roman"/>
          <w:color w:val="000000"/>
          <w:sz w:val="24"/>
          <w:szCs w:val="20"/>
          <w:highlight w:val="none"/>
        </w:rPr>
      </w:r>
      <w:r/>
    </w:p>
    <w:p>
      <w:pPr>
        <w:pStyle w:val="945"/>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电话_________________________     电子函件________________________</w:t>
      </w:r>
      <w:r>
        <w:rPr>
          <w:rFonts w:ascii="Times New Roman" w:hAnsi="Times New Roman" w:eastAsia="宋体" w:cs="Times New Roman"/>
          <w:color w:val="000000"/>
          <w:sz w:val="24"/>
          <w:szCs w:val="20"/>
          <w:highlight w:val="none"/>
        </w:rPr>
      </w:r>
      <w:r/>
    </w:p>
    <w:p>
      <w:pPr>
        <w:pStyle w:val="945"/>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投标人名称（加盖公章） ___________</w:t>
      </w:r>
      <w:r>
        <w:rPr>
          <w:rFonts w:ascii="Times New Roman" w:hAnsi="Times New Roman" w:eastAsia="宋体" w:cs="Times New Roman"/>
          <w:color w:val="000000"/>
          <w:sz w:val="24"/>
          <w:szCs w:val="20"/>
          <w:highlight w:val="none"/>
        </w:rPr>
      </w:r>
      <w:r/>
    </w:p>
    <w:p>
      <w:pPr>
        <w:pStyle w:val="945"/>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szCs w:val="20"/>
          <w:highlight w:val="none"/>
        </w:rPr>
      </w:r>
      <w:r/>
    </w:p>
    <w:p>
      <w:pPr>
        <w:pStyle w:val="945"/>
        <w:ind w:left="420"/>
        <w:spacing w:line="360" w:lineRule="auto"/>
        <w:tabs>
          <w:tab w:val="left" w:pos="5580" w:leader="none"/>
        </w:tabs>
        <w:rPr>
          <w:rFonts w:ascii="Times New Roman" w:hAnsi="Times New Roman" w:eastAsia="宋体" w:cs="Times New Roman"/>
          <w:color w:val="000000"/>
          <w:sz w:val="24"/>
          <w:szCs w:val="20"/>
          <w:highlight w:val="none"/>
          <w:u w:val="single"/>
        </w:rPr>
      </w:pPr>
      <w:r>
        <w:rPr>
          <w:rFonts w:ascii="Times New Roman" w:hAnsi="Times New Roman" w:eastAsia="宋体" w:cs="Times New Roman"/>
          <w:color w:val="000000"/>
          <w:sz w:val="24"/>
          <w:szCs w:val="20"/>
          <w:highlight w:val="none"/>
          <w:u w:val="single"/>
        </w:rPr>
      </w:r>
      <w:r/>
    </w:p>
    <w:p>
      <w:pPr>
        <w:pStyle w:val="945"/>
        <w:jc w:val="left"/>
        <w:widowControl/>
        <w:rPr>
          <w:rFonts w:hint="eastAsia" w:ascii="Times New Roman" w:hAnsi="Times New Roman" w:eastAsia="宋体" w:cs="Times New Roman"/>
          <w:color w:val="000000"/>
          <w:sz w:val="24"/>
          <w:highlight w:val="none"/>
        </w:rPr>
      </w:pPr>
      <w:r/>
      <w:bookmarkStart w:id="833" w:name="_Hlt520356243"/>
      <w:r/>
      <w:bookmarkEnd w:id="833"/>
      <w:r/>
      <w:bookmarkStart w:id="834" w:name="_Hlt520355938"/>
      <w:r/>
      <w:bookmarkEnd w:id="834"/>
      <w:r>
        <w:rPr>
          <w:rFonts w:ascii="Times New Roman" w:hAnsi="Times New Roman" w:eastAsia="宋体" w:cs="Times New Roman"/>
          <w:color w:val="000000"/>
          <w:sz w:val="24"/>
          <w:highlight w:val="none"/>
        </w:rPr>
        <w:br w:type="page" w:clear="all"/>
      </w:r>
      <w:r>
        <w:rPr>
          <w:rFonts w:hint="eastAsia" w:ascii="Times New Roman" w:hAnsi="Times New Roman" w:eastAsia="宋体" w:cs="Times New Roman"/>
          <w:color w:val="000000"/>
          <w:sz w:val="24"/>
          <w:highlight w:val="none"/>
        </w:rPr>
      </w:r>
      <w:r/>
    </w:p>
    <w:p>
      <w:pPr>
        <w:pStyle w:val="945"/>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 xml:space="preserve">法定代表人资格证明书</w:t>
      </w:r>
      <w:r>
        <w:rPr>
          <w:rFonts w:ascii="Times New Roman" w:hAnsi="Times New Roman" w:eastAsia="宋体" w:cs="Times New Roman"/>
          <w:color w:val="000000"/>
          <w:sz w:val="24"/>
          <w:szCs w:val="20"/>
          <w:highlight w:val="none"/>
        </w:rPr>
        <w:t xml:space="preserve">（实质性格式）</w:t>
      </w:r>
      <w:r>
        <w:rPr>
          <w:rFonts w:hint="eastAsia" w:ascii="Times New Roman" w:hAnsi="Times New Roman" w:eastAsia="宋体" w:cs="Times New Roman"/>
          <w:color w:val="000000"/>
          <w:sz w:val="24"/>
          <w:highlight w:val="none"/>
        </w:rPr>
      </w:r>
      <w:r/>
    </w:p>
    <w:p>
      <w:pPr>
        <w:pStyle w:val="945"/>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945"/>
        <w:jc w:val="center"/>
        <w:spacing w:line="360"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法定代表人资格证明书</w:t>
      </w:r>
      <w:r>
        <w:rPr>
          <w:rFonts w:ascii="宋体" w:hAnsi="宋体" w:eastAsia="宋体" w:cs="Times New Roman"/>
          <w:b/>
          <w:sz w:val="32"/>
          <w:szCs w:val="32"/>
          <w:highlight w:val="none"/>
        </w:rPr>
      </w:r>
      <w:r/>
    </w:p>
    <w:p>
      <w:pPr>
        <w:pStyle w:val="945"/>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单位名称:</w:t>
      </w:r>
      <w:r>
        <w:rPr>
          <w:rFonts w:ascii="宋体" w:hAnsi="宋体" w:eastAsia="宋体" w:cs="Times New Roman"/>
          <w:sz w:val="24"/>
          <w:highlight w:val="none"/>
        </w:rPr>
      </w:r>
      <w:r/>
    </w:p>
    <w:p>
      <w:pPr>
        <w:pStyle w:val="945"/>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地址:</w:t>
      </w:r>
      <w:r>
        <w:rPr>
          <w:rFonts w:ascii="宋体" w:hAnsi="宋体" w:eastAsia="宋体" w:cs="Times New Roman"/>
          <w:sz w:val="24"/>
          <w:highlight w:val="none"/>
        </w:rPr>
      </w:r>
      <w:r/>
    </w:p>
    <w:p>
      <w:pPr>
        <w:pStyle w:val="945"/>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姓名:     性别:       年龄:      职务:</w:t>
      </w:r>
      <w:r>
        <w:rPr>
          <w:rFonts w:ascii="宋体" w:hAnsi="宋体" w:eastAsia="宋体" w:cs="Times New Roman"/>
          <w:sz w:val="24"/>
          <w:highlight w:val="none"/>
        </w:rPr>
      </w:r>
      <w:r/>
    </w:p>
    <w:p>
      <w:pPr>
        <w:pStyle w:val="945"/>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系</w:t>
      </w:r>
      <w:r>
        <w:rPr>
          <w:rFonts w:hint="eastAsia" w:ascii="宋体" w:hAnsi="宋体" w:eastAsia="宋体" w:cs="Times New Roman"/>
          <w:sz w:val="24"/>
          <w:highlight w:val="none"/>
          <w:u w:val="single"/>
        </w:rPr>
        <w:t xml:space="preserve">（投标单位名称）</w:t>
      </w:r>
      <w:r>
        <w:rPr>
          <w:rFonts w:hint="eastAsia" w:ascii="宋体" w:hAnsi="宋体" w:eastAsia="宋体" w:cs="Times New Roman"/>
          <w:sz w:val="24"/>
          <w:highlight w:val="none"/>
        </w:rPr>
        <w:t xml:space="preserve">的法定代表人。为参与</w:t>
      </w:r>
      <w:r>
        <w:rPr>
          <w:rFonts w:hint="eastAsia" w:ascii="宋体" w:hAnsi="宋体" w:eastAsia="宋体" w:cs="Times New Roman"/>
          <w:sz w:val="24"/>
          <w:highlight w:val="none"/>
          <w:u w:val="single"/>
        </w:rPr>
        <w:t xml:space="preserve">（项目名称）</w:t>
      </w:r>
      <w:r>
        <w:rPr>
          <w:rFonts w:hint="eastAsia" w:ascii="宋体" w:hAnsi="宋体" w:eastAsia="宋体" w:cs="Times New Roman"/>
          <w:sz w:val="24"/>
          <w:highlight w:val="none"/>
        </w:rPr>
        <w:t xml:space="preserve">的政府采购活动，</w:t>
      </w:r>
      <w:r>
        <w:rPr>
          <w:rFonts w:ascii="宋体" w:hAnsi="宋体" w:eastAsia="宋体" w:cs="Times New Roman"/>
          <w:color w:val="000000"/>
          <w:sz w:val="24"/>
          <w:szCs w:val="20"/>
          <w:highlight w:val="none"/>
        </w:rPr>
        <w:t xml:space="preserve">签署、澄清确认、递交、撤回、修改</w:t>
      </w:r>
      <w:r>
        <w:rPr>
          <w:rFonts w:hint="eastAsia" w:ascii="宋体" w:hAnsi="宋体" w:eastAsia="宋体" w:cs="Times New Roman"/>
          <w:sz w:val="24"/>
          <w:highlight w:val="none"/>
        </w:rPr>
        <w:t xml:space="preserve">上述项目的投标文件、进行合同谈判、签署合同和处理与之有关的一切事务。</w:t>
      </w:r>
      <w:r>
        <w:rPr>
          <w:rFonts w:ascii="宋体" w:hAnsi="宋体" w:eastAsia="宋体" w:cs="Times New Roman"/>
          <w:sz w:val="24"/>
          <w:highlight w:val="none"/>
        </w:rPr>
      </w:r>
      <w:r/>
    </w:p>
    <w:p>
      <w:pPr>
        <w:pStyle w:val="945"/>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特此证明。</w:t>
      </w:r>
      <w:r>
        <w:rPr>
          <w:rFonts w:ascii="宋体" w:hAnsi="宋体" w:eastAsia="宋体" w:cs="Times New Roman"/>
          <w:sz w:val="24"/>
          <w:highlight w:val="none"/>
        </w:rPr>
      </w:r>
      <w:r/>
    </w:p>
    <w:p>
      <w:pPr>
        <w:pStyle w:val="945"/>
        <w:spacing w:line="560" w:lineRule="exact"/>
        <w:rPr>
          <w:rFonts w:ascii="宋体" w:hAnsi="宋体" w:eastAsia="宋体" w:cs="Times New Roman"/>
          <w:sz w:val="24"/>
          <w:highlight w:val="none"/>
        </w:rPr>
      </w:pPr>
      <w:r>
        <w:rPr>
          <w:rFonts w:ascii="宋体" w:hAnsi="宋体" w:eastAsia="宋体" w:cs="Times New Roman"/>
          <w:sz w:val="24"/>
          <w:highlight w:val="none"/>
        </w:rPr>
      </w:r>
      <w:r/>
    </w:p>
    <w:p>
      <w:pPr>
        <w:pStyle w:val="945"/>
        <w:ind w:right="-46"/>
        <w:jc w:val="both"/>
        <w:spacing w:before="120" w:line="583" w:lineRule="auto"/>
        <w:widowControl w:val="off"/>
        <w:rPr>
          <w:rFonts w:ascii="宋体" w:hAnsi="宋体" w:eastAsia="宋体" w:cs="Times New Roman"/>
          <w:spacing w:val="-3"/>
          <w:sz w:val="24"/>
          <w:szCs w:val="24"/>
          <w:highlight w:val="none"/>
          <w:lang w:val="en-US" w:eastAsia="zh-CN" w:bidi="ar-SA"/>
        </w:rPr>
      </w:pPr>
      <w:r>
        <w:rPr>
          <w:rFonts w:ascii="宋体" w:hAnsi="宋体" w:eastAsia="宋体" w:cs="Times New Roman"/>
          <w:sz w:val="24"/>
          <w:szCs w:val="24"/>
          <w:highlight w:val="none"/>
          <w:lang w:val="en-US" w:eastAsia="zh-CN" w:bidi="ar-SA"/>
        </w:rPr>
        <w:t xml:space="preserve">附：</w:t>
      </w:r>
      <w:r>
        <w:rPr>
          <w:rFonts w:ascii="宋体" w:hAnsi="宋体" w:eastAsia="宋体" w:cs="Times New Roman"/>
          <w:spacing w:val="-3"/>
          <w:sz w:val="24"/>
          <w:szCs w:val="24"/>
          <w:highlight w:val="none"/>
          <w:lang w:val="en-US" w:eastAsia="zh-CN" w:bidi="ar-SA"/>
        </w:rPr>
        <w:t xml:space="preserve">法</w:t>
      </w:r>
      <w:r>
        <w:rPr>
          <w:rFonts w:ascii="宋体" w:hAnsi="宋体" w:eastAsia="宋体" w:cs="Times New Roman"/>
          <w:sz w:val="24"/>
          <w:szCs w:val="24"/>
          <w:highlight w:val="none"/>
          <w:lang w:val="en-US" w:eastAsia="zh-CN" w:bidi="ar-SA"/>
        </w:rPr>
        <w:t xml:space="preserve">定</w:t>
      </w:r>
      <w:r>
        <w:rPr>
          <w:rFonts w:ascii="宋体" w:hAnsi="宋体" w:eastAsia="宋体" w:cs="Times New Roman"/>
          <w:spacing w:val="-3"/>
          <w:sz w:val="24"/>
          <w:szCs w:val="24"/>
          <w:highlight w:val="none"/>
          <w:lang w:val="en-US" w:eastAsia="zh-CN" w:bidi="ar-SA"/>
        </w:rPr>
        <w:t xml:space="preserve">代</w:t>
      </w:r>
      <w:r>
        <w:rPr>
          <w:rFonts w:ascii="宋体" w:hAnsi="宋体" w:eastAsia="宋体" w:cs="Times New Roman"/>
          <w:sz w:val="24"/>
          <w:szCs w:val="24"/>
          <w:highlight w:val="none"/>
          <w:lang w:val="en-US" w:eastAsia="zh-CN" w:bidi="ar-SA"/>
        </w:rPr>
        <w:t xml:space="preserve">表</w:t>
      </w:r>
      <w:r>
        <w:rPr>
          <w:rFonts w:ascii="宋体" w:hAnsi="宋体" w:eastAsia="宋体" w:cs="Times New Roman"/>
          <w:spacing w:val="-3"/>
          <w:sz w:val="24"/>
          <w:szCs w:val="24"/>
          <w:highlight w:val="none"/>
          <w:lang w:val="en-US" w:eastAsia="zh-CN" w:bidi="ar-SA"/>
        </w:rPr>
        <w:t xml:space="preserve">人</w:t>
      </w:r>
      <w:r>
        <w:rPr>
          <w:rFonts w:ascii="宋体" w:hAnsi="宋体" w:eastAsia="宋体" w:cs="Times New Roman"/>
          <w:sz w:val="24"/>
          <w:szCs w:val="24"/>
          <w:highlight w:val="none"/>
          <w:lang w:val="en-US" w:eastAsia="zh-CN" w:bidi="ar-SA"/>
        </w:rPr>
        <w:t xml:space="preserve">（</w:t>
      </w:r>
      <w:r>
        <w:rPr>
          <w:rFonts w:ascii="宋体" w:hAnsi="宋体" w:eastAsia="宋体" w:cs="Times New Roman"/>
          <w:spacing w:val="-3"/>
          <w:sz w:val="24"/>
          <w:szCs w:val="24"/>
          <w:highlight w:val="none"/>
          <w:lang w:val="en-US" w:eastAsia="zh-CN" w:bidi="ar-SA"/>
        </w:rPr>
        <w:t xml:space="preserve">单</w:t>
      </w:r>
      <w:r>
        <w:rPr>
          <w:rFonts w:ascii="宋体" w:hAnsi="宋体" w:eastAsia="宋体" w:cs="Times New Roman"/>
          <w:sz w:val="24"/>
          <w:szCs w:val="24"/>
          <w:highlight w:val="none"/>
          <w:lang w:val="en-US" w:eastAsia="zh-CN" w:bidi="ar-SA"/>
        </w:rPr>
        <w:t xml:space="preserve">位</w:t>
      </w:r>
      <w:r>
        <w:rPr>
          <w:rFonts w:ascii="宋体" w:hAnsi="宋体" w:eastAsia="宋体" w:cs="Times New Roman"/>
          <w:spacing w:val="-3"/>
          <w:sz w:val="24"/>
          <w:szCs w:val="24"/>
          <w:highlight w:val="none"/>
          <w:lang w:val="en-US" w:eastAsia="zh-CN" w:bidi="ar-SA"/>
        </w:rPr>
        <w:t xml:space="preserve">负</w:t>
      </w:r>
      <w:r>
        <w:rPr>
          <w:rFonts w:ascii="宋体" w:hAnsi="宋体" w:eastAsia="宋体" w:cs="Times New Roman"/>
          <w:sz w:val="24"/>
          <w:szCs w:val="24"/>
          <w:highlight w:val="none"/>
          <w:lang w:val="en-US" w:eastAsia="zh-CN" w:bidi="ar-SA"/>
        </w:rPr>
        <w:t xml:space="preserve">责人</w:t>
      </w:r>
      <w:r>
        <w:rPr>
          <w:rFonts w:ascii="宋体" w:hAnsi="宋体" w:eastAsia="宋体" w:cs="Times New Roman"/>
          <w:spacing w:val="-3"/>
          <w:sz w:val="24"/>
          <w:szCs w:val="24"/>
          <w:highlight w:val="none"/>
          <w:lang w:val="en-US" w:eastAsia="zh-CN" w:bidi="ar-SA"/>
        </w:rPr>
        <w:t xml:space="preserve">）有效期内的身</w:t>
      </w:r>
      <w:r>
        <w:rPr>
          <w:rFonts w:hint="eastAsia" w:ascii="宋体" w:hAnsi="宋体" w:eastAsia="宋体" w:cs="Times New Roman"/>
          <w:spacing w:val="-3"/>
          <w:sz w:val="24"/>
          <w:szCs w:val="24"/>
          <w:highlight w:val="none"/>
          <w:lang w:val="en-US" w:eastAsia="zh-CN" w:bidi="ar-SA"/>
        </w:rPr>
        <w:t xml:space="preserve">份</w:t>
      </w:r>
      <w:r>
        <w:rPr>
          <w:rFonts w:ascii="宋体" w:hAnsi="宋体" w:eastAsia="宋体" w:cs="Times New Roman"/>
          <w:spacing w:val="-3"/>
          <w:sz w:val="24"/>
          <w:szCs w:val="24"/>
          <w:highlight w:val="none"/>
          <w:lang w:val="en-US" w:eastAsia="zh-CN" w:bidi="ar-SA"/>
        </w:rPr>
        <w:t xml:space="preserve">证正反面</w:t>
      </w:r>
      <w:r>
        <w:rPr>
          <w:rFonts w:hint="eastAsia" w:ascii="宋体" w:hAnsi="宋体" w:eastAsia="宋体" w:cs="Times New Roman"/>
          <w:spacing w:val="-3"/>
          <w:sz w:val="24"/>
          <w:szCs w:val="24"/>
          <w:highlight w:val="none"/>
          <w:lang w:val="en-US" w:eastAsia="zh-CN" w:bidi="ar-SA"/>
        </w:rPr>
        <w:t xml:space="preserve">电子</w:t>
      </w:r>
      <w:r>
        <w:rPr>
          <w:rFonts w:ascii="宋体" w:hAnsi="宋体" w:eastAsia="宋体" w:cs="Times New Roman"/>
          <w:spacing w:val="-3"/>
          <w:sz w:val="24"/>
          <w:szCs w:val="24"/>
          <w:highlight w:val="none"/>
          <w:lang w:val="en-US" w:eastAsia="zh-CN" w:bidi="ar-SA"/>
        </w:rPr>
        <w:t xml:space="preserve">件</w:t>
      </w:r>
      <w:r>
        <w:rPr>
          <w:rFonts w:hint="eastAsia" w:ascii="宋体" w:hAnsi="宋体" w:eastAsia="宋体" w:cs="Times New Roman"/>
          <w:spacing w:val="-3"/>
          <w:sz w:val="24"/>
          <w:szCs w:val="24"/>
          <w:highlight w:val="none"/>
          <w:lang w:val="en-US" w:eastAsia="zh-CN" w:bidi="ar-SA"/>
        </w:rPr>
        <w:t xml:space="preserve">。</w:t>
      </w:r>
      <w:r>
        <w:rPr>
          <w:rFonts w:ascii="宋体" w:hAnsi="宋体" w:eastAsia="宋体" w:cs="Times New Roman"/>
          <w:spacing w:val="-3"/>
          <w:sz w:val="24"/>
          <w:szCs w:val="24"/>
          <w:highlight w:val="none"/>
          <w:lang w:val="en-US" w:eastAsia="zh-CN" w:bidi="ar-SA"/>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45"/>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                     投标人：（加盖公章）</w:t>
      </w:r>
      <w:r>
        <w:rPr>
          <w:rFonts w:ascii="宋体" w:hAnsi="宋体" w:eastAsia="宋体" w:cs="Times New Roman"/>
          <w:sz w:val="24"/>
          <w:highlight w:val="none"/>
        </w:rPr>
      </w:r>
      <w:r/>
    </w:p>
    <w:p>
      <w:pPr>
        <w:pStyle w:val="945"/>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                       法定代表人</w:t>
      </w:r>
      <w:r>
        <w:rPr>
          <w:rFonts w:ascii="宋体" w:hAnsi="宋体" w:eastAsia="宋体" w:cs="Times New Roman"/>
          <w:color w:val="000000"/>
          <w:sz w:val="24"/>
          <w:szCs w:val="20"/>
          <w:highlight w:val="none"/>
        </w:rPr>
        <w:t xml:space="preserve">签字</w:t>
      </w:r>
      <w:r>
        <w:rPr>
          <w:rFonts w:hint="eastAsia" w:ascii="宋体" w:hAnsi="宋体" w:eastAsia="宋体" w:cs="Times New Roman"/>
          <w:color w:val="000000"/>
          <w:sz w:val="24"/>
          <w:szCs w:val="20"/>
          <w:highlight w:val="none"/>
        </w:rPr>
        <w:t xml:space="preserve">、签章</w:t>
      </w:r>
      <w:r>
        <w:rPr>
          <w:rFonts w:ascii="宋体" w:hAnsi="宋体" w:eastAsia="宋体" w:cs="Times New Roman"/>
          <w:color w:val="000000"/>
          <w:sz w:val="24"/>
          <w:szCs w:val="20"/>
          <w:highlight w:val="none"/>
        </w:rPr>
        <w:t xml:space="preserve">或</w:t>
      </w:r>
      <w:r>
        <w:rPr>
          <w:rFonts w:hint="eastAsia" w:ascii="宋体" w:hAnsi="宋体" w:eastAsia="宋体" w:cs="Times New Roman"/>
          <w:color w:val="000000"/>
          <w:sz w:val="24"/>
          <w:szCs w:val="20"/>
          <w:highlight w:val="none"/>
        </w:rPr>
        <w:t xml:space="preserve">印鉴</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45"/>
        <w:ind w:firstLine="4320"/>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日期：    年    月    日</w:t>
      </w:r>
      <w:r>
        <w:rPr>
          <w:rFonts w:ascii="宋体" w:hAnsi="宋体" w:eastAsia="宋体" w:cs="Times New Roman"/>
          <w:sz w:val="24"/>
          <w:highlight w:val="none"/>
        </w:rPr>
      </w:r>
      <w:r/>
    </w:p>
    <w:p>
      <w:pPr>
        <w:pStyle w:val="945"/>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945"/>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945"/>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说明</w:t>
      </w:r>
      <w:r>
        <w:rPr>
          <w:rFonts w:ascii="宋体" w:hAnsi="宋体" w:eastAsia="宋体" w:cs="Times New Roman"/>
          <w:color w:val="000000"/>
          <w:sz w:val="24"/>
          <w:szCs w:val="20"/>
          <w:highlight w:val="none"/>
        </w:rPr>
        <w:t xml:space="preserve">：</w:t>
      </w:r>
      <w:r>
        <w:rPr>
          <w:rFonts w:ascii="宋体" w:hAnsi="宋体" w:eastAsia="宋体" w:cs="Times New Roman"/>
          <w:color w:val="000000"/>
          <w:sz w:val="24"/>
          <w:szCs w:val="20"/>
          <w:highlight w:val="none"/>
        </w:rPr>
      </w:r>
      <w:r/>
    </w:p>
    <w:p>
      <w:pPr>
        <w:pStyle w:val="94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1.若供应商为事业单位或其他组织或分支机构（仅当</w:t>
      </w:r>
      <w:r>
        <w:rPr>
          <w:rFonts w:hint="eastAsia" w:ascii="宋体" w:hAnsi="宋体" w:eastAsia="宋体" w:cs="Times New Roman"/>
          <w:color w:val="000000"/>
          <w:sz w:val="24"/>
          <w:szCs w:val="20"/>
          <w:highlight w:val="none"/>
        </w:rPr>
        <w:t xml:space="preserve">招标</w:t>
      </w:r>
      <w:r>
        <w:rPr>
          <w:rFonts w:ascii="宋体" w:hAnsi="宋体" w:eastAsia="宋体" w:cs="Times New Roman"/>
          <w:color w:val="000000"/>
          <w:sz w:val="24"/>
          <w:szCs w:val="20"/>
          <w:highlight w:val="none"/>
        </w:rPr>
        <w:t xml:space="preserve">文件注明允许分支机构</w:t>
      </w:r>
      <w:r>
        <w:rPr>
          <w:rFonts w:hint="eastAsia" w:ascii="宋体" w:hAnsi="宋体" w:eastAsia="宋体" w:cs="Times New Roman"/>
          <w:color w:val="000000"/>
          <w:sz w:val="24"/>
          <w:szCs w:val="20"/>
          <w:highlight w:val="none"/>
        </w:rPr>
        <w:t xml:space="preserve">投标</w:t>
      </w:r>
      <w:r>
        <w:rPr>
          <w:rFonts w:ascii="宋体" w:hAnsi="宋体" w:eastAsia="宋体" w:cs="Times New Roman"/>
          <w:color w:val="000000"/>
          <w:sz w:val="24"/>
          <w:szCs w:val="20"/>
          <w:highlight w:val="none"/>
        </w:rPr>
        <w:t xml:space="preserve">的），则法定代表人（单位负责人）</w:t>
      </w:r>
      <w:r>
        <w:rPr>
          <w:rFonts w:hint="eastAsia" w:ascii="宋体" w:hAnsi="宋体" w:eastAsia="宋体" w:cs="Times New Roman"/>
          <w:color w:val="000000"/>
          <w:sz w:val="24"/>
          <w:szCs w:val="20"/>
          <w:highlight w:val="none"/>
        </w:rPr>
        <w:t xml:space="preserve">处</w:t>
      </w:r>
      <w:r>
        <w:rPr>
          <w:rFonts w:ascii="宋体" w:hAnsi="宋体" w:eastAsia="宋体" w:cs="Times New Roman"/>
          <w:color w:val="000000"/>
          <w:sz w:val="24"/>
          <w:szCs w:val="20"/>
          <w:highlight w:val="none"/>
        </w:rPr>
        <w:t xml:space="preserve">的签署人可为单位负责人</w:t>
      </w:r>
      <w:r>
        <w:rPr>
          <w:rFonts w:hint="eastAsia" w:ascii="宋体" w:hAnsi="宋体" w:eastAsia="宋体" w:cs="Times New Roman"/>
          <w:color w:val="000000"/>
          <w:sz w:val="24"/>
          <w:szCs w:val="20"/>
          <w:highlight w:val="none"/>
        </w:rPr>
        <w:t xml:space="preserve">。</w:t>
      </w:r>
      <w:r>
        <w:rPr>
          <w:rFonts w:ascii="宋体" w:hAnsi="宋体" w:eastAsia="宋体" w:cs="Times New Roman"/>
          <w:color w:val="000000"/>
          <w:sz w:val="24"/>
          <w:szCs w:val="20"/>
          <w:highlight w:val="none"/>
        </w:rPr>
      </w:r>
      <w:r/>
    </w:p>
    <w:p>
      <w:pPr>
        <w:pStyle w:val="945"/>
        <w:jc w:val="left"/>
        <w:spacing w:line="360" w:lineRule="auto"/>
        <w:tabs>
          <w:tab w:val="left" w:pos="5580" w:leader="none"/>
        </w:tabs>
        <w:rPr>
          <w:rFonts w:ascii="宋体" w:hAnsi="宋体" w:eastAsia="宋体" w:cs="Times New Roman"/>
          <w:i/>
          <w:color w:val="000000"/>
          <w:sz w:val="24"/>
          <w:szCs w:val="20"/>
          <w:highlight w:val="none"/>
          <w:u w:val="single"/>
        </w:rPr>
      </w:pPr>
      <w:r>
        <w:rPr>
          <w:rFonts w:ascii="宋体" w:hAnsi="宋体" w:eastAsia="宋体" w:cs="Times New Roman"/>
          <w:color w:val="000000"/>
          <w:sz w:val="24"/>
          <w:szCs w:val="20"/>
          <w:highlight w:val="none"/>
        </w:rPr>
        <w:t xml:space="preserve">3.</w:t>
      </w:r>
      <w:r>
        <w:rPr>
          <w:rFonts w:hint="eastAsia" w:ascii="宋体" w:hAnsi="宋体" w:eastAsia="宋体" w:cs="Times New Roman"/>
          <w:color w:val="000000"/>
          <w:sz w:val="24"/>
          <w:szCs w:val="20"/>
          <w:highlight w:val="none"/>
        </w:rPr>
        <w:t xml:space="preserve">供应商为自然人的情形，可不提供本</w:t>
      </w:r>
      <w:r>
        <w:rPr>
          <w:rFonts w:ascii="宋体" w:hAnsi="宋体"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rPr>
        <w:t xml:space="preserve">授权委托书</w:t>
      </w:r>
      <w:r>
        <w:rPr>
          <w:rFonts w:ascii="宋体" w:hAnsi="宋体"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rPr>
        <w:t xml:space="preserve">。</w:t>
      </w:r>
      <w:r>
        <w:rPr>
          <w:rFonts w:ascii="宋体" w:hAnsi="宋体" w:eastAsia="宋体" w:cs="Times New Roman"/>
          <w:i/>
          <w:color w:val="000000"/>
          <w:sz w:val="24"/>
          <w:szCs w:val="20"/>
          <w:highlight w:val="none"/>
          <w:u w:val="single"/>
        </w:rPr>
      </w:r>
      <w:r/>
    </w:p>
    <w:p>
      <w:pPr>
        <w:pStyle w:val="945"/>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945"/>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br w:type="page" w:clear="all"/>
      </w:r>
      <w:r>
        <w:rPr>
          <w:rFonts w:hint="eastAsia" w:ascii="Times New Roman" w:hAnsi="Times New Roman" w:eastAsia="宋体" w:cs="Times New Roman"/>
          <w:color w:val="000000"/>
          <w:sz w:val="24"/>
          <w:highlight w:val="none"/>
        </w:rPr>
        <w:t xml:space="preserve">3  政府采购供应商信用承诺书</w:t>
      </w:r>
      <w:r>
        <w:rPr>
          <w:rFonts w:ascii="Times New Roman" w:hAnsi="Times New Roman" w:eastAsia="宋体" w:cs="Times New Roman"/>
          <w:color w:val="000000"/>
          <w:sz w:val="24"/>
          <w:szCs w:val="20"/>
          <w:highlight w:val="none"/>
        </w:rPr>
        <w:t xml:space="preserve">（实质性格式）</w:t>
      </w:r>
      <w:r>
        <w:rPr>
          <w:rFonts w:hint="eastAsia" w:ascii="Times New Roman" w:hAnsi="Times New Roman" w:eastAsia="宋体" w:cs="Times New Roman"/>
          <w:color w:val="000000"/>
          <w:sz w:val="24"/>
          <w:highlight w:val="none"/>
        </w:rPr>
      </w:r>
      <w:r/>
    </w:p>
    <w:p>
      <w:pPr>
        <w:pStyle w:val="945"/>
        <w:ind w:firstLine="321"/>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pStyle w:val="945"/>
        <w:ind w:firstLine="321"/>
        <w:jc w:val="center"/>
        <w:spacing w:line="560" w:lineRule="exact"/>
        <w:rPr>
          <w:rFonts w:ascii="黑体" w:hAnsi="黑体" w:eastAsia="黑体" w:cs="Times New Roman"/>
          <w:b/>
          <w:sz w:val="32"/>
          <w:szCs w:val="32"/>
          <w:highlight w:val="none"/>
        </w:rPr>
      </w:pPr>
      <w:r>
        <w:rPr>
          <w:rFonts w:hint="eastAsia" w:ascii="黑体" w:hAnsi="黑体" w:eastAsia="黑体" w:cs="Times New Roman"/>
          <w:b/>
          <w:sz w:val="32"/>
          <w:szCs w:val="32"/>
          <w:highlight w:val="none"/>
        </w:rPr>
        <w:t xml:space="preserve">政府采购供应商信用承诺书</w:t>
      </w:r>
      <w:r>
        <w:rPr>
          <w:rFonts w:ascii="黑体" w:hAnsi="黑体" w:eastAsia="黑体" w:cs="Times New Roman"/>
          <w:b/>
          <w:sz w:val="32"/>
          <w:szCs w:val="32"/>
          <w:highlight w:val="none"/>
        </w:rPr>
      </w:r>
      <w:r/>
    </w:p>
    <w:p>
      <w:pPr>
        <w:pStyle w:val="945"/>
        <w:ind w:firstLine="640"/>
        <w:rPr>
          <w:rFonts w:ascii="Times New Roman" w:hAnsi="Times New Roman" w:eastAsia="宋体" w:cs="Times New Roman"/>
          <w:highlight w:val="none"/>
        </w:rPr>
      </w:pPr>
      <w:r>
        <w:rPr>
          <w:rFonts w:ascii="Times New Roman" w:hAnsi="Times New Roman" w:eastAsia="宋体" w:cs="Times New Roman"/>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为维护公开、公平、公正的政府采购市场秩序，树立诚实守信的供应商形象，本单位在参与政府采购活动中,自愿作出以下承诺：</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一、严格遵守国家法律、法规和规章，全面履行应尽的责任和义务，全面做到履约守信，具备《</w:t>
      </w:r>
      <w:r>
        <w:rPr>
          <w:rFonts w:hint="eastAsia" w:ascii="宋体" w:hAnsi="宋体" w:eastAsia="宋体" w:cs="Times New Roman"/>
          <w:sz w:val="24"/>
          <w:highlight w:val="none"/>
          <w:lang w:eastAsia="zh-CN"/>
        </w:rPr>
        <w:t xml:space="preserve">中华人民共和国政府采购法</w:t>
      </w:r>
      <w:r>
        <w:rPr>
          <w:rFonts w:hint="eastAsia" w:ascii="宋体" w:hAnsi="宋体" w:eastAsia="宋体" w:cs="Times New Roman"/>
          <w:sz w:val="24"/>
          <w:highlight w:val="none"/>
        </w:rPr>
        <w:t xml:space="preserve">》第二十二条第一款规定的条件。</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二、本单位已经阅读并充分理解《常州市政府采购供应商信用管理暂行办法》，自愿按照《常州市政府采购供应商信用管理暂行办法》规定，发生失信行为将记录并公开到“信用常州”、</w:t>
      </w:r>
      <w:r>
        <w:rPr>
          <w:rFonts w:hint="eastAsia" w:ascii="宋体" w:hAnsi="宋体" w:eastAsia="宋体" w:cs="Times New Roman"/>
          <w:sz w:val="24"/>
          <w:highlight w:val="none"/>
          <w:lang w:eastAsia="zh-CN"/>
        </w:rPr>
        <w:t xml:space="preserve">苏采云</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五、承诺本单位自觉接受行政管理部门、行业组织、社会公众、新闻舆论的监督。 </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七、承诺本单位在信用中国（江苏）网站中无违法违规、较重或严重失信记录。 </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八、承诺本单位提出政府采购质疑和投诉坚持依法依规、诚实信用原则。</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九、根据政府采购相关法律法规的规定需要作出的其他承诺。 </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十、承诺本单位若违背承诺约定，经查实，愿意接受行业主管部门和信用管理部门相应的规定处罚，承担违约责任，并依法承担相应的法律责任。</w:t>
      </w:r>
      <w:r>
        <w:rPr>
          <w:rFonts w:ascii="宋体" w:hAnsi="宋体" w:eastAsia="宋体" w:cs="Times New Roman"/>
          <w:sz w:val="24"/>
          <w:highlight w:val="none"/>
        </w:rPr>
      </w:r>
      <w:r/>
    </w:p>
    <w:p>
      <w:pPr>
        <w:pStyle w:val="945"/>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十一、承诺本单位同意将以上承诺事项上网公示，违背承诺约定行为将作为失信信息，记录到常州市公共信用信息系统，并予以公开。</w:t>
      </w:r>
      <w:r>
        <w:rPr>
          <w:rFonts w:ascii="宋体" w:hAnsi="宋体" w:eastAsia="宋体" w:cs="Times New Roman"/>
          <w:sz w:val="24"/>
          <w:highlight w:val="none"/>
        </w:rPr>
      </w:r>
      <w:r/>
    </w:p>
    <w:p>
      <w:pPr>
        <w:pStyle w:val="1193"/>
        <w:ind w:right="1050" w:firstLine="2880"/>
        <w:jc w:val="both"/>
        <w:spacing w:line="276" w:lineRule="auto"/>
        <w:rPr>
          <w:rFonts w:ascii="宋体" w:hAnsi="宋体" w:eastAsia="宋体" w:cs="Times New Roman"/>
          <w:sz w:val="24"/>
          <w:szCs w:val="22"/>
          <w:highlight w:val="none"/>
        </w:rPr>
      </w:pPr>
      <w:r>
        <w:rPr>
          <w:rFonts w:ascii="宋体" w:hAnsi="宋体" w:eastAsia="宋体" w:cs="Times New Roman"/>
          <w:sz w:val="24"/>
          <w:szCs w:val="22"/>
          <w:highlight w:val="none"/>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投标人名称（加盖公章）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945"/>
        <w:jc w:val="left"/>
        <w:widowControl/>
        <w:rPr>
          <w:rFonts w:ascii="Times New Roman" w:hAnsi="Times New Roman" w:eastAsia="宋体" w:cs="Times New Roman"/>
          <w:color w:val="000000"/>
          <w:sz w:val="24"/>
          <w:szCs w:val="20"/>
          <w:highlight w:val="none"/>
        </w:rPr>
      </w:pPr>
      <w:r/>
      <w:bookmarkStart w:id="835" w:name="_Hlt520274065"/>
      <w:r/>
      <w:bookmarkEnd w:id="835"/>
      <w:r/>
      <w:bookmarkStart w:id="836" w:name="_Hlt520274121"/>
      <w:r/>
      <w:bookmarkEnd w:id="836"/>
      <w:r/>
      <w:bookmarkStart w:id="837" w:name="_Hlt520274407"/>
      <w:r/>
      <w:bookmarkEnd w:id="837"/>
      <w:r/>
      <w:bookmarkStart w:id="838" w:name="_Hlt520271212"/>
      <w:r/>
      <w:bookmarkEnd w:id="838"/>
      <w:r/>
      <w:bookmarkStart w:id="839" w:name="_Hlt520273711"/>
      <w:r/>
      <w:bookmarkEnd w:id="839"/>
      <w:r/>
      <w:bookmarkStart w:id="840" w:name="_Hlt520343000"/>
      <w:r/>
      <w:bookmarkEnd w:id="840"/>
      <w:r/>
      <w:bookmarkStart w:id="841" w:name="_Hlt520274393"/>
      <w:r/>
      <w:bookmarkEnd w:id="841"/>
      <w:r/>
      <w:bookmarkStart w:id="842" w:name="_Hlt520355504"/>
      <w:r/>
      <w:bookmarkEnd w:id="842"/>
      <w:r/>
      <w:bookmarkStart w:id="843" w:name="_Hlt520343392"/>
      <w:r/>
      <w:bookmarkEnd w:id="843"/>
      <w:r/>
      <w:bookmarkStart w:id="844" w:name="_Hlt520350918"/>
      <w:r/>
      <w:bookmarkEnd w:id="844"/>
      <w:r/>
      <w:bookmarkStart w:id="845" w:name="_Toc264969247"/>
      <w:r/>
      <w:bookmarkStart w:id="846" w:name="_Toc226337253"/>
      <w:r/>
      <w:bookmarkStart w:id="847" w:name="_Toc195842922"/>
      <w:r/>
      <w:bookmarkStart w:id="848" w:name="_Toc226965830"/>
      <w:r/>
      <w:bookmarkStart w:id="849" w:name="_Toc150480795"/>
      <w:r/>
      <w:bookmarkStart w:id="850" w:name="_Toc127151557"/>
      <w:r/>
      <w:bookmarkStart w:id="851" w:name="_Toc520356218"/>
      <w:r/>
      <w:bookmarkStart w:id="852" w:name="_Toc226965747"/>
      <w:r/>
      <w:bookmarkStart w:id="853" w:name="_Toc150774762"/>
      <w:r/>
      <w:bookmarkStart w:id="854" w:name="_Ref467988705"/>
      <w:r/>
      <w:bookmarkStart w:id="855" w:name="_Toc305158825"/>
      <w:r/>
      <w:bookmarkStart w:id="856" w:name="_Toc226309801"/>
      <w:r/>
      <w:bookmarkStart w:id="857" w:name="_Toc265228395"/>
      <w:r/>
      <w:bookmarkStart w:id="858" w:name="_Toc142311059"/>
      <w:r/>
      <w:bookmarkStart w:id="859" w:name="_Toc480942350"/>
      <w:r/>
      <w:bookmarkStart w:id="860" w:name="_Toc305158899"/>
      <w:r>
        <w:rPr>
          <w:rFonts w:ascii="Times New Roman" w:hAnsi="Times New Roman" w:eastAsia="宋体" w:cs="Times New Roman"/>
          <w:color w:val="000000"/>
          <w:sz w:val="24"/>
          <w:szCs w:val="20"/>
          <w:highlight w:val="none"/>
        </w:rPr>
        <w:br w:type="page" w:clear="all"/>
      </w:r>
      <w:r>
        <w:rPr>
          <w:rFonts w:ascii="Times New Roman" w:hAnsi="Times New Roman" w:eastAsia="宋体" w:cs="Times New Roman"/>
          <w:color w:val="000000"/>
          <w:sz w:val="24"/>
          <w:szCs w:val="20"/>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4</w:t>
      </w:r>
      <w:r>
        <w:rPr>
          <w:rFonts w:ascii="Times New Roman" w:hAnsi="Times New Roman" w:eastAsia="宋体" w:cs="Times New Roman"/>
          <w:color w:val="000000"/>
          <w:sz w:val="24"/>
          <w:szCs w:val="20"/>
          <w:highlight w:val="none"/>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ascii="Times New Roman" w:hAnsi="Times New Roman" w:eastAsia="宋体" w:cs="Times New Roman"/>
          <w:color w:val="000000"/>
          <w:sz w:val="24"/>
          <w:szCs w:val="20"/>
          <w:highlight w:val="none"/>
        </w:rPr>
        <w:t xml:space="preserve">（实质性格式）</w:t>
      </w:r>
      <w:r>
        <w:rPr>
          <w:rFonts w:ascii="Times New Roman" w:hAnsi="Times New Roman" w:eastAsia="宋体" w:cs="Times New Roman"/>
          <w:color w:val="000000"/>
          <w:sz w:val="24"/>
          <w:szCs w:val="20"/>
          <w:highlight w:val="none"/>
        </w:rPr>
      </w:r>
      <w:r/>
    </w:p>
    <w:p>
      <w:pPr>
        <w:pStyle w:val="945"/>
        <w:jc w:val="center"/>
        <w:spacing w:line="360" w:lineRule="exact"/>
        <w:rPr>
          <w:rFonts w:ascii="Times New Roman" w:hAnsi="Times New Roman" w:eastAsia="宋体" w:cs="Times New Roman"/>
          <w:b/>
          <w:color w:val="000000"/>
          <w:sz w:val="36"/>
          <w:szCs w:val="36"/>
          <w:highlight w:val="none"/>
        </w:rPr>
      </w:pPr>
      <w:r/>
      <w:bookmarkStart w:id="861" w:name="_Toc305158826"/>
      <w:r/>
      <w:bookmarkStart w:id="862" w:name="_Toc226965831"/>
      <w:r/>
      <w:bookmarkStart w:id="863" w:name="_Toc226309802"/>
      <w:r/>
      <w:bookmarkStart w:id="864" w:name="_Toc305158900"/>
      <w:r/>
      <w:bookmarkStart w:id="865" w:name="_Toc164608827"/>
      <w:r/>
      <w:bookmarkStart w:id="866" w:name="_Toc265228396"/>
      <w:r/>
      <w:bookmarkStart w:id="867" w:name="_Toc195842923"/>
      <w:r/>
      <w:bookmarkStart w:id="868" w:name="_Toc226337254"/>
      <w:r/>
      <w:bookmarkStart w:id="869" w:name="_Toc164608672"/>
      <w:r/>
      <w:bookmarkStart w:id="870" w:name="_Toc264969248"/>
      <w:r/>
      <w:bookmarkStart w:id="871" w:name="_Toc226965748"/>
      <w:r>
        <w:rPr>
          <w:rFonts w:hint="eastAsia" w:ascii="Times New Roman" w:hAnsi="Times New Roman" w:eastAsia="宋体" w:cs="Times New Roman"/>
          <w:b/>
          <w:color w:val="000000"/>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rFonts w:ascii="Times New Roman" w:hAnsi="Times New Roman" w:eastAsia="宋体" w:cs="Times New Roman"/>
          <w:b/>
          <w:color w:val="000000"/>
          <w:sz w:val="36"/>
          <w:szCs w:val="36"/>
          <w:highlight w:val="none"/>
        </w:rPr>
      </w:r>
      <w:r/>
    </w:p>
    <w:p>
      <w:pPr>
        <w:pStyle w:val="945"/>
        <w:jc w:val="left"/>
        <w:spacing w:line="360" w:lineRule="auto"/>
        <w:tabs>
          <w:tab w:val="left" w:pos="1800" w:leader="none"/>
          <w:tab w:val="left" w:pos="5580" w:leader="none"/>
        </w:tabs>
        <w:rPr>
          <w:rFonts w:ascii="Times New Roman" w:hAnsi="Times New Roman" w:eastAsia="宋体" w:cs="Times New Roman"/>
          <w:i/>
          <w:color w:val="ff0000"/>
          <w:sz w:val="24"/>
          <w:highlight w:val="none"/>
        </w:rPr>
      </w:pPr>
      <w:r>
        <w:rPr>
          <w:rFonts w:ascii="Times New Roman" w:hAnsi="Times New Roman" w:eastAsia="宋体" w:cs="Times New Roman"/>
          <w:i/>
          <w:color w:val="ff0000"/>
          <w:sz w:val="24"/>
          <w:highlight w:val="none"/>
        </w:rPr>
      </w:r>
      <w:r/>
    </w:p>
    <w:p>
      <w:pPr>
        <w:pStyle w:val="945"/>
        <w:jc w:val="left"/>
        <w:spacing w:line="360" w:lineRule="auto"/>
        <w:tabs>
          <w:tab w:val="left" w:pos="1800" w:leader="none"/>
          <w:tab w:val="left" w:pos="5580" w:leader="none"/>
        </w:tabs>
        <w:rPr>
          <w:rFonts w:ascii="Times New Roman" w:hAnsi="Times New Roman" w:eastAsia="宋体" w:cs="Times New Roman"/>
          <w:i/>
          <w:color w:val="ff0000"/>
          <w:sz w:val="24"/>
          <w:highlight w:val="none"/>
        </w:rPr>
      </w:pPr>
      <w:r>
        <w:rPr>
          <w:rFonts w:ascii="Times New Roman" w:hAnsi="Times New Roman" w:eastAsia="宋体" w:cs="Times New Roman"/>
          <w:i/>
          <w:color w:val="ff0000"/>
          <w:sz w:val="24"/>
          <w:highlight w:val="none"/>
        </w:rPr>
      </w:r>
      <w:r/>
    </w:p>
    <w:p>
      <w:pPr>
        <w:pStyle w:val="945"/>
        <w:ind w:firstLine="240"/>
        <w:jc w:val="left"/>
        <w:spacing w:line="360" w:lineRule="auto"/>
        <w:tabs>
          <w:tab w:val="left" w:pos="1800" w:leader="none"/>
          <w:tab w:val="left" w:pos="558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项目编号/包号：_____________________     项目名称：____________</w:t>
      </w:r>
      <w:r>
        <w:rPr>
          <w:rFonts w:ascii="Times New Roman" w:hAnsi="Times New Roman" w:eastAsia="宋体" w:cs="Times New Roman"/>
          <w:color w:val="000000"/>
          <w:sz w:val="24"/>
          <w:highlight w:val="none"/>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945"/>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2215" w:type="dxa"/>
            <w:vAlign w:val="center"/>
            <w:vMerge w:val="restart"/>
            <w:textDirection w:val="lrTb"/>
            <w:noWrap w:val="false"/>
          </w:tcPr>
          <w:p>
            <w:pPr>
              <w:pStyle w:val="945"/>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rPr>
                <w:rFonts w:ascii="Times New Roman" w:hAnsi="Times New Roman" w:eastAsia="宋体" w:cs="Times New Roman"/>
                <w:b/>
                <w:sz w:val="24"/>
                <w:highlight w:val="none"/>
              </w:rPr>
            </w:r>
            <w:r/>
          </w:p>
        </w:tc>
        <w:tc>
          <w:tcPr>
            <w:gridSpan w:val="2"/>
            <w:tcW w:w="3973" w:type="dxa"/>
            <w:vAlign w:val="center"/>
            <w:textDirection w:val="lrTb"/>
            <w:noWrap w:val="false"/>
          </w:tcPr>
          <w:p>
            <w:pPr>
              <w:pStyle w:val="945"/>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rPr>
                <w:rFonts w:ascii="Times New Roman" w:hAnsi="Times New Roman" w:eastAsia="宋体" w:cs="Times New Roman"/>
                <w:b/>
                <w:sz w:val="24"/>
                <w:highlight w:val="none"/>
              </w:rPr>
            </w:r>
            <w:r/>
          </w:p>
        </w:tc>
      </w:tr>
      <w:tr>
        <w:trPr>
          <w:trHeight w:val="674"/>
        </w:trPr>
        <w:tc>
          <w:tcPr>
            <w:tcW w:w="412" w:type="dxa"/>
            <w:vAlign w:val="center"/>
            <w:vMerge w:val="continue"/>
            <w:textDirection w:val="lrTb"/>
            <w:noWrap w:val="false"/>
          </w:tcPr>
          <w:p>
            <w:pPr>
              <w:pStyle w:val="945"/>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pStyle w:val="945"/>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pStyle w:val="945"/>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rPr>
                <w:rFonts w:ascii="Times New Roman" w:hAnsi="Times New Roman" w:eastAsia="宋体" w:cs="Times New Roman"/>
                <w:b/>
                <w:sz w:val="24"/>
                <w:highlight w:val="none"/>
              </w:rPr>
            </w:r>
            <w:r/>
          </w:p>
        </w:tc>
        <w:tc>
          <w:tcPr>
            <w:tcW w:w="1182" w:type="dxa"/>
            <w:vAlign w:val="center"/>
            <w:textDirection w:val="lrTb"/>
            <w:noWrap w:val="false"/>
          </w:tcPr>
          <w:p>
            <w:pPr>
              <w:pStyle w:val="945"/>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rPr>
                <w:rFonts w:ascii="Times New Roman" w:hAnsi="Times New Roman" w:eastAsia="宋体" w:cs="Times New Roman"/>
                <w:b/>
                <w:sz w:val="24"/>
                <w:highlight w:val="none"/>
              </w:rPr>
            </w:r>
            <w:r/>
          </w:p>
        </w:tc>
      </w:tr>
      <w:tr>
        <w:trPr>
          <w:trHeight w:val="976"/>
        </w:trPr>
        <w:tc>
          <w:tcPr>
            <w:tcW w:w="412" w:type="dxa"/>
            <w:vAlign w:val="center"/>
            <w:textDirection w:val="lrTb"/>
            <w:noWrap w:val="false"/>
          </w:tcPr>
          <w:p>
            <w:pPr>
              <w:pStyle w:val="945"/>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pStyle w:val="945"/>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pStyle w:val="945"/>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pStyle w:val="945"/>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945"/>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投标人名称（加盖公章）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945"/>
        <w:spacing w:line="360" w:lineRule="auto"/>
        <w:rPr>
          <w:rFonts w:ascii="Times New Roman" w:hAnsi="Times New Roman" w:eastAsia="宋体" w:cs="Times New Roman"/>
          <w:color w:val="000000"/>
          <w:sz w:val="24"/>
          <w:szCs w:val="20"/>
          <w:highlight w:val="none"/>
        </w:rPr>
        <w:outlineLvl w:val="2"/>
      </w:pPr>
      <w:r/>
      <w:bookmarkStart w:id="872" w:name="_Toc226309803"/>
      <w:r/>
      <w:bookmarkStart w:id="873" w:name="_Toc305158827"/>
      <w:r/>
      <w:bookmarkStart w:id="874" w:name="_Toc226337255"/>
      <w:r/>
      <w:bookmarkStart w:id="875" w:name="_Toc265228397"/>
      <w:r/>
      <w:bookmarkStart w:id="876" w:name="_Toc150480796"/>
      <w:r/>
      <w:bookmarkStart w:id="877" w:name="_Toc226965749"/>
      <w:r/>
      <w:bookmarkStart w:id="878" w:name="_Toc127151558"/>
      <w:r/>
      <w:bookmarkStart w:id="879" w:name="_Toc305158901"/>
      <w:r/>
      <w:bookmarkStart w:id="880" w:name="_Toc150774763"/>
      <w:r/>
      <w:bookmarkStart w:id="881" w:name="_Toc195842924"/>
      <w:r/>
      <w:bookmarkStart w:id="882" w:name="_Toc142311060"/>
      <w:r/>
      <w:bookmarkStart w:id="883" w:name="_Toc226965832"/>
      <w:r/>
      <w:bookmarkStart w:id="884" w:name="_Toc264969249"/>
      <w:r>
        <w:rPr>
          <w:rFonts w:ascii="Times New Roman" w:hAnsi="Times New Roman" w:eastAsia="宋体" w:cs="Times New Roman"/>
          <w:color w:val="000000"/>
          <w:sz w:val="24"/>
          <w:szCs w:val="20"/>
          <w:highlight w:val="none"/>
        </w:rPr>
        <w:br w:type="page" w:clear="all"/>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Start w:id="885" w:name="_Toc305158830"/>
      <w:r/>
      <w:bookmarkStart w:id="886" w:name="_Toc226965752"/>
      <w:r/>
      <w:bookmarkStart w:id="887" w:name="_Toc264969252"/>
      <w:r/>
      <w:bookmarkStart w:id="888" w:name="_Toc142311062"/>
      <w:r/>
      <w:bookmarkStart w:id="889" w:name="_Toc226337258"/>
      <w:r/>
      <w:bookmarkStart w:id="890" w:name="_Toc127151562"/>
      <w:r/>
      <w:bookmarkStart w:id="891" w:name="_Toc150480798"/>
      <w:r/>
      <w:bookmarkStart w:id="892" w:name="_Toc150774765"/>
      <w:r/>
      <w:bookmarkStart w:id="893" w:name="_Toc265228400"/>
      <w:r/>
      <w:bookmarkStart w:id="894" w:name="_Toc195842927"/>
      <w:r/>
      <w:bookmarkStart w:id="895" w:name="_Toc226309806"/>
      <w:r/>
      <w:bookmarkStart w:id="896" w:name="_Toc305158904"/>
      <w:r/>
      <w:bookmarkStart w:id="897" w:name="_Toc226965835"/>
      <w:r/>
      <w:bookmarkStart w:id="898" w:name="_Toc226337257"/>
      <w:r/>
      <w:bookmarkStart w:id="899" w:name="_Toc226965751"/>
      <w:r/>
      <w:bookmarkStart w:id="900" w:name="_Toc150774764"/>
      <w:r/>
      <w:bookmarkStart w:id="901" w:name="_Toc142311061"/>
      <w:r/>
      <w:bookmarkStart w:id="902" w:name="_Toc195842926"/>
      <w:r/>
      <w:bookmarkStart w:id="903" w:name="_Toc305158903"/>
      <w:r/>
      <w:bookmarkStart w:id="904" w:name="_Toc226309805"/>
      <w:r/>
      <w:bookmarkStart w:id="905" w:name="_Toc150480797"/>
      <w:r/>
      <w:bookmarkStart w:id="906" w:name="_Toc127151561"/>
      <w:r/>
      <w:bookmarkStart w:id="907" w:name="_Toc305158829"/>
      <w:r/>
      <w:bookmarkStart w:id="908" w:name="_Toc226965834"/>
      <w:r/>
      <w:bookmarkStart w:id="909" w:name="_Toc265228399"/>
      <w:r/>
      <w:bookmarkStart w:id="910" w:name="_Toc264969251"/>
      <w:r>
        <w:rPr>
          <w:rFonts w:hint="eastAsia" w:ascii="Times New Roman" w:hAnsi="Times New Roman" w:eastAsia="宋体" w:cs="Times New Roman"/>
          <w:color w:val="000000"/>
          <w:sz w:val="24"/>
          <w:szCs w:val="20"/>
          <w:highlight w:val="none"/>
        </w:rPr>
        <w:t xml:space="preserve">5</w:t>
      </w:r>
      <w:r>
        <w:rPr>
          <w:rFonts w:ascii="Times New Roman" w:hAnsi="Times New Roman" w:eastAsia="宋体" w:cs="Times New Roman"/>
          <w:color w:val="000000"/>
          <w:sz w:val="24"/>
          <w:szCs w:val="20"/>
          <w:highlight w:val="none"/>
        </w:rPr>
        <w:t xml:space="preserve">  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ascii="Times New Roman" w:hAnsi="Times New Roman" w:eastAsia="宋体" w:cs="Times New Roman"/>
          <w:color w:val="000000"/>
          <w:sz w:val="24"/>
          <w:szCs w:val="20"/>
          <w:highlight w:val="none"/>
        </w:rPr>
        <w:t xml:space="preserve">（实质性格式）</w:t>
      </w:r>
      <w:r>
        <w:rPr>
          <w:rFonts w:ascii="Times New Roman" w:hAnsi="Times New Roman" w:eastAsia="宋体" w:cs="Times New Roman"/>
          <w:color w:val="000000"/>
          <w:sz w:val="24"/>
          <w:szCs w:val="20"/>
          <w:highlight w:val="none"/>
        </w:rPr>
      </w:r>
      <w:r/>
    </w:p>
    <w:p>
      <w:pPr>
        <w:pStyle w:val="945"/>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jc w:val="center"/>
        <w:spacing w:line="360" w:lineRule="auto"/>
        <w:tabs>
          <w:tab w:val="left" w:pos="2775" w:leader="none"/>
          <w:tab w:val="center" w:pos="4153" w:leader="none"/>
        </w:tabs>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合同条款偏离表</w:t>
      </w:r>
      <w:r>
        <w:rPr>
          <w:rFonts w:ascii="Times New Roman" w:hAnsi="Times New Roman" w:eastAsia="宋体" w:cs="Times New Roman"/>
          <w:b/>
          <w:color w:val="000000"/>
          <w:sz w:val="36"/>
          <w:szCs w:val="36"/>
          <w:highlight w:val="none"/>
        </w:rPr>
      </w:r>
      <w:r/>
    </w:p>
    <w:p>
      <w:pPr>
        <w:pStyle w:val="945"/>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ind w:firstLine="360"/>
        <w:jc w:val="left"/>
        <w:spacing w:line="360" w:lineRule="auto"/>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项目编号/包号：_____________________     项目名称：_____________</w:t>
      </w:r>
      <w:r>
        <w:rPr>
          <w:rFonts w:ascii="Times New Roman" w:hAnsi="Times New Roman" w:eastAsia="宋体"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45"/>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对本</w:t>
            </w:r>
            <w:r>
              <w:rPr>
                <w:rFonts w:hint="eastAsia" w:ascii="Times New Roman" w:hAnsi="Times New Roman" w:eastAsia="宋体" w:cs="Times New Roman"/>
                <w:b/>
                <w:color w:val="000000"/>
                <w:sz w:val="24"/>
                <w:highlight w:val="none"/>
              </w:rPr>
              <w:t xml:space="preserve">项目</w:t>
            </w:r>
            <w:r>
              <w:rPr>
                <w:rFonts w:ascii="Times New Roman" w:hAnsi="Times New Roman" w:eastAsia="宋体" w:cs="Times New Roman"/>
                <w:b/>
                <w:color w:val="000000"/>
                <w:sz w:val="24"/>
                <w:highlight w:val="none"/>
              </w:rPr>
              <w:t xml:space="preserve">合同条款的偏离情况（请进行勾选）：</w:t>
            </w:r>
            <w:r>
              <w:rPr>
                <w:rFonts w:ascii="Times New Roman" w:hAnsi="Times New Roman" w:eastAsia="宋体" w:cs="Times New Roman"/>
                <w:b/>
                <w:color w:val="000000"/>
                <w:sz w:val="24"/>
                <w:highlight w:val="none"/>
              </w:rPr>
            </w:r>
            <w:r/>
          </w:p>
          <w:p>
            <w:pPr>
              <w:pStyle w:val="945"/>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r>
            <w:r/>
          </w:p>
          <w:p>
            <w:pPr>
              <w:pStyle w:val="945"/>
              <w:jc w:val="left"/>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如有偏离，</w:t>
            </w:r>
            <w:r>
              <w:rPr>
                <w:rFonts w:ascii="Times New Roman" w:hAnsi="Times New Roman" w:eastAsia="宋体" w:cs="Times New Roman"/>
                <w:color w:val="000000"/>
                <w:sz w:val="24"/>
                <w:highlight w:val="none"/>
              </w:rPr>
              <w:t xml:space="preserve">则</w:t>
            </w:r>
            <w:r>
              <w:rPr>
                <w:rFonts w:hint="eastAsia" w:ascii="Times New Roman" w:hAnsi="Times New Roman" w:eastAsia="宋体" w:cs="Times New Roman"/>
                <w:color w:val="000000"/>
                <w:sz w:val="24"/>
                <w:highlight w:val="none"/>
              </w:rPr>
              <w:t xml:space="preserve">应</w:t>
            </w:r>
            <w:r>
              <w:rPr>
                <w:rFonts w:ascii="Times New Roman" w:hAnsi="Times New Roman" w:eastAsia="宋体" w:cs="Times New Roman"/>
                <w:color w:val="000000"/>
                <w:sz w:val="24"/>
                <w:highlight w:val="none"/>
              </w:rPr>
              <w:t xml:space="preserve">在本表中对偏离项逐一列明）</w:t>
            </w:r>
            <w:r>
              <w:rPr>
                <w:rFonts w:ascii="Times New Roman" w:hAnsi="Times New Roman" w:eastAsia="宋体" w:cs="Times New Roman"/>
                <w:color w:val="000000"/>
                <w:sz w:val="24"/>
                <w:highlight w:val="none"/>
              </w:rPr>
            </w:r>
            <w:r/>
          </w:p>
        </w:tc>
      </w:tr>
      <w:tr>
        <w:trPr>
          <w:trHeight w:val="930"/>
        </w:trPr>
        <w:tc>
          <w:tcPr>
            <w:tcW w:w="83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序号</w:t>
            </w:r>
            <w:r>
              <w:rPr>
                <w:rFonts w:ascii="Times New Roman" w:hAnsi="Times New Roman" w:eastAsia="宋体" w:cs="Times New Roman"/>
                <w:color w:val="000000"/>
                <w:sz w:val="24"/>
                <w:highlight w:val="none"/>
              </w:rPr>
            </w:r>
            <w:r/>
          </w:p>
        </w:tc>
        <w:tc>
          <w:tcPr>
            <w:tcW w:w="1301"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招标文件</w:t>
            </w:r>
            <w:r>
              <w:rPr>
                <w:rFonts w:ascii="Times New Roman" w:hAnsi="Times New Roman" w:eastAsia="宋体" w:cs="Times New Roman"/>
                <w:color w:val="000000"/>
                <w:sz w:val="24"/>
                <w:highlight w:val="none"/>
              </w:rPr>
              <w:t xml:space="preserve">条目号（页码）</w:t>
            </w:r>
            <w:r>
              <w:rPr>
                <w:rFonts w:ascii="Times New Roman" w:hAnsi="Times New Roman" w:eastAsia="宋体" w:cs="Times New Roman"/>
                <w:color w:val="000000"/>
                <w:sz w:val="24"/>
                <w:highlight w:val="none"/>
              </w:rPr>
            </w:r>
            <w:r/>
          </w:p>
        </w:tc>
        <w:tc>
          <w:tcPr>
            <w:tcW w:w="2007"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招标文件</w:t>
            </w:r>
            <w:r>
              <w:rPr>
                <w:rFonts w:ascii="Times New Roman" w:hAnsi="Times New Roman" w:eastAsia="宋体" w:cs="Times New Roman"/>
                <w:color w:val="000000"/>
                <w:sz w:val="24"/>
                <w:highlight w:val="none"/>
              </w:rPr>
              <w:t xml:space="preserve">要求</w:t>
            </w:r>
            <w:r>
              <w:rPr>
                <w:rFonts w:ascii="Times New Roman" w:hAnsi="Times New Roman" w:eastAsia="宋体" w:cs="Times New Roman"/>
                <w:color w:val="000000"/>
                <w:sz w:val="24"/>
                <w:highlight w:val="none"/>
              </w:rPr>
            </w:r>
            <w:r/>
          </w:p>
        </w:tc>
        <w:tc>
          <w:tcPr>
            <w:tcW w:w="200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投标文件内容</w:t>
            </w:r>
            <w:r>
              <w:rPr>
                <w:rFonts w:ascii="Times New Roman" w:hAnsi="Times New Roman" w:eastAsia="宋体" w:cs="Times New Roman"/>
                <w:color w:val="000000"/>
                <w:sz w:val="24"/>
                <w:highlight w:val="none"/>
              </w:rPr>
            </w:r>
            <w:r/>
          </w:p>
        </w:tc>
        <w:tc>
          <w:tcPr>
            <w:tcW w:w="245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偏离情况</w:t>
            </w:r>
            <w:r>
              <w:rPr>
                <w:rFonts w:ascii="Times New Roman" w:hAnsi="Times New Roman" w:eastAsia="宋体" w:cs="Times New Roman"/>
                <w:color w:val="000000"/>
                <w:sz w:val="24"/>
                <w:highlight w:val="none"/>
              </w:rPr>
            </w:r>
            <w:r/>
          </w:p>
        </w:tc>
        <w:tc>
          <w:tcPr>
            <w:tcW w:w="78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说明</w:t>
            </w:r>
            <w:r>
              <w:rPr>
                <w:rFonts w:ascii="Times New Roman" w:hAnsi="Times New Roman" w:eastAsia="宋体" w:cs="Times New Roman"/>
                <w:color w:val="000000"/>
                <w:sz w:val="24"/>
                <w:highlight w:val="none"/>
              </w:rPr>
            </w:r>
            <w:r/>
          </w:p>
        </w:tc>
      </w:tr>
      <w:tr>
        <w:trPr>
          <w:trHeight w:val="930"/>
        </w:trPr>
        <w:tc>
          <w:tcPr>
            <w:tcW w:w="83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301"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83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301"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83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301"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83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c>
          <w:tcPr>
            <w:tcW w:w="1301"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pStyle w:val="94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w:t>
      </w:r>
      <w:r>
        <w:rPr>
          <w:rFonts w:ascii="Times New Roman" w:hAnsi="Times New Roman" w:eastAsia="宋体" w:cs="Times New Roman"/>
          <w:color w:val="000000"/>
          <w:sz w:val="24"/>
          <w:highlight w:val="none"/>
        </w:rPr>
      </w:r>
      <w:r/>
    </w:p>
    <w:p>
      <w:pPr>
        <w:pStyle w:val="945"/>
        <w:jc w:val="left"/>
        <w:tabs>
          <w:tab w:val="left" w:pos="1800" w:leader="none"/>
          <w:tab w:val="left" w:pos="5580" w:leader="none"/>
        </w:tabs>
        <w:rPr>
          <w:rFonts w:ascii="Times New Roman" w:hAnsi="Times New Roman" w:eastAsia="宋体" w:cs="Times New Roman"/>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 </w:t>
      </w:r>
      <w:r>
        <w:rPr>
          <w:rFonts w:ascii="Times New Roman" w:hAnsi="Times New Roman" w:eastAsia="宋体" w:cs="Times New Roman"/>
          <w:sz w:val="24"/>
          <w:highlight w:val="none"/>
        </w:rPr>
        <w:t xml:space="preserve">对合同条款中的所有要求，除本表所列明的所有偏离外，均视作供应商已对之理解和</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rPr>
        <w:t xml:space="preserve">“偏离情况”列应</w:t>
      </w:r>
      <w:r>
        <w:rPr>
          <w:rFonts w:ascii="Times New Roman" w:hAnsi="Times New Roman" w:eastAsia="宋体" w:cs="Times New Roman"/>
          <w:color w:val="000000"/>
          <w:sz w:val="24"/>
          <w:highlight w:val="none"/>
        </w:rPr>
        <w:t xml:space="preserve">据实</w:t>
      </w:r>
      <w:r>
        <w:rPr>
          <w:rFonts w:hint="eastAsia" w:ascii="Times New Roman" w:hAnsi="Times New Roman" w:eastAsia="宋体" w:cs="Times New Roman"/>
          <w:sz w:val="24"/>
          <w:highlight w:val="none"/>
        </w:rPr>
        <w:t xml:space="preserve">填写“正偏离”或“负偏离”。</w:t>
      </w:r>
      <w:r>
        <w:rPr>
          <w:rFonts w:ascii="Times New Roman" w:hAnsi="Times New Roman" w:eastAsia="宋体" w:cs="Times New Roman"/>
          <w:color w:val="000000"/>
          <w:sz w:val="24"/>
          <w:highlight w:val="none"/>
        </w:rPr>
      </w:r>
      <w:r/>
    </w:p>
    <w:p>
      <w:pPr>
        <w:pStyle w:val="945"/>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投标人名称（加盖公章）</w:t>
      </w:r>
      <w:r>
        <w:rPr>
          <w:rFonts w:ascii="Times New Roman" w:hAnsi="Times New Roman" w:eastAsia="宋体" w:cs="Times New Roman"/>
          <w:color w:val="000000"/>
          <w:sz w:val="24"/>
          <w:highlight w:val="none"/>
          <w:lang w:val="zh-CN"/>
        </w:rPr>
        <w:t xml:space="preserve">：    ____________</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945"/>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color w:val="000000"/>
          <w:sz w:val="24"/>
          <w:szCs w:val="20"/>
          <w:highlight w:val="none"/>
        </w:rPr>
        <w:t xml:space="preserve">6</w:t>
      </w:r>
      <w:r>
        <w:rPr>
          <w:rFonts w:ascii="Times New Roman" w:hAnsi="Times New Roman" w:eastAsia="宋体" w:cs="Times New Roman"/>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ascii="Times New Roman" w:hAnsi="Times New Roman" w:eastAsia="宋体" w:cs="Times New Roman"/>
          <w:color w:val="000000"/>
          <w:sz w:val="24"/>
          <w:szCs w:val="20"/>
          <w:highlight w:val="none"/>
        </w:rPr>
        <w:t xml:space="preserve">采购需求偏离表（实质性格式）</w:t>
      </w:r>
      <w:r>
        <w:rPr>
          <w:rFonts w:ascii="Times New Roman" w:hAnsi="Times New Roman" w:eastAsia="宋体" w:cs="Times New Roman"/>
          <w:color w:val="000000"/>
          <w:sz w:val="24"/>
          <w:szCs w:val="20"/>
          <w:highlight w:val="none"/>
        </w:rPr>
      </w:r>
      <w:r/>
    </w:p>
    <w:p>
      <w:pPr>
        <w:pStyle w:val="945"/>
        <w:jc w:val="center"/>
        <w:spacing w:line="360" w:lineRule="auto"/>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r>
      <w:r/>
    </w:p>
    <w:p>
      <w:pPr>
        <w:pStyle w:val="945"/>
        <w:jc w:val="center"/>
        <w:spacing w:line="360" w:lineRule="auto"/>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采购需求偏离表</w:t>
      </w:r>
      <w:r>
        <w:rPr>
          <w:rFonts w:ascii="Times New Roman" w:hAnsi="Times New Roman" w:eastAsia="宋体" w:cs="Times New Roman"/>
          <w:b/>
          <w:color w:val="000000"/>
          <w:sz w:val="36"/>
          <w:szCs w:val="36"/>
          <w:highlight w:val="none"/>
        </w:rPr>
      </w:r>
      <w:r/>
    </w:p>
    <w:p>
      <w:pPr>
        <w:pStyle w:val="945"/>
        <w:ind w:firstLine="360"/>
        <w:jc w:val="left"/>
        <w:spacing w:line="360" w:lineRule="auto"/>
        <w:tabs>
          <w:tab w:val="left" w:pos="1800" w:leader="none"/>
          <w:tab w:val="left" w:pos="558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项目编号/包号：_____________________     项目名称：____________</w:t>
      </w:r>
      <w:r>
        <w:rPr>
          <w:rFonts w:ascii="Times New Roman" w:hAnsi="Times New Roman" w:eastAsia="宋体" w:cs="Times New Roman"/>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45"/>
              <w:jc w:val="left"/>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对本项目采购需求的偏离情况（请进行勾选）：</w:t>
            </w:r>
            <w:r>
              <w:rPr>
                <w:rFonts w:ascii="Times New Roman" w:hAnsi="Times New Roman" w:eastAsia="宋体" w:cs="Times New Roman"/>
                <w:b/>
                <w:color w:val="000000"/>
                <w:sz w:val="24"/>
                <w:highlight w:val="none"/>
              </w:rPr>
            </w:r>
            <w:r/>
          </w:p>
          <w:p>
            <w:pPr>
              <w:pStyle w:val="945"/>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r>
            <w:r/>
          </w:p>
          <w:p>
            <w:pPr>
              <w:pStyle w:val="945"/>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如有负偏离，</w:t>
            </w:r>
            <w:r>
              <w:rPr>
                <w:rFonts w:ascii="Times New Roman" w:hAnsi="Times New Roman" w:eastAsia="宋体" w:cs="Times New Roman"/>
                <w:color w:val="000000"/>
                <w:sz w:val="24"/>
                <w:highlight w:val="none"/>
              </w:rPr>
              <w:t xml:space="preserve">则须在本表中对负偏离项逐一列明）</w:t>
            </w:r>
            <w:r>
              <w:rPr>
                <w:rFonts w:ascii="Times New Roman" w:hAnsi="Times New Roman" w:eastAsia="宋体" w:cs="Times New Roman"/>
                <w:color w:val="000000"/>
                <w:sz w:val="24"/>
                <w:highlight w:val="none"/>
              </w:rPr>
            </w:r>
            <w:r/>
          </w:p>
        </w:tc>
      </w:tr>
      <w:tr>
        <w:trPr>
          <w:trHeight w:val="1053"/>
        </w:trPr>
        <w:tc>
          <w:tcPr>
            <w:tcW w:w="7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序号</w:t>
            </w: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招标文件条目号(页码)</w:t>
            </w:r>
            <w:r>
              <w:rPr>
                <w:rFonts w:ascii="Times New Roman" w:hAnsi="Times New Roman" w:eastAsia="宋体" w:cs="Times New Roman"/>
                <w:color w:val="000000"/>
                <w:sz w:val="24"/>
                <w:highlight w:val="none"/>
              </w:rPr>
            </w:r>
            <w:r/>
          </w:p>
        </w:tc>
        <w:tc>
          <w:tcPr>
            <w:tcW w:w="238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招标文件要求</w:t>
            </w:r>
            <w:r>
              <w:rPr>
                <w:rFonts w:ascii="Times New Roman" w:hAnsi="Times New Roman" w:eastAsia="宋体" w:cs="Times New Roman"/>
                <w:color w:val="000000"/>
                <w:sz w:val="24"/>
                <w:highlight w:val="none"/>
              </w:rPr>
            </w:r>
            <w:r/>
          </w:p>
        </w:tc>
        <w:tc>
          <w:tcPr>
            <w:tcW w:w="2126"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投标响应内容</w:t>
            </w:r>
            <w:r>
              <w:rPr>
                <w:rFonts w:ascii="Times New Roman" w:hAnsi="Times New Roman" w:eastAsia="宋体" w:cs="Times New Roman"/>
                <w:color w:val="000000"/>
                <w:sz w:val="24"/>
                <w:highlight w:val="none"/>
              </w:rPr>
            </w:r>
            <w:r/>
          </w:p>
        </w:tc>
        <w:tc>
          <w:tcPr>
            <w:tcW w:w="18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偏离情况</w:t>
            </w:r>
            <w:r>
              <w:rPr>
                <w:rFonts w:ascii="Times New Roman" w:hAnsi="Times New Roman" w:eastAsia="宋体" w:cs="Times New Roman"/>
                <w:color w:val="000000"/>
                <w:sz w:val="24"/>
                <w:highlight w:val="none"/>
              </w:rPr>
            </w:r>
            <w:r/>
          </w:p>
        </w:tc>
        <w:tc>
          <w:tcPr>
            <w:tcW w:w="1009"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说明</w:t>
            </w: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pStyle w:val="945"/>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pStyle w:val="945"/>
        <w:ind w:firstLine="360"/>
        <w:jc w:val="left"/>
        <w:spacing w:line="360" w:lineRule="auto"/>
        <w:tabs>
          <w:tab w:val="left" w:pos="1800" w:leader="none"/>
          <w:tab w:val="left" w:pos="558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u w:val="single"/>
        </w:rPr>
      </w:r>
      <w:r/>
    </w:p>
    <w:p>
      <w:pPr>
        <w:pStyle w:val="94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w:t>
      </w:r>
      <w:r>
        <w:rPr>
          <w:rFonts w:ascii="Times New Roman" w:hAnsi="Times New Roman" w:eastAsia="宋体" w:cs="Times New Roman"/>
          <w:color w:val="000000"/>
          <w:sz w:val="24"/>
          <w:highlight w:val="none"/>
        </w:rPr>
      </w:r>
      <w:r/>
    </w:p>
    <w:p>
      <w:pPr>
        <w:pStyle w:val="945"/>
        <w:jc w:val="left"/>
        <w:tabs>
          <w:tab w:val="left" w:pos="1800" w:leader="none"/>
          <w:tab w:val="left" w:pos="5580" w:leader="none"/>
        </w:tabs>
        <w:rPr>
          <w:rFonts w:ascii="Times New Roman" w:hAnsi="Times New Roman" w:eastAsia="宋体" w:cs="Times New Roman"/>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 </w:t>
      </w:r>
      <w:r>
        <w:rPr>
          <w:rFonts w:ascii="Times New Roman" w:hAnsi="Times New Roman" w:eastAsia="宋体" w:cs="Times New Roman"/>
          <w:sz w:val="24"/>
          <w:highlight w:val="none"/>
        </w:rPr>
        <w:t xml:space="preserve">对招标文件中的所有商务、技术要求，除本表所列明的所有偏离外，均视作供应商已对之理解和</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rPr>
        <w:t xml:space="preserve">“偏离情况”列应</w:t>
      </w:r>
      <w:r>
        <w:rPr>
          <w:rFonts w:ascii="Times New Roman" w:hAnsi="Times New Roman" w:eastAsia="宋体" w:cs="Times New Roman"/>
          <w:color w:val="000000"/>
          <w:sz w:val="24"/>
          <w:highlight w:val="none"/>
        </w:rPr>
        <w:t xml:space="preserve">据实</w:t>
      </w:r>
      <w:r>
        <w:rPr>
          <w:rFonts w:hint="eastAsia" w:ascii="Times New Roman" w:hAnsi="Times New Roman" w:eastAsia="宋体" w:cs="Times New Roman"/>
          <w:sz w:val="24"/>
          <w:highlight w:val="none"/>
        </w:rPr>
        <w:t xml:space="preserve">填写“正偏离”或“负偏离”。</w:t>
      </w:r>
      <w:r>
        <w:rPr>
          <w:rFonts w:ascii="Times New Roman" w:hAnsi="Times New Roman" w:eastAsia="宋体" w:cs="Times New Roman"/>
          <w:color w:val="000000"/>
          <w:sz w:val="24"/>
          <w:highlight w:val="none"/>
        </w:rPr>
      </w:r>
      <w:r/>
    </w:p>
    <w:p>
      <w:pPr>
        <w:pStyle w:val="945"/>
        <w:jc w:val="left"/>
        <w:tabs>
          <w:tab w:val="left" w:pos="1800" w:leader="none"/>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45"/>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5"/>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投标人名称（加盖公章）</w:t>
      </w:r>
      <w:r>
        <w:rPr>
          <w:rFonts w:ascii="Times New Roman" w:hAnsi="Times New Roman" w:eastAsia="宋体" w:cs="Times New Roman"/>
          <w:color w:val="000000"/>
          <w:sz w:val="24"/>
          <w:highlight w:val="none"/>
          <w:lang w:val="zh-CN"/>
        </w:rPr>
        <w:t xml:space="preserve">：    ____________</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945"/>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color w:val="000000"/>
          <w:sz w:val="24"/>
          <w:szCs w:val="20"/>
          <w:highlight w:val="none"/>
          <w:lang w:val="en-US" w:eastAsia="zh-CN"/>
        </w:rPr>
        <w:t xml:space="preserve">7</w:t>
      </w:r>
      <w:r>
        <w:rPr>
          <w:rFonts w:ascii="Times New Roman" w:hAnsi="Times New Roman" w:eastAsia="宋体" w:cs="Times New Roman"/>
          <w:color w:val="000000"/>
          <w:sz w:val="24"/>
          <w:szCs w:val="20"/>
          <w:highlight w:val="none"/>
        </w:rPr>
        <w:t xml:space="preserve">  </w:t>
      </w:r>
      <w:r>
        <w:rPr>
          <w:rFonts w:hint="eastAsia" w:ascii="Times New Roman" w:hAnsi="Times New Roman" w:eastAsia="宋体" w:cs="Times New Roman"/>
          <w:color w:val="000000"/>
          <w:sz w:val="24"/>
          <w:szCs w:val="20"/>
          <w:highlight w:val="none"/>
        </w:rPr>
        <w:t xml:space="preserve">项目实施方案等，包括但不限于如下主题：</w:t>
      </w:r>
      <w:r>
        <w:rPr>
          <w:rFonts w:ascii="Times New Roman" w:hAnsi="Times New Roman" w:eastAsia="宋体" w:cs="Times New Roman"/>
          <w:color w:val="000000"/>
          <w:sz w:val="24"/>
          <w:szCs w:val="20"/>
          <w:highlight w:val="none"/>
        </w:rPr>
      </w:r>
      <w:r/>
    </w:p>
    <w:p>
      <w:pPr>
        <w:pStyle w:val="945"/>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sz w:val="24"/>
          <w:highlight w:val="none"/>
          <w:lang w:val="en-US" w:eastAsia="zh-CN"/>
        </w:rPr>
        <w:t xml:space="preserve">项目理解</w:t>
      </w:r>
      <w:r>
        <w:rPr>
          <w:rFonts w:hint="eastAsia"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945"/>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sz w:val="24"/>
          <w:highlight w:val="none"/>
        </w:rPr>
        <w:t xml:space="preserve">生态环境及森林风景资源分析</w:t>
      </w:r>
      <w:r>
        <w:rPr>
          <w:rFonts w:hint="eastAsia"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945"/>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3）</w:t>
      </w:r>
      <w:r>
        <w:rPr>
          <w:rFonts w:hint="eastAsia" w:ascii="Times New Roman" w:hAnsi="Times New Roman" w:eastAsia="宋体" w:cs="Times New Roman"/>
          <w:sz w:val="24"/>
          <w:highlight w:val="none"/>
        </w:rPr>
        <w:t xml:space="preserve">总体布局与发展战略</w:t>
      </w:r>
      <w:r>
        <w:rPr>
          <w:rFonts w:hint="eastAsia"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945"/>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4）森林公园资源保护总体规划；</w:t>
      </w:r>
      <w:r>
        <w:rPr>
          <w:rFonts w:hint="eastAsia" w:ascii="Times New Roman" w:hAnsi="Times New Roman" w:eastAsia="宋体" w:cs="Times New Roman"/>
          <w:color w:val="000000"/>
          <w:sz w:val="24"/>
          <w:szCs w:val="20"/>
          <w:highlight w:val="none"/>
          <w:lang w:val="en-US" w:eastAsia="zh-CN"/>
        </w:rPr>
      </w:r>
      <w:r/>
    </w:p>
    <w:p>
      <w:pPr>
        <w:pStyle w:val="945"/>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5</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sz w:val="24"/>
          <w:highlight w:val="none"/>
          <w:lang w:val="en-US" w:eastAsia="zh-CN"/>
        </w:rPr>
        <w:t xml:space="preserve">资源规划</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45"/>
        <w:ind w:firstLine="480"/>
        <w:jc w:val="both"/>
        <w:spacing w:before="120" w:line="22" w:lineRule="atLeast"/>
        <w:widowControl w:val="off"/>
        <w:rPr>
          <w:rFonts w:hint="eastAsia"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6）</w:t>
      </w:r>
      <w:r>
        <w:rPr>
          <w:rFonts w:hint="eastAsia" w:ascii="Times New Roman" w:hAnsi="宋体" w:eastAsia="宋体" w:cs="Times New Roman"/>
          <w:sz w:val="24"/>
          <w:szCs w:val="24"/>
          <w:highlight w:val="none"/>
          <w:lang w:val="en-US" w:eastAsia="zh-CN" w:bidi="ar-SA"/>
        </w:rPr>
        <w:t xml:space="preserve">进度计划及质量保证措施</w:t>
      </w:r>
      <w:r>
        <w:rPr>
          <w:rFonts w:hint="eastAsia" w:ascii="Times New Roman" w:hAnsi="Times New Roman" w:eastAsia="宋体" w:cs="Times New Roman"/>
          <w:color w:val="000000"/>
          <w:sz w:val="24"/>
          <w:szCs w:val="20"/>
          <w:highlight w:val="none"/>
          <w:lang w:val="en-US" w:eastAsia="zh-CN" w:bidi="ar-SA"/>
        </w:rPr>
        <w:t xml:space="preserve">；</w:t>
      </w:r>
      <w:r>
        <w:rPr>
          <w:rFonts w:hint="eastAsia" w:ascii="Times New Roman" w:hAnsi="Times New Roman" w:eastAsia="宋体" w:cs="Times New Roman"/>
          <w:color w:val="000000"/>
          <w:sz w:val="24"/>
          <w:szCs w:val="20"/>
          <w:highlight w:val="none"/>
          <w:lang w:val="en-US" w:eastAsia="zh-CN" w:bidi="ar-SA"/>
        </w:rPr>
      </w:r>
      <w:r/>
    </w:p>
    <w:p>
      <w:pPr>
        <w:pStyle w:val="945"/>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）其他。</w:t>
      </w:r>
      <w:r>
        <w:rPr>
          <w:rFonts w:ascii="Times New Roman" w:hAnsi="Times New Roman" w:eastAsia="宋体" w:cs="Times New Roman"/>
          <w:color w:val="000000"/>
          <w:sz w:val="24"/>
          <w:szCs w:val="20"/>
          <w:highlight w:val="none"/>
        </w:rPr>
      </w:r>
      <w:r/>
    </w:p>
    <w:p>
      <w:pPr>
        <w:pStyle w:val="945"/>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45"/>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45"/>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45"/>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color w:val="000000"/>
          <w:sz w:val="24"/>
          <w:szCs w:val="20"/>
          <w:highlight w:val="none"/>
          <w:lang w:val="en-US" w:eastAsia="zh-CN"/>
        </w:rPr>
        <w:t xml:space="preserve">8</w:t>
      </w:r>
      <w:r>
        <w:rPr>
          <w:rFonts w:hint="eastAsia" w:ascii="Times New Roman" w:hAnsi="Times New Roman" w:eastAsia="宋体" w:cs="Times New Roman"/>
          <w:color w:val="000000"/>
          <w:sz w:val="24"/>
          <w:szCs w:val="20"/>
          <w:highlight w:val="none"/>
        </w:rPr>
        <w:t xml:space="preserve">  参加本项目人员一览表</w:t>
      </w:r>
      <w:r>
        <w:rPr>
          <w:rFonts w:ascii="Times New Roman" w:hAnsi="Times New Roman" w:eastAsia="宋体" w:cs="Times New Roman"/>
          <w:color w:val="000000"/>
          <w:sz w:val="24"/>
          <w:szCs w:val="20"/>
          <w:highlight w:val="none"/>
        </w:rPr>
      </w:r>
      <w:r/>
    </w:p>
    <w:p>
      <w:pPr>
        <w:pStyle w:val="945"/>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945"/>
        <w:jc w:val="center"/>
        <w:spacing w:line="360"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参加本项目人员一览表</w:t>
      </w:r>
      <w:r>
        <w:rPr>
          <w:rFonts w:ascii="宋体" w:hAnsi="宋体" w:eastAsia="宋体" w:cs="Times New Roman"/>
          <w:b/>
          <w:sz w:val="32"/>
          <w:szCs w:val="32"/>
          <w:highlight w:val="none"/>
        </w:rPr>
      </w:r>
      <w:r/>
    </w:p>
    <w:p>
      <w:pPr>
        <w:pStyle w:val="945"/>
        <w:spacing w:line="360" w:lineRule="auto"/>
        <w:rPr>
          <w:rFonts w:ascii="宋体" w:hAnsi="宋体" w:eastAsia="宋体" w:cs="Times New Roman"/>
          <w:sz w:val="22"/>
          <w:highlight w:val="none"/>
        </w:rPr>
      </w:pPr>
      <w:r>
        <w:rPr>
          <w:rFonts w:ascii="宋体" w:hAnsi="宋体" w:eastAsia="宋体" w:cs="Times New Roman"/>
          <w:sz w:val="22"/>
          <w:highlight w:val="none"/>
        </w:rPr>
      </w:r>
      <w:r/>
    </w:p>
    <w:p>
      <w:pPr>
        <w:pStyle w:val="945"/>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ascii="宋体" w:hAnsi="宋体" w:eastAsia="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序号</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姓名</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性别</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年龄</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毕业学校和学历</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专业</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职称</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专业培训及证书</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责任</w:t>
            </w:r>
            <w:r>
              <w:rPr>
                <w:rFonts w:ascii="宋体" w:hAnsi="宋体" w:eastAsia="宋体" w:cs="宋体"/>
                <w:sz w:val="24"/>
                <w:highlight w:val="none"/>
              </w:rPr>
            </w:r>
            <w:r/>
          </w:p>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或分工</w:t>
            </w:r>
            <w:r>
              <w:rPr>
                <w:rFonts w:ascii="宋体" w:hAnsi="宋体" w:eastAsia="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项目经历或主要工作</w:t>
            </w:r>
            <w:r>
              <w:rPr>
                <w:rFonts w:ascii="宋体" w:hAnsi="宋体" w:eastAsia="宋体" w:cs="宋体"/>
                <w:sz w:val="24"/>
                <w:highlight w:val="none"/>
              </w:rPr>
            </w:r>
            <w:r/>
          </w:p>
          <w:p>
            <w:pPr>
              <w:pStyle w:val="945"/>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业绩</w:t>
            </w:r>
            <w:r>
              <w:rPr>
                <w:rFonts w:ascii="宋体" w:hAnsi="宋体" w:eastAsia="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tc>
      </w:tr>
    </w:tbl>
    <w:p>
      <w:pPr>
        <w:pStyle w:val="945"/>
        <w:tabs>
          <w:tab w:val="left" w:pos="9765" w:leader="none"/>
        </w:tabs>
        <w:rPr>
          <w:rFonts w:ascii="宋体" w:hAnsi="宋体" w:eastAsia="宋体" w:cs="宋体"/>
          <w:b/>
          <w:sz w:val="24"/>
          <w:highlight w:val="none"/>
          <w:lang w:val="zh-CN"/>
        </w:rPr>
      </w:pPr>
      <w:r>
        <w:rPr>
          <w:rFonts w:ascii="宋体" w:hAnsi="宋体" w:eastAsia="宋体" w:cs="宋体"/>
          <w:b/>
          <w:sz w:val="24"/>
          <w:highlight w:val="none"/>
          <w:lang w:val="zh-CN"/>
        </w:rPr>
      </w:r>
      <w:r/>
    </w:p>
    <w:p>
      <w:pPr>
        <w:pStyle w:val="945"/>
        <w:spacing w:line="360" w:lineRule="auto"/>
        <w:tabs>
          <w:tab w:val="left" w:pos="9765" w:leader="none"/>
        </w:tabs>
        <w:rPr>
          <w:rFonts w:ascii="宋体" w:hAnsi="宋体" w:eastAsia="宋体" w:cs="宋体"/>
          <w:b/>
          <w:sz w:val="24"/>
          <w:highlight w:val="none"/>
        </w:rPr>
      </w:pPr>
      <w:r>
        <w:rPr>
          <w:rFonts w:hint="eastAsia" w:ascii="宋体" w:hAnsi="宋体" w:eastAsia="宋体" w:cs="宋体"/>
          <w:b/>
          <w:sz w:val="24"/>
          <w:highlight w:val="none"/>
          <w:lang w:val="zh-CN"/>
        </w:rPr>
        <w:t xml:space="preserve">注：参加本项目人员须是投标人正式职工。</w:t>
      </w:r>
      <w:r>
        <w:rPr>
          <w:rFonts w:ascii="宋体" w:hAnsi="宋体" w:eastAsia="宋体" w:cs="宋体"/>
          <w:b/>
          <w:sz w:val="24"/>
          <w:highlight w:val="none"/>
        </w:rPr>
      </w:r>
      <w:r/>
    </w:p>
    <w:p>
      <w:pPr>
        <w:pStyle w:val="945"/>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投标人名称（加盖公章）</w:t>
      </w:r>
      <w:r>
        <w:rPr>
          <w:rFonts w:ascii="Times New Roman" w:hAnsi="Times New Roman" w:eastAsia="宋体" w:cs="Times New Roman"/>
          <w:color w:val="000000"/>
          <w:sz w:val="24"/>
          <w:highlight w:val="none"/>
          <w:lang w:val="zh-CN"/>
        </w:rPr>
        <w:t xml:space="preserve">：    ____________</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945"/>
        <w:rPr>
          <w:rFonts w:ascii="Times New Roman" w:hAnsi="Times New Roman" w:eastAsia="宋体" w:cs="Times New Roman"/>
          <w:color w:val="000000"/>
          <w:sz w:val="24"/>
          <w:szCs w:val="20"/>
          <w:highlight w:val="none"/>
        </w:rPr>
      </w:pPr>
      <w:r>
        <w:rPr>
          <w:rFonts w:ascii="Times New Roman" w:hAnsi="Times New Roman" w:eastAsia="宋体" w:cs="Times New Roman"/>
          <w:sz w:val="22"/>
          <w:highlight w:val="none"/>
        </w:rPr>
        <w:br w:type="page" w:clear="all"/>
      </w:r>
      <w:bookmarkStart w:id="911" w:name="_Toc288738839"/>
      <w:r/>
      <w:bookmarkStart w:id="912" w:name="_Toc288738397"/>
      <w:r>
        <w:rPr>
          <w:rFonts w:hint="eastAsia" w:ascii="Times New Roman" w:hAnsi="Times New Roman" w:eastAsia="宋体" w:cs="Times New Roman"/>
          <w:color w:val="000000"/>
          <w:sz w:val="24"/>
          <w:szCs w:val="20"/>
          <w:highlight w:val="none"/>
          <w:lang w:val="en-US" w:eastAsia="zh-CN"/>
        </w:rPr>
        <w:t xml:space="preserve">9</w:t>
      </w:r>
      <w:r>
        <w:rPr>
          <w:rFonts w:hint="eastAsia" w:ascii="Times New Roman" w:hAnsi="Times New Roman" w:eastAsia="宋体" w:cs="Times New Roman"/>
          <w:color w:val="000000"/>
          <w:sz w:val="24"/>
          <w:szCs w:val="20"/>
          <w:highlight w:val="none"/>
        </w:rPr>
        <w:t xml:space="preserve">  相关业绩案例一览表</w:t>
      </w:r>
      <w:r>
        <w:rPr>
          <w:rFonts w:ascii="Times New Roman" w:hAnsi="Times New Roman" w:eastAsia="宋体" w:cs="Times New Roman"/>
          <w:color w:val="000000"/>
          <w:sz w:val="24"/>
          <w:szCs w:val="20"/>
          <w:highlight w:val="none"/>
        </w:rPr>
      </w:r>
      <w:r/>
    </w:p>
    <w:p>
      <w:pPr>
        <w:pStyle w:val="945"/>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945"/>
        <w:jc w:val="center"/>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相关业绩案例一览表</w:t>
      </w:r>
      <w:bookmarkEnd w:id="911"/>
      <w:r/>
      <w:bookmarkEnd w:id="912"/>
      <w:r>
        <w:rPr>
          <w:rFonts w:ascii="宋体" w:hAnsi="宋体" w:eastAsia="宋体" w:cs="Times New Roman"/>
          <w:b/>
          <w:sz w:val="32"/>
          <w:szCs w:val="32"/>
          <w:highlight w:val="none"/>
        </w:rPr>
      </w:r>
      <w:r/>
    </w:p>
    <w:p>
      <w:pPr>
        <w:pStyle w:val="945"/>
        <w:jc w:val="center"/>
        <w:spacing w:line="360" w:lineRule="auto"/>
        <w:rPr>
          <w:rFonts w:ascii="宋体" w:hAnsi="宋体" w:eastAsia="宋体" w:cs="Times New Roman"/>
          <w:b/>
          <w:sz w:val="28"/>
          <w:szCs w:val="30"/>
          <w:highlight w:val="none"/>
        </w:rPr>
      </w:pPr>
      <w:r>
        <w:rPr>
          <w:rFonts w:ascii="宋体" w:hAnsi="宋体" w:eastAsia="宋体" w:cs="Times New Roman"/>
          <w:b/>
          <w:sz w:val="28"/>
          <w:szCs w:val="30"/>
          <w:highlight w:val="none"/>
        </w:rPr>
      </w:r>
      <w:r/>
    </w:p>
    <w:p>
      <w:pPr>
        <w:pStyle w:val="945"/>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ascii="宋体" w:hAnsi="宋体" w:eastAsia="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rPr>
                <w:rFonts w:ascii="宋体" w:hAnsi="宋体" w:eastAsia="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ind w:hanging="523"/>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ind w:hanging="523"/>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bl>
    <w:p>
      <w:pPr>
        <w:pStyle w:val="945"/>
        <w:tabs>
          <w:tab w:val="left" w:pos="9765" w:leader="none"/>
        </w:tabs>
        <w:rPr>
          <w:rFonts w:ascii="宋体" w:hAnsi="宋体" w:eastAsia="宋体" w:cs="宋体"/>
          <w:sz w:val="24"/>
          <w:highlight w:val="none"/>
          <w:lang w:val="zh-CN"/>
        </w:rPr>
      </w:pPr>
      <w:r>
        <w:rPr>
          <w:rFonts w:ascii="宋体" w:hAnsi="宋体" w:eastAsia="宋体" w:cs="宋体"/>
          <w:sz w:val="24"/>
          <w:highlight w:val="none"/>
          <w:lang w:val="zh-CN"/>
        </w:rPr>
      </w:r>
      <w:r/>
    </w:p>
    <w:p>
      <w:pPr>
        <w:pStyle w:val="945"/>
        <w:spacing w:line="360" w:lineRule="auto"/>
        <w:rPr>
          <w:rFonts w:ascii="宋体" w:hAnsi="宋体" w:eastAsia="宋体" w:cs="宋体"/>
          <w:sz w:val="24"/>
          <w:highlight w:val="none"/>
        </w:rPr>
      </w:pPr>
      <w:r>
        <w:rPr>
          <w:rFonts w:ascii="宋体" w:hAnsi="宋体" w:eastAsia="宋体" w:cs="宋体"/>
          <w:sz w:val="24"/>
          <w:highlight w:val="none"/>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投标人名称（加盖公章）</w:t>
      </w:r>
      <w:r>
        <w:rPr>
          <w:rFonts w:ascii="Times New Roman" w:hAnsi="Times New Roman" w:eastAsia="宋体" w:cs="Times New Roman"/>
          <w:color w:val="000000"/>
          <w:sz w:val="24"/>
          <w:highlight w:val="none"/>
          <w:lang w:val="zh-CN"/>
        </w:rPr>
        <w:t xml:space="preserve">：    ____________</w:t>
      </w:r>
      <w:r>
        <w:rPr>
          <w:rFonts w:ascii="Times New Roman" w:hAnsi="Times New Roman" w:eastAsia="宋体" w:cs="Times New Roman"/>
          <w:color w:val="000000"/>
          <w:sz w:val="24"/>
          <w:highlight w:val="none"/>
          <w:lang w:val="zh-CN"/>
        </w:rPr>
      </w:r>
      <w:r/>
    </w:p>
    <w:p>
      <w:pPr>
        <w:pStyle w:val="945"/>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945"/>
        <w:rPr>
          <w:rFonts w:ascii="Times New Roman" w:hAnsi="Times New Roman" w:eastAsia="宋体" w:cs="Times New Roman"/>
          <w:highlight w:val="none"/>
        </w:rPr>
      </w:pPr>
      <w:r>
        <w:rPr>
          <w:rFonts w:ascii="Times New Roman" w:hAnsi="Times New Roman" w:eastAsia="宋体" w:cs="Times New Roman"/>
          <w:highlight w:val="none"/>
        </w:rPr>
      </w:r>
      <w:r/>
    </w:p>
    <w:p>
      <w:pPr>
        <w:pStyle w:val="945"/>
        <w:rPr>
          <w:rFonts w:ascii="Times New Roman" w:hAnsi="Times New Roman" w:eastAsia="宋体" w:cs="Times New Roman"/>
          <w:highlight w:val="none"/>
        </w:rPr>
      </w:pPr>
      <w:r>
        <w:rPr>
          <w:rFonts w:ascii="Times New Roman" w:hAnsi="Times New Roman" w:eastAsia="宋体" w:cs="Times New Roman"/>
          <w:highlight w:val="none"/>
        </w:rPr>
      </w:r>
      <w:r/>
    </w:p>
    <w:p>
      <w:pPr>
        <w:pStyle w:val="945"/>
        <w:rPr>
          <w:rFonts w:ascii="Times New Roman" w:hAnsi="Times New Roman" w:eastAsia="宋体" w:cs="Times New Roman"/>
          <w:highlight w:val="none"/>
        </w:rPr>
      </w:pPr>
      <w:r>
        <w:rPr>
          <w:rFonts w:ascii="Times New Roman" w:hAnsi="Times New Roman" w:eastAsia="宋体" w:cs="Times New Roman"/>
          <w:highlight w:val="none"/>
        </w:rPr>
      </w:r>
      <w:r/>
    </w:p>
    <w:p>
      <w:pPr>
        <w:pStyle w:val="945"/>
        <w:rPr>
          <w:rFonts w:ascii="Times New Roman" w:hAnsi="Times New Roman" w:eastAsia="宋体" w:cs="Times New Roman"/>
          <w:highlight w:val="none"/>
        </w:rPr>
      </w:pPr>
      <w:r>
        <w:rPr>
          <w:rFonts w:ascii="Times New Roman" w:hAnsi="Times New Roman" w:eastAsia="宋体" w:cs="Times New Roman"/>
          <w:highlight w:val="none"/>
        </w:rPr>
      </w:r>
      <w:r/>
    </w:p>
    <w:p>
      <w:pPr>
        <w:pStyle w:val="945"/>
        <w:rPr>
          <w:rFonts w:ascii="Times New Roman" w:hAnsi="Times New Roman" w:eastAsia="宋体" w:cs="Times New Roman"/>
          <w:highlight w:val="none"/>
        </w:rPr>
      </w:pPr>
      <w:r>
        <w:rPr>
          <w:rFonts w:ascii="Times New Roman" w:hAnsi="Times New Roman" w:eastAsia="宋体" w:cs="Times New Roman"/>
          <w:highlight w:val="none"/>
        </w:rPr>
      </w:r>
      <w:r/>
    </w:p>
    <w:p>
      <w:pPr>
        <w:pStyle w:val="945"/>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45"/>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color w:val="000000"/>
          <w:sz w:val="24"/>
          <w:szCs w:val="20"/>
          <w:highlight w:val="none"/>
          <w:lang w:val="en-US" w:eastAsia="zh-CN"/>
        </w:rPr>
        <w:t xml:space="preserve">10</w:t>
      </w:r>
      <w:r>
        <w:rPr>
          <w:rFonts w:hint="eastAsia"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t xml:space="preserve">招标文件要求提供或投标人认为应附的其他材料</w:t>
      </w:r>
      <w:r>
        <w:rPr>
          <w:rFonts w:ascii="Times New Roman" w:hAnsi="Times New Roman" w:eastAsia="宋体" w:cs="Times New Roman"/>
          <w:color w:val="000000"/>
          <w:sz w:val="24"/>
          <w:szCs w:val="20"/>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7"/>
      </w:rPr>
      <w:framePr w:wrap="around" w:vAnchor="text" w:hAnchor="margin" w:xAlign="right" w:y="1"/>
    </w:pPr>
    <w:r>
      <w:rPr>
        <w:rStyle w:val="1017"/>
      </w:rPr>
    </w:r>
    <w:r/>
  </w:p>
  <w:p>
    <w:pPr>
      <w:pStyle w:val="99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7"/>
      </w:rPr>
      <w:framePr w:wrap="around" w:vAnchor="text" w:hAnchor="margin" w:xAlign="right" w:y="1"/>
    </w:pPr>
    <w:r>
      <w:rPr>
        <w:rStyle w:val="1017"/>
      </w:rPr>
      <w:fldChar w:fldCharType="begin"/>
    </w:r>
    <w:r>
      <w:rPr>
        <w:rStyle w:val="1017"/>
      </w:rPr>
      <w:instrText xml:space="preserve">PAGE  </w:instrText>
    </w:r>
    <w:r>
      <w:rPr>
        <w:rStyle w:val="1017"/>
      </w:rPr>
      <w:fldChar w:fldCharType="end"/>
    </w:r>
    <w:r>
      <w:rPr>
        <w:rStyle w:val="1017"/>
      </w:rPr>
    </w:r>
    <w:r/>
  </w:p>
  <w:p>
    <w:pPr>
      <w:pStyle w:val="993"/>
      <w:ind w:right="360"/>
      <w:tabs>
        <w:tab w:val="center" w:pos="4153" w:leader="none"/>
        <w:tab w:val="right" w:pos="8306" w:leader="none"/>
      </w:tabs>
    </w:pPr>
    <w:r/>
    <w:r/>
  </w:p>
  <w:p>
    <w:pPr>
      <w:pStyle w:val="9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p>
    <w:pPr>
      <w:pStyle w:val="94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5"/>
        <w:ind w:left="4941" w:hanging="1140"/>
        <w:tabs>
          <w:tab w:val="num" w:pos="4941" w:leader="none"/>
        </w:tabs>
      </w:pPr>
      <w:rPr>
        <w:rFonts w:hint="eastAsia"/>
      </w:rPr>
    </w:lvl>
    <w:lvl w:ilvl="1">
      <w:start w:val="1"/>
      <w:numFmt w:val="lowerLetter"/>
      <w:isLgl w:val="false"/>
      <w:suff w:val="tab"/>
      <w:lvlText w:val="%2)"/>
      <w:lvlJc w:val="left"/>
      <w:pPr>
        <w:pStyle w:val="945"/>
        <w:ind w:left="4641" w:hanging="420"/>
        <w:tabs>
          <w:tab w:val="num" w:pos="4641" w:leader="none"/>
        </w:tabs>
      </w:pPr>
    </w:lvl>
    <w:lvl w:ilvl="2">
      <w:start w:val="1"/>
      <w:numFmt w:val="lowerRoman"/>
      <w:isLgl w:val="false"/>
      <w:suff w:val="tab"/>
      <w:lvlText w:val="%3."/>
      <w:lvlJc w:val="right"/>
      <w:pPr>
        <w:pStyle w:val="945"/>
        <w:ind w:left="5061" w:hanging="420"/>
        <w:tabs>
          <w:tab w:val="num" w:pos="5061" w:leader="none"/>
        </w:tabs>
      </w:pPr>
    </w:lvl>
    <w:lvl w:ilvl="3">
      <w:start w:val="1"/>
      <w:numFmt w:val="decimal"/>
      <w:isLgl w:val="false"/>
      <w:suff w:val="tab"/>
      <w:lvlText w:val="%4."/>
      <w:lvlJc w:val="left"/>
      <w:pPr>
        <w:pStyle w:val="945"/>
        <w:ind w:left="5481" w:hanging="420"/>
        <w:tabs>
          <w:tab w:val="num" w:pos="5481" w:leader="none"/>
        </w:tabs>
      </w:pPr>
    </w:lvl>
    <w:lvl w:ilvl="4">
      <w:start w:val="1"/>
      <w:numFmt w:val="lowerLetter"/>
      <w:isLgl w:val="false"/>
      <w:suff w:val="tab"/>
      <w:lvlText w:val="%5)"/>
      <w:lvlJc w:val="left"/>
      <w:pPr>
        <w:pStyle w:val="945"/>
        <w:ind w:left="5901" w:hanging="420"/>
        <w:tabs>
          <w:tab w:val="num" w:pos="5901" w:leader="none"/>
        </w:tabs>
      </w:pPr>
    </w:lvl>
    <w:lvl w:ilvl="5">
      <w:start w:val="1"/>
      <w:numFmt w:val="lowerRoman"/>
      <w:isLgl w:val="false"/>
      <w:suff w:val="tab"/>
      <w:lvlText w:val="%6."/>
      <w:lvlJc w:val="right"/>
      <w:pPr>
        <w:pStyle w:val="945"/>
        <w:ind w:left="6321" w:hanging="420"/>
        <w:tabs>
          <w:tab w:val="num" w:pos="6321" w:leader="none"/>
        </w:tabs>
      </w:pPr>
    </w:lvl>
    <w:lvl w:ilvl="6">
      <w:start w:val="1"/>
      <w:numFmt w:val="decimal"/>
      <w:isLgl w:val="false"/>
      <w:suff w:val="tab"/>
      <w:lvlText w:val="%7."/>
      <w:lvlJc w:val="left"/>
      <w:pPr>
        <w:pStyle w:val="945"/>
        <w:ind w:left="6741" w:hanging="420"/>
        <w:tabs>
          <w:tab w:val="num" w:pos="6741" w:leader="none"/>
        </w:tabs>
      </w:pPr>
    </w:lvl>
    <w:lvl w:ilvl="7">
      <w:start w:val="1"/>
      <w:numFmt w:val="lowerLetter"/>
      <w:isLgl w:val="false"/>
      <w:suff w:val="tab"/>
      <w:lvlText w:val="%8)"/>
      <w:lvlJc w:val="left"/>
      <w:pPr>
        <w:pStyle w:val="945"/>
        <w:ind w:left="7161" w:hanging="420"/>
        <w:tabs>
          <w:tab w:val="num" w:pos="7161" w:leader="none"/>
        </w:tabs>
      </w:pPr>
    </w:lvl>
    <w:lvl w:ilvl="8">
      <w:start w:val="1"/>
      <w:numFmt w:val="lowerRoman"/>
      <w:isLgl w:val="false"/>
      <w:suff w:val="tab"/>
      <w:lvlText w:val="%9."/>
      <w:lvlJc w:val="right"/>
      <w:pPr>
        <w:pStyle w:val="945"/>
        <w:ind w:left="7581" w:hanging="420"/>
        <w:tabs>
          <w:tab w:val="num" w:pos="7581" w:leader="none"/>
        </w:tabs>
      </w:pPr>
    </w:lvl>
  </w:abstractNum>
  <w:abstractNum w:abstractNumId="1">
    <w:multiLevelType w:val="hybridMultilevel"/>
    <w:lvl w:ilvl="0">
      <w:start w:val="1"/>
      <w:numFmt w:val="decimal"/>
      <w:pStyle w:val="1054"/>
      <w:isLgl w:val="false"/>
      <w:suff w:val="tab"/>
      <w:lvlText w:val="%1."/>
      <w:lvlJc w:val="left"/>
      <w:pPr>
        <w:pStyle w:val="945"/>
        <w:ind w:left="420" w:hanging="420"/>
      </w:pPr>
    </w:lvl>
    <w:lvl w:ilvl="1">
      <w:start w:val="1"/>
      <w:numFmt w:val="decimal"/>
      <w:isLgl w:val="false"/>
      <w:suff w:val="tab"/>
      <w:lvlText w:val="（%2）"/>
      <w:lvlJc w:val="left"/>
      <w:pPr>
        <w:pStyle w:val="945"/>
        <w:ind w:left="1140" w:hanging="720"/>
        <w:tabs>
          <w:tab w:val="num" w:pos="1140" w:leader="none"/>
        </w:tabs>
      </w:pPr>
      <w:rPr>
        <w:rFonts w:hint="eastAsia"/>
      </w:r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2">
    <w:multiLevelType w:val="hybridMultilevel"/>
    <w:lvl w:ilvl="0">
      <w:start w:val="1"/>
      <w:numFmt w:val="lowerLetter"/>
      <w:pStyle w:val="1129"/>
      <w:isLgl w:val="false"/>
      <w:suff w:val="tab"/>
      <w:lvlText w:val="%1)"/>
      <w:lvlJc w:val="left"/>
      <w:pPr>
        <w:pStyle w:val="945"/>
        <w:ind w:left="902" w:hanging="420"/>
      </w:pPr>
      <w:rPr>
        <w:color w:val="000000"/>
      </w:rPr>
    </w:lvl>
    <w:lvl w:ilvl="1">
      <w:start w:val="1"/>
      <w:numFmt w:val="lowerLetter"/>
      <w:isLgl w:val="false"/>
      <w:suff w:val="tab"/>
      <w:lvlText w:val="%2)"/>
      <w:lvlJc w:val="left"/>
      <w:pPr>
        <w:pStyle w:val="945"/>
        <w:ind w:left="1322" w:hanging="420"/>
      </w:pPr>
    </w:lvl>
    <w:lvl w:ilvl="2">
      <w:start w:val="1"/>
      <w:numFmt w:val="lowerRoman"/>
      <w:isLgl w:val="false"/>
      <w:suff w:val="tab"/>
      <w:lvlText w:val="%3."/>
      <w:lvlJc w:val="right"/>
      <w:pPr>
        <w:pStyle w:val="945"/>
        <w:ind w:left="1742" w:hanging="420"/>
      </w:pPr>
    </w:lvl>
    <w:lvl w:ilvl="3">
      <w:start w:val="1"/>
      <w:numFmt w:val="decimal"/>
      <w:isLgl w:val="false"/>
      <w:suff w:val="tab"/>
      <w:lvlText w:val="%4."/>
      <w:lvlJc w:val="left"/>
      <w:pPr>
        <w:pStyle w:val="945"/>
        <w:ind w:left="2162" w:hanging="420"/>
      </w:pPr>
    </w:lvl>
    <w:lvl w:ilvl="4">
      <w:start w:val="1"/>
      <w:numFmt w:val="lowerLetter"/>
      <w:isLgl w:val="false"/>
      <w:suff w:val="tab"/>
      <w:lvlText w:val="%5)"/>
      <w:lvlJc w:val="left"/>
      <w:pPr>
        <w:pStyle w:val="945"/>
        <w:ind w:left="2582" w:hanging="420"/>
      </w:pPr>
    </w:lvl>
    <w:lvl w:ilvl="5">
      <w:start w:val="1"/>
      <w:numFmt w:val="lowerRoman"/>
      <w:isLgl w:val="false"/>
      <w:suff w:val="tab"/>
      <w:lvlText w:val="%6."/>
      <w:lvlJc w:val="right"/>
      <w:pPr>
        <w:pStyle w:val="945"/>
        <w:ind w:left="3002" w:hanging="420"/>
      </w:pPr>
    </w:lvl>
    <w:lvl w:ilvl="6">
      <w:start w:val="1"/>
      <w:numFmt w:val="decimal"/>
      <w:isLgl w:val="false"/>
      <w:suff w:val="tab"/>
      <w:lvlText w:val="%7."/>
      <w:lvlJc w:val="left"/>
      <w:pPr>
        <w:pStyle w:val="945"/>
        <w:ind w:left="3422" w:hanging="420"/>
      </w:pPr>
    </w:lvl>
    <w:lvl w:ilvl="7">
      <w:start w:val="1"/>
      <w:numFmt w:val="lowerLetter"/>
      <w:isLgl w:val="false"/>
      <w:suff w:val="tab"/>
      <w:lvlText w:val="%8)"/>
      <w:lvlJc w:val="left"/>
      <w:pPr>
        <w:pStyle w:val="945"/>
        <w:ind w:left="3842" w:hanging="420"/>
      </w:pPr>
    </w:lvl>
    <w:lvl w:ilvl="8">
      <w:start w:val="1"/>
      <w:numFmt w:val="lowerRoman"/>
      <w:isLgl w:val="false"/>
      <w:suff w:val="tab"/>
      <w:lvlText w:val="%9."/>
      <w:lvlJc w:val="right"/>
      <w:pPr>
        <w:pStyle w:val="945"/>
        <w:ind w:left="4262" w:hanging="420"/>
      </w:pPr>
    </w:lvl>
  </w:abstractNum>
  <w:abstractNum w:abstractNumId="3">
    <w:multiLevelType w:val="hybridMultilevel"/>
    <w:lvl w:ilvl="0">
      <w:start w:val="1"/>
      <w:numFmt w:val="decimal"/>
      <w:pStyle w:val="1099"/>
      <w:isLgl w:val="false"/>
      <w:suff w:val="tab"/>
      <w:lvlText w:val="%1."/>
      <w:lvlJc w:val="left"/>
      <w:pPr>
        <w:pStyle w:val="94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8"/>
      <w:isLgl w:val="false"/>
      <w:suff w:val="nothing"/>
      <w:lvlText w:val="%1　"/>
      <w:lvlJc w:val="left"/>
      <w:pPr>
        <w:pStyle w:val="94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5"/>
        <w:ind w:left="-25" w:firstLine="0"/>
      </w:pPr>
      <w:rPr>
        <w:rFonts w:ascii="Times New Roman" w:hAnsi="Times New Roman" w:eastAsia="黑体"/>
        <w:b/>
        <w:i w:val="0"/>
        <w:sz w:val="28"/>
      </w:rPr>
    </w:lvl>
    <w:lvl w:ilvl="3">
      <w:start w:val="1"/>
      <w:numFmt w:val="decimal"/>
      <w:pStyle w:val="1084"/>
      <w:isLgl w:val="false"/>
      <w:suff w:val="nothing"/>
      <w:lvlText w:val="%1.%2.%3.%4　"/>
      <w:lvlJc w:val="left"/>
      <w:pPr>
        <w:pStyle w:val="94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5"/>
        <w:ind w:left="-25" w:firstLine="0"/>
      </w:pPr>
      <w:rPr>
        <w:rFonts w:ascii="Times New Roman" w:hAnsi="Times New Roman" w:eastAsia="宋体"/>
        <w:b/>
        <w:i w:val="0"/>
        <w:sz w:val="28"/>
      </w:rPr>
    </w:lvl>
    <w:lvl w:ilvl="6">
      <w:start w:val="1"/>
      <w:numFmt w:val="lowerLetter"/>
      <w:pStyle w:val="1105"/>
      <w:isLgl w:val="false"/>
      <w:suff w:val="tab"/>
      <w:lvlText w:val="%7) "/>
      <w:lvlJc w:val="left"/>
      <w:pPr>
        <w:pStyle w:val="945"/>
        <w:ind w:left="-125" w:firstLine="400"/>
        <w:tabs>
          <w:tab w:val="num" w:pos="635" w:leader="none"/>
        </w:tabs>
      </w:pPr>
      <w:rPr>
        <w:rFonts w:ascii="Times New Roman" w:hAnsi="Times New Roman" w:eastAsia="宋体"/>
        <w:b/>
        <w:i w:val="0"/>
        <w:color w:val="000000"/>
        <w:sz w:val="28"/>
        <w:u w:val="none"/>
      </w:rPr>
    </w:lvl>
    <w:lvl w:ilvl="7">
      <w:start w:val="1"/>
      <w:numFmt w:val="decimal"/>
      <w:pStyle w:val="1068"/>
      <w:isLgl w:val="false"/>
      <w:suff w:val="tab"/>
      <w:lvlText w:val="%8) "/>
      <w:lvlJc w:val="left"/>
      <w:pPr>
        <w:pStyle w:val="94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45"/>
        <w:ind w:left="768" w:hanging="360"/>
        <w:tabs>
          <w:tab w:val="num" w:pos="768" w:leader="none"/>
        </w:tabs>
      </w:pPr>
      <w:rPr>
        <w:rFonts w:hint="eastAsia"/>
      </w:rPr>
    </w:lvl>
    <w:lvl w:ilvl="1">
      <w:start w:val="1"/>
      <w:numFmt w:val="decimal"/>
      <w:pStyle w:val="1086"/>
      <w:isLgl w:val="false"/>
      <w:suff w:val="tab"/>
      <w:lvlText w:val="%2、"/>
      <w:lvlJc w:val="left"/>
      <w:pPr>
        <w:pStyle w:val="945"/>
        <w:ind w:left="1188" w:hanging="360"/>
        <w:tabs>
          <w:tab w:val="num" w:pos="1188" w:leader="none"/>
        </w:tabs>
      </w:pPr>
      <w:rPr>
        <w:rFonts w:hint="eastAsia"/>
      </w:rPr>
    </w:lvl>
    <w:lvl w:ilvl="2">
      <w:start w:val="1"/>
      <w:numFmt w:val="decimal"/>
      <w:isLgl w:val="false"/>
      <w:suff w:val="tab"/>
      <w:lvlText w:val="（%3）"/>
      <w:lvlJc w:val="left"/>
      <w:pPr>
        <w:pStyle w:val="945"/>
        <w:ind w:left="1968" w:hanging="720"/>
        <w:tabs>
          <w:tab w:val="num" w:pos="1968" w:leader="none"/>
        </w:tabs>
      </w:pPr>
      <w:rPr>
        <w:rFonts w:hint="eastAsia"/>
        <w:u w:val="none"/>
      </w:rPr>
    </w:lvl>
    <w:lvl w:ilvl="3">
      <w:start w:val="1"/>
      <w:numFmt w:val="decimal"/>
      <w:isLgl w:val="false"/>
      <w:suff w:val="tab"/>
      <w:lvlText w:val="%4."/>
      <w:lvlJc w:val="left"/>
      <w:pPr>
        <w:pStyle w:val="945"/>
        <w:ind w:left="2088" w:hanging="420"/>
        <w:tabs>
          <w:tab w:val="num" w:pos="2088" w:leader="none"/>
        </w:tabs>
      </w:pPr>
    </w:lvl>
    <w:lvl w:ilvl="4">
      <w:start w:val="1"/>
      <w:numFmt w:val="lowerLetter"/>
      <w:isLgl w:val="false"/>
      <w:suff w:val="tab"/>
      <w:lvlText w:val="%5)"/>
      <w:lvlJc w:val="left"/>
      <w:pPr>
        <w:pStyle w:val="945"/>
        <w:ind w:left="2508" w:hanging="420"/>
        <w:tabs>
          <w:tab w:val="num" w:pos="2508" w:leader="none"/>
        </w:tabs>
      </w:pPr>
    </w:lvl>
    <w:lvl w:ilvl="5">
      <w:start w:val="1"/>
      <w:numFmt w:val="lowerRoman"/>
      <w:isLgl w:val="false"/>
      <w:suff w:val="tab"/>
      <w:lvlText w:val="%6."/>
      <w:lvlJc w:val="right"/>
      <w:pPr>
        <w:pStyle w:val="945"/>
        <w:ind w:left="2928" w:hanging="420"/>
        <w:tabs>
          <w:tab w:val="num" w:pos="2928" w:leader="none"/>
        </w:tabs>
      </w:pPr>
    </w:lvl>
    <w:lvl w:ilvl="6">
      <w:start w:val="1"/>
      <w:numFmt w:val="decimal"/>
      <w:isLgl w:val="false"/>
      <w:suff w:val="tab"/>
      <w:lvlText w:val="%7."/>
      <w:lvlJc w:val="left"/>
      <w:pPr>
        <w:pStyle w:val="945"/>
        <w:ind w:left="3348" w:hanging="420"/>
        <w:tabs>
          <w:tab w:val="num" w:pos="3348" w:leader="none"/>
        </w:tabs>
      </w:pPr>
    </w:lvl>
    <w:lvl w:ilvl="7">
      <w:start w:val="1"/>
      <w:numFmt w:val="lowerLetter"/>
      <w:isLgl w:val="false"/>
      <w:suff w:val="tab"/>
      <w:lvlText w:val="%8)"/>
      <w:lvlJc w:val="left"/>
      <w:pPr>
        <w:pStyle w:val="945"/>
        <w:ind w:left="3768" w:hanging="420"/>
        <w:tabs>
          <w:tab w:val="num" w:pos="3768" w:leader="none"/>
        </w:tabs>
      </w:pPr>
    </w:lvl>
    <w:lvl w:ilvl="8">
      <w:start w:val="1"/>
      <w:numFmt w:val="lowerRoman"/>
      <w:isLgl w:val="false"/>
      <w:suff w:val="tab"/>
      <w:lvlText w:val="%9."/>
      <w:lvlJc w:val="right"/>
      <w:pPr>
        <w:pStyle w:val="94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7">
    <w:multiLevelType w:val="hybridMultilevel"/>
    <w:lvl w:ilvl="0">
      <w:start w:val="1"/>
      <w:numFmt w:val="decimal"/>
      <w:pStyle w:val="1053"/>
      <w:isLgl w:val="false"/>
      <w:suff w:val="tab"/>
      <w:lvlText w:val="%1)"/>
      <w:lvlJc w:val="left"/>
      <w:pPr>
        <w:pStyle w:val="945"/>
        <w:ind w:left="420" w:hanging="42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8">
    <w:multiLevelType w:val="hybridMultilevel"/>
    <w:lvl w:ilvl="0">
      <w:start w:val="1"/>
      <w:numFmt w:val="decimal"/>
      <w:pStyle w:val="1154"/>
      <w:isLgl w:val="false"/>
      <w:suff w:val="tab"/>
      <w:lvlText w:val="%1"/>
      <w:lvlJc w:val="left"/>
      <w:pPr>
        <w:pStyle w:val="945"/>
        <w:ind w:left="680" w:hanging="680"/>
      </w:pPr>
      <w:rPr>
        <w:rFonts w:hint="eastAsia" w:ascii="宋体" w:hAnsi="宋体" w:eastAsia="宋体"/>
      </w:rPr>
    </w:lvl>
    <w:lvl w:ilvl="1">
      <w:start w:val="1"/>
      <w:numFmt w:val="decimal"/>
      <w:pStyle w:val="1155"/>
      <w:isLgl w:val="false"/>
      <w:suff w:val="tab"/>
      <w:lvlText w:val="%1.%2"/>
      <w:lvlJc w:val="left"/>
      <w:pPr>
        <w:pStyle w:val="945"/>
        <w:ind w:left="851" w:hanging="851"/>
      </w:pPr>
      <w:rPr>
        <w:rFonts w:hint="eastAsia" w:ascii="宋体" w:hAnsi="宋体" w:eastAsia="宋体"/>
        <w:color w:val="000000"/>
      </w:rPr>
    </w:lvl>
    <w:lvl w:ilvl="2">
      <w:start w:val="1"/>
      <w:numFmt w:val="decimal"/>
      <w:pStyle w:val="1156"/>
      <w:isLgl w:val="false"/>
      <w:suff w:val="tab"/>
      <w:lvlText w:val="%1.%2.%3"/>
      <w:lvlJc w:val="left"/>
      <w:pPr>
        <w:pStyle w:val="945"/>
        <w:ind w:left="851" w:hanging="851"/>
      </w:pPr>
      <w:rPr>
        <w:rFonts w:hint="eastAsia"/>
      </w:rPr>
    </w:lvl>
    <w:lvl w:ilvl="3">
      <w:start w:val="1"/>
      <w:numFmt w:val="decimal"/>
      <w:isLgl w:val="false"/>
      <w:suff w:val="tab"/>
      <w:lvlText w:val="%1.%2.%3.%4"/>
      <w:lvlJc w:val="left"/>
      <w:pPr>
        <w:pStyle w:val="945"/>
        <w:ind w:left="680" w:hanging="680"/>
      </w:pPr>
      <w:rPr>
        <w:rFonts w:hint="eastAsia"/>
      </w:rPr>
    </w:lvl>
    <w:lvl w:ilvl="4">
      <w:start w:val="1"/>
      <w:numFmt w:val="decimal"/>
      <w:isLgl w:val="false"/>
      <w:suff w:val="tab"/>
      <w:lvlText w:val="%1.%2.%3.%4.%5"/>
      <w:lvlJc w:val="left"/>
      <w:pPr>
        <w:pStyle w:val="945"/>
        <w:ind w:left="680" w:hanging="680"/>
      </w:pPr>
      <w:rPr>
        <w:rFonts w:hint="eastAsia"/>
      </w:rPr>
    </w:lvl>
    <w:lvl w:ilvl="5">
      <w:start w:val="1"/>
      <w:numFmt w:val="decimal"/>
      <w:isLgl w:val="false"/>
      <w:suff w:val="tab"/>
      <w:lvlText w:val="%1.%2.%3.%4.%5.%6"/>
      <w:lvlJc w:val="left"/>
      <w:pPr>
        <w:pStyle w:val="945"/>
        <w:ind w:left="680" w:hanging="680"/>
      </w:pPr>
      <w:rPr>
        <w:rFonts w:hint="eastAsia"/>
      </w:rPr>
    </w:lvl>
    <w:lvl w:ilvl="6">
      <w:start w:val="1"/>
      <w:numFmt w:val="decimal"/>
      <w:isLgl w:val="false"/>
      <w:suff w:val="tab"/>
      <w:lvlText w:val="%1.%2.%3.%4.%5.%6.%7"/>
      <w:lvlJc w:val="left"/>
      <w:pPr>
        <w:pStyle w:val="945"/>
        <w:ind w:left="680" w:hanging="680"/>
      </w:pPr>
      <w:rPr>
        <w:rFonts w:hint="eastAsia"/>
      </w:rPr>
    </w:lvl>
    <w:lvl w:ilvl="7">
      <w:start w:val="1"/>
      <w:numFmt w:val="decimal"/>
      <w:isLgl w:val="false"/>
      <w:suff w:val="tab"/>
      <w:lvlText w:val="%1.%2.%3.%4.%5.%6.%7.%8"/>
      <w:lvlJc w:val="left"/>
      <w:pPr>
        <w:pStyle w:val="945"/>
        <w:ind w:left="680" w:hanging="680"/>
      </w:pPr>
      <w:rPr>
        <w:rFonts w:hint="eastAsia"/>
      </w:rPr>
    </w:lvl>
    <w:lvl w:ilvl="8">
      <w:start w:val="1"/>
      <w:numFmt w:val="decimal"/>
      <w:isLgl w:val="false"/>
      <w:suff w:val="tab"/>
      <w:lvlText w:val="%1.%2.%3.%4.%5.%6.%7.%8.%9"/>
      <w:lvlJc w:val="left"/>
      <w:pPr>
        <w:pStyle w:val="945"/>
        <w:ind w:left="680" w:hanging="680"/>
      </w:pPr>
      <w:rPr>
        <w:rFonts w:hint="eastAsia"/>
      </w:rPr>
    </w:lvl>
  </w:abstractNum>
  <w:abstractNum w:abstractNumId="9">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1、"/>
      <w:lvlJc w:val="left"/>
      <w:pPr>
        <w:pStyle w:val="945"/>
        <w:ind w:left="500" w:hanging="50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1">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2">
    <w:multiLevelType w:val="hybridMultilevel"/>
    <w:lvl w:ilvl="0">
      <w:start w:val="1"/>
      <w:numFmt w:val="decimal"/>
      <w:isLgl w:val="false"/>
      <w:suff w:val="space"/>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4"/>
  </w:num>
  <w:num w:numId="12">
    <w:abstractNumId w:val="9"/>
  </w:num>
  <w:num w:numId="13">
    <w:abstractNumId w:val="10"/>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sz w:val="21"/>
      <w:szCs w:val="24"/>
      <w:lang w:val="en-US" w:eastAsia="zh-CN" w:bidi="ar-SA"/>
    </w:rPr>
  </w:style>
  <w:style w:type="paragraph" w:styleId="946">
    <w:name w:val="标题 1"/>
    <w:basedOn w:val="945"/>
    <w:next w:val="945"/>
    <w:link w:val="957"/>
    <w:qFormat/>
    <w:pPr>
      <w:jc w:val="center"/>
      <w:keepLines/>
      <w:keepNext/>
      <w:spacing w:before="240" w:after="120" w:line="300" w:lineRule="auto"/>
      <w:outlineLvl w:val="0"/>
    </w:pPr>
    <w:rPr>
      <w:rFonts w:ascii="宋体"/>
      <w:b/>
      <w:sz w:val="32"/>
      <w:szCs w:val="20"/>
    </w:rPr>
  </w:style>
  <w:style w:type="paragraph" w:styleId="947">
    <w:name w:val="标题 2"/>
    <w:basedOn w:val="945"/>
    <w:next w:val="959"/>
    <w:link w:val="958"/>
    <w:qFormat/>
    <w:pPr>
      <w:jc w:val="center"/>
      <w:keepLines/>
      <w:keepNext/>
      <w:spacing w:before="120" w:line="300" w:lineRule="auto"/>
      <w:outlineLvl w:val="1"/>
    </w:pPr>
    <w:rPr>
      <w:rFonts w:ascii="Arial" w:hAnsi="Arial" w:eastAsia="黑体"/>
      <w:b/>
      <w:sz w:val="30"/>
      <w:szCs w:val="20"/>
    </w:rPr>
  </w:style>
  <w:style w:type="paragraph" w:styleId="948">
    <w:name w:val="标题 3"/>
    <w:basedOn w:val="945"/>
    <w:next w:val="945"/>
    <w:link w:val="961"/>
    <w:qFormat/>
    <w:pPr>
      <w:jc w:val="left"/>
      <w:keepLines/>
      <w:keepNext/>
      <w:spacing w:before="360" w:after="120"/>
      <w:outlineLvl w:val="2"/>
    </w:pPr>
    <w:rPr>
      <w:rFonts w:ascii="宋体"/>
      <w:b/>
      <w:sz w:val="24"/>
      <w:szCs w:val="20"/>
      <w:u w:val="single"/>
    </w:rPr>
  </w:style>
  <w:style w:type="paragraph" w:styleId="949">
    <w:name w:val="标题 4"/>
    <w:basedOn w:val="945"/>
    <w:next w:val="945"/>
    <w:link w:val="962"/>
    <w:qFormat/>
    <w:pPr>
      <w:keepLines/>
      <w:keepNext/>
      <w:spacing w:before="280" w:after="290" w:line="376" w:lineRule="atLeast"/>
      <w:outlineLvl w:val="3"/>
    </w:pPr>
    <w:rPr>
      <w:rFonts w:ascii="Arial" w:hAnsi="Arial" w:eastAsia="黑体"/>
      <w:b/>
      <w:sz w:val="28"/>
      <w:szCs w:val="20"/>
    </w:rPr>
  </w:style>
  <w:style w:type="paragraph" w:styleId="950">
    <w:name w:val="标题 5"/>
    <w:basedOn w:val="945"/>
    <w:next w:val="945"/>
    <w:link w:val="963"/>
    <w:qFormat/>
    <w:pPr>
      <w:keepLines/>
      <w:keepNext/>
      <w:spacing w:before="280" w:after="290" w:line="376" w:lineRule="atLeast"/>
      <w:outlineLvl w:val="4"/>
    </w:pPr>
    <w:rPr>
      <w:b/>
      <w:sz w:val="28"/>
      <w:szCs w:val="20"/>
    </w:rPr>
  </w:style>
  <w:style w:type="paragraph" w:styleId="951">
    <w:name w:val="标题 6"/>
    <w:basedOn w:val="945"/>
    <w:next w:val="945"/>
    <w:link w:val="964"/>
    <w:qFormat/>
    <w:pPr>
      <w:keepLines/>
      <w:keepNext/>
      <w:spacing w:before="240" w:after="64" w:line="320" w:lineRule="atLeast"/>
      <w:outlineLvl w:val="5"/>
    </w:pPr>
    <w:rPr>
      <w:rFonts w:ascii="Arial" w:hAnsi="Arial" w:eastAsia="黑体"/>
      <w:b/>
      <w:sz w:val="24"/>
      <w:szCs w:val="20"/>
    </w:rPr>
  </w:style>
  <w:style w:type="paragraph" w:styleId="952">
    <w:name w:val="标题 7"/>
    <w:basedOn w:val="945"/>
    <w:next w:val="945"/>
    <w:link w:val="965"/>
    <w:qFormat/>
    <w:pPr>
      <w:keepLines/>
      <w:keepNext/>
      <w:spacing w:before="240" w:after="64" w:line="320" w:lineRule="atLeast"/>
      <w:outlineLvl w:val="6"/>
    </w:pPr>
    <w:rPr>
      <w:b/>
      <w:sz w:val="24"/>
      <w:szCs w:val="20"/>
    </w:rPr>
  </w:style>
  <w:style w:type="paragraph" w:styleId="953">
    <w:name w:val="标题 8"/>
    <w:basedOn w:val="945"/>
    <w:next w:val="945"/>
    <w:link w:val="966"/>
    <w:qFormat/>
    <w:pPr>
      <w:keepLines/>
      <w:keepNext/>
      <w:spacing w:before="240" w:after="64" w:line="320" w:lineRule="atLeast"/>
      <w:outlineLvl w:val="7"/>
    </w:pPr>
    <w:rPr>
      <w:rFonts w:ascii="Arial" w:hAnsi="Arial" w:eastAsia="黑体"/>
      <w:sz w:val="24"/>
      <w:szCs w:val="20"/>
    </w:rPr>
  </w:style>
  <w:style w:type="paragraph" w:styleId="954">
    <w:name w:val="标题 9"/>
    <w:basedOn w:val="945"/>
    <w:next w:val="945"/>
    <w:link w:val="967"/>
    <w:qFormat/>
    <w:pPr>
      <w:keepLines/>
      <w:keepNext/>
      <w:spacing w:before="240" w:after="64" w:line="320" w:lineRule="atLeast"/>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character" w:styleId="957">
    <w:name w:val="标题 1 字符"/>
    <w:next w:val="957"/>
    <w:link w:val="946"/>
    <w:qFormat/>
    <w:rPr>
      <w:rFonts w:ascii="宋体"/>
      <w:b/>
      <w:sz w:val="32"/>
    </w:rPr>
  </w:style>
  <w:style w:type="character" w:styleId="958">
    <w:name w:val="标题 2 字符"/>
    <w:next w:val="958"/>
    <w:link w:val="947"/>
    <w:qFormat/>
    <w:rPr>
      <w:rFonts w:ascii="Arial" w:hAnsi="Arial" w:eastAsia="黑体"/>
      <w:b/>
      <w:sz w:val="30"/>
      <w:lang w:val="en-US" w:eastAsia="zh-CN" w:bidi="ar-SA"/>
    </w:rPr>
  </w:style>
  <w:style w:type="paragraph" w:styleId="959">
    <w:name w:val="正文缩进"/>
    <w:basedOn w:val="945"/>
    <w:next w:val="959"/>
    <w:link w:val="960"/>
    <w:qFormat/>
    <w:pPr>
      <w:ind w:firstLine="420"/>
      <w:jc w:val="left"/>
    </w:pPr>
    <w:rPr>
      <w:rFonts w:ascii="宋体"/>
      <w:sz w:val="24"/>
    </w:rPr>
  </w:style>
  <w:style w:type="character" w:styleId="960">
    <w:name w:val="正文缩进 字符"/>
    <w:next w:val="960"/>
    <w:link w:val="959"/>
    <w:qFormat/>
    <w:rPr>
      <w:rFonts w:ascii="宋体" w:eastAsia="宋体"/>
      <w:sz w:val="24"/>
      <w:szCs w:val="24"/>
      <w:lang w:val="en-US" w:eastAsia="zh-CN" w:bidi="ar-SA"/>
    </w:rPr>
  </w:style>
  <w:style w:type="character" w:styleId="961">
    <w:name w:val="标题 3 字符"/>
    <w:next w:val="961"/>
    <w:link w:val="948"/>
    <w:qFormat/>
    <w:rPr>
      <w:rFonts w:ascii="宋体" w:eastAsia="宋体"/>
      <w:b/>
      <w:sz w:val="24"/>
      <w:u w:val="single"/>
      <w:lang w:val="en-US" w:eastAsia="zh-CN" w:bidi="ar-SA"/>
    </w:rPr>
  </w:style>
  <w:style w:type="character" w:styleId="962">
    <w:name w:val="标题 4 字符"/>
    <w:next w:val="962"/>
    <w:link w:val="949"/>
    <w:qFormat/>
    <w:rPr>
      <w:rFonts w:ascii="Arial" w:hAnsi="Arial" w:eastAsia="黑体"/>
      <w:b/>
      <w:sz w:val="28"/>
    </w:rPr>
  </w:style>
  <w:style w:type="character" w:styleId="963">
    <w:name w:val="标题 5 字符"/>
    <w:next w:val="963"/>
    <w:link w:val="950"/>
    <w:qFormat/>
    <w:rPr>
      <w:b/>
      <w:sz w:val="28"/>
    </w:rPr>
  </w:style>
  <w:style w:type="character" w:styleId="964">
    <w:name w:val="标题 6 字符"/>
    <w:next w:val="964"/>
    <w:link w:val="951"/>
    <w:qFormat/>
    <w:rPr>
      <w:rFonts w:ascii="Arial" w:hAnsi="Arial" w:eastAsia="黑体"/>
      <w:b/>
      <w:sz w:val="24"/>
    </w:rPr>
  </w:style>
  <w:style w:type="character" w:styleId="965">
    <w:name w:val="标题 7 字符"/>
    <w:next w:val="965"/>
    <w:link w:val="952"/>
    <w:qFormat/>
    <w:rPr>
      <w:b/>
      <w:sz w:val="24"/>
    </w:rPr>
  </w:style>
  <w:style w:type="character" w:styleId="966">
    <w:name w:val="标题 8 字符"/>
    <w:next w:val="966"/>
    <w:link w:val="953"/>
    <w:qFormat/>
    <w:rPr>
      <w:rFonts w:ascii="Arial" w:hAnsi="Arial" w:eastAsia="黑体"/>
      <w:sz w:val="24"/>
    </w:rPr>
  </w:style>
  <w:style w:type="character" w:styleId="967">
    <w:name w:val="标题 9 字符"/>
    <w:next w:val="967"/>
    <w:link w:val="954"/>
    <w:qFormat/>
    <w:rPr>
      <w:rFonts w:ascii="Arial" w:hAnsi="Arial" w:eastAsia="黑体"/>
      <w:sz w:val="21"/>
    </w:rPr>
  </w:style>
  <w:style w:type="paragraph" w:styleId="968">
    <w:name w:val="目录 7"/>
    <w:basedOn w:val="945"/>
    <w:next w:val="945"/>
    <w:link w:val="945"/>
    <w:qFormat/>
    <w:pPr>
      <w:ind w:left="2520"/>
    </w:pPr>
  </w:style>
  <w:style w:type="paragraph" w:styleId="969">
    <w:name w:val="题注"/>
    <w:basedOn w:val="945"/>
    <w:next w:val="945"/>
    <w:link w:val="945"/>
    <w:qFormat/>
    <w:pPr>
      <w:spacing w:line="480" w:lineRule="auto"/>
    </w:pPr>
    <w:rPr>
      <w:rFonts w:ascii="华文中宋" w:hAnsi="华文中宋" w:eastAsia="华文中宋"/>
      <w:sz w:val="36"/>
      <w:szCs w:val="20"/>
    </w:rPr>
  </w:style>
  <w:style w:type="paragraph" w:styleId="970">
    <w:name w:val="文档结构图"/>
    <w:basedOn w:val="945"/>
    <w:next w:val="970"/>
    <w:link w:val="971"/>
    <w:qFormat/>
    <w:pPr>
      <w:shd w:val="clear" w:color="auto" w:fill="000080"/>
    </w:pPr>
  </w:style>
  <w:style w:type="character" w:styleId="971">
    <w:name w:val="文档结构图 字符"/>
    <w:next w:val="971"/>
    <w:link w:val="970"/>
    <w:qFormat/>
    <w:rPr>
      <w:sz w:val="21"/>
      <w:szCs w:val="24"/>
      <w:shd w:val="clear" w:color="auto" w:fill="000080"/>
    </w:rPr>
  </w:style>
  <w:style w:type="paragraph" w:styleId="972">
    <w:name w:val="批注文字"/>
    <w:basedOn w:val="945"/>
    <w:next w:val="972"/>
    <w:link w:val="973"/>
    <w:uiPriority w:val="99"/>
    <w:qFormat/>
    <w:pPr>
      <w:jc w:val="left"/>
    </w:pPr>
  </w:style>
  <w:style w:type="character" w:styleId="973">
    <w:name w:val="批注文字 字符1"/>
    <w:next w:val="973"/>
    <w:link w:val="972"/>
    <w:uiPriority w:val="99"/>
    <w:qFormat/>
    <w:rPr>
      <w:sz w:val="21"/>
      <w:szCs w:val="24"/>
    </w:rPr>
  </w:style>
  <w:style w:type="paragraph" w:styleId="974">
    <w:name w:val="正文文本 3"/>
    <w:basedOn w:val="945"/>
    <w:next w:val="974"/>
    <w:link w:val="975"/>
    <w:qFormat/>
    <w:pPr>
      <w:spacing w:after="120"/>
    </w:pPr>
    <w:rPr>
      <w:sz w:val="16"/>
      <w:szCs w:val="16"/>
    </w:rPr>
  </w:style>
  <w:style w:type="character" w:styleId="975">
    <w:name w:val="正文文本 3 字符"/>
    <w:next w:val="975"/>
    <w:link w:val="974"/>
    <w:qFormat/>
    <w:rPr>
      <w:sz w:val="16"/>
      <w:szCs w:val="16"/>
    </w:rPr>
  </w:style>
  <w:style w:type="paragraph" w:styleId="976">
    <w:name w:val="正文文本"/>
    <w:basedOn w:val="945"/>
    <w:next w:val="945"/>
    <w:link w:val="977"/>
    <w:qFormat/>
    <w:pPr>
      <w:spacing w:before="120" w:line="22" w:lineRule="atLeast"/>
      <w:tabs>
        <w:tab w:val="left" w:pos="567" w:leader="none"/>
      </w:tabs>
    </w:pPr>
    <w:rPr>
      <w:rFonts w:ascii="宋体" w:hAnsi="宋体"/>
      <w:sz w:val="24"/>
    </w:rPr>
  </w:style>
  <w:style w:type="character" w:styleId="977">
    <w:name w:val="正文文本 字符"/>
    <w:next w:val="977"/>
    <w:link w:val="976"/>
    <w:qFormat/>
    <w:rPr>
      <w:rFonts w:ascii="宋体" w:hAnsi="宋体"/>
      <w:sz w:val="24"/>
      <w:szCs w:val="24"/>
    </w:rPr>
  </w:style>
  <w:style w:type="paragraph" w:styleId="978">
    <w:name w:val="正文文本缩进"/>
    <w:basedOn w:val="945"/>
    <w:next w:val="978"/>
    <w:link w:val="979"/>
    <w:qFormat/>
    <w:pPr>
      <w:ind w:firstLine="570"/>
      <w:spacing w:line="360" w:lineRule="auto"/>
    </w:pPr>
    <w:rPr>
      <w:sz w:val="24"/>
    </w:rPr>
  </w:style>
  <w:style w:type="character" w:styleId="979">
    <w:name w:val="正文文本缩进 字符"/>
    <w:next w:val="979"/>
    <w:link w:val="978"/>
    <w:qFormat/>
    <w:rPr>
      <w:rFonts w:eastAsia="宋体"/>
      <w:sz w:val="24"/>
      <w:szCs w:val="24"/>
      <w:lang w:val="en-US" w:eastAsia="zh-CN" w:bidi="ar-SA"/>
    </w:rPr>
  </w:style>
  <w:style w:type="paragraph" w:styleId="980">
    <w:name w:val="列表 2"/>
    <w:basedOn w:val="945"/>
    <w:next w:val="980"/>
    <w:link w:val="945"/>
    <w:qFormat/>
    <w:pPr>
      <w:ind w:left="100" w:hanging="200"/>
    </w:pPr>
  </w:style>
  <w:style w:type="paragraph" w:styleId="981">
    <w:name w:val="文本块"/>
    <w:basedOn w:val="945"/>
    <w:next w:val="981"/>
    <w:link w:val="945"/>
    <w:qFormat/>
    <w:pPr>
      <w:ind w:left="480" w:right="-341" w:firstLine="513"/>
      <w:widowControl/>
    </w:pPr>
    <w:rPr>
      <w:sz w:val="24"/>
      <w:szCs w:val="20"/>
    </w:rPr>
  </w:style>
  <w:style w:type="paragraph" w:styleId="982">
    <w:name w:val="目录 5"/>
    <w:basedOn w:val="945"/>
    <w:next w:val="945"/>
    <w:link w:val="945"/>
    <w:qFormat/>
    <w:pPr>
      <w:ind w:left="1680"/>
    </w:pPr>
  </w:style>
  <w:style w:type="paragraph" w:styleId="983">
    <w:name w:val="目录 3"/>
    <w:basedOn w:val="945"/>
    <w:next w:val="945"/>
    <w:link w:val="945"/>
    <w:uiPriority w:val="39"/>
    <w:qFormat/>
    <w:pPr>
      <w:ind w:left="840"/>
    </w:pPr>
  </w:style>
  <w:style w:type="paragraph" w:styleId="984">
    <w:name w:val="纯文本"/>
    <w:basedOn w:val="945"/>
    <w:next w:val="959"/>
    <w:link w:val="985"/>
    <w:qFormat/>
    <w:rPr>
      <w:rFonts w:hint="eastAsia" w:ascii="宋体" w:hAnsi="Courier New"/>
      <w:szCs w:val="20"/>
    </w:rPr>
  </w:style>
  <w:style w:type="character" w:styleId="985">
    <w:name w:val="纯文本 字符2"/>
    <w:next w:val="985"/>
    <w:link w:val="984"/>
    <w:qFormat/>
    <w:rPr>
      <w:rFonts w:hint="eastAsia" w:ascii="宋体" w:hAnsi="Courier New" w:eastAsia="宋体" w:cs="宋体"/>
      <w:sz w:val="21"/>
    </w:rPr>
  </w:style>
  <w:style w:type="paragraph" w:styleId="986">
    <w:name w:val="目录 8"/>
    <w:basedOn w:val="945"/>
    <w:next w:val="945"/>
    <w:link w:val="945"/>
    <w:qFormat/>
    <w:pPr>
      <w:ind w:left="2940"/>
    </w:pPr>
  </w:style>
  <w:style w:type="paragraph" w:styleId="987">
    <w:name w:val="日期"/>
    <w:basedOn w:val="945"/>
    <w:next w:val="945"/>
    <w:link w:val="988"/>
    <w:qFormat/>
    <w:pPr>
      <w:ind w:left="100"/>
    </w:pPr>
    <w:rPr>
      <w:rFonts w:ascii="仿宋_GB2312" w:hAnsi="宋体" w:eastAsia="仿宋_GB2312"/>
      <w:color w:val="000000"/>
      <w:sz w:val="24"/>
    </w:rPr>
  </w:style>
  <w:style w:type="character" w:styleId="988">
    <w:name w:val="日期 字符"/>
    <w:next w:val="988"/>
    <w:link w:val="987"/>
    <w:qFormat/>
    <w:rPr>
      <w:rFonts w:ascii="仿宋_GB2312" w:hAnsi="宋体" w:eastAsia="仿宋_GB2312"/>
      <w:color w:val="000000"/>
      <w:sz w:val="24"/>
      <w:szCs w:val="24"/>
    </w:rPr>
  </w:style>
  <w:style w:type="paragraph" w:styleId="989">
    <w:name w:val="正文文本缩进 2"/>
    <w:basedOn w:val="945"/>
    <w:next w:val="989"/>
    <w:link w:val="990"/>
    <w:qFormat/>
    <w:pPr>
      <w:ind w:firstLine="480"/>
    </w:pPr>
    <w:rPr>
      <w:rFonts w:ascii="仿宋_GB2312" w:eastAsia="仿宋_GB2312"/>
      <w:sz w:val="24"/>
    </w:rPr>
  </w:style>
  <w:style w:type="character" w:styleId="990">
    <w:name w:val="正文文本缩进 2 字符"/>
    <w:next w:val="990"/>
    <w:link w:val="989"/>
    <w:qFormat/>
    <w:rPr>
      <w:rFonts w:ascii="仿宋_GB2312" w:eastAsia="仿宋_GB2312"/>
      <w:sz w:val="24"/>
      <w:szCs w:val="24"/>
    </w:rPr>
  </w:style>
  <w:style w:type="paragraph" w:styleId="991">
    <w:name w:val="批注框文本"/>
    <w:basedOn w:val="945"/>
    <w:next w:val="991"/>
    <w:link w:val="992"/>
    <w:qFormat/>
    <w:rPr>
      <w:sz w:val="18"/>
      <w:szCs w:val="18"/>
    </w:rPr>
  </w:style>
  <w:style w:type="character" w:styleId="992">
    <w:name w:val="批注框文本 字符"/>
    <w:next w:val="992"/>
    <w:link w:val="991"/>
    <w:qFormat/>
    <w:rPr>
      <w:sz w:val="18"/>
      <w:szCs w:val="18"/>
    </w:rPr>
  </w:style>
  <w:style w:type="paragraph" w:styleId="993">
    <w:name w:val="页脚"/>
    <w:basedOn w:val="945"/>
    <w:next w:val="993"/>
    <w:link w:val="994"/>
    <w:uiPriority w:val="99"/>
    <w:qFormat/>
    <w:pPr>
      <w:jc w:val="left"/>
      <w:tabs>
        <w:tab w:val="center" w:pos="4153" w:leader="none"/>
        <w:tab w:val="right" w:pos="8306" w:leader="none"/>
      </w:tabs>
    </w:pPr>
    <w:rPr>
      <w:rFonts w:ascii="宋体"/>
      <w:sz w:val="18"/>
      <w:szCs w:val="20"/>
    </w:rPr>
  </w:style>
  <w:style w:type="character" w:styleId="994">
    <w:name w:val="页脚 字符"/>
    <w:next w:val="994"/>
    <w:link w:val="993"/>
    <w:uiPriority w:val="99"/>
    <w:qFormat/>
    <w:rPr>
      <w:rFonts w:ascii="宋体" w:eastAsia="宋体"/>
      <w:sz w:val="18"/>
      <w:lang w:val="en-US" w:eastAsia="zh-CN" w:bidi="ar-SA"/>
    </w:rPr>
  </w:style>
  <w:style w:type="paragraph" w:styleId="995">
    <w:name w:val="页眉"/>
    <w:basedOn w:val="945"/>
    <w:next w:val="995"/>
    <w:link w:val="996"/>
    <w:qFormat/>
    <w:pPr>
      <w:jc w:val="center"/>
      <w:tabs>
        <w:tab w:val="center" w:pos="4153" w:leader="none"/>
        <w:tab w:val="right" w:pos="8306" w:leader="none"/>
      </w:tabs>
      <w:pBdr>
        <w:bottom w:val="single" w:color="000000" w:sz="6" w:space="1"/>
      </w:pBdr>
    </w:pPr>
    <w:rPr>
      <w:sz w:val="18"/>
      <w:szCs w:val="18"/>
    </w:rPr>
  </w:style>
  <w:style w:type="character" w:styleId="996">
    <w:name w:val="页眉 字符"/>
    <w:next w:val="996"/>
    <w:link w:val="995"/>
    <w:qFormat/>
    <w:rPr>
      <w:rFonts w:eastAsia="宋体"/>
      <w:sz w:val="18"/>
      <w:szCs w:val="18"/>
      <w:lang w:val="en-US" w:eastAsia="zh-CN" w:bidi="ar-SA"/>
    </w:rPr>
  </w:style>
  <w:style w:type="paragraph" w:styleId="997">
    <w:name w:val="目录 1"/>
    <w:basedOn w:val="945"/>
    <w:next w:val="945"/>
    <w:link w:val="945"/>
    <w:uiPriority w:val="39"/>
    <w:qFormat/>
    <w:pPr>
      <w:spacing w:line="300" w:lineRule="auto"/>
      <w:tabs>
        <w:tab w:val="left" w:pos="1050" w:leader="none"/>
        <w:tab w:val="right" w:pos="8937" w:leader="dot"/>
      </w:tabs>
    </w:pPr>
    <w:rPr>
      <w:rFonts w:ascii="宋体" w:hAnsi="宋体"/>
      <w:b/>
      <w:sz w:val="24"/>
    </w:rPr>
  </w:style>
  <w:style w:type="paragraph" w:styleId="998">
    <w:name w:val="目录 4"/>
    <w:basedOn w:val="945"/>
    <w:next w:val="945"/>
    <w:link w:val="945"/>
    <w:qFormat/>
    <w:pPr>
      <w:ind w:left="1260"/>
    </w:pPr>
  </w:style>
  <w:style w:type="paragraph" w:styleId="999">
    <w:name w:val="目录 6"/>
    <w:basedOn w:val="945"/>
    <w:next w:val="945"/>
    <w:link w:val="945"/>
    <w:qFormat/>
    <w:pPr>
      <w:ind w:left="2100"/>
    </w:pPr>
  </w:style>
  <w:style w:type="paragraph" w:styleId="1000">
    <w:name w:val="正文文本缩进 3"/>
    <w:basedOn w:val="945"/>
    <w:next w:val="1000"/>
    <w:link w:val="1001"/>
    <w:qFormat/>
    <w:pPr>
      <w:ind w:left="720" w:firstLine="480"/>
      <w:jc w:val="left"/>
      <w:spacing w:before="120" w:line="22" w:lineRule="atLeast"/>
    </w:pPr>
    <w:rPr>
      <w:rFonts w:ascii="宋体"/>
      <w:sz w:val="24"/>
      <w:szCs w:val="20"/>
    </w:rPr>
  </w:style>
  <w:style w:type="character" w:styleId="1001">
    <w:name w:val="正文文本缩进 3 字符"/>
    <w:next w:val="1001"/>
    <w:link w:val="1000"/>
    <w:qFormat/>
    <w:rPr>
      <w:rFonts w:ascii="宋体"/>
      <w:sz w:val="24"/>
    </w:rPr>
  </w:style>
  <w:style w:type="paragraph" w:styleId="1002">
    <w:name w:val="目录 2"/>
    <w:basedOn w:val="945"/>
    <w:next w:val="945"/>
    <w:link w:val="945"/>
    <w:uiPriority w:val="39"/>
    <w:qFormat/>
    <w:pPr>
      <w:ind w:left="420"/>
      <w:spacing w:line="312" w:lineRule="auto"/>
      <w:tabs>
        <w:tab w:val="right" w:pos="8937" w:leader="dot"/>
      </w:tabs>
    </w:pPr>
  </w:style>
  <w:style w:type="paragraph" w:styleId="1003">
    <w:name w:val="目录 9"/>
    <w:basedOn w:val="945"/>
    <w:next w:val="945"/>
    <w:link w:val="945"/>
    <w:qFormat/>
    <w:pPr>
      <w:ind w:left="3360"/>
    </w:pPr>
  </w:style>
  <w:style w:type="paragraph" w:styleId="1004">
    <w:name w:val="HTML 预设格式"/>
    <w:basedOn w:val="945"/>
    <w:next w:val="1004"/>
    <w:link w:val="10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5">
    <w:name w:val="HTML 预设格式 字符"/>
    <w:next w:val="1005"/>
    <w:link w:val="1004"/>
    <w:qFormat/>
    <w:rPr>
      <w:rFonts w:ascii="宋体" w:hAnsi="宋体" w:cs="宋体"/>
      <w:sz w:val="24"/>
      <w:szCs w:val="24"/>
    </w:rPr>
  </w:style>
  <w:style w:type="paragraph" w:styleId="1006">
    <w:name w:val="普通(网站)"/>
    <w:basedOn w:val="945"/>
    <w:next w:val="1006"/>
    <w:link w:val="945"/>
    <w:uiPriority w:val="99"/>
    <w:unhideWhenUsed/>
    <w:qFormat/>
    <w:pPr>
      <w:jc w:val="left"/>
      <w:spacing w:before="100" w:beforeAutospacing="1" w:after="100" w:afterAutospacing="1"/>
      <w:widowControl/>
    </w:pPr>
    <w:rPr>
      <w:rFonts w:ascii="宋体" w:hAnsi="宋体" w:cs="宋体"/>
      <w:sz w:val="24"/>
    </w:rPr>
  </w:style>
  <w:style w:type="paragraph" w:styleId="1007">
    <w:name w:val="索引 1"/>
    <w:basedOn w:val="945"/>
    <w:next w:val="945"/>
    <w:link w:val="945"/>
    <w:qFormat/>
    <w:rPr>
      <w:szCs w:val="20"/>
    </w:rPr>
  </w:style>
  <w:style w:type="paragraph" w:styleId="1008">
    <w:name w:val="标题"/>
    <w:basedOn w:val="945"/>
    <w:next w:val="1008"/>
    <w:link w:val="1009"/>
    <w:qFormat/>
    <w:pPr>
      <w:jc w:val="center"/>
      <w:outlineLvl w:val="0"/>
    </w:pPr>
    <w:rPr>
      <w:b/>
      <w:sz w:val="32"/>
      <w:szCs w:val="20"/>
    </w:rPr>
  </w:style>
  <w:style w:type="character" w:styleId="1009">
    <w:name w:val="标题 字符"/>
    <w:next w:val="1009"/>
    <w:link w:val="1008"/>
    <w:qFormat/>
    <w:rPr>
      <w:b/>
      <w:sz w:val="32"/>
    </w:rPr>
  </w:style>
  <w:style w:type="paragraph" w:styleId="1010">
    <w:name w:val="批注主题"/>
    <w:basedOn w:val="972"/>
    <w:next w:val="972"/>
    <w:link w:val="1011"/>
    <w:qFormat/>
    <w:rPr>
      <w:b/>
      <w:bCs/>
    </w:rPr>
  </w:style>
  <w:style w:type="character" w:styleId="1011">
    <w:name w:val="批注主题 字符"/>
    <w:next w:val="1011"/>
    <w:link w:val="1010"/>
    <w:qFormat/>
    <w:rPr>
      <w:rFonts w:ascii="Times New Roman" w:hAnsi="Times New Roman" w:eastAsia="宋体" w:cs="Times New Roman"/>
      <w:b/>
      <w:bCs/>
      <w:sz w:val="21"/>
      <w:szCs w:val="24"/>
      <w:lang w:val="en-US" w:eastAsia="zh-CN" w:bidi="ar-SA"/>
    </w:rPr>
  </w:style>
  <w:style w:type="paragraph" w:styleId="1012">
    <w:name w:val="正文首行缩进 2"/>
    <w:basedOn w:val="978"/>
    <w:next w:val="1012"/>
    <w:link w:val="1013"/>
    <w:qFormat/>
    <w:pPr>
      <w:ind w:left="420" w:firstLine="420"/>
      <w:spacing w:after="120" w:line="480" w:lineRule="exact"/>
    </w:pPr>
    <w:rPr>
      <w:szCs w:val="20"/>
    </w:rPr>
  </w:style>
  <w:style w:type="character" w:styleId="1013">
    <w:name w:val="正文首行缩进 2 字符"/>
    <w:next w:val="1013"/>
    <w:link w:val="1012"/>
    <w:qFormat/>
    <w:rPr>
      <w:rFonts w:eastAsia="宋体"/>
      <w:sz w:val="24"/>
      <w:szCs w:val="24"/>
      <w:lang w:val="en-US" w:eastAsia="zh-CN" w:bidi="ar-SA"/>
    </w:rPr>
  </w:style>
  <w:style w:type="table" w:styleId="1014">
    <w:name w:val="网格型"/>
    <w:basedOn w:val="956"/>
    <w:next w:val="1014"/>
    <w:link w:val="945"/>
    <w:uiPriority w:val="39"/>
    <w:qFormat/>
    <w:tblPr/>
  </w:style>
  <w:style w:type="table" w:styleId="1015">
    <w:name w:val="中等深浅网格 1 - 强调文字颜色 2"/>
    <w:basedOn w:val="956"/>
    <w:next w:val="1015"/>
    <w:link w:val="945"/>
    <w:qFormat/>
    <w:rPr>
      <w:sz w:val="21"/>
      <w:szCs w:val="24"/>
    </w:rPr>
    <w:tblPr/>
  </w:style>
  <w:style w:type="character" w:styleId="1016">
    <w:name w:val="要点"/>
    <w:next w:val="1016"/>
    <w:link w:val="945"/>
    <w:qFormat/>
    <w:rPr>
      <w:b/>
      <w:bCs/>
    </w:rPr>
  </w:style>
  <w:style w:type="character" w:styleId="1017">
    <w:name w:val="页码"/>
    <w:next w:val="1017"/>
    <w:link w:val="945"/>
    <w:qFormat/>
  </w:style>
  <w:style w:type="character" w:styleId="1018">
    <w:name w:val="已访问的超链接"/>
    <w:next w:val="1018"/>
    <w:link w:val="945"/>
    <w:qFormat/>
    <w:rPr>
      <w:color w:val="800080"/>
      <w:u w:val="single"/>
    </w:rPr>
  </w:style>
  <w:style w:type="character" w:styleId="1019">
    <w:name w:val="强调"/>
    <w:next w:val="1019"/>
    <w:link w:val="945"/>
    <w:qFormat/>
    <w:rPr>
      <w:color w:val="cc0033"/>
    </w:rPr>
  </w:style>
  <w:style w:type="character" w:styleId="1020">
    <w:name w:val="超链接"/>
    <w:next w:val="1020"/>
    <w:link w:val="945"/>
    <w:uiPriority w:val="99"/>
    <w:qFormat/>
    <w:rPr>
      <w:color w:val="0000ff"/>
      <w:u w:val="single"/>
    </w:rPr>
  </w:style>
  <w:style w:type="character" w:styleId="1021">
    <w:name w:val="批注引用"/>
    <w:next w:val="1021"/>
    <w:link w:val="945"/>
    <w:uiPriority w:val="99"/>
    <w:qFormat/>
    <w:rPr>
      <w:sz w:val="21"/>
      <w:szCs w:val="21"/>
    </w:rPr>
  </w:style>
  <w:style w:type="character" w:styleId="1022">
    <w:name w:val="HTML 引文"/>
    <w:next w:val="1022"/>
    <w:link w:val="945"/>
    <w:qFormat/>
    <w:rPr>
      <w:i/>
      <w:iCs/>
    </w:rPr>
  </w:style>
  <w:style w:type="paragraph" w:styleId="1023">
    <w:name w:val="正文文本1"/>
    <w:next w:val="945"/>
    <w:link w:val="945"/>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024">
    <w:name w:val="批注文字 字符"/>
    <w:next w:val="1024"/>
    <w:link w:val="945"/>
    <w:uiPriority w:val="99"/>
    <w:qFormat/>
    <w:rPr>
      <w:rFonts w:ascii="Times New Roman" w:hAnsi="Times New Roman" w:eastAsia="宋体" w:cs="Times New Roman"/>
      <w:sz w:val="24"/>
      <w:lang w:val="en-US" w:eastAsia="zh-CN" w:bidi="ar-SA"/>
    </w:rPr>
  </w:style>
  <w:style w:type="character" w:styleId="1025">
    <w:name w:val="c21"/>
    <w:next w:val="1025"/>
    <w:link w:val="945"/>
    <w:qFormat/>
    <w:rPr>
      <w:rFonts w:ascii="ˎ̥" w:hAnsi="ˎ̥"/>
      <w:color w:val="000000"/>
      <w:sz w:val="20"/>
      <w:szCs w:val="20"/>
      <w:u w:val="none"/>
    </w:rPr>
  </w:style>
  <w:style w:type="character" w:styleId="1026">
    <w:name w:val="title4"/>
    <w:next w:val="1026"/>
    <w:link w:val="945"/>
    <w:qFormat/>
    <w:rPr>
      <w:b/>
      <w:bCs/>
      <w:color w:val="1d87b3"/>
      <w:sz w:val="15"/>
      <w:szCs w:val="15"/>
    </w:rPr>
  </w:style>
  <w:style w:type="character" w:styleId="1027">
    <w:name w:val="标题 2 Char Char"/>
    <w:next w:val="1027"/>
    <w:link w:val="945"/>
    <w:qFormat/>
    <w:rPr>
      <w:rFonts w:ascii="Arial" w:hAnsi="Arial" w:eastAsia="黑体"/>
      <w:b/>
      <w:bCs/>
      <w:sz w:val="32"/>
      <w:szCs w:val="32"/>
      <w:lang w:val="en-US" w:eastAsia="zh-CN" w:bidi="ar-SA"/>
    </w:rPr>
  </w:style>
  <w:style w:type="character" w:styleId="1028">
    <w:name w:val="black1"/>
    <w:next w:val="1028"/>
    <w:link w:val="945"/>
    <w:qFormat/>
    <w:rPr>
      <w:color w:val="000000"/>
    </w:rPr>
  </w:style>
  <w:style w:type="character" w:styleId="1029">
    <w:name w:val="street-address"/>
    <w:next w:val="1029"/>
    <w:link w:val="945"/>
    <w:qFormat/>
  </w:style>
  <w:style w:type="character" w:styleId="1030">
    <w:name w:val="locality"/>
    <w:next w:val="1030"/>
    <w:link w:val="945"/>
    <w:qFormat/>
  </w:style>
  <w:style w:type="character" w:styleId="1031">
    <w:name w:val="正文文本缩进 Char1"/>
    <w:next w:val="1031"/>
    <w:link w:val="1032"/>
    <w:qFormat/>
    <w:rPr>
      <w:rFonts w:ascii="宋体" w:hAnsi="宋体" w:eastAsia="宋体"/>
      <w:sz w:val="24"/>
      <w:szCs w:val="24"/>
      <w:lang w:bidi="ar-SA"/>
    </w:rPr>
  </w:style>
  <w:style w:type="paragraph" w:styleId="1032">
    <w:name w:val="正文文本缩进1"/>
    <w:basedOn w:val="945"/>
    <w:next w:val="1032"/>
    <w:link w:val="1031"/>
    <w:qFormat/>
    <w:pPr>
      <w:ind w:firstLine="480"/>
      <w:spacing w:line="480" w:lineRule="exact"/>
    </w:pPr>
    <w:rPr>
      <w:rFonts w:ascii="宋体" w:hAnsi="宋体"/>
      <w:sz w:val="24"/>
    </w:rPr>
  </w:style>
  <w:style w:type="character" w:styleId="1033">
    <w:name w:val="Char Char11"/>
    <w:next w:val="1033"/>
    <w:link w:val="945"/>
    <w:qFormat/>
    <w:rPr>
      <w:rFonts w:ascii="宋体" w:eastAsia="宋体"/>
      <w:b/>
      <w:sz w:val="24"/>
      <w:u w:val="single"/>
      <w:lang w:val="en-US" w:eastAsia="zh-CN" w:bidi="ar-SA"/>
    </w:rPr>
  </w:style>
  <w:style w:type="character" w:styleId="1034">
    <w:name w:val="txt"/>
    <w:next w:val="1034"/>
    <w:link w:val="945"/>
    <w:qFormat/>
  </w:style>
  <w:style w:type="character" w:styleId="1035">
    <w:name w:val="正文缩进 Char Char"/>
    <w:next w:val="1035"/>
    <w:link w:val="1036"/>
    <w:qFormat/>
    <w:rPr>
      <w:rFonts w:ascii="宋体" w:eastAsia="宋体"/>
      <w:color w:val="000000"/>
      <w:sz w:val="28"/>
      <w:lang w:bidi="ar-SA"/>
    </w:rPr>
  </w:style>
  <w:style w:type="paragraph" w:styleId="1036">
    <w:name w:val="正文缩进1"/>
    <w:basedOn w:val="945"/>
    <w:next w:val="1036"/>
    <w:link w:val="1035"/>
    <w:qFormat/>
    <w:pPr>
      <w:ind w:firstLine="567"/>
      <w:spacing w:line="480" w:lineRule="exact"/>
      <w:widowControl/>
    </w:pPr>
    <w:rPr>
      <w:rFonts w:ascii="宋体"/>
      <w:color w:val="000000"/>
      <w:sz w:val="28"/>
      <w:szCs w:val="20"/>
    </w:rPr>
  </w:style>
  <w:style w:type="character" w:styleId="1037">
    <w:name w:val="普通文字1 Char1"/>
    <w:next w:val="1037"/>
    <w:link w:val="945"/>
    <w:qFormat/>
    <w:rPr>
      <w:rFonts w:ascii="宋体" w:hAnsi="Courier New" w:eastAsia="宋体"/>
      <w:sz w:val="21"/>
      <w:lang w:val="en-US" w:eastAsia="zh-CN" w:bidi="ar-SA"/>
    </w:rPr>
  </w:style>
  <w:style w:type="character" w:styleId="1038">
    <w:name w:val="chanpin1"/>
    <w:next w:val="1038"/>
    <w:link w:val="945"/>
    <w:qFormat/>
    <w:rPr>
      <w:rFonts w:ascii="ˎ̥" w:hAnsi="ˎ̥"/>
      <w:color w:val="000000"/>
      <w:sz w:val="20"/>
      <w:szCs w:val="20"/>
      <w:u w:val="none"/>
    </w:rPr>
  </w:style>
  <w:style w:type="character" w:styleId="1039">
    <w:name w:val="列出段落 字符"/>
    <w:next w:val="1039"/>
    <w:link w:val="1040"/>
    <w:uiPriority w:val="34"/>
    <w:qFormat/>
    <w:rPr>
      <w:rFonts w:ascii="Calibri" w:hAnsi="Calibri" w:eastAsia="宋体"/>
      <w:sz w:val="21"/>
      <w:szCs w:val="22"/>
      <w:lang w:val="en-US" w:eastAsia="zh-CN" w:bidi="ar-SA"/>
    </w:rPr>
  </w:style>
  <w:style w:type="paragraph" w:styleId="1040">
    <w:name w:val="列出段落"/>
    <w:basedOn w:val="945"/>
    <w:next w:val="1040"/>
    <w:link w:val="1039"/>
    <w:uiPriority w:val="34"/>
    <w:qFormat/>
    <w:pPr>
      <w:ind w:firstLine="420"/>
    </w:pPr>
    <w:rPr>
      <w:rFonts w:ascii="Calibri" w:hAnsi="Calibri"/>
      <w:szCs w:val="22"/>
    </w:rPr>
  </w:style>
  <w:style w:type="character" w:styleId="1041">
    <w:name w:val="标题 3 Char Char"/>
    <w:next w:val="1041"/>
    <w:link w:val="945"/>
    <w:qFormat/>
    <w:rPr>
      <w:rFonts w:eastAsia="宋体"/>
      <w:b/>
      <w:bCs/>
      <w:sz w:val="32"/>
      <w:szCs w:val="32"/>
      <w:lang w:val="en-US" w:eastAsia="zh-CN" w:bidi="ar-SA"/>
    </w:rPr>
  </w:style>
  <w:style w:type="character" w:styleId="1042">
    <w:name w:val="段1 Char"/>
    <w:next w:val="1042"/>
    <w:link w:val="945"/>
    <w:qFormat/>
    <w:rPr>
      <w:rFonts w:ascii="宋体" w:eastAsia="宋体"/>
      <w:sz w:val="24"/>
      <w:lang w:val="en-US" w:eastAsia="zh-CN" w:bidi="ar-SA"/>
    </w:rPr>
  </w:style>
  <w:style w:type="character" w:styleId="1043">
    <w:name w:val="chanpin拷贝"/>
    <w:next w:val="1043"/>
    <w:link w:val="945"/>
    <w:qFormat/>
  </w:style>
  <w:style w:type="character" w:styleId="1044">
    <w:name w:val="纯文本 Char1"/>
    <w:next w:val="1044"/>
    <w:link w:val="945"/>
    <w:qFormat/>
    <w:rPr>
      <w:rFonts w:ascii="宋体" w:hAnsi="Courier New" w:eastAsia="宋体"/>
      <w:sz w:val="21"/>
      <w:lang w:val="en-US" w:eastAsia="zh-CN" w:bidi="ar-SA"/>
    </w:rPr>
  </w:style>
  <w:style w:type="character" w:styleId="1045">
    <w:name w:val="apple-style-span"/>
    <w:next w:val="1045"/>
    <w:link w:val="945"/>
    <w:qFormat/>
    <w:rPr>
      <w:rFonts w:cs="Times New Roman"/>
    </w:rPr>
  </w:style>
  <w:style w:type="paragraph" w:styleId="1046">
    <w:name w:val="二级条标题"/>
    <w:basedOn w:val="1047"/>
    <w:next w:val="945"/>
    <w:link w:val="945"/>
    <w:qFormat/>
    <w:pPr>
      <w:numPr>
        <w:ilvl w:val="0"/>
        <w:numId w:val="0"/>
      </w:numPr>
      <w:ind w:hanging="840"/>
      <w:tabs>
        <w:tab w:val="left" w:pos="360" w:leader="none"/>
        <w:tab w:val="left" w:pos="840" w:leader="none"/>
      </w:tabs>
      <w:outlineLvl w:val="2"/>
    </w:pPr>
    <w:rPr>
      <w:rFonts w:ascii="宋体" w:eastAsia="宋体"/>
      <w:b w:val="0"/>
    </w:rPr>
  </w:style>
  <w:style w:type="paragraph" w:styleId="1047">
    <w:name w:val="一级条标题"/>
    <w:basedOn w:val="1048"/>
    <w:next w:val="945"/>
    <w:link w:val="945"/>
    <w:qFormat/>
    <w:pPr>
      <w:numPr>
        <w:ilvl w:val="1"/>
      </w:numPr>
      <w:ind w:left="0" w:hanging="840"/>
      <w:tabs>
        <w:tab w:val="left" w:pos="360" w:leader="none"/>
        <w:tab w:val="left" w:pos="840" w:leader="none"/>
      </w:tabs>
      <w:outlineLvl w:val="1"/>
    </w:pPr>
  </w:style>
  <w:style w:type="paragraph" w:styleId="1048">
    <w:name w:val="章标题"/>
    <w:next w:val="945"/>
    <w:link w:val="94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9">
    <w:name w:val="font7"/>
    <w:basedOn w:val="945"/>
    <w:next w:val="1049"/>
    <w:link w:val="945"/>
    <w:qFormat/>
    <w:pPr>
      <w:jc w:val="left"/>
      <w:spacing w:before="100" w:beforeAutospacing="1" w:after="100" w:afterAutospacing="1"/>
      <w:widowControl/>
    </w:pPr>
    <w:rPr>
      <w:rFonts w:eastAsia="Arial Unicode MS"/>
      <w:b/>
      <w:bCs/>
      <w:color w:val="000000"/>
      <w:sz w:val="20"/>
      <w:szCs w:val="20"/>
    </w:rPr>
  </w:style>
  <w:style w:type="paragraph" w:styleId="1050">
    <w:name w:val="字元 字元"/>
    <w:basedOn w:val="945"/>
    <w:next w:val="1050"/>
    <w:link w:val="945"/>
    <w:qFormat/>
    <w:rPr>
      <w:rFonts w:ascii="Tahoma" w:hAnsi="Tahoma"/>
      <w:sz w:val="24"/>
      <w:szCs w:val="20"/>
    </w:rPr>
  </w:style>
  <w:style w:type="paragraph" w:styleId="1051">
    <w:name w:val="Char3 Char Char Char"/>
    <w:basedOn w:val="945"/>
    <w:next w:val="1051"/>
    <w:link w:val="945"/>
    <w:qFormat/>
    <w:rPr>
      <w:rFonts w:ascii="Tahoma" w:hAnsi="Tahoma"/>
      <w:sz w:val="24"/>
      <w:szCs w:val="20"/>
    </w:rPr>
  </w:style>
  <w:style w:type="paragraph" w:styleId="1052">
    <w:name w:val="font6"/>
    <w:basedOn w:val="945"/>
    <w:next w:val="1052"/>
    <w:link w:val="945"/>
    <w:qFormat/>
    <w:pPr>
      <w:jc w:val="left"/>
      <w:spacing w:before="100" w:beforeAutospacing="1" w:after="100" w:afterAutospacing="1"/>
      <w:widowControl/>
    </w:pPr>
    <w:rPr>
      <w:rFonts w:ascii="宋体" w:hAnsi="宋体" w:cs="宋体"/>
      <w:sz w:val="20"/>
      <w:szCs w:val="20"/>
    </w:rPr>
  </w:style>
  <w:style w:type="paragraph" w:styleId="1053">
    <w:name w:val="项目编号2"/>
    <w:basedOn w:val="1054"/>
    <w:next w:val="1053"/>
    <w:link w:val="945"/>
    <w:qFormat/>
    <w:pPr>
      <w:numPr>
        <w:numId w:val="3"/>
      </w:numPr>
    </w:pPr>
  </w:style>
  <w:style w:type="paragraph" w:styleId="1054">
    <w:name w:val="项目编号1"/>
    <w:basedOn w:val="945"/>
    <w:next w:val="1054"/>
    <w:link w:val="945"/>
    <w:qFormat/>
    <w:pPr>
      <w:numPr>
        <w:ilvl w:val="0"/>
        <w:numId w:val="2"/>
      </w:numPr>
      <w:spacing w:before="100" w:beforeAutospacing="1" w:after="100" w:afterAutospacing="1" w:line="360" w:lineRule="auto"/>
    </w:pPr>
    <w:rPr>
      <w:sz w:val="24"/>
    </w:rPr>
  </w:style>
  <w:style w:type="paragraph" w:styleId="1055">
    <w:name w:val="图中文字"/>
    <w:basedOn w:val="945"/>
    <w:next w:val="1055"/>
    <w:link w:val="945"/>
    <w:qFormat/>
    <w:pPr>
      <w:jc w:val="center"/>
      <w:spacing w:line="0" w:lineRule="atLeast"/>
    </w:pPr>
    <w:rPr>
      <w:sz w:val="24"/>
      <w:szCs w:val="20"/>
    </w:rPr>
  </w:style>
  <w:style w:type="paragraph" w:styleId="1056">
    <w:name w:val="xl46"/>
    <w:basedOn w:val="945"/>
    <w:next w:val="1056"/>
    <w:link w:val="9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7">
    <w:name w:val="xl25"/>
    <w:basedOn w:val="945"/>
    <w:next w:val="105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name w:val="Char2"/>
    <w:basedOn w:val="945"/>
    <w:next w:val="1058"/>
    <w:link w:val="945"/>
    <w:qFormat/>
    <w:rPr>
      <w:rFonts w:ascii="Tahoma" w:hAnsi="Tahoma"/>
      <w:sz w:val="24"/>
      <w:szCs w:val="20"/>
    </w:rPr>
  </w:style>
  <w:style w:type="paragraph" w:styleId="1059">
    <w:name w:val="xl35"/>
    <w:basedOn w:val="945"/>
    <w:next w:val="1059"/>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0">
    <w:name w:val="xl40"/>
    <w:basedOn w:val="945"/>
    <w:next w:val="1060"/>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name w:val="xl52"/>
    <w:basedOn w:val="945"/>
    <w:next w:val="1061"/>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2">
    <w:name w:val="xl43"/>
    <w:basedOn w:val="945"/>
    <w:next w:val="1062"/>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3">
    <w:name w:val="background1"/>
    <w:basedOn w:val="945"/>
    <w:next w:val="1063"/>
    <w:link w:val="945"/>
    <w:qFormat/>
    <w:pPr>
      <w:jc w:val="left"/>
      <w:spacing w:before="100" w:beforeAutospacing="1" w:after="100" w:afterAutospacing="1"/>
      <w:widowControl/>
    </w:pPr>
    <w:rPr>
      <w:rFonts w:ascii="宋体" w:hAnsi="宋体" w:cs="宋体"/>
      <w:sz w:val="24"/>
    </w:rPr>
  </w:style>
  <w:style w:type="paragraph" w:styleId="1064">
    <w:name w:val="Char Char Char Char Char Char Char"/>
    <w:basedOn w:val="945"/>
    <w:next w:val="1064"/>
    <w:link w:val="945"/>
    <w:qFormat/>
    <w:pPr>
      <w:ind w:firstLine="200"/>
      <w:spacing w:line="360" w:lineRule="auto"/>
    </w:pPr>
    <w:rPr>
      <w:rFonts w:eastAsia="仿宋_GB2312"/>
      <w:sz w:val="24"/>
    </w:rPr>
  </w:style>
  <w:style w:type="paragraph" w:styleId="1065">
    <w:name w:val="xl38"/>
    <w:basedOn w:val="945"/>
    <w:next w:val="106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6">
    <w:name w:val="xl36"/>
    <w:basedOn w:val="945"/>
    <w:next w:val="1066"/>
    <w:link w:val="94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name w:val="正文 + 宋体"/>
    <w:basedOn w:val="945"/>
    <w:next w:val="1067"/>
    <w:link w:val="945"/>
    <w:qFormat/>
    <w:pPr>
      <w:ind w:left="360" w:hanging="360"/>
      <w:jc w:val="left"/>
      <w:widowControl/>
    </w:pPr>
    <w:rPr>
      <w:rFonts w:ascii="宋体" w:hAnsi="宋体" w:cs="宋体"/>
      <w:b/>
      <w:bCs/>
      <w:color w:val="000000"/>
      <w:sz w:val="18"/>
      <w:szCs w:val="18"/>
    </w:rPr>
  </w:style>
  <w:style w:type="paragraph" w:styleId="1068">
    <w:name w:val="正文列项_数字"/>
    <w:basedOn w:val="945"/>
    <w:next w:val="1068"/>
    <w:link w:val="945"/>
    <w:qFormat/>
    <w:pPr>
      <w:numPr>
        <w:ilvl w:val="7"/>
        <w:numId w:val="1"/>
      </w:numPr>
      <w:ind w:left="680" w:hanging="150"/>
      <w:spacing w:line="460" w:lineRule="exact"/>
      <w:tabs>
        <w:tab w:val="clear" w:pos="860" w:leader="none"/>
      </w:tabs>
      <w:outlineLvl w:val="7"/>
    </w:pPr>
    <w:rPr>
      <w:rFonts w:ascii="宋体"/>
      <w:sz w:val="28"/>
      <w:szCs w:val="20"/>
    </w:rPr>
  </w:style>
  <w:style w:type="paragraph" w:styleId="1069">
    <w:name w:val="xl39"/>
    <w:basedOn w:val="945"/>
    <w:next w:val="106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name w:val="xl37"/>
    <w:basedOn w:val="945"/>
    <w:next w:val="1070"/>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1">
    <w:name w:val="xl32"/>
    <w:basedOn w:val="945"/>
    <w:next w:val="1071"/>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font8"/>
    <w:basedOn w:val="945"/>
    <w:next w:val="1072"/>
    <w:link w:val="945"/>
    <w:qFormat/>
    <w:pPr>
      <w:jc w:val="left"/>
      <w:spacing w:before="100" w:beforeAutospacing="1" w:after="100" w:afterAutospacing="1"/>
      <w:widowControl/>
    </w:pPr>
    <w:rPr>
      <w:sz w:val="36"/>
      <w:szCs w:val="36"/>
    </w:rPr>
  </w:style>
  <w:style w:type="paragraph" w:styleId="1073">
    <w:name w:val="Char"/>
    <w:basedOn w:val="945"/>
    <w:next w:val="1073"/>
    <w:link w:val="945"/>
    <w:qFormat/>
    <w:pPr>
      <w:tabs>
        <w:tab w:val="left" w:pos="360" w:leader="none"/>
      </w:tabs>
    </w:pPr>
    <w:rPr>
      <w:sz w:val="24"/>
    </w:rPr>
  </w:style>
  <w:style w:type="paragraph" w:styleId="1074">
    <w:name w:val="Char Char Char Char Char Char Char Char Char Char Char Char Char Char Char Char"/>
    <w:basedOn w:val="945"/>
    <w:next w:val="1074"/>
    <w:link w:val="945"/>
    <w:qFormat/>
    <w:pPr>
      <w:jc w:val="center"/>
      <w:spacing w:after="160" w:line="240" w:lineRule="exact"/>
      <w:widowControl/>
    </w:pPr>
    <w:rPr>
      <w:rFonts w:ascii="宋体" w:hAnsi="宋体"/>
      <w:b/>
      <w:sz w:val="30"/>
      <w:szCs w:val="30"/>
      <w:lang w:eastAsia="en-US"/>
    </w:rPr>
  </w:style>
  <w:style w:type="paragraph" w:styleId="1075">
    <w:name w:val="xl45"/>
    <w:basedOn w:val="945"/>
    <w:next w:val="1075"/>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6">
    <w:name w:val="Char Char1 Char Char Char Char Char Char"/>
    <w:basedOn w:val="945"/>
    <w:next w:val="1076"/>
    <w:link w:val="945"/>
    <w:qFormat/>
    <w:pPr>
      <w:jc w:val="left"/>
      <w:spacing w:after="160" w:line="240" w:lineRule="exact"/>
      <w:widowControl/>
    </w:pPr>
    <w:rPr>
      <w:rFonts w:ascii="Verdana" w:hAnsi="Verdana" w:eastAsia="仿宋_GB2312"/>
      <w:sz w:val="24"/>
      <w:szCs w:val="20"/>
      <w:lang w:eastAsia="en-US"/>
    </w:rPr>
  </w:style>
  <w:style w:type="paragraph" w:styleId="1077">
    <w:name w:val="Char Char1"/>
    <w:basedOn w:val="970"/>
    <w:next w:val="1077"/>
    <w:link w:val="945"/>
    <w:qFormat/>
    <w:rPr>
      <w:rFonts w:ascii="Tahoma" w:hAnsi="Tahoma"/>
      <w:sz w:val="24"/>
    </w:rPr>
  </w:style>
  <w:style w:type="paragraph" w:styleId="1078">
    <w:name w:val="xl26"/>
    <w:basedOn w:val="945"/>
    <w:next w:val="107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9">
    <w:name w:val="xl30"/>
    <w:basedOn w:val="945"/>
    <w:next w:val="107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0">
    <w:name w:val="xl41"/>
    <w:basedOn w:val="945"/>
    <w:next w:val="1080"/>
    <w:link w:val="9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name w:val="样式 宋体 五号 行距: 单倍行距"/>
    <w:basedOn w:val="945"/>
    <w:next w:val="1081"/>
    <w:link w:val="945"/>
    <w:qFormat/>
    <w:pPr>
      <w:jc w:val="left"/>
    </w:pPr>
    <w:rPr>
      <w:rFonts w:ascii="宋体" w:hAnsi="宋体"/>
      <w:szCs w:val="20"/>
    </w:rPr>
  </w:style>
  <w:style w:type="paragraph" w:styleId="1082">
    <w:name w:val="Char1 Char Char Char1"/>
    <w:basedOn w:val="945"/>
    <w:next w:val="1082"/>
    <w:link w:val="945"/>
    <w:qFormat/>
    <w:rPr>
      <w:rFonts w:ascii="Tahoma" w:hAnsi="Tahoma" w:cs="仿宋_GB2312"/>
      <w:sz w:val="24"/>
      <w:szCs w:val="28"/>
    </w:rPr>
  </w:style>
  <w:style w:type="paragraph" w:styleId="1083">
    <w:name w:val="四级条标题"/>
    <w:basedOn w:val="1084"/>
    <w:next w:val="945"/>
    <w:link w:val="945"/>
    <w:qFormat/>
    <w:pPr>
      <w:numPr>
        <w:ilvl w:val="4"/>
      </w:numPr>
      <w:ind w:left="0" w:hanging="840"/>
      <w:tabs>
        <w:tab w:val="left" w:pos="360" w:leader="none"/>
        <w:tab w:val="left" w:pos="840" w:leader="none"/>
      </w:tabs>
      <w:outlineLvl w:val="4"/>
    </w:pPr>
  </w:style>
  <w:style w:type="paragraph" w:styleId="1084">
    <w:name w:val="三级条标题"/>
    <w:basedOn w:val="1046"/>
    <w:next w:val="945"/>
    <w:link w:val="945"/>
    <w:qFormat/>
    <w:pPr>
      <w:numPr>
        <w:ilvl w:val="3"/>
        <w:numId w:val="1"/>
      </w:numPr>
      <w:ind w:left="0" w:hanging="840"/>
      <w:tabs>
        <w:tab w:val="left" w:pos="360" w:leader="none"/>
        <w:tab w:val="left" w:pos="840" w:leader="none"/>
      </w:tabs>
      <w:outlineLvl w:val="3"/>
    </w:pPr>
  </w:style>
  <w:style w:type="paragraph" w:styleId="1085">
    <w:name w:val="??"/>
    <w:next w:val="1085"/>
    <w:link w:val="945"/>
    <w:qFormat/>
    <w:pPr>
      <w:jc w:val="both"/>
      <w:widowControl w:val="off"/>
    </w:pPr>
    <w:rPr>
      <w:sz w:val="21"/>
      <w:lang w:val="en-US" w:eastAsia="en-US" w:bidi="ar-SA"/>
    </w:rPr>
  </w:style>
  <w:style w:type="paragraph" w:styleId="1086">
    <w:name w:val="样式 标题 2 + 宋体 五号 行距: 单倍行距"/>
    <w:basedOn w:val="947"/>
    <w:next w:val="1086"/>
    <w:link w:val="94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7">
    <w:name w:val="List Paragraph1"/>
    <w:basedOn w:val="945"/>
    <w:next w:val="1087"/>
    <w:link w:val="945"/>
    <w:qFormat/>
    <w:pPr>
      <w:ind w:firstLine="420"/>
    </w:pPr>
    <w:rPr>
      <w:rFonts w:ascii="Calibri" w:hAnsi="Calibri"/>
      <w:szCs w:val="22"/>
    </w:rPr>
  </w:style>
  <w:style w:type="paragraph" w:styleId="1088">
    <w:name w:val="项目符号1"/>
    <w:basedOn w:val="1089"/>
    <w:next w:val="1088"/>
    <w:link w:val="945"/>
    <w:qFormat/>
    <w:pPr>
      <w:ind w:left="-25" w:firstLine="0"/>
    </w:pPr>
  </w:style>
  <w:style w:type="paragraph" w:styleId="1089">
    <w:name w:val="正文文本样式"/>
    <w:basedOn w:val="945"/>
    <w:next w:val="1089"/>
    <w:link w:val="945"/>
    <w:qFormat/>
    <w:pPr>
      <w:ind w:firstLine="482"/>
      <w:spacing w:line="360" w:lineRule="auto"/>
    </w:pPr>
    <w:rPr>
      <w:rFonts w:cs="宋体"/>
      <w:sz w:val="24"/>
      <w:szCs w:val="20"/>
    </w:rPr>
  </w:style>
  <w:style w:type="paragraph" w:styleId="1090">
    <w:name w:val="xl27"/>
    <w:basedOn w:val="945"/>
    <w:next w:val="109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name w:val="font5"/>
    <w:basedOn w:val="945"/>
    <w:next w:val="1091"/>
    <w:link w:val="945"/>
    <w:qFormat/>
    <w:pPr>
      <w:jc w:val="left"/>
      <w:spacing w:before="100" w:beforeAutospacing="1" w:after="100" w:afterAutospacing="1"/>
      <w:widowControl/>
    </w:pPr>
    <w:rPr>
      <w:rFonts w:ascii="宋体" w:hAnsi="宋体" w:cs="宋体"/>
      <w:sz w:val="18"/>
      <w:szCs w:val="18"/>
    </w:rPr>
  </w:style>
  <w:style w:type="paragraph" w:styleId="1092">
    <w:name w:val="五级条标题"/>
    <w:basedOn w:val="1083"/>
    <w:next w:val="945"/>
    <w:link w:val="945"/>
    <w:qFormat/>
    <w:pPr>
      <w:numPr>
        <w:ilvl w:val="5"/>
      </w:numPr>
      <w:ind w:left="0" w:hanging="840"/>
      <w:tabs>
        <w:tab w:val="left" w:pos="360" w:leader="none"/>
        <w:tab w:val="left" w:pos="840" w:leader="none"/>
      </w:tabs>
      <w:outlineLvl w:val="5"/>
    </w:pPr>
  </w:style>
  <w:style w:type="paragraph" w:styleId="1093">
    <w:name w:val="xl49"/>
    <w:basedOn w:val="945"/>
    <w:next w:val="1093"/>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4">
    <w:name w:val="文档正文"/>
    <w:basedOn w:val="945"/>
    <w:next w:val="1094"/>
    <w:link w:val="945"/>
    <w:qFormat/>
    <w:pPr>
      <w:spacing w:before="120" w:after="120" w:line="180" w:lineRule="auto"/>
    </w:pPr>
    <w:rPr>
      <w:rFonts w:ascii="Arial" w:hAnsi="Arial"/>
      <w:szCs w:val="20"/>
    </w:rPr>
  </w:style>
  <w:style w:type="paragraph" w:styleId="1095">
    <w:name w:val="xl33"/>
    <w:basedOn w:val="945"/>
    <w:next w:val="109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name w:val="xl42"/>
    <w:basedOn w:val="945"/>
    <w:next w:val="1096"/>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7">
    <w:name w:val="Char Char Char1 Char"/>
    <w:basedOn w:val="945"/>
    <w:next w:val="1097"/>
    <w:link w:val="945"/>
    <w:qFormat/>
    <w:rPr>
      <w:rFonts w:ascii="Tahoma" w:hAnsi="Tahoma"/>
      <w:sz w:val="24"/>
      <w:szCs w:val="20"/>
    </w:rPr>
  </w:style>
  <w:style w:type="paragraph" w:styleId="1098">
    <w:name w:val="xl44"/>
    <w:basedOn w:val="945"/>
    <w:next w:val="1098"/>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9">
    <w:name w:val="1名"/>
    <w:basedOn w:val="945"/>
    <w:next w:val="1099"/>
    <w:link w:val="945"/>
    <w:qFormat/>
    <w:pPr>
      <w:numPr>
        <w:ilvl w:val="0"/>
        <w:numId w:val="5"/>
      </w:numPr>
      <w:spacing w:before="120"/>
      <w:tabs>
        <w:tab w:val="left" w:pos="360" w:leader="none"/>
      </w:tabs>
    </w:pPr>
    <w:rPr>
      <w:rFonts w:ascii="宋体"/>
      <w:sz w:val="28"/>
      <w:szCs w:val="20"/>
    </w:rPr>
  </w:style>
  <w:style w:type="paragraph" w:styleId="1100">
    <w:name w:val="font9"/>
    <w:basedOn w:val="945"/>
    <w:next w:val="1100"/>
    <w:link w:val="945"/>
    <w:qFormat/>
    <w:pPr>
      <w:jc w:val="left"/>
      <w:spacing w:before="100" w:beforeAutospacing="1" w:after="100" w:afterAutospacing="1"/>
      <w:widowControl/>
    </w:pPr>
    <w:rPr>
      <w:rFonts w:hint="eastAsia" w:ascii="宋体" w:hAnsi="宋体" w:cs="Arial Unicode MS"/>
      <w:color w:val="000000"/>
      <w:sz w:val="20"/>
      <w:szCs w:val="20"/>
    </w:rPr>
  </w:style>
  <w:style w:type="paragraph" w:styleId="1101">
    <w:name w:val="Char Char Char1 Char1"/>
    <w:basedOn w:val="945"/>
    <w:next w:val="1101"/>
    <w:link w:val="945"/>
    <w:qFormat/>
    <w:rPr>
      <w:rFonts w:ascii="Tahoma" w:hAnsi="Tahoma"/>
      <w:sz w:val="24"/>
      <w:szCs w:val="20"/>
    </w:rPr>
  </w:style>
  <w:style w:type="paragraph" w:styleId="1102">
    <w:name w:val="Char Char Char Char Char Char Char Char Char Char"/>
    <w:basedOn w:val="945"/>
    <w:next w:val="1102"/>
    <w:link w:val="945"/>
    <w:qFormat/>
  </w:style>
  <w:style w:type="paragraph" w:styleId="1103">
    <w:name w:val="Char Char1 Char Char Char Char Char Char Char Char"/>
    <w:basedOn w:val="945"/>
    <w:next w:val="1103"/>
    <w:link w:val="945"/>
    <w:qFormat/>
    <w:pPr>
      <w:jc w:val="left"/>
      <w:spacing w:after="160" w:line="240" w:lineRule="exact"/>
      <w:widowControl/>
    </w:pPr>
    <w:rPr>
      <w:rFonts w:ascii="Verdana" w:hAnsi="Verdana"/>
      <w:sz w:val="20"/>
      <w:szCs w:val="20"/>
      <w:lang w:eastAsia="en-US"/>
    </w:rPr>
  </w:style>
  <w:style w:type="paragraph" w:styleId="1104">
    <w:name w:val="Char1"/>
    <w:basedOn w:val="945"/>
    <w:next w:val="1104"/>
    <w:link w:val="945"/>
    <w:qFormat/>
    <w:pPr>
      <w:tabs>
        <w:tab w:val="left" w:pos="360" w:leader="none"/>
      </w:tabs>
    </w:pPr>
    <w:rPr>
      <w:sz w:val="24"/>
    </w:rPr>
  </w:style>
  <w:style w:type="paragraph" w:styleId="1105">
    <w:name w:val="正文列项_字母"/>
    <w:basedOn w:val="945"/>
    <w:next w:val="1105"/>
    <w:link w:val="945"/>
    <w:qFormat/>
    <w:pPr>
      <w:numPr>
        <w:ilvl w:val="6"/>
        <w:numId w:val="1"/>
      </w:numPr>
      <w:ind w:left="480" w:hanging="180"/>
      <w:spacing w:line="460" w:lineRule="exact"/>
      <w:tabs>
        <w:tab w:val="clear" w:pos="635" w:leader="none"/>
      </w:tabs>
      <w:outlineLvl w:val="6"/>
    </w:pPr>
    <w:rPr>
      <w:rFonts w:ascii="宋体"/>
      <w:sz w:val="28"/>
      <w:szCs w:val="20"/>
    </w:rPr>
  </w:style>
  <w:style w:type="paragraph" w:styleId="1106">
    <w:name w:val="xl28"/>
    <w:basedOn w:val="945"/>
    <w:next w:val="1106"/>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name w:val="xl47"/>
    <w:basedOn w:val="945"/>
    <w:next w:val="1107"/>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name w:val="默认段落字体 Para Char Char Char Char"/>
    <w:basedOn w:val="945"/>
    <w:next w:val="1108"/>
    <w:link w:val="945"/>
    <w:qFormat/>
    <w:rPr>
      <w:rFonts w:ascii="Arial" w:hAnsi="Arial" w:cs="Arial"/>
      <w:szCs w:val="21"/>
    </w:rPr>
  </w:style>
  <w:style w:type="paragraph" w:styleId="1109">
    <w:name w:val="xl48"/>
    <w:basedOn w:val="945"/>
    <w:next w:val="110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0">
    <w:name w:val="xl31"/>
    <w:basedOn w:val="945"/>
    <w:next w:val="1110"/>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name w:val="xl53"/>
    <w:basedOn w:val="945"/>
    <w:next w:val="111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name w:val="Char Char Char"/>
    <w:basedOn w:val="945"/>
    <w:next w:val="1112"/>
    <w:link w:val="945"/>
    <w:qFormat/>
    <w:rPr>
      <w:rFonts w:ascii="Tahoma" w:hAnsi="Tahoma"/>
      <w:sz w:val="24"/>
      <w:szCs w:val="20"/>
    </w:rPr>
  </w:style>
  <w:style w:type="paragraph" w:styleId="1113">
    <w:name w:val="xl50"/>
    <w:basedOn w:val="945"/>
    <w:next w:val="111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4">
    <w:name w:val="缺省文本"/>
    <w:basedOn w:val="945"/>
    <w:next w:val="1114"/>
    <w:link w:val="945"/>
    <w:qFormat/>
    <w:pPr>
      <w:jc w:val="left"/>
    </w:pPr>
    <w:rPr>
      <w:sz w:val="24"/>
    </w:rPr>
  </w:style>
  <w:style w:type="paragraph" w:styleId="1115">
    <w:name w:val="Char Char Char1"/>
    <w:basedOn w:val="945"/>
    <w:next w:val="1115"/>
    <w:link w:val="945"/>
    <w:qFormat/>
    <w:rPr>
      <w:rFonts w:ascii="Tahoma" w:hAnsi="Tahoma"/>
      <w:sz w:val="24"/>
      <w:szCs w:val="20"/>
    </w:rPr>
  </w:style>
  <w:style w:type="paragraph" w:styleId="1116">
    <w:name w:val="Char Char Char Char Char Char Char1"/>
    <w:basedOn w:val="945"/>
    <w:next w:val="1116"/>
    <w:link w:val="945"/>
    <w:qFormat/>
    <w:pPr>
      <w:ind w:firstLine="200"/>
      <w:spacing w:line="360" w:lineRule="auto"/>
    </w:pPr>
    <w:rPr>
      <w:rFonts w:eastAsia="仿宋_GB2312"/>
      <w:sz w:val="24"/>
    </w:rPr>
  </w:style>
  <w:style w:type="paragraph" w:styleId="1117">
    <w:name w:val="xl51"/>
    <w:basedOn w:val="945"/>
    <w:next w:val="1117"/>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name w:val="样式2"/>
    <w:basedOn w:val="1007"/>
    <w:next w:val="1118"/>
    <w:link w:val="945"/>
    <w:qFormat/>
    <w:pPr>
      <w:jc w:val="center"/>
      <w:spacing w:line="360" w:lineRule="auto"/>
    </w:pPr>
    <w:rPr>
      <w:sz w:val="24"/>
    </w:rPr>
  </w:style>
  <w:style w:type="paragraph" w:styleId="1119">
    <w:name w:val="xl24"/>
    <w:basedOn w:val="945"/>
    <w:next w:val="111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name w:val="xl29"/>
    <w:basedOn w:val="945"/>
    <w:next w:val="112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1">
    <w:name w:val="正文 + 楷体_GB2312"/>
    <w:basedOn w:val="945"/>
    <w:next w:val="1121"/>
    <w:link w:val="945"/>
    <w:qFormat/>
    <w:pPr>
      <w:jc w:val="left"/>
      <w:widowControl/>
    </w:pPr>
    <w:rPr>
      <w:rFonts w:ascii="楷体_GB2312" w:eastAsia="楷体_GB2312" w:cs="Arial"/>
      <w:sz w:val="24"/>
    </w:rPr>
  </w:style>
  <w:style w:type="paragraph" w:styleId="1122">
    <w:name w:val="xl34"/>
    <w:basedOn w:val="945"/>
    <w:next w:val="112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3">
    <w:name w:val="1 Char Char Char Char"/>
    <w:basedOn w:val="945"/>
    <w:next w:val="1123"/>
    <w:link w:val="945"/>
    <w:qFormat/>
    <w:rPr>
      <w:rFonts w:ascii="Tahoma" w:hAnsi="Tahoma"/>
      <w:sz w:val="24"/>
      <w:szCs w:val="20"/>
    </w:rPr>
  </w:style>
  <w:style w:type="paragraph" w:styleId="1124">
    <w:name w:val="Default"/>
    <w:next w:val="1124"/>
    <w:link w:val="945"/>
    <w:qFormat/>
    <w:pPr>
      <w:widowControl w:val="off"/>
    </w:pPr>
    <w:rPr>
      <w:rFonts w:ascii="Symbol" w:hAnsi="Symbol" w:cs="Symbol"/>
      <w:color w:val="000000"/>
      <w:sz w:val="24"/>
      <w:szCs w:val="24"/>
      <w:lang w:val="en-US" w:eastAsia="zh-CN" w:bidi="ar-SA"/>
    </w:rPr>
  </w:style>
  <w:style w:type="paragraph" w:styleId="1125">
    <w:name w:val="列出段落1"/>
    <w:basedOn w:val="945"/>
    <w:next w:val="1125"/>
    <w:link w:val="945"/>
    <w:qFormat/>
    <w:pPr>
      <w:ind w:firstLine="420"/>
    </w:pPr>
    <w:rPr>
      <w:rFonts w:ascii="Calibri" w:hAnsi="Calibri"/>
      <w:szCs w:val="22"/>
    </w:rPr>
  </w:style>
  <w:style w:type="paragraph" w:styleId="1126">
    <w:name w:val="default"/>
    <w:basedOn w:val="945"/>
    <w:next w:val="1126"/>
    <w:link w:val="945"/>
    <w:qFormat/>
    <w:pPr>
      <w:jc w:val="left"/>
      <w:spacing w:before="100" w:beforeAutospacing="1" w:after="100" w:afterAutospacing="1"/>
      <w:widowControl/>
    </w:pPr>
    <w:rPr>
      <w:rFonts w:ascii="宋体" w:hAnsi="宋体" w:cs="宋体"/>
      <w:sz w:val="24"/>
    </w:rPr>
  </w:style>
  <w:style w:type="paragraph" w:styleId="1127">
    <w:name w:val="字元 字元1"/>
    <w:basedOn w:val="945"/>
    <w:next w:val="1127"/>
    <w:link w:val="945"/>
    <w:qFormat/>
    <w:rPr>
      <w:rFonts w:ascii="Tahoma" w:hAnsi="Tahoma"/>
      <w:sz w:val="24"/>
      <w:szCs w:val="20"/>
    </w:rPr>
  </w:style>
  <w:style w:type="paragraph" w:styleId="1128">
    <w:name w:val="_Style 160"/>
    <w:next w:val="1128"/>
    <w:link w:val="945"/>
    <w:qFormat/>
    <w:rPr>
      <w:sz w:val="21"/>
      <w:szCs w:val="24"/>
      <w:lang w:val="en-US" w:eastAsia="zh-CN" w:bidi="ar-SA"/>
    </w:rPr>
  </w:style>
  <w:style w:type="paragraph" w:styleId="1129">
    <w:name w:val="项目编号3"/>
    <w:basedOn w:val="1089"/>
    <w:next w:val="1129"/>
    <w:link w:val="945"/>
    <w:qFormat/>
    <w:pPr>
      <w:numPr>
        <w:ilvl w:val="0"/>
        <w:numId w:val="6"/>
      </w:numPr>
    </w:pPr>
  </w:style>
  <w:style w:type="paragraph" w:styleId="1130">
    <w:name w:val="Char21"/>
    <w:basedOn w:val="945"/>
    <w:next w:val="1130"/>
    <w:link w:val="945"/>
    <w:qFormat/>
    <w:rPr>
      <w:rFonts w:ascii="Tahoma" w:hAnsi="Tahoma"/>
      <w:sz w:val="24"/>
      <w:szCs w:val="20"/>
    </w:rPr>
  </w:style>
  <w:style w:type="paragraph" w:styleId="1131">
    <w:name w:val="表格文字"/>
    <w:basedOn w:val="978"/>
    <w:next w:val="1131"/>
    <w:link w:val="945"/>
    <w:qFormat/>
    <w:pPr>
      <w:ind w:firstLine="0"/>
      <w:spacing w:before="20" w:after="20" w:line="240" w:lineRule="auto"/>
    </w:pPr>
    <w:rPr>
      <w:rFonts w:ascii="Century Gothic" w:hAnsi="Century Gothic"/>
      <w:sz w:val="20"/>
      <w:szCs w:val="20"/>
    </w:rPr>
  </w:style>
  <w:style w:type="paragraph" w:styleId="1132">
    <w:name w:val="Char Char Char Char Char Char Char Char Char Char1"/>
    <w:basedOn w:val="945"/>
    <w:next w:val="1132"/>
    <w:link w:val="945"/>
    <w:qFormat/>
    <w:rPr>
      <w:rFonts w:ascii="宋体" w:hAnsi="宋体" w:cs="Courier New"/>
      <w:sz w:val="32"/>
      <w:szCs w:val="32"/>
    </w:rPr>
  </w:style>
  <w:style w:type="paragraph" w:styleId="1133">
    <w:name w:val="正文文本样式 加粗"/>
    <w:basedOn w:val="1089"/>
    <w:next w:val="1133"/>
    <w:link w:val="945"/>
    <w:qFormat/>
    <w:rPr>
      <w:b/>
    </w:rPr>
  </w:style>
  <w:style w:type="paragraph" w:styleId="1134">
    <w:name w:val="Char2 Char Char Char Char Char Char"/>
    <w:basedOn w:val="945"/>
    <w:next w:val="1134"/>
    <w:link w:val="945"/>
    <w:qFormat/>
    <w:pPr>
      <w:jc w:val="center"/>
      <w:spacing w:line="400" w:lineRule="exact"/>
      <w:widowControl/>
    </w:pPr>
  </w:style>
  <w:style w:type="paragraph" w:styleId="1135">
    <w:name w:val="Char Char4"/>
    <w:basedOn w:val="945"/>
    <w:next w:val="1135"/>
    <w:link w:val="945"/>
    <w:qFormat/>
    <w:pPr>
      <w:jc w:val="center"/>
      <w:spacing w:line="400" w:lineRule="exact"/>
      <w:widowControl/>
    </w:pPr>
  </w:style>
  <w:style w:type="paragraph" w:styleId="1136">
    <w:name w:val="Char3 Char Char Char1"/>
    <w:basedOn w:val="945"/>
    <w:next w:val="1136"/>
    <w:link w:val="945"/>
    <w:qFormat/>
    <w:rPr>
      <w:rFonts w:ascii="Tahoma" w:hAnsi="Tahoma"/>
      <w:sz w:val="24"/>
      <w:szCs w:val="20"/>
    </w:rPr>
  </w:style>
  <w:style w:type="paragraph" w:styleId="1137">
    <w:name w:val="无间隔"/>
    <w:next w:val="1137"/>
    <w:link w:val="945"/>
    <w:qFormat/>
    <w:pPr>
      <w:jc w:val="both"/>
      <w:widowControl w:val="off"/>
    </w:pPr>
    <w:rPr>
      <w:sz w:val="21"/>
      <w:szCs w:val="24"/>
      <w:lang w:val="en-US" w:eastAsia="zh-CN" w:bidi="ar-SA"/>
    </w:rPr>
  </w:style>
  <w:style w:type="paragraph" w:styleId="1138">
    <w:name w:val="22222222222222"/>
    <w:basedOn w:val="945"/>
    <w:next w:val="1138"/>
    <w:link w:val="945"/>
    <w:qFormat/>
    <w:pPr>
      <w:ind w:firstLine="480"/>
      <w:jc w:val="left"/>
      <w:spacing w:line="360" w:lineRule="auto"/>
      <w:widowControl/>
    </w:pPr>
    <w:rPr>
      <w:color w:val="ff0000"/>
      <w:sz w:val="24"/>
      <w:szCs w:val="20"/>
    </w:rPr>
  </w:style>
  <w:style w:type="character" w:styleId="1139">
    <w:name w:val="中等深浅网格 1 - 强调文字颜色 2 Char"/>
    <w:next w:val="1139"/>
    <w:link w:val="1140"/>
    <w:qFormat/>
    <w:rPr>
      <w:sz w:val="21"/>
      <w:szCs w:val="24"/>
      <w:lang w:val="zh-CN" w:eastAsia="zh-CN" w:bidi="ar-SA"/>
    </w:rPr>
  </w:style>
  <w:style w:type="paragraph" w:styleId="1140">
    <w:name w:val="1"/>
    <w:next w:val="1140"/>
    <w:link w:val="1139"/>
    <w:qFormat/>
    <w:rPr>
      <w:sz w:val="21"/>
      <w:szCs w:val="24"/>
      <w:lang w:val="zh-CN" w:eastAsia="zh-CN" w:bidi="ar-SA"/>
    </w:rPr>
  </w:style>
  <w:style w:type="paragraph" w:styleId="1141">
    <w:name w:val="图文"/>
    <w:basedOn w:val="945"/>
    <w:next w:val="1141"/>
    <w:link w:val="945"/>
    <w:qFormat/>
    <w:pPr>
      <w:spacing w:after="50" w:line="360" w:lineRule="auto"/>
    </w:pPr>
    <w:rPr>
      <w:sz w:val="24"/>
    </w:rPr>
  </w:style>
  <w:style w:type="paragraph" w:styleId="1142">
    <w:name w:val="xl23"/>
    <w:basedOn w:val="945"/>
    <w:next w:val="1142"/>
    <w:link w:val="945"/>
    <w:qFormat/>
    <w:pPr>
      <w:spacing w:before="100" w:beforeAutospacing="1" w:after="100" w:afterAutospacing="1" w:line="360" w:lineRule="auto"/>
      <w:widowControl/>
    </w:pPr>
    <w:rPr>
      <w:sz w:val="24"/>
      <w:szCs w:val="20"/>
    </w:rPr>
  </w:style>
  <w:style w:type="paragraph" w:styleId="1143">
    <w:name w:val="正文表格"/>
    <w:basedOn w:val="945"/>
    <w:next w:val="1143"/>
    <w:link w:val="1144"/>
    <w:qFormat/>
    <w:pPr>
      <w:jc w:val="left"/>
    </w:pPr>
    <w:rPr>
      <w:rFonts w:ascii="宋体" w:hAnsi="宋体"/>
      <w:color w:val="000000"/>
      <w:szCs w:val="21"/>
    </w:rPr>
  </w:style>
  <w:style w:type="character" w:styleId="1144">
    <w:name w:val="正文表格 Char"/>
    <w:next w:val="1144"/>
    <w:link w:val="1143"/>
    <w:qFormat/>
    <w:rPr>
      <w:rFonts w:ascii="宋体" w:hAnsi="宋体"/>
      <w:color w:val="000000"/>
      <w:sz w:val="21"/>
      <w:szCs w:val="21"/>
    </w:rPr>
  </w:style>
  <w:style w:type="paragraph" w:styleId="1145">
    <w:name w:val="正文重点"/>
    <w:basedOn w:val="945"/>
    <w:next w:val="1145"/>
    <w:link w:val="1146"/>
    <w:qFormat/>
    <w:pPr>
      <w:ind w:firstLine="482"/>
      <w:jc w:val="left"/>
      <w:spacing w:line="360" w:lineRule="auto"/>
    </w:pPr>
    <w:rPr>
      <w:b/>
      <w:sz w:val="24"/>
      <w:szCs w:val="20"/>
    </w:rPr>
  </w:style>
  <w:style w:type="character" w:styleId="1146">
    <w:name w:val="正文重点 Char"/>
    <w:next w:val="1146"/>
    <w:link w:val="1145"/>
    <w:qFormat/>
    <w:rPr>
      <w:b/>
      <w:sz w:val="24"/>
    </w:rPr>
  </w:style>
  <w:style w:type="paragraph" w:styleId="1147">
    <w:name w:val="标题1-附件"/>
    <w:basedOn w:val="946"/>
    <w:next w:val="1147"/>
    <w:link w:val="945"/>
    <w:qFormat/>
    <w:pPr>
      <w:jc w:val="left"/>
    </w:pPr>
    <w:rPr>
      <w:sz w:val="24"/>
      <w:szCs w:val="24"/>
    </w:rPr>
  </w:style>
  <w:style w:type="paragraph" w:styleId="1148">
    <w:name w:val="正文小标题"/>
    <w:basedOn w:val="945"/>
    <w:next w:val="959"/>
    <w:link w:val="1149"/>
    <w:qFormat/>
    <w:pPr>
      <w:ind w:firstLine="482"/>
      <w:jc w:val="left"/>
      <w:spacing w:before="312" w:after="312"/>
    </w:pPr>
    <w:rPr>
      <w:rFonts w:ascii="宋体" w:hAnsi="宋体"/>
      <w:b/>
      <w:i/>
      <w:color w:val="ff0000"/>
      <w:sz w:val="24"/>
      <w:szCs w:val="20"/>
    </w:rPr>
  </w:style>
  <w:style w:type="character" w:styleId="1149">
    <w:name w:val="正文小标题 Char"/>
    <w:next w:val="1149"/>
    <w:link w:val="1148"/>
    <w:qFormat/>
    <w:rPr>
      <w:rFonts w:ascii="宋体" w:hAnsi="宋体"/>
      <w:b/>
      <w:i/>
      <w:color w:val="ff0000"/>
      <w:sz w:val="24"/>
    </w:rPr>
  </w:style>
  <w:style w:type="paragraph" w:styleId="1150">
    <w:name w:val="正文大标题"/>
    <w:basedOn w:val="1148"/>
    <w:next w:val="959"/>
    <w:link w:val="1151"/>
    <w:qFormat/>
    <w:pPr>
      <w:jc w:val="center"/>
    </w:pPr>
    <w:rPr>
      <w:i w:val="0"/>
      <w:color w:val="000000"/>
      <w:sz w:val="28"/>
      <w:szCs w:val="21"/>
    </w:rPr>
  </w:style>
  <w:style w:type="character" w:styleId="1151">
    <w:name w:val="正文大标题 Char"/>
    <w:next w:val="1151"/>
    <w:link w:val="1150"/>
    <w:qFormat/>
    <w:rPr>
      <w:rFonts w:ascii="宋体" w:hAnsi="宋体"/>
      <w:b/>
      <w:color w:val="000000"/>
      <w:sz w:val="28"/>
      <w:szCs w:val="21"/>
    </w:rPr>
  </w:style>
  <w:style w:type="paragraph" w:styleId="1152">
    <w:name w:val="注释"/>
    <w:basedOn w:val="945"/>
    <w:next w:val="1152"/>
    <w:link w:val="1153"/>
    <w:qFormat/>
    <w:pPr>
      <w:ind w:left="420" w:hanging="420"/>
      <w:jc w:val="left"/>
    </w:pPr>
    <w:rPr>
      <w:rFonts w:ascii="宋体" w:hAnsi="宋体"/>
      <w:szCs w:val="21"/>
    </w:rPr>
  </w:style>
  <w:style w:type="character" w:styleId="1153">
    <w:name w:val="注释 Char"/>
    <w:next w:val="1153"/>
    <w:link w:val="1152"/>
    <w:qFormat/>
    <w:rPr>
      <w:rFonts w:ascii="宋体" w:hAnsi="宋体"/>
      <w:sz w:val="21"/>
      <w:szCs w:val="21"/>
    </w:rPr>
  </w:style>
  <w:style w:type="paragraph" w:styleId="1154">
    <w:name w:val="正文须知-1级"/>
    <w:basedOn w:val="945"/>
    <w:next w:val="945"/>
    <w:link w:val="945"/>
    <w:qFormat/>
    <w:pPr>
      <w:numPr>
        <w:ilvl w:val="0"/>
        <w:numId w:val="7"/>
      </w:numPr>
      <w:spacing w:line="300" w:lineRule="auto"/>
    </w:pPr>
    <w:rPr>
      <w:rFonts w:ascii="宋体" w:hAnsi="Calibri"/>
      <w:sz w:val="24"/>
      <w:szCs w:val="21"/>
    </w:rPr>
  </w:style>
  <w:style w:type="paragraph" w:styleId="1155">
    <w:name w:val="正文须知-2级"/>
    <w:basedOn w:val="945"/>
    <w:next w:val="1155"/>
    <w:link w:val="945"/>
    <w:qFormat/>
    <w:pPr>
      <w:numPr>
        <w:ilvl w:val="1"/>
        <w:numId w:val="7"/>
      </w:numPr>
      <w:spacing w:line="300" w:lineRule="auto"/>
    </w:pPr>
    <w:rPr>
      <w:rFonts w:ascii="宋体" w:hAnsi="Calibri"/>
      <w:sz w:val="24"/>
      <w:szCs w:val="21"/>
    </w:rPr>
  </w:style>
  <w:style w:type="paragraph" w:styleId="1156">
    <w:name w:val="正文须知-3级"/>
    <w:basedOn w:val="945"/>
    <w:next w:val="1156"/>
    <w:link w:val="945"/>
    <w:qFormat/>
    <w:pPr>
      <w:numPr>
        <w:ilvl w:val="2"/>
        <w:numId w:val="7"/>
      </w:numPr>
      <w:ind w:hanging="355"/>
      <w:spacing w:line="300" w:lineRule="auto"/>
    </w:pPr>
    <w:rPr>
      <w:rFonts w:ascii="宋体" w:hAnsi="Calibri"/>
      <w:sz w:val="24"/>
      <w:szCs w:val="21"/>
    </w:rPr>
  </w:style>
  <w:style w:type="character" w:styleId="1157">
    <w:name w:val="纯文本 字符"/>
    <w:next w:val="1157"/>
    <w:link w:val="945"/>
    <w:uiPriority w:val="99"/>
    <w:qFormat/>
    <w:rPr>
      <w:rFonts w:ascii="宋体" w:hAnsi="Courier New" w:eastAsia="宋体" w:cs="Times New Roman"/>
      <w:sz w:val="21"/>
      <w:szCs w:val="21"/>
      <w:lang w:val="en-US" w:eastAsia="zh-CN" w:bidi="ar-SA"/>
    </w:rPr>
  </w:style>
  <w:style w:type="paragraph" w:styleId="1158">
    <w:name w:val="表格1"/>
    <w:basedOn w:val="945"/>
    <w:next w:val="1158"/>
    <w:link w:val="945"/>
    <w:qFormat/>
    <w:pPr>
      <w:ind w:firstLine="480"/>
      <w:jc w:val="center"/>
    </w:pPr>
    <w:rPr>
      <w:sz w:val="24"/>
      <w:szCs w:val="20"/>
    </w:rPr>
  </w:style>
  <w:style w:type="character" w:styleId="1159">
    <w:name w:val="纯文本 字符1"/>
    <w:next w:val="1159"/>
    <w:link w:val="945"/>
    <w:qFormat/>
    <w:rPr>
      <w:rFonts w:ascii="宋体" w:hAnsi="Courier New"/>
    </w:rPr>
  </w:style>
  <w:style w:type="character" w:styleId="1160">
    <w:name w:val="bjh-p"/>
    <w:next w:val="1160"/>
    <w:link w:val="945"/>
    <w:qFormat/>
  </w:style>
  <w:style w:type="paragraph" w:styleId="1161">
    <w:name w:val="无标题条"/>
    <w:next w:val="945"/>
    <w:link w:val="945"/>
    <w:qFormat/>
    <w:pPr>
      <w:jc w:val="both"/>
    </w:pPr>
    <w:rPr>
      <w:sz w:val="21"/>
      <w:lang w:val="en-US" w:eastAsia="zh-CN" w:bidi="ar-SA"/>
    </w:rPr>
  </w:style>
  <w:style w:type="character" w:styleId="1162">
    <w:name w:val="正文格式 Char"/>
    <w:next w:val="1162"/>
    <w:link w:val="1163"/>
    <w:qFormat/>
    <w:rPr>
      <w:rFonts w:ascii="宋体" w:hAnsi="宋体"/>
      <w:sz w:val="24"/>
      <w:szCs w:val="24"/>
      <w:lang w:val="en-GB"/>
    </w:rPr>
  </w:style>
  <w:style w:type="paragraph" w:styleId="1163">
    <w:name w:val="正文格式"/>
    <w:basedOn w:val="945"/>
    <w:next w:val="1163"/>
    <w:link w:val="1162"/>
    <w:qFormat/>
    <w:pPr>
      <w:ind w:firstLine="480"/>
      <w:spacing w:line="360" w:lineRule="auto"/>
    </w:pPr>
    <w:rPr>
      <w:rFonts w:ascii="宋体" w:hAnsi="宋体"/>
      <w:sz w:val="24"/>
      <w:lang w:val="en-GB"/>
    </w:rPr>
  </w:style>
  <w:style w:type="character" w:styleId="1164">
    <w:name w:val="标题 3 Char"/>
    <w:next w:val="1164"/>
    <w:link w:val="945"/>
    <w:qFormat/>
    <w:rPr>
      <w:rFonts w:ascii="宋体" w:eastAsia="宋体"/>
      <w:b/>
      <w:sz w:val="24"/>
      <w:u w:val="single"/>
      <w:lang w:val="en-US" w:eastAsia="zh-CN" w:bidi="ar-SA"/>
    </w:rPr>
  </w:style>
  <w:style w:type="character" w:styleId="1165">
    <w:name w:val="正文缩进 Char"/>
    <w:next w:val="1165"/>
    <w:link w:val="945"/>
    <w:qFormat/>
    <w:rPr>
      <w:rFonts w:ascii="宋体" w:eastAsia="宋体"/>
      <w:sz w:val="24"/>
      <w:szCs w:val="24"/>
      <w:lang w:val="en-US" w:eastAsia="zh-CN" w:bidi="ar-SA"/>
    </w:rPr>
  </w:style>
  <w:style w:type="character" w:styleId="1166">
    <w:name w:val="Char Char111"/>
    <w:next w:val="1166"/>
    <w:link w:val="945"/>
    <w:qFormat/>
    <w:rPr>
      <w:rFonts w:ascii="宋体" w:eastAsia="宋体"/>
      <w:b/>
      <w:sz w:val="24"/>
      <w:u w:val="single"/>
      <w:lang w:val="en-US" w:eastAsia="zh-CN" w:bidi="ar-SA"/>
    </w:rPr>
  </w:style>
  <w:style w:type="character" w:styleId="1167">
    <w:name w:val="正文文本缩进 Char"/>
    <w:next w:val="1167"/>
    <w:link w:val="945"/>
    <w:qFormat/>
    <w:rPr>
      <w:rFonts w:eastAsia="宋体"/>
      <w:sz w:val="24"/>
      <w:szCs w:val="24"/>
      <w:lang w:val="en-US" w:eastAsia="zh-CN" w:bidi="ar-SA"/>
    </w:rPr>
  </w:style>
  <w:style w:type="character" w:styleId="1168">
    <w:name w:val="列出段落 Char"/>
    <w:next w:val="1168"/>
    <w:link w:val="945"/>
    <w:qFormat/>
    <w:rPr>
      <w:rFonts w:ascii="Calibri" w:hAnsi="Calibri" w:eastAsia="宋体"/>
      <w:sz w:val="21"/>
      <w:szCs w:val="22"/>
      <w:lang w:val="en-US" w:eastAsia="zh-CN" w:bidi="ar-SA"/>
    </w:rPr>
  </w:style>
  <w:style w:type="character" w:styleId="1169">
    <w:name w:val="页眉 Char"/>
    <w:next w:val="1169"/>
    <w:link w:val="945"/>
    <w:qFormat/>
    <w:rPr>
      <w:rFonts w:eastAsia="宋体"/>
      <w:sz w:val="18"/>
      <w:szCs w:val="18"/>
      <w:lang w:val="en-US" w:eastAsia="zh-CN" w:bidi="ar-SA"/>
    </w:rPr>
  </w:style>
  <w:style w:type="character" w:styleId="1170">
    <w:name w:val="标题 2 Char"/>
    <w:next w:val="1170"/>
    <w:link w:val="945"/>
    <w:qFormat/>
    <w:rPr>
      <w:rFonts w:ascii="Arial" w:hAnsi="Arial" w:eastAsia="黑体"/>
      <w:b/>
      <w:sz w:val="30"/>
      <w:lang w:val="en-US" w:eastAsia="zh-CN" w:bidi="ar-SA"/>
    </w:rPr>
  </w:style>
  <w:style w:type="paragraph" w:styleId="1171">
    <w:name w:val="字元 字元2"/>
    <w:basedOn w:val="945"/>
    <w:next w:val="1171"/>
    <w:link w:val="945"/>
    <w:qFormat/>
    <w:rPr>
      <w:rFonts w:ascii="Tahoma" w:hAnsi="Tahoma"/>
      <w:sz w:val="24"/>
      <w:szCs w:val="20"/>
    </w:rPr>
  </w:style>
  <w:style w:type="paragraph" w:styleId="1172">
    <w:name w:val="Char3 Char Char Char2"/>
    <w:basedOn w:val="945"/>
    <w:next w:val="1172"/>
    <w:link w:val="945"/>
    <w:qFormat/>
    <w:rPr>
      <w:rFonts w:ascii="Tahoma" w:hAnsi="Tahoma"/>
      <w:sz w:val="24"/>
      <w:szCs w:val="20"/>
    </w:rPr>
  </w:style>
  <w:style w:type="paragraph" w:styleId="1173">
    <w:name w:val="正文文本缩进2"/>
    <w:basedOn w:val="945"/>
    <w:next w:val="1173"/>
    <w:link w:val="945"/>
    <w:qFormat/>
    <w:pPr>
      <w:ind w:firstLine="480"/>
      <w:spacing w:line="480" w:lineRule="exact"/>
    </w:pPr>
    <w:rPr>
      <w:rFonts w:ascii="宋体" w:hAnsi="宋体"/>
      <w:sz w:val="24"/>
      <w:lang w:val="zh-CN" w:eastAsia="zh-CN"/>
    </w:rPr>
  </w:style>
  <w:style w:type="paragraph" w:styleId="1174">
    <w:name w:val="Char3"/>
    <w:basedOn w:val="945"/>
    <w:next w:val="1174"/>
    <w:link w:val="945"/>
    <w:qFormat/>
    <w:pPr>
      <w:tabs>
        <w:tab w:val="left" w:pos="360" w:leader="none"/>
      </w:tabs>
    </w:pPr>
    <w:rPr>
      <w:sz w:val="24"/>
    </w:rPr>
  </w:style>
  <w:style w:type="paragraph" w:styleId="1175">
    <w:name w:val="Char Char Char Char Char Char Char Char Char Char Char Char Char Char Char Char1"/>
    <w:basedOn w:val="945"/>
    <w:next w:val="1175"/>
    <w:link w:val="945"/>
    <w:qFormat/>
    <w:pPr>
      <w:jc w:val="center"/>
      <w:spacing w:after="160" w:line="240" w:lineRule="exact"/>
      <w:widowControl/>
    </w:pPr>
    <w:rPr>
      <w:rFonts w:ascii="宋体" w:hAnsi="宋体"/>
      <w:b/>
      <w:sz w:val="30"/>
      <w:szCs w:val="30"/>
      <w:lang w:eastAsia="en-US"/>
    </w:rPr>
  </w:style>
  <w:style w:type="paragraph" w:styleId="1176">
    <w:name w:val="Char Char1 Char Char Char Char Char Char1"/>
    <w:basedOn w:val="945"/>
    <w:next w:val="1176"/>
    <w:link w:val="945"/>
    <w:qFormat/>
    <w:pPr>
      <w:jc w:val="left"/>
      <w:spacing w:after="160" w:line="240" w:lineRule="exact"/>
      <w:widowControl/>
    </w:pPr>
    <w:rPr>
      <w:rFonts w:ascii="Verdana" w:hAnsi="Verdana" w:eastAsia="仿宋_GB2312"/>
      <w:sz w:val="24"/>
      <w:szCs w:val="20"/>
      <w:lang w:eastAsia="en-US"/>
    </w:rPr>
  </w:style>
  <w:style w:type="paragraph" w:styleId="1177">
    <w:name w:val="列出段落2"/>
    <w:basedOn w:val="945"/>
    <w:next w:val="1177"/>
    <w:link w:val="945"/>
    <w:qFormat/>
    <w:pPr>
      <w:ind w:firstLine="420"/>
    </w:pPr>
    <w:rPr>
      <w:rFonts w:ascii="Calibri" w:hAnsi="Calibri"/>
      <w:szCs w:val="22"/>
    </w:rPr>
  </w:style>
  <w:style w:type="paragraph" w:styleId="1178">
    <w:name w:val="Char Char Char1 Char2"/>
    <w:basedOn w:val="945"/>
    <w:next w:val="1178"/>
    <w:link w:val="945"/>
    <w:qFormat/>
    <w:rPr>
      <w:rFonts w:ascii="Tahoma" w:hAnsi="Tahoma"/>
      <w:sz w:val="24"/>
      <w:szCs w:val="20"/>
    </w:rPr>
  </w:style>
  <w:style w:type="paragraph" w:styleId="1179">
    <w:name w:val="Char Char Char2"/>
    <w:basedOn w:val="945"/>
    <w:next w:val="1179"/>
    <w:link w:val="945"/>
    <w:qFormat/>
    <w:rPr>
      <w:rFonts w:ascii="Tahoma" w:hAnsi="Tahoma"/>
      <w:sz w:val="24"/>
      <w:szCs w:val="20"/>
    </w:rPr>
  </w:style>
  <w:style w:type="paragraph" w:styleId="1180">
    <w:name w:val="Char Char Char Char Char Char Char2"/>
    <w:basedOn w:val="945"/>
    <w:next w:val="1180"/>
    <w:link w:val="945"/>
    <w:qFormat/>
    <w:pPr>
      <w:ind w:firstLine="200"/>
      <w:spacing w:line="360" w:lineRule="auto"/>
    </w:pPr>
    <w:rPr>
      <w:rFonts w:eastAsia="仿宋_GB2312"/>
      <w:sz w:val="24"/>
    </w:rPr>
  </w:style>
  <w:style w:type="paragraph" w:styleId="1181">
    <w:name w:val="正文缩进2"/>
    <w:basedOn w:val="945"/>
    <w:next w:val="1181"/>
    <w:link w:val="945"/>
    <w:qFormat/>
    <w:pPr>
      <w:ind w:firstLine="567"/>
      <w:spacing w:line="480" w:lineRule="exact"/>
      <w:widowControl/>
    </w:pPr>
    <w:rPr>
      <w:rFonts w:ascii="宋体"/>
      <w:color w:val="000000"/>
      <w:sz w:val="28"/>
      <w:szCs w:val="20"/>
      <w:lang w:val="zh-CN" w:eastAsia="zh-CN"/>
    </w:rPr>
  </w:style>
  <w:style w:type="paragraph" w:styleId="1182">
    <w:name w:val="Revision"/>
    <w:next w:val="1182"/>
    <w:link w:val="945"/>
    <w:qFormat/>
    <w:rPr>
      <w:sz w:val="21"/>
      <w:szCs w:val="24"/>
      <w:lang w:val="en-US" w:eastAsia="zh-CN" w:bidi="ar-SA"/>
    </w:rPr>
  </w:style>
  <w:style w:type="paragraph" w:styleId="1183">
    <w:name w:val="Char22"/>
    <w:basedOn w:val="945"/>
    <w:next w:val="1183"/>
    <w:link w:val="945"/>
    <w:qFormat/>
    <w:rPr>
      <w:rFonts w:ascii="Tahoma" w:hAnsi="Tahoma"/>
      <w:sz w:val="24"/>
      <w:szCs w:val="20"/>
    </w:rPr>
  </w:style>
  <w:style w:type="paragraph" w:styleId="1184">
    <w:name w:val="Char Char Char Char Char Char Char Char Char Char2"/>
    <w:basedOn w:val="945"/>
    <w:next w:val="1184"/>
    <w:link w:val="945"/>
    <w:qFormat/>
    <w:rPr>
      <w:rFonts w:ascii="宋体" w:hAnsi="宋体" w:cs="Courier New"/>
      <w:sz w:val="32"/>
      <w:szCs w:val="32"/>
    </w:rPr>
  </w:style>
  <w:style w:type="paragraph" w:styleId="1185">
    <w:name w:val="Char2 Char Char Char Char Char Char1"/>
    <w:basedOn w:val="945"/>
    <w:next w:val="1185"/>
    <w:link w:val="945"/>
    <w:qFormat/>
    <w:pPr>
      <w:jc w:val="center"/>
      <w:spacing w:line="400" w:lineRule="exact"/>
      <w:widowControl/>
    </w:pPr>
  </w:style>
  <w:style w:type="character" w:styleId="1186">
    <w:name w:val="页脚 Char"/>
    <w:next w:val="1186"/>
    <w:link w:val="945"/>
    <w:qFormat/>
    <w:rPr>
      <w:rFonts w:ascii="宋体" w:eastAsia="宋体"/>
      <w:sz w:val="18"/>
      <w:lang w:val="en-US" w:eastAsia="zh-CN" w:bidi="ar-SA"/>
    </w:rPr>
  </w:style>
  <w:style w:type="paragraph" w:styleId="1187">
    <w:name w:val="Char Char41"/>
    <w:basedOn w:val="945"/>
    <w:next w:val="1187"/>
    <w:link w:val="945"/>
    <w:qFormat/>
    <w:pPr>
      <w:jc w:val="center"/>
      <w:spacing w:line="400" w:lineRule="exact"/>
      <w:widowControl/>
    </w:pPr>
  </w:style>
  <w:style w:type="character" w:styleId="1188">
    <w:name w:val="批注文字 Char"/>
    <w:next w:val="1188"/>
    <w:link w:val="945"/>
    <w:uiPriority w:val="99"/>
    <w:qFormat/>
    <w:rPr>
      <w:sz w:val="21"/>
      <w:szCs w:val="24"/>
    </w:rPr>
  </w:style>
  <w:style w:type="character" w:styleId="1189">
    <w:name w:val="标题 Char"/>
    <w:next w:val="1189"/>
    <w:link w:val="945"/>
    <w:qFormat/>
    <w:rPr>
      <w:b/>
      <w:sz w:val="32"/>
    </w:rPr>
  </w:style>
  <w:style w:type="paragraph" w:styleId="1190">
    <w:name w:val="图例"/>
    <w:basedOn w:val="945"/>
    <w:next w:val="1190"/>
    <w:link w:val="945"/>
    <w:qFormat/>
    <w:pPr>
      <w:jc w:val="center"/>
      <w:spacing w:before="120" w:after="120" w:line="360" w:lineRule="auto"/>
    </w:pPr>
    <w:rPr>
      <w:rFonts w:eastAsia="仿宋_GB2312"/>
      <w:b/>
      <w:sz w:val="24"/>
      <w:szCs w:val="20"/>
    </w:rPr>
  </w:style>
  <w:style w:type="table" w:styleId="1191">
    <w:name w:val="Table Normal"/>
    <w:next w:val="1191"/>
    <w:link w:val="945"/>
    <w:uiPriority w:val="2"/>
    <w:unhideWhenUsed/>
    <w:qFormat/>
    <w:pPr>
      <w:widowControl w:val="off"/>
    </w:pPr>
    <w:rPr>
      <w:rFonts w:ascii="Calibri" w:hAnsi="Calibri"/>
      <w:sz w:val="22"/>
      <w:szCs w:val="22"/>
      <w:lang w:val="en-US" w:eastAsia="en-US" w:bidi="ar-SA"/>
    </w:rPr>
    <w:tblPr/>
  </w:style>
  <w:style w:type="paragraph" w:styleId="1192">
    <w:name w:val="Table Paragraph"/>
    <w:basedOn w:val="945"/>
    <w:next w:val="1192"/>
    <w:link w:val="945"/>
    <w:uiPriority w:val="1"/>
    <w:qFormat/>
    <w:pPr>
      <w:jc w:val="left"/>
    </w:pPr>
    <w:rPr>
      <w:rFonts w:ascii="宋体" w:hAnsi="宋体" w:cs="宋体"/>
      <w:sz w:val="22"/>
      <w:szCs w:val="22"/>
      <w:lang w:eastAsia="en-US"/>
    </w:rPr>
  </w:style>
  <w:style w:type="paragraph" w:styleId="1193">
    <w:name w:val="成文日期"/>
    <w:basedOn w:val="945"/>
    <w:next w:val="1193"/>
    <w:link w:val="1194"/>
    <w:qFormat/>
    <w:pPr>
      <w:ind w:right="400" w:firstLine="200"/>
      <w:jc w:val="right"/>
      <w:spacing w:line="570" w:lineRule="exact"/>
    </w:pPr>
    <w:rPr>
      <w:rFonts w:ascii="仿宋_GB2312" w:eastAsia="仿宋_GB2312"/>
      <w:sz w:val="32"/>
      <w:szCs w:val="20"/>
    </w:rPr>
  </w:style>
  <w:style w:type="character" w:styleId="1194">
    <w:name w:val="成文日期 Char"/>
    <w:next w:val="1194"/>
    <w:link w:val="1193"/>
    <w:rPr>
      <w:rFonts w:ascii="仿宋_GB2312" w:eastAsia="仿宋_GB2312"/>
      <w:sz w:val="32"/>
    </w:rPr>
  </w:style>
  <w:style w:type="paragraph" w:styleId="1195">
    <w:name w:val="修订"/>
    <w:next w:val="1195"/>
    <w:link w:val="945"/>
    <w:uiPriority w:val="99"/>
    <w:unhideWhenUsed/>
    <w:rPr>
      <w:sz w:val="21"/>
      <w:szCs w:val="24"/>
      <w:lang w:val="en-US" w:eastAsia="zh-CN" w:bidi="ar-SA"/>
    </w:rPr>
  </w:style>
  <w:style w:type="paragraph" w:styleId="1196">
    <w:name w:val="无间隔1"/>
    <w:basedOn w:val="945"/>
    <w:next w:val="1196"/>
    <w:link w:val="945"/>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97">
    <w:name w:val="段"/>
    <w:next w:val="945"/>
    <w:link w:val="945"/>
    <w:qFormat/>
    <w:pPr>
      <w:ind w:firstLine="200"/>
      <w:jc w:val="both"/>
      <w:spacing w:line="360" w:lineRule="auto"/>
    </w:pPr>
    <w:rPr>
      <w:rFonts w:ascii="宋体" w:hAnsi="Times New Roman" w:eastAsia="宋体" w:cs="Times New Roman"/>
      <w:sz w:val="24"/>
      <w:szCs w:val="22"/>
      <w:lang w:val="en-US" w:eastAsia="zh-CN" w:bidi="ar-SA"/>
    </w:rPr>
  </w:style>
  <w:style w:type="character" w:styleId="1198" w:default="1">
    <w:name w:val="Default Paragraph Font"/>
    <w:uiPriority w:val="1"/>
    <w:semiHidden/>
    <w:unhideWhenUsed/>
  </w:style>
  <w:style w:type="numbering" w:styleId="1199" w:default="1">
    <w:name w:val="No List"/>
    <w:uiPriority w:val="99"/>
    <w:semiHidden/>
    <w:unhideWhenUsed/>
  </w:style>
  <w:style w:type="table" w:styleId="1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沈女士</cp:lastModifiedBy>
  <cp:revision>9</cp:revision>
  <dcterms:created xsi:type="dcterms:W3CDTF">2022-05-30T08:08:00Z</dcterms:created>
  <dcterms:modified xsi:type="dcterms:W3CDTF">2026-09-09T07:06:45Z</dcterms:modified>
</cp:coreProperties>
</file>