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91"/>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rPr>
          <w:rFonts w:hint="eastAsia" w:ascii="Arial" w:hAnsi="Arial" w:eastAsia="黑体"/>
          <w:b/>
          <w:bCs/>
          <w:sz w:val="84"/>
          <w:szCs w:val="24"/>
        </w:rPr>
      </w:r>
      <w:r/>
    </w:p>
    <w:p>
      <w:pPr>
        <w:pStyle w:val="691"/>
        <w:ind w:firstLine="2249"/>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项目名称：常州市公安局钟楼分局2026年执勤执法车辆采购项目（三）</w:t>
      </w:r>
      <w:r>
        <w:rPr>
          <w:rFonts w:hint="eastAsia" w:ascii="Arial" w:hAnsi="Arial"/>
          <w:b/>
          <w:bCs/>
          <w:sz w:val="32"/>
          <w:szCs w:val="24"/>
        </w:rPr>
      </w:r>
      <w:r/>
    </w:p>
    <w:p>
      <w:pPr>
        <w:pStyle w:val="691"/>
        <w:ind w:firstLine="2249"/>
        <w:jc w:val="left"/>
        <w:spacing w:before="120" w:after="120" w:line="360" w:lineRule="auto"/>
        <w:rPr>
          <w:rFonts w:ascii="Arial" w:hAnsi="Arial"/>
          <w:b/>
          <w:bCs/>
          <w:color w:val="ff0000"/>
          <w:sz w:val="32"/>
          <w:szCs w:val="24"/>
        </w:rPr>
      </w:pPr>
      <w:r>
        <w:rPr>
          <w:rFonts w:hint="eastAsia" w:ascii="Arial" w:hAnsi="Arial"/>
          <w:b/>
          <w:bCs/>
          <w:color w:val="ff0000"/>
          <w:sz w:val="32"/>
          <w:szCs w:val="24"/>
        </w:rPr>
        <w:t xml:space="preserve">项目编号：</w:t>
      </w:r>
      <w:r>
        <w:rPr>
          <w:rFonts w:ascii="Arial" w:hAnsi="Arial"/>
          <w:b/>
          <w:bCs/>
          <w:color w:val="ff0000"/>
          <w:sz w:val="32"/>
          <w:szCs w:val="24"/>
        </w:rPr>
      </w:r>
      <w:r>
        <w:rPr>
          <w:rFonts w:ascii="Arial" w:hAnsi="Arial"/>
          <w:b/>
          <w:bCs/>
          <w:color w:val="ff0000"/>
          <w:sz w:val="32"/>
          <w:szCs w:val="24"/>
        </w:rPr>
        <w:t xml:space="preserve">JSZC-320400-JZCG-D2026-0327</w:t>
      </w:r>
      <w:r>
        <w:rPr>
          <w:rFonts w:ascii="Arial" w:hAnsi="Arial"/>
          <w:b/>
          <w:bCs/>
          <w:color w:val="ff0000"/>
          <w:sz w:val="32"/>
          <w:szCs w:val="24"/>
        </w:rPr>
        <w:t xml:space="preserve">                </w:t>
      </w:r>
      <w:r>
        <w:rPr>
          <w:rFonts w:ascii="Arial" w:hAnsi="Arial"/>
          <w:b/>
          <w:bCs/>
          <w:color w:val="ff0000"/>
          <w:sz w:val="32"/>
          <w:szCs w:val="24"/>
        </w:rPr>
      </w:r>
      <w:r/>
    </w:p>
    <w:p>
      <w:pPr>
        <w:pStyle w:val="691"/>
        <w:ind w:firstLine="2249"/>
        <w:jc w:val="left"/>
        <w:spacing w:before="120" w:after="120" w:line="360" w:lineRule="auto"/>
        <w:rPr>
          <w:rFonts w:hint="eastAsia" w:ascii="Times New Roman" w:hAnsi="Times New Roman"/>
          <w:b/>
          <w:sz w:val="30"/>
          <w:szCs w:val="30"/>
        </w:rPr>
      </w:pPr>
      <w:r>
        <w:rPr>
          <w:rFonts w:hint="eastAsia" w:ascii="Arial" w:hAnsi="Arial"/>
          <w:b/>
          <w:bCs/>
          <w:color w:val="ff0000"/>
          <w:sz w:val="32"/>
          <w:szCs w:val="24"/>
        </w:rPr>
        <w:t xml:space="preserve">（全流程电子化，适用苏采云系统、</w:t>
      </w:r>
      <w:r>
        <w:rPr>
          <w:rFonts w:hint="eastAsia"/>
          <w:b/>
          <w:color w:val="ff0000"/>
          <w:sz w:val="30"/>
          <w:szCs w:val="30"/>
        </w:rPr>
        <w:t xml:space="preserve">非专门面向中小企业</w:t>
      </w:r>
      <w:r>
        <w:rPr>
          <w:rFonts w:hint="eastAsia" w:ascii="Arial" w:hAnsi="Arial"/>
          <w:b/>
          <w:bCs/>
          <w:color w:val="ff0000"/>
          <w:sz w:val="32"/>
          <w:szCs w:val="24"/>
        </w:rPr>
        <w:t xml:space="preserve">）</w:t>
      </w: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691"/>
        <w:jc w:val="left"/>
        <w:spacing w:line="360" w:lineRule="auto"/>
        <w:rPr>
          <w:rFonts w:hint="eastAsia" w:ascii="宋体" w:hAnsi="宋体"/>
          <w:sz w:val="24"/>
          <w:szCs w:val="24"/>
        </w:rPr>
      </w:pPr>
      <w:r>
        <w:rPr>
          <w:rFonts w:hint="eastAsia" w:ascii="宋体" w:hAnsi="宋体"/>
          <w:sz w:val="24"/>
          <w:szCs w:val="24"/>
        </w:rPr>
      </w:r>
      <w:r/>
    </w:p>
    <w:p>
      <w:pPr>
        <w:pStyle w:val="691"/>
        <w:jc w:val="left"/>
        <w:spacing w:line="360" w:lineRule="auto"/>
        <w:rPr>
          <w:rFonts w:hint="eastAsia" w:ascii="宋体" w:hAnsi="宋体"/>
          <w:sz w:val="24"/>
          <w:szCs w:val="24"/>
        </w:rPr>
      </w:pPr>
      <w:r>
        <w:rPr>
          <w:rFonts w:hint="eastAsia" w:ascii="宋体" w:hAnsi="宋体"/>
          <w:sz w:val="24"/>
          <w:szCs w:val="24"/>
        </w:rPr>
      </w:r>
      <w:r/>
    </w:p>
    <w:p>
      <w:pPr>
        <w:pStyle w:val="691"/>
        <w:jc w:val="left"/>
        <w:spacing w:line="360" w:lineRule="auto"/>
        <w:rPr>
          <w:rFonts w:hint="eastAsia" w:ascii="宋体" w:hAnsi="宋体"/>
          <w:sz w:val="24"/>
          <w:szCs w:val="24"/>
        </w:rPr>
      </w:pPr>
      <w:r>
        <w:rPr>
          <w:rFonts w:hint="eastAsia" w:ascii="宋体" w:hAnsi="宋体"/>
          <w:sz w:val="24"/>
          <w:szCs w:val="24"/>
        </w:rPr>
      </w:r>
      <w:r/>
    </w:p>
    <w:p>
      <w:pPr>
        <w:pStyle w:val="691"/>
        <w:jc w:val="left"/>
        <w:spacing w:line="360" w:lineRule="auto"/>
        <w:rPr>
          <w:rFonts w:hint="eastAsia" w:ascii="宋体" w:hAnsi="宋体"/>
          <w:sz w:val="24"/>
          <w:szCs w:val="24"/>
        </w:rPr>
      </w:pPr>
      <w:r>
        <w:rPr>
          <w:rFonts w:hint="eastAsia" w:ascii="宋体" w:hAnsi="宋体"/>
          <w:sz w:val="24"/>
          <w:szCs w:val="24"/>
        </w:rPr>
      </w:r>
      <w:r/>
    </w:p>
    <w:p>
      <w:pPr>
        <w:pStyle w:val="691"/>
        <w:jc w:val="left"/>
        <w:spacing w:line="360" w:lineRule="auto"/>
        <w:rPr>
          <w:rFonts w:hint="eastAsia" w:ascii="宋体" w:hAnsi="宋体"/>
          <w:sz w:val="24"/>
          <w:szCs w:val="24"/>
        </w:rPr>
      </w:pPr>
      <w:r>
        <w:rPr>
          <w:rFonts w:hint="eastAsia" w:ascii="宋体" w:hAnsi="宋体"/>
          <w:sz w:val="24"/>
          <w:szCs w:val="24"/>
        </w:rPr>
      </w:r>
      <w:r/>
    </w:p>
    <w:p>
      <w:pPr>
        <w:pStyle w:val="691"/>
        <w:jc w:val="left"/>
        <w:spacing w:line="360" w:lineRule="auto"/>
        <w:rPr>
          <w:rFonts w:hint="eastAsia" w:ascii="宋体" w:hAnsi="宋体"/>
          <w:sz w:val="24"/>
          <w:szCs w:val="24"/>
        </w:rPr>
      </w:pPr>
      <w:r>
        <w:rPr>
          <w:rFonts w:hint="eastAsia" w:ascii="宋体" w:hAnsi="宋体"/>
          <w:sz w:val="24"/>
          <w:szCs w:val="24"/>
        </w:rPr>
      </w:r>
      <w:r/>
    </w:p>
    <w:p>
      <w:pPr>
        <w:pStyle w:val="691"/>
        <w:jc w:val="left"/>
        <w:spacing w:line="360" w:lineRule="auto"/>
        <w:rPr>
          <w:rFonts w:hint="eastAsia" w:ascii="宋体" w:hAnsi="宋体"/>
          <w:sz w:val="24"/>
          <w:szCs w:val="24"/>
        </w:rPr>
      </w:pPr>
      <w:r>
        <w:rPr>
          <w:rFonts w:hint="eastAsia" w:ascii="宋体" w:hAnsi="宋体"/>
          <w:sz w:val="24"/>
          <w:szCs w:val="24"/>
        </w:rPr>
      </w:r>
      <w:r/>
    </w:p>
    <w:p>
      <w:pPr>
        <w:pStyle w:val="691"/>
        <w:jc w:val="center"/>
        <w:spacing w:before="120" w:after="120" w:line="360" w:lineRule="auto"/>
        <w:rPr>
          <w:rFonts w:hint="eastAsia" w:ascii="Arial" w:hAnsi="Arial"/>
          <w:b/>
          <w:bCs/>
          <w:sz w:val="32"/>
          <w:szCs w:val="24"/>
        </w:rPr>
      </w:pPr>
      <w:r>
        <w:rPr>
          <w:rFonts w:hint="eastAsia" w:ascii="Arial" w:hAnsi="Arial"/>
          <w:b/>
          <w:bCs/>
          <w:sz w:val="32"/>
          <w:szCs w:val="24"/>
        </w:rPr>
        <w:t xml:space="preserve">常州市政府采购中心</w:t>
      </w:r>
      <w:r>
        <w:rPr>
          <w:rFonts w:hint="eastAsia" w:ascii="Arial" w:hAnsi="Arial"/>
          <w:b/>
          <w:bCs/>
          <w:sz w:val="32"/>
          <w:szCs w:val="24"/>
        </w:rPr>
      </w:r>
      <w:r/>
    </w:p>
    <w:p>
      <w:pPr>
        <w:pStyle w:val="691"/>
        <w:jc w:val="center"/>
        <w:spacing w:before="120" w:after="120" w:line="360" w:lineRule="auto"/>
        <w:rPr>
          <w:rFonts w:hint="eastAsia" w:ascii="Arial" w:hAnsi="Arial"/>
          <w:b/>
          <w:bCs/>
          <w:sz w:val="32"/>
          <w:szCs w:val="24"/>
        </w:rPr>
      </w:pPr>
      <w:r>
        <w:rPr>
          <w:rFonts w:hint="eastAsia" w:ascii="Arial" w:hAnsi="Arial"/>
          <w:b/>
          <w:bCs/>
          <w:sz w:val="32"/>
          <w:szCs w:val="24"/>
        </w:rPr>
        <w:t xml:space="preserve">2026年09月23日</w:t>
      </w:r>
      <w:r>
        <w:rPr>
          <w:rFonts w:hint="eastAsia" w:ascii="Arial" w:hAnsi="Arial"/>
          <w:b/>
          <w:bCs/>
          <w:sz w:val="32"/>
          <w:szCs w:val="24"/>
        </w:rPr>
      </w:r>
      <w:r/>
    </w:p>
    <w:p>
      <w:pPr>
        <w:pStyle w:val="691"/>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91"/>
        <w:jc w:val="center"/>
        <w:spacing w:before="120" w:after="120" w:line="360" w:lineRule="auto"/>
        <w:rPr>
          <w:rFonts w:hint="eastAsia" w:ascii="Arial" w:hAnsi="Arial"/>
          <w:sz w:val="24"/>
          <w:szCs w:val="24"/>
        </w:rPr>
      </w:pPr>
      <w:r>
        <w:rPr>
          <w:rFonts w:hint="eastAsia" w:ascii="Arial" w:hAnsi="Arial"/>
          <w:sz w:val="24"/>
          <w:szCs w:val="24"/>
        </w:rPr>
      </w:r>
      <w:r/>
    </w:p>
    <w:p>
      <w:pPr>
        <w:pStyle w:val="691"/>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ascii="黑体" w:hAnsi="Arial" w:eastAsia="黑体"/>
          <w:b/>
          <w:sz w:val="44"/>
          <w:szCs w:val="21"/>
        </w:rPr>
        <w:t xml:space="preserve">总  目  录</w:t>
      </w:r>
      <w:r>
        <w:rPr>
          <w:rFonts w:hint="eastAsia" w:ascii="黑体" w:hAnsi="Arial" w:eastAsia="黑体"/>
          <w:b/>
          <w:sz w:val="44"/>
          <w:szCs w:val="21"/>
        </w:rPr>
      </w:r>
      <w:r/>
    </w:p>
    <w:p>
      <w:pPr>
        <w:pStyle w:val="691"/>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91"/>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2"/>
          <w:szCs w:val="21"/>
        </w:rPr>
      </w:r>
      <w:r/>
    </w:p>
    <w:p>
      <w:pPr>
        <w:pStyle w:val="69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69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69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69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rPr>
          <w:rFonts w:hint="eastAsia" w:ascii="Times New Roman" w:hAnsi="Times New Roman"/>
          <w:szCs w:val="21"/>
        </w:rPr>
      </w:pPr>
      <w:r>
        <w:rPr>
          <w:rFonts w:hint="eastAsia" w:ascii="Times New Roman" w:hAnsi="Times New Roman"/>
          <w:szCs w:val="21"/>
        </w:rPr>
      </w:r>
      <w:r/>
    </w:p>
    <w:p>
      <w:pPr>
        <w:pStyle w:val="691"/>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rPr>
          <w:rFonts w:hint="eastAsia" w:ascii="黑体" w:hAnsi="Times New Roman" w:eastAsia="黑体"/>
          <w:bCs/>
          <w:sz w:val="44"/>
          <w:szCs w:val="44"/>
        </w:rPr>
      </w:r>
      <w:r/>
    </w:p>
    <w:p>
      <w:pPr>
        <w:pStyle w:val="691"/>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常州市公安局钟楼分局</w:t>
      </w:r>
      <w:r>
        <w:rPr>
          <w:rFonts w:hint="eastAsia" w:ascii="宋体" w:hAnsi="宋体"/>
          <w:sz w:val="24"/>
          <w:szCs w:val="24"/>
        </w:rPr>
        <w:t xml:space="preserve">]的委托，常州市政府采购中心就[</w:t>
      </w:r>
      <w:r>
        <w:rPr>
          <w:rFonts w:hint="eastAsia" w:ascii="宋体" w:hAnsi="宋体"/>
          <w:sz w:val="24"/>
          <w:szCs w:val="24"/>
        </w:rPr>
        <w:t xml:space="preserve">常州市公安局钟楼分局2026年执勤执法车辆采购项目（三）</w:t>
      </w:r>
      <w:r/>
      <w:r>
        <w:rPr>
          <w:rFonts w:hint="eastAsia" w:ascii="宋体" w:hAnsi="宋体"/>
          <w:sz w:val="24"/>
          <w:szCs w:val="24"/>
        </w:rPr>
        <w:t xml:space="preserve">]([</w:t>
      </w:r>
      <w:r>
        <w:rPr>
          <w:rFonts w:hint="eastAsia" w:ascii="宋体" w:hAnsi="宋体"/>
          <w:sz w:val="24"/>
          <w:szCs w:val="24"/>
        </w:rPr>
        <w:t xml:space="preserve">JSZC-320400-JZCG-D2026-0327</w:t>
      </w:r>
      <w:r>
        <w:rPr>
          <w:rFonts w:hint="eastAsia" w:ascii="宋体" w:hAnsi="宋体"/>
          <w:sz w:val="24"/>
          <w:szCs w:val="24"/>
        </w:rPr>
        <w:t xml:space="preserve">])项目进行</w:t>
      </w:r>
      <w:r>
        <w:rPr>
          <w:rFonts w:hint="eastAsia" w:ascii="宋体" w:hAnsi="宋体"/>
          <w:color w:val="ff0000"/>
          <w:sz w:val="24"/>
          <w:szCs w:val="24"/>
        </w:rPr>
        <w:t xml:space="preserve">单一来源</w:t>
      </w:r>
      <w:r>
        <w:rPr>
          <w:rFonts w:hint="eastAsia" w:ascii="宋体" w:hAnsi="宋体"/>
          <w:sz w:val="24"/>
          <w:szCs w:val="24"/>
        </w:rPr>
        <w:t xml:space="preserve">采购，</w:t>
      </w:r>
      <w:r>
        <w:rPr>
          <w:rFonts w:hint="eastAsia" w:ascii="宋体" w:hAnsi="宋体"/>
          <w:bCs/>
          <w:color w:val="ff0000"/>
          <w:sz w:val="24"/>
        </w:rPr>
        <w:t xml:space="preserve">欢迎符合相关条件的合格供应商参加采购活动。</w:t>
      </w:r>
      <w:r>
        <w:rPr>
          <w:rFonts w:ascii="宋体" w:hAnsi="宋体"/>
          <w:sz w:val="24"/>
          <w:szCs w:val="24"/>
        </w:rPr>
      </w:r>
      <w:r/>
    </w:p>
    <w:p>
      <w:pPr>
        <w:pStyle w:val="691"/>
        <w:ind w:firstLine="498"/>
        <w:keepLines/>
        <w:keepNext/>
        <w:spacing w:before="156" w:after="156" w:line="360" w:lineRule="auto"/>
        <w:rPr>
          <w:rFonts w:ascii="Times New Roman" w:hAnsi="Times New Roman"/>
          <w:b/>
          <w:bCs/>
          <w:sz w:val="32"/>
          <w:szCs w:val="32"/>
        </w:rPr>
        <w:outlineLvl w:val="2"/>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91"/>
        <w:ind w:firstLine="480"/>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JSZC-320400-JZCG-D2026-0327</w:t>
      </w:r>
      <w:r>
        <w:rPr>
          <w:rFonts w:hint="eastAsia" w:ascii="宋体" w:hAnsi="宋体"/>
          <w:sz w:val="24"/>
          <w:szCs w:val="24"/>
        </w:rPr>
      </w:r>
      <w:r/>
    </w:p>
    <w:p>
      <w:pPr>
        <w:pStyle w:val="691"/>
        <w:ind w:firstLine="480"/>
        <w:rPr>
          <w:rFonts w:ascii="宋体" w:hAnsi="宋体"/>
          <w:sz w:val="24"/>
          <w:szCs w:val="24"/>
        </w:rPr>
      </w:pPr>
      <w:r>
        <w:rPr>
          <w:rFonts w:hint="eastAsia" w:ascii="宋体" w:hAnsi="宋体"/>
          <w:sz w:val="24"/>
          <w:szCs w:val="24"/>
        </w:rPr>
        <w:t xml:space="preserve">2.项目名称：常州市公安局钟楼分局2026年执勤执法车辆采购项目（三）</w:t>
      </w:r>
      <w:r>
        <w:rPr>
          <w:rFonts w:ascii="宋体" w:hAnsi="宋体"/>
          <w:sz w:val="24"/>
          <w:szCs w:val="24"/>
        </w:rPr>
      </w:r>
      <w:r/>
    </w:p>
    <w:p>
      <w:pPr>
        <w:pStyle w:val="691"/>
        <w:ind w:firstLine="480"/>
        <w:rPr>
          <w:rFonts w:ascii="宋体" w:hAnsi="宋体"/>
          <w:sz w:val="24"/>
          <w:szCs w:val="24"/>
        </w:rPr>
      </w:pPr>
      <w:r/>
      <w:bookmarkEnd w:id="11"/>
      <w:r>
        <w:rPr>
          <w:rFonts w:hint="eastAsia" w:ascii="宋体" w:hAnsi="宋体"/>
          <w:sz w:val="24"/>
          <w:szCs w:val="24"/>
        </w:rPr>
        <w:t xml:space="preserve">3.预算金额：24.98万元</w:t>
      </w:r>
      <w:r>
        <w:rPr>
          <w:rFonts w:ascii="宋体" w:hAnsi="宋体"/>
          <w:sz w:val="24"/>
          <w:szCs w:val="24"/>
        </w:rPr>
      </w:r>
      <w:r/>
    </w:p>
    <w:p>
      <w:pPr>
        <w:pStyle w:val="691"/>
        <w:ind w:firstLine="480"/>
        <w:rPr>
          <w:rFonts w:ascii="宋体" w:hAnsi="宋体"/>
          <w:sz w:val="24"/>
          <w:szCs w:val="24"/>
          <w:u w:val="single"/>
        </w:rPr>
      </w:pPr>
      <w:r>
        <w:rPr>
          <w:rFonts w:hint="eastAsia" w:ascii="宋体" w:hAnsi="宋体"/>
          <w:sz w:val="24"/>
          <w:szCs w:val="24"/>
        </w:rPr>
        <w:t xml:space="preserve">4.采购需求（简介）：常州市公安局钟楼分局部分执法执勤车辆已至报废年限，安全性能存在隐患，无法保障日常执法活动，根据相关规定，现需要购置一批执法执勤用车，以满足执法执勤、侦察办案等保障任务。</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691"/>
        <w:ind w:firstLine="480"/>
        <w:rPr>
          <w:rFonts w:ascii="宋体" w:hAnsi="宋体"/>
          <w:sz w:val="24"/>
          <w:szCs w:val="24"/>
          <w:u w:val="single"/>
        </w:rPr>
      </w:pPr>
      <w:r>
        <w:rPr>
          <w:rFonts w:hint="eastAsia" w:ascii="宋体" w:hAnsi="宋体"/>
          <w:sz w:val="24"/>
          <w:szCs w:val="24"/>
        </w:rPr>
        <w:t xml:space="preserve">5.合同履行期限：合同签订后60天内交货。</w:t>
      </w:r>
      <w:r>
        <w:rPr>
          <w:rFonts w:ascii="宋体" w:hAnsi="宋体"/>
          <w:sz w:val="24"/>
          <w:szCs w:val="24"/>
          <w:u w:val="single"/>
        </w:rPr>
      </w:r>
      <w:r/>
    </w:p>
    <w:p>
      <w:pPr>
        <w:pStyle w:val="691"/>
        <w:ind w:firstLine="498"/>
        <w:keepLines/>
        <w:keepNext/>
        <w:spacing w:before="156" w:after="156" w:line="360" w:lineRule="auto"/>
        <w:rPr>
          <w:rFonts w:ascii="Times New Roman" w:hAnsi="Times New Roman"/>
          <w:b/>
          <w:bCs/>
          <w:color w:val="ff0000"/>
          <w:sz w:val="32"/>
          <w:szCs w:val="32"/>
        </w:rPr>
        <w:outlineLvl w:val="2"/>
      </w:pPr>
      <w:r/>
      <w:bookmarkStart w:id="12" w:name="_Toc28359080"/>
      <w:r/>
      <w:bookmarkStart w:id="13" w:name="_Toc28359003"/>
      <w:r/>
      <w:bookmarkStart w:id="14" w:name="_Toc38985264"/>
      <w:r/>
      <w:bookmarkStart w:id="15" w:name="_Toc35393791"/>
      <w:r/>
      <w:bookmarkStart w:id="16" w:name="_Toc35393622"/>
      <w:r>
        <w:rPr>
          <w:rFonts w:hint="eastAsia" w:ascii="Times New Roman" w:hAnsi="Times New Roman"/>
          <w:b/>
          <w:bCs/>
          <w:color w:val="ff0000"/>
          <w:sz w:val="32"/>
          <w:szCs w:val="32"/>
        </w:rPr>
        <w:t xml:space="preserve">二、</w:t>
      </w:r>
      <w:bookmarkEnd w:id="12"/>
      <w:r/>
      <w:bookmarkEnd w:id="13"/>
      <w:r/>
      <w:bookmarkEnd w:id="14"/>
      <w:r/>
      <w:bookmarkEnd w:id="15"/>
      <w:r/>
      <w:bookmarkEnd w:id="16"/>
      <w:r>
        <w:rPr>
          <w:rFonts w:hint="eastAsia" w:ascii="Times New Roman" w:hAnsi="Times New Roman"/>
          <w:b/>
          <w:bCs/>
          <w:color w:val="ff0000"/>
          <w:sz w:val="32"/>
          <w:szCs w:val="32"/>
        </w:rPr>
        <w:t xml:space="preserve">合格单一来源供应商资格要求</w:t>
      </w:r>
      <w:r>
        <w:rPr>
          <w:rFonts w:ascii="Times New Roman" w:hAnsi="Times New Roman"/>
          <w:b/>
          <w:bCs/>
          <w:color w:val="ff0000"/>
          <w:sz w:val="32"/>
          <w:szCs w:val="32"/>
        </w:rPr>
      </w:r>
      <w:r/>
    </w:p>
    <w:p>
      <w:pPr>
        <w:pStyle w:val="691"/>
        <w:ind w:firstLine="480"/>
        <w:rPr>
          <w:rFonts w:hint="eastAsia" w:ascii="宋体" w:hAnsi="宋体"/>
          <w:sz w:val="24"/>
          <w:szCs w:val="24"/>
        </w:rPr>
      </w:pPr>
      <w:r/>
      <w:bookmarkStart w:id="17" w:name="_Toc38985265"/>
      <w:r/>
      <w:bookmarkStart w:id="18" w:name="_Toc35393792"/>
      <w:r/>
      <w:bookmarkStart w:id="19" w:name="_Toc35393623"/>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1"/>
        <w:ind w:firstLine="480"/>
        <w:rPr>
          <w:rFonts w:ascii="宋体" w:hAnsi="宋体"/>
          <w:sz w:val="24"/>
          <w:szCs w:val="24"/>
        </w:rPr>
      </w:pPr>
      <w:r>
        <w:rPr>
          <w:rFonts w:hint="eastAsia" w:ascii="宋体" w:hAnsi="宋体"/>
          <w:sz w:val="24"/>
          <w:szCs w:val="24"/>
        </w:rPr>
        <w:t xml:space="preserve">1. 满足《中华人民共和国政府采购法》第二十二条规定，并提供供应商资格声明函。</w:t>
      </w:r>
      <w:r>
        <w:rPr>
          <w:rFonts w:ascii="宋体" w:hAnsi="宋体"/>
          <w:sz w:val="24"/>
          <w:szCs w:val="24"/>
        </w:rPr>
      </w:r>
      <w:r/>
    </w:p>
    <w:p>
      <w:pPr>
        <w:pStyle w:val="69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691"/>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91"/>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联合体参与单一来源采购活动</w:t>
      </w:r>
      <w:r>
        <w:rPr>
          <w:rFonts w:ascii="宋体" w:hAnsi="宋体" w:cs="宋体"/>
          <w:sz w:val="24"/>
          <w:szCs w:val="24"/>
        </w:rPr>
      </w:r>
      <w:r/>
    </w:p>
    <w:p>
      <w:pPr>
        <w:pStyle w:val="69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91"/>
        <w:ind w:firstLine="480"/>
        <w:rPr>
          <w:rFonts w:hint="eastAsia" w:ascii="宋体" w:hAnsi="宋体" w:cs="宋体"/>
          <w:sz w:val="24"/>
          <w:szCs w:val="24"/>
        </w:rPr>
      </w:pPr>
      <w:r>
        <w:rPr>
          <w:rFonts w:hint="eastAsia" w:ascii="宋体" w:hAnsi="宋体"/>
          <w:sz w:val="24"/>
          <w:szCs w:val="24"/>
        </w:rPr>
        <w:t xml:space="preserve">无</w:t>
      </w:r>
      <w:r>
        <w:rPr>
          <w:rFonts w:hint="eastAsia" w:ascii="宋体" w:hAnsi="宋体" w:cs="宋体"/>
          <w:sz w:val="24"/>
          <w:szCs w:val="24"/>
        </w:rPr>
      </w:r>
      <w:r/>
    </w:p>
    <w:p>
      <w:pPr>
        <w:pStyle w:val="691"/>
        <w:ind w:firstLine="498"/>
        <w:keepLines/>
        <w:keepNext/>
        <w:spacing w:before="156" w:after="156" w:line="360" w:lineRule="auto"/>
        <w:rPr>
          <w:rFonts w:ascii="Times New Roman" w:hAnsi="Times New Roman"/>
          <w:b/>
          <w:bCs/>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ascii="Times New Roman" w:hAnsi="Times New Roman"/>
          <w:b/>
          <w:bCs/>
          <w:sz w:val="32"/>
          <w:szCs w:val="32"/>
        </w:rPr>
        <w:t xml:space="preserve">三、提交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ascii="Times New Roman" w:hAnsi="Times New Roman"/>
          <w:b/>
          <w:bCs/>
          <w:sz w:val="32"/>
          <w:szCs w:val="32"/>
        </w:rPr>
      </w:r>
      <w:r/>
    </w:p>
    <w:p>
      <w:pPr>
        <w:pStyle w:val="691"/>
        <w:ind w:firstLine="480"/>
        <w:rPr>
          <w:rFonts w:ascii="宋体" w:hAnsi="宋体"/>
          <w:bCs/>
          <w:sz w:val="24"/>
          <w:szCs w:val="24"/>
          <w:u w:val="single"/>
        </w:rPr>
      </w:pPr>
      <w:r>
        <w:rPr>
          <w:rFonts w:hint="eastAsia" w:ascii="宋体" w:hAnsi="宋体"/>
          <w:bCs/>
          <w:sz w:val="24"/>
          <w:szCs w:val="24"/>
          <w:u w:val="single"/>
        </w:rPr>
        <w:t xml:space="preserve">2026年09月30日09点30分</w:t>
      </w:r>
      <w:r>
        <w:rPr>
          <w:rFonts w:hint="eastAsia" w:ascii="宋体" w:hAnsi="宋体"/>
          <w:bCs/>
          <w:sz w:val="24"/>
          <w:szCs w:val="24"/>
        </w:rPr>
        <w:t xml:space="preserve">（北京时间）。</w:t>
      </w:r>
      <w:r>
        <w:rPr>
          <w:rFonts w:ascii="宋体" w:hAnsi="宋体"/>
          <w:bCs/>
          <w:sz w:val="24"/>
          <w:szCs w:val="24"/>
          <w:u w:val="single"/>
        </w:rPr>
      </w:r>
      <w:r/>
    </w:p>
    <w:p>
      <w:pPr>
        <w:pStyle w:val="691"/>
        <w:ind w:firstLine="498"/>
        <w:keepLines/>
        <w:keepNext/>
        <w:spacing w:before="156" w:after="156" w:line="360" w:lineRule="auto"/>
        <w:rPr>
          <w:rFonts w:ascii="Times New Roman" w:hAnsi="Times New Roman"/>
          <w:b/>
          <w:bCs/>
          <w:color w:val="ff0000"/>
          <w:sz w:val="32"/>
          <w:szCs w:val="32"/>
        </w:rPr>
        <w:outlineLvl w:val="2"/>
      </w:pPr>
      <w:r/>
      <w:bookmarkStart w:id="27" w:name="_Toc38985269"/>
      <w:r/>
      <w:bookmarkStart w:id="28" w:name="_Toc35393796"/>
      <w:r/>
      <w:bookmarkStart w:id="29" w:name="_Toc35393627"/>
      <w:r/>
      <w:bookmarkStart w:id="30" w:name="_Toc28359008"/>
      <w:r/>
      <w:bookmarkStart w:id="31" w:name="_Toc28359085"/>
      <w:r>
        <w:rPr>
          <w:rFonts w:hint="eastAsia" w:ascii="Times New Roman" w:hAnsi="Times New Roman"/>
          <w:b/>
          <w:bCs/>
          <w:color w:val="ff0000"/>
          <w:sz w:val="32"/>
          <w:szCs w:val="32"/>
        </w:rPr>
        <w:t xml:space="preserve">四、本次单一来源采购联系方式</w:t>
      </w:r>
      <w:bookmarkEnd w:id="27"/>
      <w:r/>
      <w:bookmarkEnd w:id="28"/>
      <w:r/>
      <w:bookmarkEnd w:id="29"/>
      <w:r/>
      <w:bookmarkEnd w:id="30"/>
      <w:r/>
      <w:bookmarkEnd w:id="31"/>
      <w:r>
        <w:rPr>
          <w:rFonts w:ascii="Times New Roman" w:hAnsi="Times New Roman"/>
          <w:b/>
          <w:bCs/>
          <w:color w:val="ff0000"/>
          <w:sz w:val="32"/>
          <w:szCs w:val="32"/>
        </w:rPr>
      </w:r>
      <w:r/>
    </w:p>
    <w:p>
      <w:pPr>
        <w:pStyle w:val="69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1"/>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cs="宋体"/>
          <w:sz w:val="24"/>
          <w:szCs w:val="24"/>
          <w:u w:val="single"/>
        </w:rPr>
        <w:t xml:space="preserve">常州市公安局钟楼分局</w:t>
      </w:r>
      <w:r>
        <w:rPr>
          <w:rFonts w:ascii="宋体" w:hAnsi="宋体"/>
          <w:sz w:val="24"/>
          <w:szCs w:val="24"/>
        </w:rPr>
      </w:r>
      <w:r/>
    </w:p>
    <w:p>
      <w:pPr>
        <w:pStyle w:val="691"/>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cs="宋体"/>
          <w:sz w:val="24"/>
          <w:szCs w:val="24"/>
          <w:u w:val="single"/>
        </w:rPr>
        <w:t xml:space="preserve">常州市新北区银杏路85号</w:t>
      </w:r>
      <w:r>
        <w:rPr>
          <w:rFonts w:ascii="宋体" w:hAnsi="宋体"/>
          <w:sz w:val="24"/>
          <w:szCs w:val="24"/>
        </w:rPr>
      </w:r>
      <w:r/>
    </w:p>
    <w:p>
      <w:pPr>
        <w:pStyle w:val="691"/>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李先生            </w:t>
      </w:r>
      <w:r>
        <w:rPr>
          <w:rFonts w:ascii="宋体" w:hAnsi="宋体"/>
          <w:sz w:val="24"/>
          <w:szCs w:val="24"/>
        </w:rPr>
      </w:r>
      <w:r/>
    </w:p>
    <w:p>
      <w:pPr>
        <w:pStyle w:val="691"/>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cs="宋体"/>
          <w:sz w:val="24"/>
          <w:szCs w:val="24"/>
          <w:u w:val="single"/>
        </w:rPr>
        <w:t xml:space="preserve">0519-81993183</w:t>
      </w:r>
      <w:r>
        <w:rPr>
          <w:rFonts w:hint="eastAsia" w:ascii="宋体" w:hAnsi="宋体"/>
          <w:sz w:val="24"/>
          <w:szCs w:val="24"/>
          <w:u w:val="single"/>
        </w:rPr>
        <w:t xml:space="preserve"> </w:t>
      </w:r>
      <w:bookmarkStart w:id="32" w:name="_Toc28359086"/>
      <w:r/>
      <w:bookmarkStart w:id="33" w:name="_Toc28359009"/>
      <w:r>
        <w:rPr>
          <w:rFonts w:ascii="宋体" w:hAnsi="宋体"/>
          <w:sz w:val="24"/>
          <w:szCs w:val="24"/>
          <w:u w:val="single"/>
        </w:rPr>
      </w:r>
      <w:r/>
    </w:p>
    <w:p>
      <w:pPr>
        <w:pStyle w:val="691"/>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32"/>
      <w:r/>
      <w:bookmarkEnd w:id="33"/>
      <w:r>
        <w:rPr>
          <w:rFonts w:ascii="宋体" w:hAnsi="宋体"/>
          <w:sz w:val="24"/>
          <w:szCs w:val="24"/>
        </w:rPr>
      </w:r>
      <w:r/>
    </w:p>
    <w:p>
      <w:pPr>
        <w:pStyle w:val="691"/>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91"/>
        <w:ind w:firstLine="720"/>
        <w:spacing w:line="360" w:lineRule="auto"/>
        <w:rPr>
          <w:rFonts w:ascii="宋体" w:hAnsi="宋体"/>
          <w:sz w:val="24"/>
          <w:szCs w:val="24"/>
        </w:rPr>
      </w:pPr>
      <w:r>
        <w:rPr>
          <w:rFonts w:hint="eastAsia" w:ascii="宋体" w:hAnsi="宋体"/>
          <w:sz w:val="24"/>
          <w:szCs w:val="24"/>
        </w:rPr>
        <w:t xml:space="preserve">采购文件相关联系人：卢先生                </w:t>
      </w:r>
      <w:r>
        <w:rPr>
          <w:rFonts w:ascii="宋体" w:hAnsi="宋体"/>
          <w:sz w:val="24"/>
          <w:szCs w:val="24"/>
        </w:rPr>
      </w:r>
      <w:r/>
    </w:p>
    <w:p>
      <w:pPr>
        <w:pStyle w:val="691"/>
        <w:ind w:firstLine="720"/>
        <w:spacing w:line="360" w:lineRule="auto"/>
        <w:rPr>
          <w:rFonts w:hint="eastAsia" w:ascii="宋体" w:hAnsi="宋体"/>
          <w:sz w:val="24"/>
          <w:szCs w:val="24"/>
        </w:rPr>
      </w:pPr>
      <w:r>
        <w:rPr>
          <w:rFonts w:hint="eastAsia" w:ascii="宋体" w:hAnsi="宋体"/>
          <w:sz w:val="24"/>
          <w:szCs w:val="24"/>
        </w:rPr>
        <w:t xml:space="preserve">电  　话：0519-85588157</w:t>
      </w:r>
      <w:r>
        <w:rPr>
          <w:rFonts w:hint="eastAsia" w:ascii="宋体" w:hAnsi="宋体"/>
          <w:sz w:val="24"/>
          <w:szCs w:val="24"/>
        </w:rPr>
      </w:r>
      <w:r/>
    </w:p>
    <w:p>
      <w:pPr>
        <w:pStyle w:val="691"/>
        <w:ind w:firstLine="720"/>
        <w:spacing w:line="360" w:lineRule="auto"/>
        <w:rPr>
          <w:rFonts w:ascii="宋体" w:hAnsi="宋体"/>
          <w:sz w:val="24"/>
          <w:szCs w:val="24"/>
        </w:rPr>
      </w:pPr>
      <w:r>
        <w:rPr>
          <w:rFonts w:hint="eastAsia" w:ascii="宋体" w:hAnsi="宋体"/>
          <w:sz w:val="24"/>
          <w:szCs w:val="24"/>
        </w:rPr>
        <w:t xml:space="preserve">开标评审相关联系人：马女士             </w:t>
      </w:r>
      <w:r>
        <w:rPr>
          <w:rFonts w:ascii="宋体" w:hAnsi="宋体"/>
          <w:sz w:val="24"/>
          <w:szCs w:val="24"/>
        </w:rPr>
      </w:r>
      <w:r/>
    </w:p>
    <w:p>
      <w:pPr>
        <w:pStyle w:val="691"/>
        <w:ind w:firstLine="720"/>
        <w:spacing w:line="360" w:lineRule="auto"/>
        <w:rPr>
          <w:rFonts w:hint="eastAsia" w:ascii="宋体" w:hAnsi="宋体"/>
          <w:sz w:val="24"/>
          <w:szCs w:val="24"/>
        </w:rPr>
      </w:pPr>
      <w:r>
        <w:rPr>
          <w:rFonts w:hint="eastAsia" w:ascii="宋体" w:hAnsi="宋体"/>
          <w:sz w:val="24"/>
          <w:szCs w:val="24"/>
        </w:rPr>
        <w:t xml:space="preserve">电  　话：0519-85588166</w:t>
      </w:r>
      <w:r>
        <w:rPr>
          <w:rFonts w:hint="eastAsia" w:ascii="宋体" w:hAnsi="宋体"/>
          <w:sz w:val="24"/>
          <w:szCs w:val="24"/>
        </w:rPr>
      </w:r>
      <w:r/>
    </w:p>
    <w:p>
      <w:pPr>
        <w:pStyle w:val="691"/>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691"/>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五、其他</w:t>
      </w:r>
      <w:r>
        <w:rPr>
          <w:rFonts w:ascii="Times New Roman" w:hAnsi="Times New Roman"/>
          <w:b/>
          <w:bCs/>
          <w:sz w:val="32"/>
          <w:szCs w:val="32"/>
        </w:rPr>
      </w:r>
      <w:r/>
    </w:p>
    <w:p>
      <w:pPr>
        <w:pStyle w:val="691"/>
        <w:ind w:firstLine="480"/>
        <w:spacing w:line="560" w:lineRule="exact"/>
        <w:tabs>
          <w:tab w:val="left" w:pos="900" w:leader="none"/>
        </w:tabs>
        <w:rPr>
          <w:rFonts w:ascii="宋体" w:hAnsi="宋体"/>
          <w:bCs/>
          <w:color w:val="ff0000"/>
          <w:sz w:val="24"/>
          <w:szCs w:val="24"/>
        </w:rPr>
      </w:pPr>
      <w:r>
        <w:rPr>
          <w:rFonts w:hint="eastAsia" w:ascii="宋体" w:hAnsi="宋体"/>
          <w:color w:val="ff0000"/>
          <w:sz w:val="24"/>
          <w:szCs w:val="21"/>
        </w:rPr>
        <w:t xml:space="preserve">1.</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ascii="宋体" w:hAnsi="宋体"/>
          <w:bCs/>
          <w:color w:val="ff0000"/>
          <w:sz w:val="24"/>
          <w:szCs w:val="24"/>
        </w:rPr>
      </w:r>
      <w:r/>
    </w:p>
    <w:p>
      <w:pPr>
        <w:pStyle w:val="691"/>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1"/>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本次单一来源采购不收取保证金。</w:t>
      </w:r>
      <w:r>
        <w:rPr>
          <w:rFonts w:hint="eastAsia" w:ascii="宋体" w:hAnsi="宋体"/>
          <w:bCs/>
          <w:sz w:val="24"/>
          <w:szCs w:val="24"/>
        </w:rPr>
      </w:r>
      <w:r/>
    </w:p>
    <w:p>
      <w:pPr>
        <w:pStyle w:val="691"/>
        <w:ind w:right="840"/>
        <w:rPr>
          <w:rFonts w:hint="eastAsia" w:ascii="宋体" w:hAnsi="宋体"/>
          <w:sz w:val="24"/>
          <w:szCs w:val="24"/>
        </w:rPr>
      </w:pPr>
      <w:r>
        <w:rPr>
          <w:rFonts w:hint="eastAsia" w:ascii="宋体" w:hAnsi="宋体"/>
          <w:sz w:val="24"/>
          <w:szCs w:val="24"/>
        </w:rPr>
      </w:r>
      <w:r/>
    </w:p>
    <w:p>
      <w:pPr>
        <w:pStyle w:val="691"/>
        <w:jc w:val="center"/>
        <w:keepLines/>
        <w:keepNext/>
        <w:spacing w:before="260" w:after="260" w:line="416" w:lineRule="auto"/>
        <w:rPr>
          <w:rFonts w:hint="eastAsia" w:ascii="黑体" w:hAnsi="Arial" w:eastAsia="黑体" w:cs="Arial"/>
          <w:sz w:val="44"/>
          <w:szCs w:val="44"/>
        </w:rPr>
        <w:outlineLvl w:val="1"/>
      </w:pPr>
      <w:r/>
      <w:bookmarkStart w:id="3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91"/>
        <w:ind w:firstLine="498"/>
        <w:keepLines/>
        <w:keepNext/>
        <w:spacing w:before="156" w:after="156" w:line="360" w:lineRule="auto"/>
        <w:rPr>
          <w:rFonts w:hint="eastAsia" w:ascii="Times New Roman" w:hAnsi="Times New Roman"/>
          <w:b/>
          <w:bCs/>
          <w:sz w:val="32"/>
          <w:szCs w:val="32"/>
        </w:rPr>
        <w:outlineLvl w:val="2"/>
      </w:pPr>
      <w:r/>
      <w:bookmarkStart w:id="35" w:name="_Toc120614214"/>
      <w:r/>
      <w:bookmarkStart w:id="36" w:name="_Toc16938519"/>
      <w:r/>
      <w:bookmarkStart w:id="37" w:name="_Toc20823275"/>
      <w:r/>
      <w:bookmarkStart w:id="38" w:name="_Toc513029203"/>
      <w:r>
        <w:rPr>
          <w:rFonts w:hint="eastAsia" w:ascii="Times New Roman" w:hAnsi="Times New Roman"/>
          <w:b/>
          <w:bCs/>
          <w:sz w:val="32"/>
          <w:szCs w:val="32"/>
        </w:rPr>
        <w:t xml:space="preserve">一、总则</w:t>
      </w:r>
      <w:bookmarkEnd w:id="35"/>
      <w:r/>
      <w:bookmarkEnd w:id="36"/>
      <w:r/>
      <w:bookmarkEnd w:id="37"/>
      <w:r/>
      <w:bookmarkEnd w:id="38"/>
      <w:r>
        <w:rPr>
          <w:rFonts w:hint="eastAsia" w:ascii="Times New Roman" w:hAnsi="Times New Roman"/>
          <w:b/>
          <w:bCs/>
          <w:sz w:val="32"/>
          <w:szCs w:val="32"/>
        </w:rPr>
      </w:r>
      <w:r/>
    </w:p>
    <w:p>
      <w:pPr>
        <w:pStyle w:val="691"/>
        <w:ind w:firstLine="420"/>
        <w:keepLines/>
        <w:keepNext/>
        <w:rPr>
          <w:rFonts w:hint="eastAsia" w:ascii="Arial" w:hAnsi="Arial" w:eastAsia="黑体" w:cs="Arial"/>
          <w:sz w:val="28"/>
          <w:szCs w:val="28"/>
        </w:rPr>
        <w:outlineLvl w:val="3"/>
      </w:pPr>
      <w:r/>
      <w:bookmarkStart w:id="39" w:name="_Hlt16619475"/>
      <w:r/>
      <w:bookmarkEnd w:id="39"/>
      <w:r/>
      <w:bookmarkStart w:id="40" w:name="_Toc458694821"/>
      <w:r/>
      <w:bookmarkStart w:id="41" w:name="_Toc513029204"/>
      <w:r/>
      <w:bookmarkStart w:id="42" w:name="_Toc16938520"/>
      <w:r/>
      <w:bookmarkStart w:id="43" w:name="_Toc20823276"/>
      <w:r>
        <w:rPr>
          <w:rFonts w:hint="eastAsia"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Pr>
          <w:rFonts w:hint="eastAsia" w:ascii="Arial" w:hAnsi="Arial" w:eastAsia="黑体" w:cs="Arial"/>
          <w:sz w:val="28"/>
          <w:szCs w:val="28"/>
        </w:rPr>
      </w:r>
      <w:r/>
    </w:p>
    <w:p>
      <w:pPr>
        <w:pStyle w:val="691"/>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rPr>
          <w:rFonts w:hint="eastAsia" w:ascii="宋体" w:hAnsi="宋体"/>
          <w:sz w:val="24"/>
          <w:szCs w:val="21"/>
        </w:rPr>
      </w:r>
      <w:r/>
    </w:p>
    <w:p>
      <w:pPr>
        <w:pStyle w:val="691"/>
        <w:ind w:firstLine="420"/>
        <w:keepLines/>
        <w:keepNext/>
        <w:rPr>
          <w:rFonts w:hint="eastAsia" w:ascii="Arial" w:hAnsi="Arial" w:eastAsia="黑体" w:cs="Arial"/>
          <w:sz w:val="28"/>
          <w:szCs w:val="28"/>
        </w:rPr>
        <w:outlineLvl w:val="3"/>
      </w:pPr>
      <w:r/>
      <w:bookmarkStart w:id="44" w:name="_Toc513029205"/>
      <w:r/>
      <w:bookmarkStart w:id="45" w:name="_Toc16938521"/>
      <w:r/>
      <w:bookmarkStart w:id="46" w:name="_Toc20823277"/>
      <w:r>
        <w:rPr>
          <w:rFonts w:hint="eastAsia" w:ascii="Arial" w:hAnsi="Arial" w:eastAsia="黑体" w:cs="Arial"/>
          <w:sz w:val="28"/>
          <w:szCs w:val="28"/>
        </w:rPr>
        <w:t xml:space="preserve">2、合格的</w:t>
      </w:r>
      <w:bookmarkEnd w:id="44"/>
      <w:r/>
      <w:bookmarkEnd w:id="45"/>
      <w:r/>
      <w:bookmarkEnd w:id="46"/>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691"/>
        <w:ind w:firstLine="480"/>
        <w:spacing w:line="400" w:lineRule="exact"/>
        <w:rPr>
          <w:rFonts w:hint="eastAsia" w:ascii="Times New Roman" w:hAnsi="Times New Roman"/>
          <w:sz w:val="24"/>
          <w:szCs w:val="24"/>
        </w:rPr>
      </w:pPr>
      <w:r/>
      <w:bookmarkStart w:id="47" w:name="_Toc513029206"/>
      <w:r/>
      <w:bookmarkStart w:id="48" w:name="_Toc16938522"/>
      <w:r/>
      <w:bookmarkStart w:id="49" w:name="_Toc20823278"/>
      <w:r>
        <w:rPr>
          <w:rFonts w:hint="eastAsia" w:ascii="Times New Roman" w:hAnsi="Times New Roman"/>
          <w:sz w:val="24"/>
          <w:szCs w:val="24"/>
        </w:rPr>
        <w:t xml:space="preserve">2. 1 满足采购文件中合格单一来源供应商资格要求的规定。</w:t>
      </w:r>
      <w:r>
        <w:rPr>
          <w:rFonts w:hint="eastAsia" w:ascii="Times New Roman" w:hAnsi="Times New Roman"/>
          <w:sz w:val="24"/>
          <w:szCs w:val="24"/>
        </w:rPr>
      </w:r>
      <w:r/>
    </w:p>
    <w:p>
      <w:pPr>
        <w:pStyle w:val="691"/>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rPr>
          <w:rFonts w:hint="eastAsia" w:ascii="宋体" w:hAnsi="宋体"/>
          <w:sz w:val="28"/>
          <w:szCs w:val="28"/>
        </w:rPr>
      </w:r>
      <w:r/>
    </w:p>
    <w:p>
      <w:pPr>
        <w:pStyle w:val="69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7"/>
      <w:r/>
      <w:bookmarkEnd w:id="48"/>
      <w:r/>
      <w:bookmarkEnd w:id="49"/>
      <w:r>
        <w:rPr>
          <w:rFonts w:hint="eastAsia" w:ascii="Arial" w:hAnsi="Arial" w:eastAsia="黑体" w:cs="Arial"/>
          <w:sz w:val="28"/>
          <w:szCs w:val="28"/>
        </w:rPr>
      </w:r>
      <w:r/>
    </w:p>
    <w:p>
      <w:pPr>
        <w:pStyle w:val="691"/>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91"/>
        <w:ind w:firstLine="420"/>
        <w:keepLines/>
        <w:keepNext/>
        <w:rPr>
          <w:rFonts w:hint="eastAsia" w:ascii="Arial" w:hAnsi="Arial" w:eastAsia="黑体" w:cs="Arial"/>
          <w:sz w:val="28"/>
          <w:szCs w:val="28"/>
        </w:rPr>
        <w:outlineLvl w:val="3"/>
      </w:pPr>
      <w:r/>
      <w:bookmarkStart w:id="50" w:name="_Toc462564067"/>
      <w:r/>
      <w:bookmarkStart w:id="51" w:name="_Toc513029207"/>
      <w:r/>
      <w:bookmarkStart w:id="52" w:name="_Toc16938523"/>
      <w:r/>
      <w:bookmarkStart w:id="53" w:name="_Toc20823279"/>
      <w:r>
        <w:rPr>
          <w:rFonts w:hint="eastAsia" w:ascii="Arial" w:hAnsi="Arial" w:eastAsia="黑体" w:cs="Arial"/>
          <w:sz w:val="28"/>
          <w:szCs w:val="28"/>
        </w:rPr>
        <w:t xml:space="preserve">4、相关费用</w:t>
      </w:r>
      <w:bookmarkEnd w:id="50"/>
      <w:r/>
      <w:bookmarkEnd w:id="51"/>
      <w:r/>
      <w:bookmarkEnd w:id="52"/>
      <w:r/>
      <w:bookmarkEnd w:id="53"/>
      <w:r>
        <w:rPr>
          <w:rFonts w:hint="eastAsia" w:ascii="Arial" w:hAnsi="Arial" w:eastAsia="黑体" w:cs="Arial"/>
          <w:sz w:val="28"/>
          <w:szCs w:val="28"/>
        </w:rPr>
      </w:r>
      <w:r/>
    </w:p>
    <w:p>
      <w:pPr>
        <w:pStyle w:val="691"/>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供应商应自行承担所有与参加本次采购有关的费用，无论采购过程中的做法和结果如何，常州市政府采购中心（以下简称采购中心）在任何情况下均无义务和责任承担这些费用。</w:t>
      </w:r>
      <w:r>
        <w:rPr>
          <w:rFonts w:hint="eastAsia" w:ascii="宋体" w:hAnsi="宋体"/>
          <w:sz w:val="24"/>
          <w:szCs w:val="21"/>
        </w:rPr>
      </w:r>
      <w:r/>
    </w:p>
    <w:p>
      <w:pPr>
        <w:pStyle w:val="691"/>
        <w:ind w:firstLine="480"/>
        <w:spacing w:line="500" w:lineRule="exact"/>
        <w:rPr>
          <w:rFonts w:hint="eastAsia" w:ascii="宋体" w:hAnsi="宋体"/>
          <w:sz w:val="24"/>
          <w:szCs w:val="21"/>
        </w:rPr>
      </w:pPr>
      <w:r>
        <w:rPr>
          <w:rFonts w:hint="eastAsia" w:ascii="宋体" w:hAnsi="宋体"/>
          <w:sz w:val="24"/>
          <w:szCs w:val="21"/>
        </w:rPr>
        <w:t xml:space="preserve">4.2本次采购采购中心和采购人不收取标书工本费与成交服务费。</w:t>
      </w:r>
      <w:r>
        <w:rPr>
          <w:rFonts w:hint="eastAsia" w:ascii="宋体" w:hAnsi="宋体"/>
          <w:sz w:val="24"/>
          <w:szCs w:val="21"/>
        </w:rPr>
      </w:r>
      <w:r/>
    </w:p>
    <w:p>
      <w:pPr>
        <w:pStyle w:val="691"/>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rPr>
          <w:rFonts w:hint="eastAsia" w:ascii="黑体" w:hAnsi="宋体" w:eastAsia="黑体" w:cs="Arial"/>
          <w:sz w:val="28"/>
          <w:szCs w:val="28"/>
        </w:rPr>
      </w:r>
      <w:r/>
    </w:p>
    <w:p>
      <w:pPr>
        <w:pStyle w:val="69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321"/>
        <w:keepLines/>
        <w:keepNext/>
        <w:spacing w:before="156" w:after="156" w:line="360" w:lineRule="auto"/>
        <w:rPr>
          <w:rFonts w:hint="eastAsia" w:ascii="Times New Roman" w:hAnsi="Times New Roman"/>
          <w:b/>
          <w:bCs/>
          <w:sz w:val="32"/>
          <w:szCs w:val="32"/>
        </w:rPr>
        <w:outlineLvl w:val="2"/>
      </w:pPr>
      <w:r/>
      <w:bookmarkStart w:id="54" w:name="_Toc513029209"/>
      <w:r/>
      <w:bookmarkStart w:id="55" w:name="_Toc16938525"/>
      <w:r/>
      <w:bookmarkStart w:id="56" w:name="_Toc20823281"/>
      <w:r/>
      <w:bookmarkStart w:id="57" w:name="_Toc120614215"/>
      <w:r>
        <w:rPr>
          <w:rFonts w:hint="eastAsia" w:ascii="Times New Roman" w:hAnsi="Times New Roman"/>
          <w:b/>
          <w:bCs/>
          <w:sz w:val="32"/>
          <w:szCs w:val="32"/>
        </w:rPr>
        <w:t xml:space="preserve">二、</w:t>
      </w:r>
      <w:bookmarkEnd w:id="54"/>
      <w:r/>
      <w:bookmarkEnd w:id="55"/>
      <w:r/>
      <w:bookmarkEnd w:id="56"/>
      <w:r/>
      <w:bookmarkEnd w:id="57"/>
      <w:r>
        <w:rPr>
          <w:rFonts w:hint="eastAsia" w:ascii="Times New Roman" w:hAnsi="Times New Roman"/>
          <w:b/>
          <w:bCs/>
          <w:sz w:val="32"/>
          <w:szCs w:val="32"/>
        </w:rPr>
        <w:t xml:space="preserve">采购文件</w:t>
      </w:r>
      <w:r>
        <w:rPr>
          <w:rFonts w:hint="eastAsia" w:ascii="Times New Roman" w:hAnsi="Times New Roman"/>
          <w:b/>
          <w:bCs/>
          <w:sz w:val="32"/>
          <w:szCs w:val="32"/>
        </w:rPr>
      </w:r>
      <w:r/>
    </w:p>
    <w:p>
      <w:pPr>
        <w:pStyle w:val="691"/>
        <w:ind w:firstLine="420"/>
        <w:keepLines/>
        <w:keepNext/>
        <w:rPr>
          <w:rFonts w:hint="eastAsia" w:ascii="Arial" w:hAnsi="Arial" w:eastAsia="黑体" w:cs="Arial"/>
          <w:sz w:val="28"/>
          <w:szCs w:val="28"/>
        </w:rPr>
        <w:outlineLvl w:val="3"/>
      </w:pPr>
      <w:r/>
      <w:bookmarkStart w:id="58" w:name="_Toc513029210"/>
      <w:r/>
      <w:bookmarkStart w:id="59" w:name="_Toc16938526"/>
      <w:r/>
      <w:bookmarkStart w:id="60" w:name="_Toc20823282"/>
      <w:r>
        <w:rPr>
          <w:rFonts w:hint="eastAsia" w:ascii="Arial" w:hAnsi="Arial" w:eastAsia="黑体" w:cs="Arial"/>
          <w:sz w:val="28"/>
          <w:szCs w:val="28"/>
        </w:rPr>
        <w:t xml:space="preserve">6、采购文件构成</w:t>
      </w:r>
      <w:bookmarkEnd w:id="58"/>
      <w:r/>
      <w:bookmarkEnd w:id="59"/>
      <w:r/>
      <w:bookmarkEnd w:id="60"/>
      <w:r>
        <w:rPr>
          <w:rFonts w:hint="eastAsia" w:ascii="Arial" w:hAnsi="Arial" w:eastAsia="黑体" w:cs="Arial"/>
          <w:sz w:val="28"/>
          <w:szCs w:val="28"/>
        </w:rPr>
      </w:r>
      <w:r/>
    </w:p>
    <w:p>
      <w:pPr>
        <w:pStyle w:val="691"/>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rPr>
          <w:rFonts w:hint="eastAsia" w:ascii="宋体" w:hAnsi="宋体"/>
          <w:sz w:val="24"/>
          <w:szCs w:val="21"/>
        </w:rPr>
      </w:r>
      <w:r/>
    </w:p>
    <w:p>
      <w:pPr>
        <w:pStyle w:val="691"/>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691"/>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69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9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91"/>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691"/>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rPr>
          <w:rFonts w:hint="eastAsia" w:ascii="宋体" w:hAnsi="宋体"/>
          <w:sz w:val="24"/>
          <w:szCs w:val="21"/>
        </w:rPr>
      </w:r>
      <w:r/>
    </w:p>
    <w:p>
      <w:pPr>
        <w:pStyle w:val="691"/>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691"/>
        <w:ind w:firstLine="560"/>
        <w:keepLines/>
        <w:keepNext/>
        <w:rPr>
          <w:rFonts w:hint="eastAsia" w:ascii="Arial" w:hAnsi="Arial" w:eastAsia="黑体" w:cs="Arial"/>
          <w:sz w:val="28"/>
          <w:szCs w:val="28"/>
        </w:rPr>
        <w:outlineLvl w:val="3"/>
      </w:pPr>
      <w:r/>
      <w:bookmarkStart w:id="61" w:name="_Toc462564070"/>
      <w:r/>
      <w:bookmarkStart w:id="62" w:name="_Toc513029211"/>
      <w:r/>
      <w:bookmarkStart w:id="63" w:name="_Toc16938527"/>
      <w:r/>
      <w:bookmarkStart w:id="64" w:name="_Toc20823283"/>
      <w:r>
        <w:rPr>
          <w:rFonts w:hint="eastAsia" w:ascii="Arial" w:hAnsi="Arial" w:eastAsia="黑体" w:cs="Arial"/>
          <w:sz w:val="28"/>
          <w:szCs w:val="28"/>
        </w:rPr>
        <w:t xml:space="preserve">7、采购文件的澄清</w:t>
      </w:r>
      <w:bookmarkEnd w:id="61"/>
      <w:r/>
      <w:bookmarkEnd w:id="62"/>
      <w:r/>
      <w:bookmarkEnd w:id="63"/>
      <w:r/>
      <w:bookmarkEnd w:id="64"/>
      <w:r>
        <w:rPr>
          <w:rFonts w:hint="eastAsia" w:ascii="Arial" w:hAnsi="Arial" w:eastAsia="黑体" w:cs="Arial"/>
          <w:sz w:val="28"/>
          <w:szCs w:val="28"/>
        </w:rPr>
      </w:r>
      <w:r/>
    </w:p>
    <w:p>
      <w:pPr>
        <w:pStyle w:val="691"/>
        <w:ind w:firstLine="480"/>
        <w:spacing w:line="480" w:lineRule="exact"/>
        <w:rPr>
          <w:rFonts w:hint="eastAsia" w:ascii="宋体" w:hAnsi="宋体"/>
          <w:color w:val="ff0000"/>
          <w:sz w:val="24"/>
          <w:szCs w:val="24"/>
        </w:rPr>
      </w:pPr>
      <w:r/>
      <w:bookmarkStart w:id="65" w:name="_Toc462564071"/>
      <w:r/>
      <w:bookmarkStart w:id="66" w:name="_Toc513029212"/>
      <w:r/>
      <w:bookmarkStart w:id="67" w:name="_Toc16938528"/>
      <w:r/>
      <w:bookmarkStart w:id="68" w:name="_Toc20823284"/>
      <w:r>
        <w:rPr>
          <w:rFonts w:hint="eastAsia" w:ascii="宋体" w:hAnsi="宋体"/>
          <w:bCs/>
          <w:color w:val="ff0000"/>
          <w:sz w:val="24"/>
          <w:szCs w:val="21"/>
        </w:rPr>
        <w:t xml:space="preserve">7.1</w:t>
      </w:r>
      <w:r>
        <w:rPr>
          <w:rFonts w:hint="eastAsia" w:ascii="宋体" w:hAnsi="宋体"/>
          <w:color w:val="ff0000"/>
          <w:sz w:val="24"/>
          <w:szCs w:val="21"/>
        </w:rPr>
        <w:t xml:space="preserve"> 供应商如果要求对采购文件进行澄清的，应在</w:t>
      </w:r>
      <w:r>
        <w:rPr>
          <w:rFonts w:hint="eastAsia" w:ascii="宋体" w:hAnsi="宋体"/>
          <w:bCs/>
          <w:color w:val="ff0000"/>
          <w:sz w:val="24"/>
          <w:szCs w:val="24"/>
        </w:rPr>
        <w:t xml:space="preserve">响应文件接收截止时间（以下简称“截止时间”）</w:t>
      </w:r>
      <w:r>
        <w:rPr>
          <w:rFonts w:hint="eastAsia" w:ascii="宋体" w:hAnsi="宋体"/>
          <w:b/>
          <w:color w:val="ff0000"/>
          <w:sz w:val="24"/>
          <w:szCs w:val="24"/>
        </w:rPr>
        <w:t xml:space="preserve">三天</w:t>
      </w:r>
      <w:r>
        <w:rPr>
          <w:rFonts w:hint="eastAsia" w:ascii="仿宋_GB2312" w:hAnsi="仿宋_GB2312"/>
          <w:color w:val="ff0000"/>
          <w:sz w:val="24"/>
          <w:szCs w:val="24"/>
        </w:rPr>
        <w:t xml:space="preserve">前，在</w:t>
      </w:r>
      <w:r>
        <w:rPr>
          <w:rFonts w:hint="eastAsia" w:ascii="宋体" w:hAnsi="宋体"/>
          <w:color w:val="ff0000"/>
          <w:sz w:val="24"/>
          <w:szCs w:val="21"/>
        </w:rPr>
        <w:t xml:space="preserve">苏采云系统中通知采购中心。</w:t>
      </w:r>
      <w:r>
        <w:rPr>
          <w:rFonts w:hint="eastAsia" w:ascii="宋体" w:hAnsi="宋体"/>
          <w:color w:val="ff0000"/>
          <w:sz w:val="24"/>
          <w:szCs w:val="24"/>
        </w:rPr>
        <w:t xml:space="preserve">采购中心将在</w:t>
      </w:r>
      <w:r>
        <w:rPr>
          <w:rFonts w:hint="eastAsia" w:ascii="宋体" w:hAnsi="宋体"/>
          <w:color w:val="ff0000"/>
          <w:sz w:val="24"/>
          <w:szCs w:val="21"/>
        </w:rPr>
        <w:t xml:space="preserve">苏采云系统中对澄清要求予以答复。</w:t>
      </w:r>
      <w:r>
        <w:rPr>
          <w:rFonts w:hint="eastAsia" w:ascii="宋体" w:hAnsi="宋体"/>
          <w:color w:val="ff0000"/>
          <w:sz w:val="24"/>
          <w:szCs w:val="24"/>
        </w:rPr>
      </w:r>
      <w:r/>
    </w:p>
    <w:p>
      <w:pPr>
        <w:pStyle w:val="691"/>
        <w:ind w:firstLine="560"/>
        <w:keepLines/>
        <w:keepNext/>
        <w:rPr>
          <w:rFonts w:hint="eastAsia" w:ascii="Arial" w:hAnsi="Arial" w:eastAsia="黑体" w:cs="Arial"/>
          <w:color w:val="ff0000"/>
          <w:sz w:val="28"/>
          <w:szCs w:val="28"/>
        </w:rPr>
        <w:outlineLvl w:val="3"/>
      </w:pPr>
      <w:r/>
      <w:bookmarkEnd w:id="65"/>
      <w:r/>
      <w:bookmarkEnd w:id="66"/>
      <w:r/>
      <w:bookmarkEnd w:id="67"/>
      <w:r/>
      <w:bookmarkEnd w:id="68"/>
      <w:r/>
      <w:bookmarkStart w:id="69" w:name="_Toc462564072"/>
      <w:r/>
      <w:bookmarkStart w:id="70" w:name="_Toc513029213"/>
      <w:r/>
      <w:bookmarkStart w:id="71" w:name="_Toc16938529"/>
      <w:r/>
      <w:bookmarkStart w:id="72" w:name="_Toc20823285"/>
      <w:r/>
      <w:bookmarkStart w:id="73" w:name="_Toc120614216"/>
      <w:r>
        <w:rPr>
          <w:rFonts w:hint="eastAsia" w:ascii="Arial" w:hAnsi="Arial" w:eastAsia="黑体" w:cs="Arial"/>
          <w:color w:val="ff0000"/>
          <w:sz w:val="28"/>
          <w:szCs w:val="28"/>
        </w:rPr>
        <w:t xml:space="preserve">8、采购文件的修改</w:t>
      </w:r>
      <w:r>
        <w:rPr>
          <w:rFonts w:hint="eastAsia" w:ascii="Arial" w:hAnsi="Arial" w:eastAsia="黑体" w:cs="Arial"/>
          <w:color w:val="ff0000"/>
          <w:sz w:val="28"/>
          <w:szCs w:val="28"/>
        </w:rPr>
      </w:r>
      <w:r/>
    </w:p>
    <w:p>
      <w:pPr>
        <w:pStyle w:val="691"/>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8.1</w:t>
      </w:r>
      <w:r>
        <w:rPr>
          <w:rFonts w:hint="eastAsia" w:ascii="宋体" w:hAnsi="宋体"/>
          <w:color w:val="ff0000"/>
          <w:sz w:val="24"/>
          <w:szCs w:val="21"/>
        </w:rPr>
        <w:t xml:space="preserve"> 在</w:t>
      </w:r>
      <w:r>
        <w:rPr>
          <w:rFonts w:hint="eastAsia" w:ascii="宋体" w:hAnsi="宋体"/>
          <w:bCs/>
          <w:color w:val="ff0000"/>
          <w:sz w:val="24"/>
          <w:szCs w:val="24"/>
        </w:rPr>
        <w:t xml:space="preserve">截止时间</w:t>
      </w:r>
      <w:r>
        <w:rPr>
          <w:rFonts w:hint="eastAsia" w:ascii="仿宋_GB2312" w:hAnsi="仿宋_GB2312"/>
          <w:color w:val="ff0000"/>
          <w:sz w:val="24"/>
          <w:szCs w:val="21"/>
        </w:rPr>
        <w:t xml:space="preserve">前</w:t>
      </w:r>
      <w:r>
        <w:rPr>
          <w:rFonts w:hint="eastAsia" w:ascii="宋体" w:hAnsi="宋体"/>
          <w:color w:val="ff0000"/>
          <w:sz w:val="24"/>
          <w:szCs w:val="21"/>
        </w:rPr>
        <w:t xml:space="preserve">，采购中心可以以补充文件的方式对采购文件进行修改。</w:t>
      </w:r>
      <w:r>
        <w:rPr>
          <w:rFonts w:hint="eastAsia" w:ascii="宋体" w:hAnsi="宋体"/>
          <w:color w:val="ff0000"/>
          <w:sz w:val="24"/>
          <w:szCs w:val="21"/>
        </w:rPr>
      </w:r>
      <w:r/>
    </w:p>
    <w:p>
      <w:pPr>
        <w:pStyle w:val="691"/>
        <w:ind w:firstLine="480"/>
        <w:spacing w:line="500" w:lineRule="exact"/>
        <w:rPr>
          <w:rFonts w:hint="eastAsia" w:ascii="宋体" w:hAnsi="Arial"/>
          <w:color w:val="ff0000"/>
          <w:sz w:val="28"/>
          <w:szCs w:val="21"/>
        </w:rPr>
      </w:pPr>
      <w:r>
        <w:rPr>
          <w:rFonts w:hint="eastAsia" w:ascii="宋体" w:hAnsi="宋体"/>
          <w:bCs/>
          <w:color w:val="ff0000"/>
          <w:sz w:val="24"/>
          <w:szCs w:val="21"/>
        </w:rPr>
        <w:t xml:space="preserve">8.2</w:t>
      </w:r>
      <w:r>
        <w:rPr>
          <w:rFonts w:hint="eastAsia" w:ascii="宋体" w:hAnsi="宋体"/>
          <w:color w:val="ff0000"/>
          <w:sz w:val="24"/>
          <w:szCs w:val="21"/>
        </w:rPr>
        <w:t xml:space="preserve">采购中心</w:t>
      </w:r>
      <w:r>
        <w:rPr>
          <w:rFonts w:hint="eastAsia" w:ascii="宋体" w:hAnsi="宋体"/>
          <w:color w:val="ff0000"/>
          <w:sz w:val="24"/>
          <w:szCs w:val="24"/>
        </w:rPr>
        <w:t xml:space="preserve">有权按照政府采购的有关要求</w:t>
      </w:r>
      <w:r>
        <w:rPr>
          <w:rFonts w:hint="eastAsia" w:ascii="宋体" w:hAnsi="宋体"/>
          <w:color w:val="ff0000"/>
          <w:sz w:val="24"/>
          <w:szCs w:val="21"/>
        </w:rPr>
        <w:t xml:space="preserve">推迟</w:t>
      </w:r>
      <w:r>
        <w:rPr>
          <w:rFonts w:hint="eastAsia" w:ascii="宋体" w:hAnsi="宋体"/>
          <w:bCs/>
          <w:color w:val="ff0000"/>
          <w:sz w:val="24"/>
          <w:szCs w:val="24"/>
        </w:rPr>
        <w:t xml:space="preserve">截止时间</w:t>
      </w:r>
      <w:r>
        <w:rPr>
          <w:rFonts w:hint="eastAsia" w:ascii="宋体" w:hAnsi="宋体"/>
          <w:color w:val="ff0000"/>
          <w:sz w:val="24"/>
          <w:szCs w:val="21"/>
        </w:rPr>
        <w:t xml:space="preserve">。</w:t>
      </w:r>
      <w:r>
        <w:rPr>
          <w:rFonts w:hint="eastAsia" w:ascii="宋体" w:hAnsi="Arial"/>
          <w:color w:val="ff0000"/>
          <w:sz w:val="28"/>
          <w:szCs w:val="21"/>
        </w:rPr>
      </w:r>
      <w:r/>
    </w:p>
    <w:p>
      <w:pPr>
        <w:pStyle w:val="691"/>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8.3</w:t>
      </w:r>
      <w:r>
        <w:rPr>
          <w:rFonts w:hint="eastAsia" w:ascii="宋体" w:hAnsi="宋体"/>
          <w:color w:val="ff0000"/>
          <w:sz w:val="24"/>
          <w:szCs w:val="21"/>
        </w:rPr>
        <w:t xml:space="preserve">采购文件的</w:t>
      </w:r>
      <w:r>
        <w:rPr>
          <w:rFonts w:hint="eastAsia" w:ascii="宋体" w:hAnsi="宋体"/>
          <w:color w:val="ff0000"/>
          <w:sz w:val="24"/>
          <w:szCs w:val="24"/>
        </w:rPr>
        <w:t xml:space="preserve">补充文件将作为采购文件的组成部分，</w:t>
      </w:r>
      <w:r>
        <w:rPr>
          <w:rFonts w:hint="eastAsia" w:ascii="宋体" w:hAnsi="宋体"/>
          <w:color w:val="ff0000"/>
          <w:sz w:val="24"/>
          <w:szCs w:val="21"/>
        </w:rPr>
        <w:t xml:space="preserve">并对供应商具有约束力。</w:t>
      </w:r>
      <w:r>
        <w:rPr>
          <w:rFonts w:hint="eastAsia" w:ascii="宋体" w:hAnsi="宋体"/>
          <w:color w:val="ff0000"/>
          <w:sz w:val="24"/>
          <w:szCs w:val="21"/>
        </w:rPr>
      </w:r>
      <w:r/>
    </w:p>
    <w:p>
      <w:pPr>
        <w:pStyle w:val="691"/>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9"/>
      <w:r/>
      <w:bookmarkEnd w:id="70"/>
      <w:r/>
      <w:bookmarkEnd w:id="71"/>
      <w:r/>
      <w:bookmarkEnd w:id="72"/>
      <w:r/>
      <w:bookmarkEnd w:id="73"/>
      <w:r>
        <w:rPr>
          <w:rFonts w:hint="eastAsia" w:ascii="Times New Roman" w:hAnsi="Times New Roman"/>
          <w:b/>
          <w:bCs/>
          <w:sz w:val="32"/>
          <w:szCs w:val="32"/>
        </w:rPr>
      </w:r>
      <w:r/>
    </w:p>
    <w:p>
      <w:pPr>
        <w:pStyle w:val="691"/>
        <w:ind w:firstLine="560"/>
        <w:keepLines/>
        <w:keepNext/>
        <w:rPr>
          <w:rFonts w:hint="eastAsia" w:ascii="Arial" w:hAnsi="Arial" w:eastAsia="黑体" w:cs="Arial"/>
          <w:b/>
          <w:sz w:val="28"/>
          <w:szCs w:val="28"/>
        </w:rPr>
        <w:outlineLvl w:val="3"/>
      </w:pPr>
      <w:r/>
      <w:bookmarkStart w:id="74" w:name="_Toc462564073"/>
      <w:r/>
      <w:bookmarkStart w:id="75" w:name="_Toc513029214"/>
      <w:r/>
      <w:bookmarkStart w:id="76" w:name="_Toc16938530"/>
      <w:r/>
      <w:bookmarkStart w:id="77" w:name="_Toc20823286"/>
      <w:r>
        <w:rPr>
          <w:rFonts w:hint="eastAsia" w:ascii="Arial" w:hAnsi="Arial" w:eastAsia="黑体" w:cs="Arial"/>
          <w:sz w:val="28"/>
          <w:szCs w:val="28"/>
        </w:rPr>
        <w:t xml:space="preserve">9、响应文件的语言及度量衡单位</w:t>
      </w:r>
      <w:bookmarkEnd w:id="74"/>
      <w:r/>
      <w:bookmarkEnd w:id="75"/>
      <w:r/>
      <w:bookmarkEnd w:id="76"/>
      <w:r/>
      <w:bookmarkEnd w:id="77"/>
      <w:r>
        <w:rPr>
          <w:rFonts w:hint="eastAsia" w:ascii="Arial" w:hAnsi="Arial" w:eastAsia="黑体" w:cs="Arial"/>
          <w:b/>
          <w:sz w:val="28"/>
          <w:szCs w:val="28"/>
        </w:rPr>
      </w:r>
      <w:r/>
    </w:p>
    <w:p>
      <w:pPr>
        <w:pStyle w:val="691"/>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w:t>
      </w:r>
      <w:r>
        <w:rPr>
          <w:rFonts w:hint="eastAsia" w:ascii="宋体" w:hAnsi="宋体"/>
          <w:color w:val="ff0000"/>
          <w:sz w:val="24"/>
          <w:szCs w:val="21"/>
        </w:rPr>
        <w:t xml:space="preserve">采购活动</w:t>
      </w:r>
      <w:r>
        <w:rPr>
          <w:rFonts w:hint="eastAsia" w:ascii="宋体" w:hAnsi="宋体"/>
          <w:sz w:val="24"/>
          <w:szCs w:val="21"/>
        </w:rPr>
        <w:t xml:space="preserve">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91"/>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691"/>
        <w:ind w:firstLine="420"/>
        <w:keepLines/>
        <w:keepNext/>
        <w:rPr>
          <w:rFonts w:hint="eastAsia" w:ascii="Arial" w:hAnsi="Arial" w:eastAsia="黑体" w:cs="Arial"/>
          <w:sz w:val="28"/>
          <w:szCs w:val="28"/>
        </w:rPr>
        <w:outlineLvl w:val="3"/>
      </w:pPr>
      <w:r/>
      <w:bookmarkStart w:id="78" w:name="_Toc462564074"/>
      <w:r/>
      <w:bookmarkStart w:id="79" w:name="_Toc513029215"/>
      <w:r/>
      <w:bookmarkStart w:id="80" w:name="_Toc16938531"/>
      <w:r/>
      <w:bookmarkStart w:id="81" w:name="_Toc20823287"/>
      <w:r>
        <w:rPr>
          <w:rFonts w:hint="eastAsia" w:ascii="Arial" w:hAnsi="Arial" w:eastAsia="黑体" w:cs="Arial"/>
          <w:sz w:val="28"/>
          <w:szCs w:val="28"/>
        </w:rPr>
        <w:t xml:space="preserve">10、响应文件构成</w:t>
      </w:r>
      <w:bookmarkEnd w:id="78"/>
      <w:r/>
      <w:bookmarkEnd w:id="79"/>
      <w:r/>
      <w:bookmarkEnd w:id="80"/>
      <w:r/>
      <w:bookmarkEnd w:id="81"/>
      <w:r>
        <w:rPr>
          <w:rFonts w:hint="eastAsia" w:ascii="Arial" w:hAnsi="Arial" w:eastAsia="黑体" w:cs="Arial"/>
          <w:sz w:val="28"/>
          <w:szCs w:val="28"/>
        </w:rPr>
      </w:r>
      <w:r/>
    </w:p>
    <w:p>
      <w:pPr>
        <w:pStyle w:val="691"/>
        <w:ind w:firstLine="480"/>
        <w:spacing w:line="440" w:lineRule="exact"/>
        <w:rPr>
          <w:rFonts w:hint="eastAsia" w:ascii="宋体" w:hAnsi="宋体"/>
          <w:color w:val="ff0000"/>
          <w:sz w:val="24"/>
          <w:szCs w:val="21"/>
        </w:rPr>
      </w:pPr>
      <w:r/>
      <w:bookmarkStart w:id="82" w:name="_Hlt26668975"/>
      <w:r/>
      <w:bookmarkEnd w:id="82"/>
      <w:r/>
      <w:bookmarkStart w:id="83" w:name="_Hlt26670360"/>
      <w:r/>
      <w:bookmarkEnd w:id="83"/>
      <w:r/>
      <w:bookmarkStart w:id="84" w:name="_Hlt26954838"/>
      <w:r/>
      <w:bookmarkEnd w:id="84"/>
      <w:r/>
      <w:bookmarkStart w:id="85" w:name="_Toc49090508"/>
      <w:r/>
      <w:bookmarkStart w:id="86" w:name="_Toc14577355"/>
      <w:r/>
      <w:bookmarkStart w:id="87" w:name="_Toc513029219"/>
      <w:r/>
      <w:bookmarkStart w:id="88" w:name="_Toc14577357"/>
      <w:r/>
      <w:bookmarkStart w:id="89" w:name="_Toc49090509"/>
      <w:r/>
      <w:bookmarkStart w:id="90" w:name="_Toc513029216"/>
      <w:r/>
      <w:bookmarkStart w:id="91" w:name="_Toc14577354"/>
      <w:r/>
      <w:bookmarkStart w:id="92" w:name="_Toc49090507"/>
      <w:r>
        <w:rPr>
          <w:rFonts w:hint="eastAsia" w:ascii="宋体" w:hAnsi="宋体"/>
          <w:bCs/>
          <w:color w:val="ff0000"/>
          <w:sz w:val="24"/>
          <w:szCs w:val="21"/>
        </w:rPr>
        <w:t xml:space="preserve">10.1</w:t>
      </w:r>
      <w:r>
        <w:rPr>
          <w:rFonts w:hint="eastAsia" w:ascii="宋体" w:hAnsi="宋体"/>
          <w:color w:val="ff0000"/>
          <w:sz w:val="24"/>
          <w:szCs w:val="21"/>
        </w:rPr>
        <w:t xml:space="preserve"> 供应商编写的响应文件应包括资格证明文件、符合性证明文件、分项报价表、技术要求响应及偏离表、商务要求响应及偏离表、其他证明文件、单一来源响应函等部分。</w:t>
      </w:r>
      <w:r>
        <w:rPr>
          <w:rFonts w:hint="eastAsia" w:ascii="宋体" w:hAnsi="宋体"/>
          <w:color w:val="ff0000"/>
          <w:sz w:val="24"/>
          <w:szCs w:val="21"/>
        </w:rPr>
      </w:r>
      <w:r/>
    </w:p>
    <w:p>
      <w:pPr>
        <w:pStyle w:val="695"/>
        <w:ind w:firstLine="420"/>
        <w:spacing w:before="0" w:after="0" w:line="240" w:lineRule="auto"/>
        <w:rPr>
          <w:rFonts w:hint="eastAsia"/>
          <w:b w:val="0"/>
          <w:bCs w:val="0"/>
        </w:rPr>
      </w:pPr>
      <w:r/>
      <w:bookmarkEnd w:id="85"/>
      <w:r/>
      <w:bookmarkEnd w:id="86"/>
      <w:r/>
      <w:bookmarkEnd w:id="87"/>
      <w:r/>
      <w:bookmarkEnd w:id="88"/>
      <w:r/>
      <w:bookmarkEnd w:id="89"/>
      <w:r/>
      <w:bookmarkEnd w:id="90"/>
      <w:r/>
      <w:bookmarkEnd w:id="91"/>
      <w:r/>
      <w:bookmarkEnd w:id="92"/>
      <w:r>
        <w:rPr>
          <w:rFonts w:hint="eastAsia"/>
          <w:b w:val="0"/>
          <w:bCs w:val="0"/>
        </w:rPr>
        <w:t xml:space="preserve">11、证明供应商</w:t>
      </w:r>
      <w:r>
        <w:rPr>
          <w:rFonts w:hint="eastAsia"/>
          <w:b w:val="0"/>
          <w:bCs w:val="0"/>
          <w:color w:val="ff0000"/>
        </w:rPr>
        <w:t xml:space="preserve">及响应标的</w:t>
      </w:r>
      <w:r>
        <w:rPr>
          <w:rFonts w:hint="eastAsia"/>
          <w:b w:val="0"/>
          <w:bCs w:val="0"/>
        </w:rPr>
        <w:t xml:space="preserve">符合采购文件规定的文件</w:t>
      </w:r>
      <w:r>
        <w:rPr>
          <w:rFonts w:hint="eastAsia"/>
          <w:b w:val="0"/>
          <w:bCs w:val="0"/>
        </w:rPr>
      </w:r>
      <w:r/>
    </w:p>
    <w:p>
      <w:pPr>
        <w:pStyle w:val="691"/>
        <w:spacing w:line="480" w:lineRule="exact"/>
        <w:rPr>
          <w:rFonts w:hint="eastAsia" w:ascii="宋体" w:hAnsi="宋体"/>
          <w:color w:val="ff0000"/>
          <w:sz w:val="24"/>
          <w:szCs w:val="24"/>
        </w:rPr>
      </w:pPr>
      <w:r>
        <w:rPr>
          <w:rFonts w:hint="eastAsia" w:ascii="宋体" w:hAnsi="宋体"/>
          <w:sz w:val="24"/>
          <w:szCs w:val="24"/>
        </w:rPr>
        <w:t xml:space="preserve">    </w:t>
      </w:r>
      <w:r>
        <w:rPr>
          <w:rFonts w:hint="eastAsia" w:ascii="宋体" w:hAnsi="宋体"/>
          <w:color w:val="ff0000"/>
          <w:sz w:val="24"/>
          <w:szCs w:val="24"/>
        </w:rPr>
        <w:t xml:space="preserve">11.1 供应商应按照法律、法规、规章和规范性文件以及采购文件要求提交证明文件，证明其及响应标的符合采购文件规定。</w:t>
      </w:r>
      <w:r>
        <w:rPr>
          <w:rFonts w:hint="eastAsia" w:ascii="宋体" w:hAnsi="宋体"/>
          <w:color w:val="ff0000"/>
          <w:sz w:val="24"/>
          <w:szCs w:val="24"/>
        </w:rPr>
      </w:r>
      <w:r/>
    </w:p>
    <w:p>
      <w:pPr>
        <w:pStyle w:val="691"/>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11.2采购文件对证明文件无明确形式要求的，证明文件可以以文字资料、图纸和数据等形式提交。</w:t>
      </w:r>
      <w:r>
        <w:rPr>
          <w:rFonts w:hint="eastAsia" w:ascii="宋体" w:hAnsi="宋体"/>
          <w:color w:val="ff0000"/>
          <w:sz w:val="24"/>
          <w:szCs w:val="24"/>
        </w:rPr>
      </w:r>
      <w:r/>
    </w:p>
    <w:p>
      <w:pPr>
        <w:pStyle w:val="69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691"/>
        <w:ind w:firstLine="480"/>
        <w:spacing w:line="500" w:lineRule="exact"/>
        <w:rPr>
          <w:rFonts w:hint="eastAsia" w:ascii="宋体" w:hAnsi="宋体"/>
          <w:bCs/>
          <w:color w:val="ff0000"/>
          <w:sz w:val="24"/>
        </w:rPr>
      </w:pPr>
      <w:r/>
      <w:bookmarkStart w:id="93" w:name="_Hlt26670482"/>
      <w:r/>
      <w:bookmarkEnd w:id="93"/>
      <w:r/>
      <w:bookmarkStart w:id="94" w:name="_Hlt26954846"/>
      <w:r/>
      <w:bookmarkEnd w:id="94"/>
      <w:r/>
      <w:bookmarkStart w:id="95" w:name="_Hlt26670486"/>
      <w:r/>
      <w:bookmarkEnd w:id="95"/>
      <w:r/>
      <w:bookmarkStart w:id="96" w:name="_Hlt26954731"/>
      <w:r/>
      <w:bookmarkEnd w:id="96"/>
      <w:r/>
      <w:bookmarkStart w:id="97" w:name="_Hlt26954848"/>
      <w:r/>
      <w:bookmarkEnd w:id="97"/>
      <w:r>
        <w:rPr>
          <w:rFonts w:hint="eastAsia" w:ascii="宋体" w:hAnsi="宋体"/>
          <w:bCs/>
          <w:color w:val="ff0000"/>
          <w:sz w:val="24"/>
        </w:rPr>
        <w:t xml:space="preserve">12.1</w:t>
      </w:r>
      <w:r>
        <w:rPr>
          <w:rFonts w:hint="eastAsia" w:ascii="宋体" w:hAnsi="宋体"/>
          <w:color w:val="ff0000"/>
          <w:sz w:val="24"/>
        </w:rPr>
        <w:t xml:space="preserve"> 供应商应按照采购文件规定格式填报分项报价表。</w:t>
      </w:r>
      <w:r>
        <w:rPr>
          <w:rFonts w:hint="eastAsia" w:ascii="宋体" w:hAnsi="宋体"/>
          <w:bCs/>
          <w:color w:val="ff0000"/>
          <w:sz w:val="24"/>
        </w:rPr>
      </w:r>
      <w:r/>
    </w:p>
    <w:p>
      <w:pPr>
        <w:pStyle w:val="691"/>
        <w:ind w:firstLine="480"/>
        <w:spacing w:line="500" w:lineRule="exact"/>
        <w:rPr>
          <w:rFonts w:hint="eastAsia" w:ascii="宋体" w:hAnsi="宋体"/>
          <w:bCs/>
          <w:color w:val="ff0000"/>
          <w:sz w:val="24"/>
        </w:rPr>
      </w:pPr>
      <w:r>
        <w:rPr>
          <w:rFonts w:hint="eastAsia" w:ascii="宋体" w:hAnsi="宋体"/>
          <w:color w:val="ff0000"/>
          <w:sz w:val="24"/>
        </w:rPr>
        <w:t xml:space="preserve">12.2</w:t>
      </w:r>
      <w:r>
        <w:rPr>
          <w:rFonts w:hint="eastAsia" w:ascii="宋体" w:hAnsi="宋体"/>
          <w:bCs/>
          <w:color w:val="ff0000"/>
          <w:sz w:val="24"/>
        </w:rPr>
        <w:t xml:space="preserve">报价货币。响应文件中的单价和总价无特殊规定的采用人民币报价，以元为单位标注。</w:t>
      </w:r>
      <w:r>
        <w:rPr>
          <w:rFonts w:hint="eastAsia" w:ascii="宋体" w:hAnsi="宋体"/>
          <w:color w:val="ff0000"/>
          <w:sz w:val="24"/>
        </w:rPr>
        <w:t xml:space="preserve">采购文件中另有规定的按规定执行。</w:t>
      </w:r>
      <w:r>
        <w:rPr>
          <w:rFonts w:hint="eastAsia" w:ascii="宋体" w:hAnsi="宋体"/>
          <w:bCs/>
          <w:color w:val="ff0000"/>
          <w:sz w:val="24"/>
        </w:rPr>
      </w:r>
      <w:r/>
    </w:p>
    <w:p>
      <w:pPr>
        <w:pStyle w:val="69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691"/>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rPr>
          <w:rFonts w:hint="eastAsia" w:ascii="宋体" w:hAnsi="Arial" w:cs="宋体"/>
          <w:sz w:val="24"/>
          <w:szCs w:val="21"/>
          <w:lang w:val="zh-CN"/>
        </w:rPr>
      </w:r>
      <w:r/>
    </w:p>
    <w:p>
      <w:pPr>
        <w:pStyle w:val="691"/>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695"/>
        <w:ind w:firstLine="420"/>
        <w:spacing w:before="0" w:after="0" w:line="240" w:lineRule="auto"/>
        <w:rPr>
          <w:rFonts w:hint="eastAsia"/>
          <w:b w:val="0"/>
          <w:bCs w:val="0"/>
          <w:color w:val="ff0000"/>
        </w:rPr>
      </w:pPr>
      <w:r/>
      <w:bookmarkStart w:id="98" w:name="_Toc14577359"/>
      <w:r/>
      <w:bookmarkStart w:id="99" w:name="_Toc49090510"/>
      <w:r>
        <w:rPr>
          <w:rFonts w:hint="eastAsia"/>
          <w:b w:val="0"/>
          <w:bCs w:val="0"/>
          <w:color w:val="ff0000"/>
        </w:rPr>
        <w:t xml:space="preserve">14、服务承诺、培训计划、人员安排及其他</w:t>
      </w:r>
      <w:r>
        <w:rPr>
          <w:rFonts w:hint="eastAsia"/>
          <w:b w:val="0"/>
          <w:bCs w:val="0"/>
          <w:color w:val="ff0000"/>
        </w:rPr>
      </w:r>
      <w:r/>
    </w:p>
    <w:p>
      <w:pPr>
        <w:pStyle w:val="691"/>
        <w:ind w:firstLine="480"/>
        <w:spacing w:line="480" w:lineRule="exact"/>
        <w:rPr>
          <w:rFonts w:hint="eastAsia" w:ascii="宋体" w:hAnsi="宋体"/>
          <w:color w:val="ff0000"/>
          <w:sz w:val="24"/>
          <w:szCs w:val="24"/>
        </w:rPr>
      </w:pPr>
      <w:r>
        <w:rPr>
          <w:rFonts w:hint="eastAsia" w:ascii="宋体" w:hAnsi="宋体"/>
          <w:bCs/>
          <w:color w:val="ff0000"/>
          <w:sz w:val="24"/>
          <w:szCs w:val="24"/>
        </w:rPr>
        <w:t xml:space="preserve">14.1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需根据采购文件要求提供有关售后服务的管理制度，售后服务机构的分布情况，售后服务人员的数量、素质、技术水平及售后服务的反应能力等。</w:t>
      </w:r>
      <w:r>
        <w:rPr>
          <w:rFonts w:hint="eastAsia" w:ascii="宋体" w:hAnsi="宋体"/>
          <w:color w:val="ff0000"/>
          <w:sz w:val="24"/>
          <w:szCs w:val="24"/>
        </w:rPr>
      </w:r>
      <w:r/>
    </w:p>
    <w:p>
      <w:pPr>
        <w:pStyle w:val="691"/>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14.2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需根据采购文件要求提供培训计划。</w:t>
      </w:r>
      <w:r>
        <w:rPr>
          <w:rFonts w:hint="eastAsia" w:ascii="宋体" w:hAnsi="宋体"/>
          <w:color w:val="ff0000"/>
          <w:sz w:val="24"/>
          <w:szCs w:val="24"/>
        </w:rPr>
      </w:r>
      <w:r/>
    </w:p>
    <w:p>
      <w:pPr>
        <w:pStyle w:val="691"/>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14.3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w:t>
      </w:r>
      <w:r>
        <w:rPr>
          <w:rFonts w:hint="eastAsia" w:ascii="宋体" w:hAnsi="Arial" w:cs="宋体"/>
          <w:color w:val="ff0000"/>
          <w:sz w:val="24"/>
          <w:lang w:val="zh-CN"/>
        </w:rPr>
        <w:t xml:space="preserve">所投标的的主要组成部分、功能设计、实现思路及关键技术等。</w:t>
      </w:r>
      <w:r>
        <w:rPr>
          <w:rFonts w:hint="eastAsia" w:ascii="宋体" w:hAnsi="宋体"/>
          <w:color w:val="ff0000"/>
          <w:sz w:val="24"/>
          <w:szCs w:val="24"/>
        </w:rPr>
      </w:r>
      <w:r/>
    </w:p>
    <w:p>
      <w:pPr>
        <w:pStyle w:val="695"/>
        <w:ind w:firstLine="420"/>
        <w:spacing w:before="0" w:after="0" w:line="240" w:lineRule="auto"/>
        <w:rPr>
          <w:rFonts w:hint="eastAsia"/>
          <w:b w:val="0"/>
          <w:bCs w:val="0"/>
        </w:rPr>
      </w:pPr>
      <w:r/>
      <w:bookmarkEnd w:id="98"/>
      <w:r/>
      <w:bookmarkEnd w:id="99"/>
      <w:r/>
      <w:bookmarkStart w:id="100" w:name="_Toc14577360"/>
      <w:r/>
      <w:bookmarkStart w:id="101" w:name="_Toc49090511"/>
      <w:r>
        <w:rPr>
          <w:rFonts w:hint="eastAsia"/>
          <w:b w:val="0"/>
          <w:bCs w:val="0"/>
        </w:rPr>
        <w:t xml:space="preserve">15、单一来源响应函</w:t>
      </w:r>
      <w:r>
        <w:rPr>
          <w:rFonts w:hint="eastAsia"/>
          <w:b w:val="0"/>
          <w:bCs w:val="0"/>
        </w:rPr>
      </w:r>
      <w:r/>
    </w:p>
    <w:p>
      <w:pPr>
        <w:pStyle w:val="691"/>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rPr>
          <w:rFonts w:hint="eastAsia" w:ascii="宋体" w:hAnsi="宋体"/>
          <w:sz w:val="24"/>
        </w:rPr>
      </w:r>
      <w:r/>
    </w:p>
    <w:p>
      <w:pPr>
        <w:pStyle w:val="69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0"/>
      <w:r/>
      <w:bookmarkEnd w:id="101"/>
      <w:r>
        <w:rPr>
          <w:rFonts w:hint="eastAsia" w:ascii="Arial" w:hAnsi="Arial" w:eastAsia="黑体" w:cs="Arial"/>
          <w:sz w:val="28"/>
          <w:szCs w:val="28"/>
        </w:rPr>
      </w:r>
      <w:r/>
    </w:p>
    <w:p>
      <w:pPr>
        <w:pStyle w:val="69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六十（60）天</w:t>
      </w:r>
      <w:r>
        <w:rPr>
          <w:rFonts w:hint="eastAsia" w:ascii="宋体" w:hAnsi="宋体"/>
          <w:bCs/>
          <w:sz w:val="24"/>
        </w:rPr>
        <w:t xml:space="preserve">。有效期比规定期限短的将被视为未响应采购文件要求而予以拒绝。</w:t>
      </w:r>
      <w:r>
        <w:rPr>
          <w:rFonts w:hint="eastAsia" w:ascii="宋体" w:hAnsi="宋体"/>
          <w:bCs/>
          <w:sz w:val="24"/>
        </w:rPr>
      </w:r>
      <w:r/>
    </w:p>
    <w:p>
      <w:pPr>
        <w:pStyle w:val="69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rPr>
          <w:rFonts w:hint="eastAsia" w:ascii="Arial" w:hAnsi="Arial" w:eastAsia="黑体" w:cs="Arial"/>
          <w:sz w:val="28"/>
          <w:szCs w:val="28"/>
        </w:rPr>
      </w:r>
      <w:r/>
    </w:p>
    <w:p>
      <w:pPr>
        <w:pStyle w:val="691"/>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91"/>
        <w:ind w:firstLine="482"/>
        <w:keepLines/>
        <w:keepNext/>
        <w:spacing w:before="156" w:after="156" w:line="360" w:lineRule="auto"/>
        <w:rPr>
          <w:rFonts w:hint="eastAsia" w:ascii="Times New Roman" w:hAnsi="Times New Roman"/>
          <w:b/>
          <w:bCs/>
          <w:sz w:val="32"/>
          <w:szCs w:val="32"/>
        </w:rPr>
        <w:outlineLvl w:val="2"/>
      </w:pPr>
      <w:r/>
      <w:bookmarkStart w:id="102" w:name="_Hlt26954739"/>
      <w:r/>
      <w:bookmarkEnd w:id="102"/>
      <w:r/>
      <w:bookmarkStart w:id="103" w:name="_Hlt26954852"/>
      <w:r/>
      <w:bookmarkEnd w:id="103"/>
      <w:r/>
      <w:bookmarkStart w:id="104" w:name="_Toc513029224"/>
      <w:r/>
      <w:bookmarkStart w:id="105" w:name="_Toc16938540"/>
      <w:r/>
      <w:bookmarkStart w:id="106" w:name="_Toc20823296"/>
      <w:r/>
      <w:bookmarkStart w:id="107" w:name="_Toc120614217"/>
      <w:r>
        <w:rPr>
          <w:rFonts w:hint="eastAsia" w:ascii="Times New Roman" w:hAnsi="Times New Roman"/>
          <w:b/>
          <w:bCs/>
          <w:sz w:val="32"/>
          <w:szCs w:val="32"/>
        </w:rPr>
        <w:t xml:space="preserve">四、响应文件的递交</w:t>
      </w:r>
      <w:bookmarkEnd w:id="104"/>
      <w:r/>
      <w:bookmarkEnd w:id="105"/>
      <w:r/>
      <w:bookmarkEnd w:id="106"/>
      <w:r/>
      <w:bookmarkEnd w:id="107"/>
      <w:r>
        <w:rPr>
          <w:rFonts w:hint="eastAsia" w:ascii="Times New Roman" w:hAnsi="Times New Roman"/>
          <w:b/>
          <w:bCs/>
          <w:sz w:val="32"/>
          <w:szCs w:val="32"/>
        </w:rPr>
      </w:r>
      <w:r/>
    </w:p>
    <w:p>
      <w:pPr>
        <w:pStyle w:val="691"/>
        <w:ind w:firstLine="560"/>
        <w:keepLines/>
        <w:keepNext/>
        <w:rPr>
          <w:rFonts w:hint="eastAsia" w:ascii="黑体" w:hAnsi="Arial" w:eastAsia="黑体" w:cs="Arial"/>
          <w:sz w:val="28"/>
          <w:szCs w:val="28"/>
        </w:rPr>
        <w:outlineLvl w:val="3"/>
      </w:pPr>
      <w:r/>
      <w:bookmarkStart w:id="108" w:name="_Toc462564084"/>
      <w:r/>
      <w:bookmarkStart w:id="109" w:name="_Toc513029225"/>
      <w:r/>
      <w:bookmarkStart w:id="110" w:name="_Toc16938541"/>
      <w:r/>
      <w:bookmarkStart w:id="111"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08"/>
      <w:r/>
      <w:bookmarkEnd w:id="109"/>
      <w:r/>
      <w:bookmarkEnd w:id="110"/>
      <w:r/>
      <w:bookmarkEnd w:id="111"/>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691"/>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2" w:name="_Toc513029226"/>
      <w:r/>
      <w:bookmarkStart w:id="113" w:name="_Toc16938542"/>
      <w:r/>
      <w:bookmarkStart w:id="114" w:name="_Toc20823298"/>
      <w:r>
        <w:rPr>
          <w:rFonts w:ascii="宋体" w:hAnsi="宋体"/>
          <w:bCs/>
          <w:sz w:val="24"/>
          <w:szCs w:val="21"/>
        </w:rPr>
      </w:r>
      <w:r/>
    </w:p>
    <w:p>
      <w:pPr>
        <w:pStyle w:val="691"/>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2"/>
      <w:r/>
      <w:bookmarkEnd w:id="113"/>
      <w:r/>
      <w:bookmarkEnd w:id="114"/>
      <w:r>
        <w:rPr>
          <w:rFonts w:hint="eastAsia" w:ascii="宋体" w:hAnsi="宋体" w:eastAsia="黑体" w:cs="Arial"/>
          <w:bCs/>
          <w:sz w:val="24"/>
          <w:szCs w:val="28"/>
        </w:rPr>
      </w:r>
      <w:r/>
    </w:p>
    <w:p>
      <w:pPr>
        <w:pStyle w:val="691"/>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rPr>
          <w:rFonts w:hint="eastAsia" w:ascii="宋体" w:hAnsi="宋体"/>
          <w:bCs/>
          <w:i/>
          <w:sz w:val="24"/>
          <w:szCs w:val="21"/>
          <w:u w:val="single"/>
        </w:rPr>
      </w:r>
      <w:r/>
    </w:p>
    <w:p>
      <w:pPr>
        <w:pStyle w:val="691"/>
        <w:ind w:firstLine="480"/>
        <w:spacing w:line="500" w:lineRule="exact"/>
        <w:rPr>
          <w:rFonts w:hint="eastAsia" w:ascii="宋体" w:hAnsi="宋体"/>
          <w:bCs/>
          <w:sz w:val="24"/>
          <w:szCs w:val="21"/>
        </w:rPr>
      </w:pPr>
      <w:r/>
      <w:bookmarkStart w:id="115" w:name="_Toc513029227"/>
      <w:r/>
      <w:bookmarkStart w:id="116" w:name="_Toc16938543"/>
      <w:r/>
      <w:bookmarkStart w:id="117" w:name="_Toc20823299"/>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rPr>
          <w:rFonts w:hint="eastAsia" w:ascii="宋体" w:hAnsi="宋体"/>
          <w:bCs/>
          <w:sz w:val="24"/>
          <w:szCs w:val="21"/>
        </w:rPr>
      </w:r>
      <w:r/>
    </w:p>
    <w:p>
      <w:pPr>
        <w:pStyle w:val="691"/>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rPr>
          <w:rFonts w:hint="eastAsia" w:ascii="宋体" w:hAnsi="宋体"/>
          <w:bCs/>
          <w:sz w:val="24"/>
          <w:szCs w:val="21"/>
        </w:rPr>
      </w:r>
      <w:r/>
    </w:p>
    <w:p>
      <w:pPr>
        <w:pStyle w:val="69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5"/>
      <w:r/>
      <w:bookmarkEnd w:id="116"/>
      <w:r/>
      <w:bookmarkEnd w:id="117"/>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91"/>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采购中心拒绝接收在其规定的截止时间后上传的任何电子响应文件。</w:t>
      </w:r>
      <w:r>
        <w:rPr>
          <w:rFonts w:hint="eastAsia" w:ascii="宋体" w:hAnsi="宋体"/>
          <w:bCs/>
          <w:sz w:val="24"/>
          <w:szCs w:val="21"/>
        </w:rPr>
      </w:r>
      <w:r/>
    </w:p>
    <w:p>
      <w:pPr>
        <w:pStyle w:val="691"/>
        <w:ind w:firstLine="420"/>
        <w:keepLines/>
        <w:keepNext/>
        <w:rPr>
          <w:rFonts w:hint="eastAsia" w:ascii="Arial" w:hAnsi="Arial" w:eastAsia="黑体" w:cs="Arial"/>
          <w:sz w:val="28"/>
          <w:szCs w:val="28"/>
        </w:rPr>
        <w:outlineLvl w:val="3"/>
      </w:pPr>
      <w:r/>
      <w:bookmarkStart w:id="118" w:name="_Toc513029228"/>
      <w:r/>
      <w:bookmarkStart w:id="119" w:name="_Toc16938544"/>
      <w:r/>
      <w:bookmarkStart w:id="120"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18"/>
      <w:r/>
      <w:bookmarkEnd w:id="119"/>
      <w:r/>
      <w:bookmarkEnd w:id="120"/>
      <w:r>
        <w:rPr>
          <w:rFonts w:hint="eastAsia" w:ascii="Arial" w:hAnsi="Arial" w:eastAsia="黑体" w:cs="Arial"/>
          <w:sz w:val="28"/>
          <w:szCs w:val="28"/>
        </w:rPr>
      </w:r>
      <w:r/>
    </w:p>
    <w:p>
      <w:pPr>
        <w:pStyle w:val="691"/>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691"/>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691"/>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1"/>
        </w:rPr>
      </w:r>
      <w:r/>
    </w:p>
    <w:p>
      <w:pPr>
        <w:pStyle w:val="691"/>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691"/>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rPr>
          <w:rFonts w:hint="eastAsia" w:ascii="宋体" w:hAnsi="宋体"/>
          <w:sz w:val="24"/>
          <w:szCs w:val="21"/>
        </w:rPr>
      </w:r>
      <w:r/>
    </w:p>
    <w:p>
      <w:pPr>
        <w:pStyle w:val="691"/>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rPr>
          <w:rFonts w:hint="eastAsia" w:ascii="宋体" w:hAnsi="宋体"/>
          <w:bCs/>
          <w:sz w:val="24"/>
          <w:szCs w:val="21"/>
        </w:rPr>
      </w:r>
      <w:r/>
    </w:p>
    <w:p>
      <w:pPr>
        <w:pStyle w:val="691"/>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rPr>
          <w:rFonts w:hint="eastAsia" w:ascii="宋体" w:hAnsi="宋体"/>
          <w:bCs/>
          <w:sz w:val="24"/>
          <w:szCs w:val="21"/>
        </w:rPr>
      </w:r>
      <w:r/>
    </w:p>
    <w:p>
      <w:pPr>
        <w:pStyle w:val="691"/>
        <w:ind w:firstLine="482"/>
        <w:keepLines/>
        <w:keepNext/>
        <w:spacing w:before="156" w:after="156" w:line="360" w:lineRule="auto"/>
        <w:rPr>
          <w:rFonts w:hint="eastAsia" w:ascii="Times New Roman" w:hAnsi="Times New Roman"/>
          <w:b/>
          <w:bCs/>
          <w:sz w:val="32"/>
          <w:szCs w:val="32"/>
        </w:rPr>
        <w:outlineLvl w:val="2"/>
      </w:pPr>
      <w:r/>
      <w:bookmarkStart w:id="121" w:name="_Toc513029229"/>
      <w:r/>
      <w:bookmarkStart w:id="122" w:name="_Toc16938545"/>
      <w:r/>
      <w:bookmarkStart w:id="123" w:name="_Toc20823301"/>
      <w:r/>
      <w:bookmarkStart w:id="124" w:name="_Toc120614218"/>
      <w:r>
        <w:rPr>
          <w:rFonts w:hint="eastAsia" w:ascii="Times New Roman" w:hAnsi="Times New Roman"/>
          <w:b/>
          <w:bCs/>
          <w:sz w:val="32"/>
          <w:szCs w:val="32"/>
        </w:rPr>
        <w:t xml:space="preserve">五、响应文件的解密与评审</w:t>
      </w:r>
      <w:bookmarkEnd w:id="121"/>
      <w:r/>
      <w:bookmarkEnd w:id="122"/>
      <w:r/>
      <w:bookmarkEnd w:id="123"/>
      <w:r/>
      <w:bookmarkEnd w:id="124"/>
      <w:r>
        <w:rPr>
          <w:rFonts w:hint="eastAsia" w:ascii="Times New Roman" w:hAnsi="Times New Roman"/>
          <w:b/>
          <w:bCs/>
          <w:sz w:val="32"/>
          <w:szCs w:val="32"/>
        </w:rPr>
      </w:r>
      <w:r/>
    </w:p>
    <w:p>
      <w:pPr>
        <w:pStyle w:val="691"/>
        <w:ind w:firstLine="420"/>
        <w:keepLines/>
        <w:keepNext/>
        <w:rPr>
          <w:rFonts w:hint="eastAsia" w:ascii="Arial" w:hAnsi="Arial" w:eastAsia="黑体" w:cs="Arial"/>
          <w:sz w:val="28"/>
          <w:szCs w:val="28"/>
        </w:rPr>
        <w:outlineLvl w:val="3"/>
      </w:pPr>
      <w:r/>
      <w:bookmarkStart w:id="125" w:name="_Toc513029230"/>
      <w:r/>
      <w:bookmarkStart w:id="126" w:name="_Toc16938546"/>
      <w:r/>
      <w:bookmarkStart w:id="127" w:name="_Toc20823302"/>
      <w:r>
        <w:rPr>
          <w:rFonts w:hint="eastAsia" w:ascii="Arial" w:hAnsi="Arial" w:eastAsia="黑体" w:cs="Arial"/>
          <w:sz w:val="28"/>
          <w:szCs w:val="28"/>
        </w:rPr>
        <w:t xml:space="preserve">22、</w:t>
      </w:r>
      <w:bookmarkEnd w:id="125"/>
      <w:r/>
      <w:bookmarkEnd w:id="126"/>
      <w:r/>
      <w:bookmarkEnd w:id="127"/>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691"/>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rPr>
          <w:rFonts w:hint="eastAsia" w:ascii="Times New Roman" w:hAnsi="Times New Roman"/>
          <w:szCs w:val="21"/>
        </w:rPr>
      </w:r>
      <w:r/>
    </w:p>
    <w:p>
      <w:pPr>
        <w:pStyle w:val="691"/>
        <w:ind w:firstLine="420"/>
        <w:keepLines/>
        <w:keepNext/>
        <w:rPr>
          <w:rFonts w:hint="eastAsia" w:ascii="Arial" w:hAnsi="Arial" w:eastAsia="黑体" w:cs="Arial"/>
          <w:sz w:val="28"/>
          <w:szCs w:val="28"/>
        </w:rPr>
        <w:outlineLvl w:val="3"/>
      </w:pPr>
      <w:r/>
      <w:bookmarkStart w:id="128" w:name="_Toc513029231"/>
      <w:r/>
      <w:bookmarkStart w:id="129" w:name="_Toc16938547"/>
      <w:r/>
      <w:bookmarkStart w:id="130"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rPr>
          <w:rFonts w:hint="eastAsia" w:ascii="Arial" w:hAnsi="Arial" w:eastAsia="黑体" w:cs="Arial"/>
          <w:sz w:val="28"/>
          <w:szCs w:val="28"/>
        </w:rPr>
      </w:r>
      <w:r/>
    </w:p>
    <w:p>
      <w:pPr>
        <w:pStyle w:val="69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rPr>
          <w:rFonts w:hint="eastAsia" w:ascii="宋体" w:hAnsi="宋体"/>
          <w:sz w:val="24"/>
          <w:szCs w:val="24"/>
        </w:rPr>
      </w:r>
      <w:r/>
    </w:p>
    <w:p>
      <w:pPr>
        <w:pStyle w:val="69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rPr>
          <w:rFonts w:hint="eastAsia" w:ascii="宋体" w:hAnsi="宋体"/>
          <w:sz w:val="24"/>
          <w:szCs w:val="24"/>
        </w:rPr>
      </w:r>
      <w:r/>
    </w:p>
    <w:p>
      <w:pPr>
        <w:pStyle w:val="691"/>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、单一来源谈判过程的保密与公正</w:t>
      </w:r>
      <w:r>
        <w:rPr>
          <w:rFonts w:hint="eastAsia" w:ascii="黑体" w:hAnsi="Arial" w:eastAsia="黑体" w:cs="Arial"/>
          <w:sz w:val="28"/>
          <w:szCs w:val="28"/>
        </w:rPr>
      </w:r>
      <w:r/>
    </w:p>
    <w:p>
      <w:pPr>
        <w:pStyle w:val="691"/>
        <w:ind w:firstLine="480"/>
        <w:spacing w:line="500" w:lineRule="exact"/>
        <w:rPr>
          <w:rFonts w:hint="eastAsia" w:ascii="宋体" w:hAnsi="宋体"/>
          <w:bCs/>
          <w:sz w:val="24"/>
          <w:szCs w:val="21"/>
        </w:rPr>
      </w:pPr>
      <w:r/>
      <w:bookmarkEnd w:id="128"/>
      <w:r/>
      <w:bookmarkEnd w:id="129"/>
      <w:r/>
      <w:bookmarkEnd w:id="130"/>
      <w:r/>
      <w:bookmarkStart w:id="131" w:name="_Toc513029232"/>
      <w:r/>
      <w:bookmarkStart w:id="132" w:name="_Toc16938548"/>
      <w:r/>
      <w:bookmarkStart w:id="133" w:name="_Toc20823304"/>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691"/>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rPr>
          <w:rFonts w:hint="eastAsia" w:ascii="宋体" w:hAnsi="宋体"/>
          <w:sz w:val="24"/>
          <w:szCs w:val="24"/>
        </w:rPr>
      </w:r>
      <w:r/>
    </w:p>
    <w:p>
      <w:pPr>
        <w:pStyle w:val="69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1"/>
      <w:r/>
      <w:bookmarkEnd w:id="132"/>
      <w:r/>
      <w:bookmarkEnd w:id="133"/>
      <w:r>
        <w:rPr>
          <w:rFonts w:hint="eastAsia" w:ascii="Arial" w:hAnsi="Arial" w:eastAsia="黑体" w:cs="Arial"/>
          <w:sz w:val="28"/>
          <w:szCs w:val="28"/>
        </w:rPr>
      </w:r>
      <w:r/>
    </w:p>
    <w:p>
      <w:pPr>
        <w:pStyle w:val="691"/>
        <w:ind w:firstLine="480"/>
        <w:spacing w:line="4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rPr>
          <w:rFonts w:hint="eastAsia" w:ascii="宋体" w:hAnsi="宋体" w:cs="宋体"/>
          <w:sz w:val="24"/>
          <w:szCs w:val="24"/>
        </w:rPr>
      </w:r>
      <w:r/>
    </w:p>
    <w:p>
      <w:pPr>
        <w:pStyle w:val="691"/>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691"/>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rPr>
          <w:rFonts w:hint="eastAsia" w:ascii="宋体" w:hAnsi="宋体"/>
          <w:sz w:val="24"/>
          <w:szCs w:val="24"/>
        </w:rPr>
      </w:r>
      <w:r/>
    </w:p>
    <w:p>
      <w:pPr>
        <w:pStyle w:val="691"/>
        <w:ind w:firstLine="420"/>
        <w:keepLines/>
        <w:keepNext/>
        <w:rPr>
          <w:rFonts w:hint="eastAsia" w:ascii="Arial" w:hAnsi="Arial" w:eastAsia="黑体" w:cs="Arial"/>
          <w:sz w:val="28"/>
          <w:szCs w:val="28"/>
        </w:rPr>
        <w:outlineLvl w:val="3"/>
      </w:pPr>
      <w:r/>
      <w:bookmarkStart w:id="134" w:name="_Toc513029233"/>
      <w:r/>
      <w:bookmarkStart w:id="135" w:name="_Toc16938549"/>
      <w:r/>
      <w:bookmarkStart w:id="136"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4"/>
      <w:r/>
      <w:bookmarkEnd w:id="135"/>
      <w:r/>
      <w:bookmarkEnd w:id="136"/>
      <w:r>
        <w:rPr>
          <w:rFonts w:hint="eastAsia" w:ascii="Arial" w:hAnsi="Arial" w:eastAsia="黑体" w:cs="Arial"/>
          <w:sz w:val="28"/>
          <w:szCs w:val="28"/>
        </w:rPr>
        <w:t xml:space="preserve">查</w:t>
      </w:r>
      <w:r>
        <w:rPr>
          <w:rFonts w:hint="eastAsia" w:ascii="Arial" w:hAnsi="Arial" w:eastAsia="黑体" w:cs="Arial"/>
          <w:sz w:val="28"/>
          <w:szCs w:val="28"/>
        </w:rPr>
      </w:r>
      <w:r/>
    </w:p>
    <w:p>
      <w:pPr>
        <w:pStyle w:val="691"/>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rPr>
          <w:rFonts w:hint="eastAsia" w:ascii="宋体" w:hAnsi="宋体"/>
          <w:bCs/>
          <w:sz w:val="24"/>
          <w:szCs w:val="21"/>
        </w:rPr>
      </w:r>
      <w:r/>
    </w:p>
    <w:p>
      <w:pPr>
        <w:pStyle w:val="691"/>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中心的权利或供应商的义务。重大偏离由谈判小组按照少数服从多数的原则认定。谈判小组决定响应文件的响应性只根据响应文件本身的内容，而不寻求外部的证据。</w:t>
      </w:r>
      <w:r>
        <w:rPr>
          <w:rFonts w:hint="eastAsia" w:ascii="宋体" w:hAnsi="宋体"/>
          <w:sz w:val="24"/>
          <w:szCs w:val="24"/>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26.3未实质性响应采购文件的情形</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rPr>
          <w:rFonts w:hint="eastAsia" w:ascii="宋体" w:hAnsi="宋体"/>
          <w:bCs/>
          <w:sz w:val="24"/>
          <w:szCs w:val="21"/>
        </w:rPr>
      </w:r>
      <w:r/>
    </w:p>
    <w:p>
      <w:pPr>
        <w:pStyle w:val="691"/>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rPr>
          <w:rFonts w:hint="eastAsia" w:ascii="宋体" w:hAnsi="宋体"/>
          <w:bCs/>
          <w:sz w:val="24"/>
          <w:szCs w:val="21"/>
        </w:rPr>
      </w:r>
      <w:r/>
    </w:p>
    <w:p>
      <w:pPr>
        <w:pStyle w:val="691"/>
        <w:ind w:firstLine="480"/>
        <w:spacing w:line="460" w:lineRule="exact"/>
        <w:rPr>
          <w:rFonts w:hint="eastAsia" w:ascii="宋体" w:hAnsi="宋体"/>
          <w:sz w:val="24"/>
          <w:szCs w:val="21"/>
        </w:rPr>
      </w:pPr>
      <w:r/>
      <w:bookmarkStart w:id="137" w:name="_Toc513029234"/>
      <w:r/>
      <w:bookmarkStart w:id="138" w:name="_Toc16938550"/>
      <w:r/>
      <w:bookmarkStart w:id="139"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w:t>
      </w:r>
      <w:r>
        <w:rPr>
          <w:rFonts w:hint="eastAsia" w:ascii="宋体" w:hAnsi="宋体"/>
          <w:color w:val="ff0000"/>
          <w:sz w:val="24"/>
          <w:szCs w:val="21"/>
        </w:rPr>
        <w:t xml:space="preserve">及谈判</w:t>
      </w:r>
      <w:r>
        <w:rPr>
          <w:rFonts w:hint="eastAsia" w:ascii="宋体" w:hAnsi="宋体"/>
          <w:sz w:val="24"/>
          <w:szCs w:val="21"/>
        </w:rPr>
        <w:t xml:space="preserve">全过程中应保持通讯畅通，并安排专人与采购中心及谈判小组联系。</w:t>
      </w:r>
      <w:r>
        <w:rPr>
          <w:rFonts w:hint="eastAsia" w:ascii="宋体" w:hAnsi="宋体"/>
          <w:sz w:val="24"/>
          <w:szCs w:val="21"/>
        </w:rPr>
      </w:r>
      <w:r/>
    </w:p>
    <w:p>
      <w:pPr>
        <w:pStyle w:val="69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7"/>
      <w:r/>
      <w:bookmarkEnd w:id="138"/>
      <w:r/>
      <w:bookmarkEnd w:id="139"/>
      <w:r>
        <w:rPr>
          <w:rFonts w:hint="eastAsia" w:ascii="Arial" w:hAnsi="Arial" w:eastAsia="黑体" w:cs="Arial"/>
          <w:sz w:val="28"/>
          <w:szCs w:val="28"/>
        </w:rPr>
        <w:t xml:space="preserve">单一来源谈判及成交原则</w:t>
      </w:r>
      <w:r>
        <w:rPr>
          <w:rFonts w:hint="eastAsia" w:ascii="Arial" w:hAnsi="Arial" w:eastAsia="黑体" w:cs="Arial"/>
          <w:sz w:val="28"/>
          <w:szCs w:val="28"/>
        </w:rPr>
      </w:r>
      <w:r/>
    </w:p>
    <w:p>
      <w:pPr>
        <w:pStyle w:val="691"/>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rPr>
          <w:rFonts w:hint="eastAsia" w:ascii="宋体" w:hAnsi="宋体"/>
          <w:bCs/>
          <w:sz w:val="24"/>
          <w:szCs w:val="21"/>
        </w:rPr>
      </w:r>
      <w:r/>
    </w:p>
    <w:p>
      <w:pPr>
        <w:pStyle w:val="69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.1.1 对于通过资格审查和符合性审查的供应商，谈判小组将通过</w:t>
      </w:r>
      <w:r>
        <w:rPr>
          <w:rFonts w:hint="eastAsia" w:ascii="宋体" w:hAnsi="宋体"/>
          <w:color w:val="ff0000"/>
          <w:sz w:val="24"/>
          <w:szCs w:val="24"/>
        </w:rPr>
        <w:t xml:space="preserve">苏采云系统</w:t>
      </w:r>
      <w:r>
        <w:rPr>
          <w:rFonts w:hint="eastAsia" w:ascii="宋体" w:hAnsi="宋体"/>
          <w:bCs/>
          <w:color w:val="ff0000"/>
          <w:sz w:val="24"/>
          <w:szCs w:val="21"/>
        </w:rPr>
        <w:t xml:space="preserve">与其就采购标的的价格、服务等内容进行单一来源谈判。</w:t>
      </w:r>
      <w:r>
        <w:rPr>
          <w:rFonts w:hint="eastAsia" w:ascii="宋体" w:hAnsi="宋体"/>
          <w:bCs/>
          <w:color w:val="ff0000"/>
          <w:sz w:val="24"/>
          <w:szCs w:val="21"/>
        </w:rPr>
      </w:r>
      <w:r/>
    </w:p>
    <w:p>
      <w:pPr>
        <w:pStyle w:val="691"/>
        <w:ind w:firstLine="477"/>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.1.2</w:t>
      </w:r>
      <w:r>
        <w:rPr>
          <w:rFonts w:hint="eastAsia" w:ascii="宋体" w:hAnsi="宋体"/>
          <w:color w:val="ff0000"/>
          <w:sz w:val="24"/>
          <w:szCs w:val="21"/>
        </w:rPr>
        <w:t xml:space="preserve">供应商应当在</w:t>
      </w:r>
      <w:r>
        <w:rPr>
          <w:rFonts w:hint="eastAsia" w:ascii="宋体" w:hAnsi="宋体"/>
          <w:color w:val="ff0000"/>
          <w:sz w:val="24"/>
          <w:szCs w:val="24"/>
        </w:rPr>
        <w:t xml:space="preserve">苏采云系统中</w:t>
      </w:r>
      <w:r>
        <w:rPr>
          <w:rFonts w:hint="eastAsia" w:ascii="宋体" w:hAnsi="宋体"/>
          <w:color w:val="ff0000"/>
          <w:sz w:val="24"/>
          <w:szCs w:val="21"/>
        </w:rPr>
        <w:t xml:space="preserve">以书面形式对谈判过程中做出的承诺与澄清进行确认，并在谈判小组规定的时间内完成最后报价。</w:t>
      </w:r>
      <w:r>
        <w:rPr>
          <w:rFonts w:hint="eastAsia" w:ascii="宋体" w:hAnsi="宋体"/>
          <w:bCs/>
          <w:color w:val="ff0000"/>
          <w:sz w:val="24"/>
          <w:szCs w:val="21"/>
        </w:rPr>
      </w:r>
      <w:r/>
    </w:p>
    <w:p>
      <w:pPr>
        <w:pStyle w:val="69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.1.3 </w:t>
      </w:r>
      <w:r>
        <w:rPr>
          <w:rFonts w:hint="eastAsia" w:ascii="宋体" w:hAnsi="宋体"/>
          <w:color w:val="ff0000"/>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color w:val="ff0000"/>
          <w:sz w:val="24"/>
          <w:szCs w:val="21"/>
        </w:rPr>
        <w:t xml:space="preserve">中的</w:t>
      </w:r>
      <w:r>
        <w:rPr>
          <w:rFonts w:hint="eastAsia" w:ascii="宋体" w:hAnsi="宋体"/>
          <w:color w:val="ff0000"/>
          <w:sz w:val="24"/>
          <w:szCs w:val="21"/>
        </w:rPr>
        <w:t xml:space="preserve">报价）。否则，谈判小组有权拒绝该最后报价并不再给予报价补救机会。</w:t>
      </w:r>
      <w:r>
        <w:rPr>
          <w:rFonts w:hint="eastAsia" w:ascii="宋体" w:hAnsi="宋体"/>
          <w:bCs/>
          <w:color w:val="ff0000"/>
          <w:sz w:val="24"/>
          <w:szCs w:val="21"/>
        </w:rPr>
      </w:r>
      <w:r/>
    </w:p>
    <w:p>
      <w:pPr>
        <w:pStyle w:val="691"/>
        <w:ind w:firstLine="360"/>
        <w:spacing w:line="440" w:lineRule="exact"/>
        <w:rPr>
          <w:rFonts w:hint="eastAsia" w:ascii="宋体" w:hAnsi="宋体"/>
          <w:bCs/>
          <w:color w:val="ff0000"/>
          <w:sz w:val="24"/>
          <w:szCs w:val="21"/>
        </w:rPr>
      </w:pP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.2成交原则</w:t>
      </w:r>
      <w:r>
        <w:rPr>
          <w:rFonts w:hint="eastAsia" w:ascii="宋体" w:hAnsi="宋体"/>
          <w:bCs/>
          <w:color w:val="ff0000"/>
          <w:sz w:val="24"/>
          <w:szCs w:val="21"/>
        </w:rPr>
      </w:r>
      <w:r/>
    </w:p>
    <w:p>
      <w:pPr>
        <w:pStyle w:val="69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谈判小组根据政府采购相关法律、规章的规定，在供应商的响应情况能保证采购项目质量且最后报价合理的基础上确定其为成交供应商。</w:t>
      </w:r>
      <w:r>
        <w:rPr>
          <w:rFonts w:hint="eastAsia" w:ascii="宋体" w:hAnsi="宋体"/>
          <w:bCs/>
          <w:color w:val="ff0000"/>
          <w:sz w:val="24"/>
          <w:szCs w:val="21"/>
        </w:rPr>
      </w:r>
      <w:r/>
    </w:p>
    <w:p>
      <w:pPr>
        <w:pStyle w:val="69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w:t>
      </w:r>
      <w:r>
        <w:rPr>
          <w:rFonts w:hint="eastAsia" w:ascii="宋体" w:hAnsi="宋体"/>
          <w:bCs/>
          <w:color w:val="ff0000"/>
          <w:sz w:val="24"/>
          <w:szCs w:val="21"/>
        </w:rPr>
        <w:t xml:space="preserve">单一来源谈判终止情形处理</w:t>
      </w:r>
      <w:r>
        <w:rPr>
          <w:rFonts w:hint="eastAsia" w:ascii="宋体" w:hAnsi="宋体"/>
          <w:bCs/>
          <w:color w:val="ff0000"/>
          <w:sz w:val="24"/>
          <w:szCs w:val="21"/>
        </w:rPr>
      </w:r>
      <w:r/>
    </w:p>
    <w:p>
      <w:pPr>
        <w:pStyle w:val="69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出现下列情形之一的，采购中心将终止采购活动，发布项目终止公告并说明原因，重新开展采购活动：</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3.1 </w:t>
      </w:r>
      <w:r>
        <w:rPr>
          <w:rFonts w:hint="eastAsia" w:ascii="宋体" w:hAnsi="宋体"/>
          <w:bCs/>
          <w:color w:val="ff0000"/>
          <w:sz w:val="24"/>
          <w:szCs w:val="21"/>
        </w:rPr>
        <w:t xml:space="preserve">因情况变化，不再符合规定的单一来源采购方式适用情形的；</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3.2 </w:t>
      </w:r>
      <w:r>
        <w:rPr>
          <w:rFonts w:hint="eastAsia" w:ascii="宋体" w:hAnsi="宋体"/>
          <w:bCs/>
          <w:color w:val="ff0000"/>
          <w:sz w:val="24"/>
          <w:szCs w:val="21"/>
        </w:rPr>
        <w:t xml:space="preserve">出现影响采购公正的违法、违规行为的；</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3.3</w:t>
      </w:r>
      <w:r>
        <w:rPr>
          <w:rFonts w:hint="eastAsia" w:ascii="宋体" w:hAnsi="宋体"/>
          <w:bCs/>
          <w:color w:val="ff0000"/>
          <w:sz w:val="24"/>
          <w:szCs w:val="21"/>
        </w:rPr>
        <w:t xml:space="preserve">供应商最后报价超过采购预算的；</w:t>
      </w:r>
      <w:r>
        <w:rPr>
          <w:rFonts w:hint="eastAsia" w:ascii="宋体" w:hAnsi="宋体"/>
          <w:bCs/>
          <w:color w:val="ff0000"/>
          <w:sz w:val="24"/>
          <w:szCs w:val="21"/>
        </w:rPr>
      </w:r>
      <w:r/>
    </w:p>
    <w:p>
      <w:pPr>
        <w:pStyle w:val="69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3.4</w:t>
      </w:r>
      <w:r>
        <w:rPr>
          <w:rFonts w:hint="eastAsia" w:ascii="宋体" w:hAnsi="宋体"/>
          <w:bCs/>
          <w:color w:val="ff0000"/>
          <w:sz w:val="24"/>
          <w:szCs w:val="21"/>
        </w:rPr>
        <w:t xml:space="preserve">供应商的技术方案、服务承诺、商务条款等不能满足采购人或谈判小组的要求；</w:t>
      </w:r>
      <w:r>
        <w:rPr>
          <w:rFonts w:hint="eastAsia" w:ascii="宋体" w:hAnsi="宋体"/>
          <w:bCs/>
          <w:color w:val="ff0000"/>
          <w:sz w:val="24"/>
          <w:szCs w:val="21"/>
        </w:rPr>
      </w:r>
      <w:r/>
    </w:p>
    <w:p>
      <w:pPr>
        <w:pStyle w:val="69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3.5 </w:t>
      </w:r>
      <w:r>
        <w:rPr>
          <w:rFonts w:hint="eastAsia" w:ascii="宋体" w:hAnsi="宋体"/>
          <w:color w:val="ff0000"/>
          <w:sz w:val="24"/>
          <w:szCs w:val="24"/>
        </w:rPr>
        <w:t xml:space="preserve">法律、法规、规章规定的其他应当终止的情形。</w:t>
      </w:r>
      <w:r>
        <w:rPr>
          <w:rFonts w:hint="eastAsia" w:ascii="宋体" w:hAnsi="宋体"/>
          <w:bCs/>
          <w:color w:val="ff0000"/>
          <w:sz w:val="24"/>
          <w:szCs w:val="21"/>
        </w:rPr>
      </w:r>
      <w:r/>
    </w:p>
    <w:p>
      <w:pPr>
        <w:pStyle w:val="691"/>
        <w:ind w:firstLine="482"/>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rPr>
          <w:rFonts w:ascii="Times New Roman" w:hAnsi="Times New Roman"/>
          <w:b/>
          <w:bCs/>
          <w:sz w:val="32"/>
          <w:szCs w:val="32"/>
        </w:rPr>
      </w:r>
      <w:r/>
    </w:p>
    <w:p>
      <w:pPr>
        <w:pStyle w:val="69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rPr>
          <w:rFonts w:hint="eastAsia" w:ascii="Arial" w:hAnsi="Arial" w:eastAsia="黑体" w:cs="Arial"/>
          <w:sz w:val="28"/>
          <w:szCs w:val="28"/>
        </w:rPr>
      </w:r>
      <w:r/>
    </w:p>
    <w:p>
      <w:pPr>
        <w:pStyle w:val="691"/>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rPr>
          <w:rFonts w:hint="eastAsia" w:ascii="宋体" w:hAnsi="宋体"/>
          <w:bCs/>
          <w:sz w:val="24"/>
          <w:szCs w:val="21"/>
        </w:rPr>
      </w:r>
      <w:r/>
    </w:p>
    <w:p>
      <w:pPr>
        <w:pStyle w:val="691"/>
        <w:ind w:firstLine="480"/>
        <w:spacing w:line="440" w:lineRule="exact"/>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rPr>
          <w:rFonts w:ascii="宋体" w:hAnsi="宋体"/>
          <w:bCs/>
          <w:sz w:val="24"/>
          <w:szCs w:val="21"/>
        </w:rPr>
      </w:r>
      <w:r/>
    </w:p>
    <w:p>
      <w:pPr>
        <w:pStyle w:val="691"/>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rPr>
          <w:rFonts w:hint="eastAsia" w:ascii="宋体" w:hAnsi="宋体"/>
          <w:bCs/>
          <w:sz w:val="24"/>
          <w:szCs w:val="21"/>
        </w:rPr>
      </w:r>
      <w:r/>
    </w:p>
    <w:p>
      <w:pPr>
        <w:pStyle w:val="69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rPr>
          <w:rFonts w:hint="eastAsia" w:ascii="宋体" w:hAnsi="宋体"/>
          <w:bCs/>
          <w:sz w:val="24"/>
          <w:szCs w:val="21"/>
        </w:rPr>
      </w:r>
      <w:r/>
    </w:p>
    <w:p>
      <w:pPr>
        <w:pStyle w:val="69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rPr>
          <w:rFonts w:hint="eastAsia" w:ascii="宋体" w:hAnsi="宋体"/>
          <w:bCs/>
          <w:sz w:val="24"/>
          <w:szCs w:val="21"/>
        </w:rPr>
      </w:r>
      <w:r/>
    </w:p>
    <w:p>
      <w:pPr>
        <w:pStyle w:val="691"/>
        <w:ind w:firstLine="480"/>
        <w:spacing w:line="44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rPr>
          <w:rFonts w:hint="eastAsia" w:ascii="宋体" w:hAnsi="宋体"/>
          <w:bCs/>
          <w:sz w:val="24"/>
          <w:szCs w:val="21"/>
        </w:rPr>
      </w:r>
      <w:r/>
    </w:p>
    <w:p>
      <w:pPr>
        <w:pStyle w:val="69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rPr>
          <w:rFonts w:hint="eastAsia" w:ascii="宋体" w:hAnsi="宋体"/>
          <w:bCs/>
          <w:sz w:val="24"/>
          <w:szCs w:val="21"/>
        </w:rPr>
      </w:r>
      <w:r/>
    </w:p>
    <w:p>
      <w:pPr>
        <w:pStyle w:val="69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rPr>
          <w:rFonts w:hint="eastAsia" w:ascii="宋体" w:hAnsi="宋体"/>
          <w:bCs/>
          <w:sz w:val="24"/>
          <w:szCs w:val="21"/>
        </w:rPr>
      </w:r>
      <w:r/>
    </w:p>
    <w:p>
      <w:pPr>
        <w:pStyle w:val="69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rPr>
          <w:rFonts w:hint="eastAsia" w:ascii="宋体" w:hAnsi="宋体"/>
          <w:bCs/>
          <w:sz w:val="24"/>
          <w:szCs w:val="21"/>
        </w:rPr>
      </w:r>
      <w:r/>
    </w:p>
    <w:p>
      <w:pPr>
        <w:pStyle w:val="69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rPr>
          <w:rFonts w:hint="eastAsia" w:ascii="宋体" w:hAnsi="宋体"/>
          <w:bCs/>
          <w:sz w:val="24"/>
          <w:szCs w:val="21"/>
        </w:rPr>
      </w:r>
      <w:r/>
    </w:p>
    <w:p>
      <w:pPr>
        <w:pStyle w:val="691"/>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rPr>
          <w:rFonts w:hint="eastAsia" w:ascii="宋体" w:hAnsi="宋体"/>
          <w:bCs/>
          <w:sz w:val="24"/>
          <w:szCs w:val="21"/>
        </w:rPr>
      </w:r>
      <w:r/>
    </w:p>
    <w:p>
      <w:pPr>
        <w:pStyle w:val="691"/>
        <w:ind w:firstLine="600"/>
        <w:keepLines/>
        <w:keepNext/>
        <w:rPr>
          <w:rFonts w:hint="eastAsia" w:ascii="黑体" w:hAnsi="宋体" w:eastAsia="黑体"/>
          <w:bCs/>
          <w:sz w:val="30"/>
          <w:szCs w:val="30"/>
        </w:rPr>
        <w:outlineLvl w:val="3"/>
      </w:pPr>
      <w:r/>
      <w:bookmarkStart w:id="140"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0"/>
      <w:r>
        <w:rPr>
          <w:rFonts w:hint="eastAsia" w:ascii="黑体" w:hAnsi="宋体" w:eastAsia="黑体"/>
          <w:bCs/>
          <w:sz w:val="30"/>
          <w:szCs w:val="30"/>
        </w:rPr>
      </w:r>
      <w:r/>
    </w:p>
    <w:p>
      <w:pPr>
        <w:pStyle w:val="691"/>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29.1供应商认为采购过程和采购结果使自己的权益受到损害的，可以从采购结果公布之日起七个工作日内，以书面形式向采购中心提出质疑。</w:t>
      </w:r>
      <w:r>
        <w:rPr>
          <w:rFonts w:hint="eastAsia" w:ascii="宋体" w:hAnsi="宋体"/>
          <w:sz w:val="24"/>
          <w:szCs w:val="24"/>
        </w:rPr>
      </w:r>
      <w:r/>
    </w:p>
    <w:p>
      <w:pPr>
        <w:pStyle w:val="691"/>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6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rPr>
          <w:rFonts w:hint="eastAsia" w:ascii="宋体" w:hAnsi="宋体"/>
          <w:sz w:val="24"/>
          <w:szCs w:val="24"/>
        </w:rPr>
      </w:r>
      <w:r/>
    </w:p>
    <w:p>
      <w:pPr>
        <w:pStyle w:val="6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.4采购中心及采购人只接收以纸质原件形式送达的质疑,建议外地供应商尽量通过邮寄方式提交质疑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1"/>
        <w:ind w:firstLine="482"/>
        <w:spacing w:line="480" w:lineRule="exact"/>
        <w:rPr>
          <w:rFonts w:hint="eastAsia" w:ascii="宋体" w:hAnsi="宋体"/>
          <w:b/>
          <w:sz w:val="24"/>
          <w:szCs w:val="24"/>
        </w:rPr>
      </w:pPr>
      <w:r>
        <w:rPr>
          <w:rFonts w:hint="eastAsia" w:ascii="宋体" w:hAnsi="宋体"/>
          <w:b/>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6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6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6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rPr>
          <w:rFonts w:hint="eastAsia" w:ascii="宋体" w:hAnsi="宋体"/>
          <w:sz w:val="24"/>
          <w:szCs w:val="24"/>
        </w:rPr>
      </w:r>
      <w:r/>
    </w:p>
    <w:p>
      <w:pPr>
        <w:pStyle w:val="6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rPr>
          <w:rFonts w:hint="eastAsia" w:ascii="宋体" w:hAnsi="宋体"/>
          <w:sz w:val="24"/>
          <w:szCs w:val="24"/>
        </w:rPr>
      </w:r>
      <w:r/>
    </w:p>
    <w:p>
      <w:pPr>
        <w:pStyle w:val="691"/>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691"/>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691"/>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91"/>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691"/>
        <w:keepLines/>
        <w:keepNext/>
        <w:spacing w:before="156" w:after="156" w:line="360" w:lineRule="auto"/>
        <w:rPr>
          <w:rFonts w:hint="eastAsia" w:ascii="Times New Roman" w:hAnsi="Times New Roman"/>
          <w:b/>
          <w:bCs/>
          <w:sz w:val="32"/>
          <w:szCs w:val="32"/>
        </w:rPr>
        <w:outlineLvl w:val="2"/>
      </w:pPr>
      <w:r/>
      <w:bookmarkStart w:id="141" w:name="_Toc120614220"/>
      <w:r/>
      <w:bookmarkStart w:id="142" w:name="_Toc513029236"/>
      <w:r/>
      <w:bookmarkStart w:id="143" w:name="_Toc16938552"/>
      <w:r/>
      <w:bookmarkStart w:id="144" w:name="_Toc20823308"/>
      <w:r>
        <w:rPr>
          <w:rFonts w:hint="eastAsia" w:ascii="Times New Roman" w:hAnsi="Times New Roman"/>
          <w:b/>
          <w:bCs/>
          <w:sz w:val="32"/>
          <w:szCs w:val="32"/>
        </w:rPr>
        <w:t xml:space="preserve">七、授予合同</w:t>
      </w:r>
      <w:bookmarkEnd w:id="141"/>
      <w:r>
        <w:rPr>
          <w:rFonts w:hint="eastAsia" w:ascii="Times New Roman" w:hAnsi="Times New Roman"/>
          <w:b/>
          <w:bCs/>
          <w:sz w:val="32"/>
          <w:szCs w:val="32"/>
        </w:rPr>
      </w:r>
      <w:r/>
    </w:p>
    <w:p>
      <w:pPr>
        <w:pStyle w:val="691"/>
        <w:ind w:firstLine="600"/>
        <w:keepLines/>
        <w:keepNext/>
        <w:rPr>
          <w:rFonts w:hint="eastAsia" w:ascii="黑体" w:hAnsi="宋体" w:eastAsia="黑体"/>
          <w:bCs/>
          <w:sz w:val="30"/>
          <w:szCs w:val="30"/>
        </w:rPr>
        <w:outlineLvl w:val="3"/>
      </w:pPr>
      <w:r/>
      <w:bookmarkEnd w:id="142"/>
      <w:r/>
      <w:bookmarkEnd w:id="143"/>
      <w:r/>
      <w:bookmarkEnd w:id="144"/>
      <w:r/>
      <w:bookmarkStart w:id="145" w:name="_Toc513029237"/>
      <w:r/>
      <w:bookmarkStart w:id="146" w:name="_Toc16938553"/>
      <w:r/>
      <w:bookmarkStart w:id="147"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691"/>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rPr>
          <w:rFonts w:hint="eastAsia" w:ascii="宋体" w:hAnsi="宋体"/>
          <w:sz w:val="24"/>
          <w:szCs w:val="24"/>
        </w:rPr>
      </w:r>
      <w:r/>
    </w:p>
    <w:p>
      <w:pPr>
        <w:pStyle w:val="691"/>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rPr>
          <w:rFonts w:hint="eastAsia" w:ascii="宋体" w:hAnsi="宋体"/>
          <w:sz w:val="24"/>
          <w:szCs w:val="24"/>
        </w:rPr>
      </w:r>
      <w:r/>
    </w:p>
    <w:p>
      <w:pPr>
        <w:pStyle w:val="691"/>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691"/>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691"/>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695"/>
        <w:ind w:firstLine="600"/>
        <w:spacing w:before="0" w:after="0" w:line="240" w:lineRule="auto"/>
        <w:rPr>
          <w:rFonts w:hint="eastAsia" w:ascii="黑体" w:hAnsi="宋体" w:cs="Times New Roman"/>
          <w:b w:val="0"/>
          <w:sz w:val="30"/>
          <w:szCs w:val="30"/>
        </w:rPr>
      </w:pPr>
      <w:r/>
      <w:bookmarkEnd w:id="145"/>
      <w:r/>
      <w:bookmarkEnd w:id="146"/>
      <w:r/>
      <w:bookmarkEnd w:id="147"/>
      <w:r/>
      <w:bookmarkStart w:id="148" w:name="_Toc479757207"/>
      <w:r/>
      <w:bookmarkStart w:id="149" w:name="_Toc513029242"/>
      <w:r/>
      <w:bookmarkStart w:id="150" w:name="_Toc16938558"/>
      <w:r/>
      <w:bookmarkStart w:id="151" w:name="_Toc20823314"/>
      <w:r/>
      <w:bookmarkStart w:id="152" w:name="_Toc120614221"/>
      <w:r>
        <w:rPr>
          <w:rFonts w:hint="eastAsia" w:ascii="黑体" w:hAnsi="宋体" w:cs="Times New Roman"/>
          <w:b w:val="0"/>
          <w:sz w:val="30"/>
          <w:szCs w:val="30"/>
        </w:rPr>
        <w:t xml:space="preserve">33、需要执行的政府采购政策（包括但不限于）</w:t>
      </w:r>
      <w:r>
        <w:rPr>
          <w:rFonts w:hint="eastAsia" w:ascii="黑体" w:hAnsi="宋体" w:cs="Times New Roman"/>
          <w:b w:val="0"/>
          <w:sz w:val="30"/>
          <w:szCs w:val="30"/>
        </w:rPr>
      </w:r>
      <w:r/>
    </w:p>
    <w:p>
      <w:pPr>
        <w:pStyle w:val="691"/>
        <w:ind w:firstLine="482"/>
        <w:spacing w:line="480" w:lineRule="exact"/>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691"/>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rPr>
          <w:rFonts w:ascii="宋体" w:hAnsi="宋体"/>
          <w:b/>
          <w:sz w:val="24"/>
          <w:szCs w:val="24"/>
        </w:rPr>
      </w:r>
      <w:r/>
    </w:p>
    <w:p>
      <w:pPr>
        <w:pStyle w:val="691"/>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691"/>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rPr>
          <w:rFonts w:ascii="宋体" w:hAnsi="宋体"/>
          <w:b/>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rPr>
          <w:rFonts w:ascii="宋体" w:hAnsi="宋体"/>
          <w:sz w:val="24"/>
          <w:szCs w:val="24"/>
        </w:rPr>
      </w:r>
      <w:r/>
    </w:p>
    <w:p>
      <w:pPr>
        <w:pStyle w:val="691"/>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691"/>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rPr>
          <w:rFonts w:ascii="宋体" w:hAnsi="宋体"/>
          <w:b/>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1"/>
        <w:ind w:firstLine="482"/>
        <w:spacing w:line="480" w:lineRule="exact"/>
        <w:rPr>
          <w:rFonts w:hint="eastAsia" w:ascii="宋体" w:hAnsi="宋体"/>
          <w:b/>
          <w:sz w:val="24"/>
          <w:szCs w:val="24"/>
        </w:rPr>
      </w:pPr>
      <w:r>
        <w:rPr>
          <w:rFonts w:hint="eastAsia" w:ascii="宋体" w:hAnsi="宋体"/>
          <w:b/>
          <w:sz w:val="24"/>
          <w:szCs w:val="24"/>
        </w:rPr>
        <w:t xml:space="preserve">33.5绿色包装</w:t>
      </w:r>
      <w:r>
        <w:rPr>
          <w:rFonts w:hint="eastAsia" w:ascii="宋体" w:hAnsi="宋体"/>
          <w:b/>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691"/>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rPr>
          <w:rFonts w:ascii="宋体" w:hAnsi="宋体"/>
          <w:b/>
          <w:sz w:val="24"/>
          <w:szCs w:val="24"/>
        </w:rPr>
      </w:r>
      <w:r/>
    </w:p>
    <w:p>
      <w:pPr>
        <w:pStyle w:val="691"/>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691"/>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rPr>
          <w:rFonts w:ascii="宋体" w:hAnsi="宋体"/>
          <w:b/>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691"/>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691"/>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rPr>
          <w:rFonts w:hint="eastAsia" w:ascii="宋体" w:hAnsi="宋体"/>
          <w:b/>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691"/>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rPr>
          <w:rFonts w:hint="eastAsia" w:ascii="宋体" w:hAnsi="宋体"/>
          <w:b/>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691"/>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691"/>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1"/>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480"/>
        <w:spacing w:line="480" w:lineRule="exact"/>
        <w:rPr>
          <w:rFonts w:hint="eastAsia" w:ascii="宋体" w:hAnsi="宋体"/>
          <w:sz w:val="24"/>
          <w:szCs w:val="24"/>
        </w:rPr>
      </w:pPr>
      <w:r>
        <w:rPr>
          <w:rFonts w:hint="eastAsia" w:ascii="宋体" w:hAnsi="宋体"/>
          <w:sz w:val="24"/>
          <w:szCs w:val="24"/>
        </w:rPr>
      </w:r>
      <w:r/>
    </w:p>
    <w:p>
      <w:pPr>
        <w:pStyle w:val="691"/>
        <w:ind w:firstLine="880"/>
        <w:spacing w:line="480" w:lineRule="exact"/>
        <w:rPr>
          <w:rFonts w:hint="eastAsia" w:ascii="黑体" w:hAnsi="Times New Roman" w:eastAsia="黑体"/>
          <w:bCs/>
          <w:sz w:val="44"/>
          <w:szCs w:val="28"/>
        </w:rPr>
      </w:pPr>
      <w:r>
        <w:rPr>
          <w:rFonts w:hint="eastAsia" w:ascii="黑体" w:hAnsi="Times New Roman" w:eastAsia="黑体"/>
          <w:bCs/>
          <w:sz w:val="44"/>
          <w:szCs w:val="28"/>
        </w:rPr>
      </w:r>
      <w:r/>
    </w:p>
    <w:p>
      <w:pPr>
        <w:pStyle w:val="691"/>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48"/>
      <w:r/>
      <w:bookmarkEnd w:id="149"/>
      <w:r/>
      <w:bookmarkEnd w:id="150"/>
      <w:r/>
      <w:bookmarkEnd w:id="151"/>
      <w:r/>
      <w:bookmarkEnd w:id="152"/>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691"/>
        <w:ind w:firstLine="480"/>
        <w:spacing w:line="500" w:lineRule="exact"/>
        <w:rPr>
          <w:rFonts w:hint="eastAsia" w:ascii="宋体" w:hAnsi="宋体"/>
          <w:bCs/>
          <w:sz w:val="24"/>
          <w:szCs w:val="21"/>
        </w:rPr>
      </w:pPr>
      <w:r/>
      <w:bookmarkStart w:id="153" w:name="_Toc513029243"/>
      <w:r/>
      <w:bookmarkStart w:id="154" w:name="_Toc16938559"/>
      <w:r/>
      <w:bookmarkStart w:id="155" w:name="_Toc20823315"/>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pStyle w:val="691"/>
        <w:jc w:val="center"/>
        <w:spacing w:before="156" w:after="156"/>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691"/>
        <w:spacing w:before="120" w:after="120"/>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691"/>
        <w:spacing w:before="120" w:after="120"/>
        <w:rPr>
          <w:rFonts w:ascii="宋体" w:hAnsi="宋体" w:cs="Courier New"/>
          <w:sz w:val="24"/>
          <w:szCs w:val="24"/>
        </w:rPr>
      </w:pPr>
      <w:r>
        <w:rPr>
          <w:rFonts w:ascii="宋体" w:hAnsi="宋体" w:cs="Courier New"/>
          <w:sz w:val="24"/>
          <w:szCs w:val="24"/>
        </w:rPr>
        <w:t xml:space="preserve">甲方：（买方）_________</w:t>
      </w:r>
      <w:r>
        <w:rPr>
          <w:rFonts w:ascii="宋体" w:hAnsi="宋体" w:cs="Courier New"/>
          <w:sz w:val="24"/>
          <w:szCs w:val="24"/>
        </w:rPr>
      </w:r>
      <w:r/>
    </w:p>
    <w:p>
      <w:pPr>
        <w:pStyle w:val="691"/>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691"/>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rPr>
          <w:rFonts w:ascii="宋体" w:hAnsi="宋体" w:cs="Courier New"/>
          <w:b/>
          <w:sz w:val="24"/>
          <w:szCs w:val="24"/>
        </w:rPr>
      </w:r>
      <w:r/>
    </w:p>
    <w:p>
      <w:pPr>
        <w:pStyle w:val="691"/>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691"/>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691"/>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rPr>
          <w:rFonts w:hint="eastAsia" w:ascii="宋体" w:hAnsi="宋体" w:cs="Courier New"/>
          <w:sz w:val="24"/>
          <w:szCs w:val="24"/>
        </w:rPr>
      </w:r>
      <w:r/>
    </w:p>
    <w:p>
      <w:pPr>
        <w:pStyle w:val="691"/>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691"/>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691"/>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91"/>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rPr>
          <w:rFonts w:hint="eastAsia" w:ascii="宋体" w:hAnsi="宋体" w:cs="Courier New"/>
          <w:sz w:val="24"/>
          <w:szCs w:val="24"/>
        </w:rPr>
      </w:r>
      <w:r/>
    </w:p>
    <w:p>
      <w:pPr>
        <w:pStyle w:val="691"/>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691"/>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691"/>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691"/>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91"/>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691"/>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691"/>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691"/>
        <w:ind w:left="408" w:hanging="408"/>
        <w:spacing w:before="120" w:after="120"/>
        <w:rPr>
          <w:rFonts w:hint="eastAsia" w:ascii="宋体" w:hAnsi="宋体" w:cs="Courier New"/>
          <w:sz w:val="24"/>
          <w:szCs w:val="24"/>
        </w:rPr>
      </w:pPr>
      <w:r>
        <w:rPr>
          <w:rFonts w:hint="eastAsia" w:ascii="宋体" w:hAnsi="宋体" w:cs="Courier New"/>
          <w:sz w:val="24"/>
          <w:szCs w:val="24"/>
        </w:rPr>
      </w:r>
      <w:r/>
    </w:p>
    <w:p>
      <w:pPr>
        <w:pStyle w:val="691"/>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91"/>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91"/>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753"/>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53"/>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753"/>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53"/>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53"/>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53"/>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53"/>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91"/>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1"/>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91"/>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691"/>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91"/>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691"/>
        <w:spacing w:before="156" w:after="156"/>
        <w:rPr>
          <w:rFonts w:ascii="宋体" w:hAnsi="宋体"/>
          <w:sz w:val="24"/>
        </w:rPr>
      </w:pPr>
      <w:r>
        <w:rPr>
          <w:rFonts w:hint="eastAsia" w:ascii="宋体" w:hAnsi="宋体"/>
          <w:sz w:val="24"/>
        </w:rPr>
        <w:t xml:space="preserve">8.1全额付款：     合同签订后一次性支付全部合同款，满足合同约定支付条件的，自收到发票后10个工作日内支付</w:t>
      </w:r>
      <w:r>
        <w:rPr>
          <w:rFonts w:ascii="宋体" w:hAnsi="宋体"/>
          <w:sz w:val="24"/>
        </w:rPr>
      </w:r>
      <w:r/>
    </w:p>
    <w:p>
      <w:pPr>
        <w:pStyle w:val="691"/>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1"/>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9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69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69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69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69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69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69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sz w:val="24"/>
          <w:szCs w:val="24"/>
        </w:rPr>
      </w:r>
      <w:r/>
    </w:p>
    <w:p>
      <w:pPr>
        <w:pStyle w:val="69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69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w:t>
      </w:r>
      <w:r>
        <w:rPr>
          <w:rFonts w:hint="eastAsia" w:ascii="宋体" w:hAnsi="宋体" w:cs="Courier New"/>
          <w:color w:val="ff0000"/>
          <w:sz w:val="24"/>
          <w:szCs w:val="24"/>
        </w:rPr>
        <w:t xml:space="preserve">乙方提供合同标的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69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69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69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69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691"/>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69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69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69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91"/>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69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69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69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rPr>
          <w:rFonts w:ascii="宋体" w:hAnsi="宋体" w:cs="Courier New"/>
          <w:sz w:val="24"/>
          <w:szCs w:val="24"/>
        </w:rPr>
      </w:r>
      <w:r/>
    </w:p>
    <w:p>
      <w:pPr>
        <w:pStyle w:val="691"/>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rPr>
          <w:rFonts w:ascii="宋体" w:hAnsi="宋体" w:cs="Courier New"/>
          <w:sz w:val="24"/>
          <w:szCs w:val="24"/>
        </w:rPr>
      </w:r>
      <w:r/>
    </w:p>
    <w:p>
      <w:pPr>
        <w:pStyle w:val="691"/>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691"/>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691"/>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691"/>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691"/>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691"/>
        <w:rPr>
          <w:rFonts w:hint="eastAsia" w:ascii="宋体" w:hAnsi="宋体"/>
          <w:b/>
          <w:sz w:val="28"/>
          <w:szCs w:val="28"/>
        </w:rPr>
      </w:pPr>
      <w:r/>
      <w:bookmarkEnd w:id="153"/>
      <w:r/>
      <w:bookmarkEnd w:id="154"/>
      <w:r/>
      <w:bookmarkEnd w:id="155"/>
      <w:r/>
      <w:bookmarkStart w:id="156" w:name="_Hlt16619369"/>
      <w:r/>
      <w:bookmarkEnd w:id="156"/>
      <w:r/>
      <w:bookmarkStart w:id="157" w:name="_Toc26554093"/>
      <w:r/>
      <w:bookmarkStart w:id="158" w:name="_Toc49090575"/>
      <w:r/>
      <w:r/>
      <w:r>
        <w:rPr>
          <w:rFonts w:hint="eastAsia" w:ascii="宋体" w:hAnsi="宋体"/>
          <w:b/>
          <w:sz w:val="28"/>
          <w:szCs w:val="28"/>
        </w:rPr>
      </w:r>
      <w:r/>
    </w:p>
    <w:p>
      <w:pPr>
        <w:pStyle w:val="691"/>
        <w:rPr>
          <w:rFonts w:hint="eastAsia" w:ascii="宋体" w:hAnsi="宋体"/>
          <w:b/>
          <w:sz w:val="28"/>
          <w:szCs w:val="28"/>
        </w:rPr>
      </w:pPr>
      <w:r>
        <w:rPr>
          <w:rFonts w:hint="eastAsia" w:ascii="宋体" w:hAnsi="宋体"/>
          <w:b/>
          <w:sz w:val="28"/>
          <w:szCs w:val="28"/>
        </w:rPr>
      </w:r>
      <w:r/>
    </w:p>
    <w:p>
      <w:pPr>
        <w:pStyle w:val="691"/>
        <w:rPr>
          <w:rFonts w:hint="eastAsia" w:ascii="宋体" w:hAnsi="宋体"/>
          <w:b/>
          <w:sz w:val="28"/>
          <w:szCs w:val="28"/>
        </w:rPr>
      </w:pPr>
      <w:r>
        <w:rPr>
          <w:rFonts w:hint="eastAsia" w:ascii="宋体" w:hAnsi="宋体"/>
          <w:b/>
          <w:sz w:val="28"/>
          <w:szCs w:val="28"/>
        </w:rPr>
      </w:r>
      <w:r/>
    </w:p>
    <w:p>
      <w:pPr>
        <w:pStyle w:val="691"/>
        <w:rPr>
          <w:rFonts w:hint="eastAsia" w:ascii="宋体" w:hAnsi="宋体"/>
          <w:b/>
          <w:sz w:val="28"/>
          <w:szCs w:val="28"/>
        </w:rPr>
      </w:pPr>
      <w:r>
        <w:rPr>
          <w:rFonts w:hint="eastAsia" w:ascii="宋体" w:hAnsi="宋体"/>
          <w:b/>
          <w:sz w:val="28"/>
          <w:szCs w:val="28"/>
        </w:rPr>
      </w:r>
      <w:r/>
    </w:p>
    <w:p>
      <w:pPr>
        <w:pStyle w:val="691"/>
        <w:rPr>
          <w:rFonts w:hint="eastAsia" w:ascii="宋体" w:hAnsi="宋体"/>
          <w:b/>
          <w:sz w:val="28"/>
          <w:szCs w:val="28"/>
        </w:rPr>
      </w:pPr>
      <w:r>
        <w:rPr>
          <w:rFonts w:hint="eastAsia" w:ascii="宋体" w:hAnsi="宋体"/>
          <w:b/>
          <w:sz w:val="28"/>
          <w:szCs w:val="28"/>
        </w:rPr>
      </w:r>
      <w:r/>
    </w:p>
    <w:p>
      <w:pPr>
        <w:pStyle w:val="691"/>
        <w:rPr>
          <w:rFonts w:hint="eastAsia" w:ascii="宋体" w:hAnsi="宋体"/>
          <w:b/>
          <w:sz w:val="28"/>
          <w:szCs w:val="28"/>
        </w:rPr>
      </w:pPr>
      <w:r>
        <w:rPr>
          <w:rFonts w:hint="eastAsia" w:ascii="宋体" w:hAnsi="宋体"/>
          <w:b/>
          <w:sz w:val="28"/>
          <w:szCs w:val="28"/>
        </w:rPr>
      </w:r>
      <w:r/>
    </w:p>
    <w:p>
      <w:pPr>
        <w:pStyle w:val="691"/>
        <w:rPr>
          <w:rFonts w:hint="eastAsia" w:ascii="宋体" w:hAnsi="宋体"/>
          <w:b/>
          <w:sz w:val="28"/>
          <w:szCs w:val="28"/>
        </w:rPr>
      </w:pPr>
      <w:r>
        <w:rPr>
          <w:rFonts w:hint="eastAsia" w:ascii="宋体" w:hAnsi="宋体"/>
          <w:b/>
          <w:sz w:val="28"/>
          <w:szCs w:val="28"/>
        </w:rPr>
      </w:r>
      <w:r/>
    </w:p>
    <w:p>
      <w:pPr>
        <w:pStyle w:val="691"/>
        <w:rPr>
          <w:rFonts w:hint="eastAsia" w:ascii="宋体" w:hAnsi="宋体"/>
          <w:b/>
          <w:sz w:val="28"/>
          <w:szCs w:val="28"/>
        </w:rPr>
      </w:pPr>
      <w:r>
        <w:rPr>
          <w:rFonts w:hint="eastAsia" w:ascii="宋体" w:hAnsi="宋体"/>
          <w:b/>
          <w:sz w:val="28"/>
          <w:szCs w:val="28"/>
        </w:rPr>
      </w:r>
      <w:r/>
    </w:p>
    <w:p>
      <w:pPr>
        <w:pStyle w:val="691"/>
        <w:rPr>
          <w:rFonts w:hint="eastAsia" w:ascii="宋体" w:hAnsi="宋体"/>
          <w:b/>
          <w:sz w:val="28"/>
          <w:szCs w:val="28"/>
        </w:rPr>
      </w:pPr>
      <w:r>
        <w:rPr>
          <w:rFonts w:hint="eastAsia" w:ascii="宋体" w:hAnsi="宋体"/>
          <w:b/>
          <w:sz w:val="28"/>
          <w:szCs w:val="28"/>
        </w:rPr>
      </w:r>
      <w:r/>
    </w:p>
    <w:p>
      <w:pPr>
        <w:pStyle w:val="691"/>
        <w:tabs>
          <w:tab w:val="left" w:pos="6200" w:leader="none"/>
        </w:tabs>
        <w:rPr>
          <w:rFonts w:hint="eastAsia" w:ascii="Arial" w:hAnsi="Arial" w:cs="Arial"/>
          <w:b/>
          <w:sz w:val="32"/>
          <w:szCs w:val="21"/>
        </w:rPr>
      </w:pPr>
      <w:r>
        <w:rPr>
          <w:rFonts w:hint="eastAsia" w:ascii="Arial" w:hAnsi="Arial" w:cs="Arial"/>
          <w:b/>
          <w:sz w:val="32"/>
          <w:szCs w:val="21"/>
        </w:rPr>
      </w:r>
      <w:r/>
    </w:p>
    <w:p>
      <w:pPr>
        <w:pStyle w:val="691"/>
        <w:tabs>
          <w:tab w:val="left" w:pos="6200" w:leader="none"/>
        </w:tabs>
        <w:rPr>
          <w:rFonts w:hint="eastAsia" w:ascii="Arial" w:hAnsi="Arial" w:cs="Arial"/>
          <w:b/>
          <w:sz w:val="32"/>
          <w:szCs w:val="21"/>
        </w:rPr>
      </w:pPr>
      <w:r>
        <w:rPr>
          <w:rFonts w:hint="eastAsia" w:ascii="Arial" w:hAnsi="Arial" w:cs="Arial"/>
          <w:b/>
          <w:sz w:val="32"/>
          <w:szCs w:val="21"/>
        </w:rPr>
      </w:r>
      <w:r/>
    </w:p>
    <w:p>
      <w:pPr>
        <w:pStyle w:val="691"/>
        <w:tabs>
          <w:tab w:val="left" w:pos="6200" w:leader="none"/>
        </w:tabs>
        <w:rPr>
          <w:rFonts w:hint="eastAsia" w:ascii="Arial" w:hAnsi="Arial" w:cs="Arial"/>
          <w:b/>
          <w:sz w:val="32"/>
          <w:szCs w:val="21"/>
        </w:rPr>
      </w:pPr>
      <w:r>
        <w:rPr>
          <w:rFonts w:hint="eastAsia" w:ascii="Arial" w:hAnsi="Arial" w:cs="Arial"/>
          <w:b/>
          <w:sz w:val="32"/>
          <w:szCs w:val="21"/>
        </w:rPr>
      </w:r>
      <w:r/>
    </w:p>
    <w:p>
      <w:pPr>
        <w:pStyle w:val="692"/>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780"/>
        <w:ind w:left="0"/>
        <w:jc w:val="both"/>
        <w:widowControl w:val="off"/>
        <w:rPr>
          <w:rFonts w:ascii="Times New Roman" w:hAnsi="Times New Roman"/>
          <w:b/>
        </w:rPr>
      </w:pPr>
      <w:r>
        <w:rPr>
          <w:rFonts w:hint="eastAsia" w:ascii="Times New Roman" w:hAnsi="Times New Roman"/>
          <w:b/>
          <w:lang w:eastAsia="zh-CN"/>
        </w:rPr>
        <w:t xml:space="preserve">一、</w:t>
      </w:r>
      <w:r>
        <w:rPr>
          <w:rFonts w:ascii="Times New Roman" w:hAnsi="Times New Roman"/>
          <w:b/>
        </w:rPr>
        <w:t xml:space="preserve">采购标的</w:t>
      </w:r>
      <w:r>
        <w:rPr>
          <w:rFonts w:ascii="Times New Roman" w:hAnsi="Times New Roman"/>
          <w:b/>
        </w:rPr>
      </w:r>
      <w:r/>
    </w:p>
    <w:p>
      <w:pPr>
        <w:pStyle w:val="691"/>
        <w:rPr>
          <w:rFonts w:hint="eastAsia"/>
          <w:bCs/>
          <w:sz w:val="24"/>
        </w:rPr>
      </w:pPr>
      <w:r>
        <w:rPr>
          <w:bCs/>
          <w:sz w:val="24"/>
        </w:rPr>
        <w:t xml:space="preserve">1.</w:t>
      </w:r>
      <w:r>
        <w:rPr>
          <w:rFonts w:hint="eastAsia"/>
          <w:bCs/>
          <w:sz w:val="24"/>
        </w:rPr>
        <w:t xml:space="preserve">项目名称：</w:t>
      </w:r>
      <w:r>
        <w:rPr>
          <w:bCs/>
          <w:sz w:val="24"/>
        </w:rPr>
        <w:t xml:space="preserve"> </w:t>
      </w:r>
      <w:r>
        <w:rPr>
          <w:rFonts w:hint="eastAsia" w:ascii="宋体" w:hAnsi="宋体"/>
          <w:sz w:val="24"/>
        </w:rPr>
        <w:t xml:space="preserve">常州市公安局钟楼分局2026年执勤执法车辆采购项目（三）</w:t>
      </w:r>
      <w:r>
        <w:rPr>
          <w:rFonts w:hint="eastAsia"/>
          <w:bCs/>
          <w:sz w:val="24"/>
        </w:rPr>
      </w:r>
      <w:r/>
    </w:p>
    <w:p>
      <w:pPr>
        <w:pStyle w:val="691"/>
        <w:rPr>
          <w:rFonts w:ascii="宋体" w:hAnsi="宋体"/>
          <w:sz w:val="24"/>
        </w:rPr>
      </w:pPr>
      <w:r>
        <w:rPr>
          <w:rFonts w:hint="eastAsia" w:ascii="宋体" w:hAnsi="宋体"/>
          <w:sz w:val="24"/>
        </w:rPr>
        <w:t xml:space="preserve">2.预算金额：24.98万元</w:t>
      </w:r>
      <w:r>
        <w:rPr>
          <w:rFonts w:ascii="宋体" w:hAnsi="宋体"/>
          <w:sz w:val="24"/>
        </w:rPr>
      </w:r>
      <w:r/>
    </w:p>
    <w:p>
      <w:pPr>
        <w:pStyle w:val="691"/>
        <w:rPr>
          <w:rFonts w:ascii="宋体" w:hAnsi="宋体"/>
          <w:sz w:val="24"/>
        </w:rPr>
      </w:pPr>
      <w:r>
        <w:rPr>
          <w:rFonts w:hint="eastAsia" w:ascii="宋体" w:hAnsi="宋体"/>
          <w:sz w:val="24"/>
        </w:rPr>
        <w:t xml:space="preserve">3.最高限价：24.98万元</w:t>
      </w:r>
      <w:r>
        <w:rPr>
          <w:rFonts w:ascii="宋体" w:hAnsi="宋体"/>
          <w:sz w:val="24"/>
        </w:rPr>
      </w:r>
      <w:r/>
    </w:p>
    <w:p>
      <w:pPr>
        <w:pStyle w:val="691"/>
        <w:rPr>
          <w:rFonts w:ascii="宋体" w:hAnsi="宋体"/>
          <w:sz w:val="24"/>
          <w:u w:val="single"/>
        </w:rPr>
      </w:pPr>
      <w:r>
        <w:rPr>
          <w:rFonts w:hint="eastAsia" w:ascii="宋体" w:hAnsi="宋体"/>
          <w:sz w:val="24"/>
        </w:rPr>
        <w:t xml:space="preserve">4.采购项目概况（简介）：常州市公安局部分执法执勤车辆已至报废年限，安全性能存在隐患，无法保障日常执法活动，根据相关规定，现需要购置一批执法执勤用车，以满足执法执勤、侦察办案等保障任务。</w:t>
      </w:r>
      <w:r>
        <w:rPr>
          <w:rFonts w:ascii="宋体" w:hAnsi="宋体"/>
          <w:sz w:val="24"/>
          <w:u w:val="single"/>
        </w:rPr>
      </w:r>
      <w:r/>
    </w:p>
    <w:p>
      <w:pPr>
        <w:pStyle w:val="691"/>
        <w:rPr>
          <w:rFonts w:hint="eastAsia" w:ascii="宋体" w:hAnsi="宋体"/>
          <w:sz w:val="24"/>
        </w:rPr>
      </w:pPr>
      <w:r>
        <w:rPr>
          <w:rFonts w:hint="eastAsia" w:ascii="宋体" w:hAnsi="宋体"/>
          <w:sz w:val="24"/>
        </w:rPr>
        <w:t xml:space="preserve">5.合同履行期限：合同签订后60天内交货。</w:t>
      </w:r>
      <w:r>
        <w:rPr>
          <w:rFonts w:hint="eastAsia" w:ascii="宋体" w:hAnsi="宋体"/>
          <w:sz w:val="24"/>
        </w:rPr>
      </w:r>
      <w:r/>
    </w:p>
    <w:p>
      <w:pPr>
        <w:pStyle w:val="691"/>
        <w:rPr>
          <w:rFonts w:hint="eastAsia" w:ascii="宋体" w:hAnsi="宋体"/>
          <w:sz w:val="24"/>
        </w:rPr>
      </w:pPr>
      <w:r>
        <w:rPr>
          <w:rFonts w:hint="eastAsia" w:ascii="宋体" w:hAnsi="宋体"/>
          <w:sz w:val="24"/>
        </w:rPr>
        <w:t xml:space="preserve">6.是/否接受联合体投标：否</w:t>
      </w:r>
      <w:r>
        <w:rPr>
          <w:rFonts w:hint="eastAsia" w:ascii="宋体" w:hAnsi="宋体"/>
          <w:sz w:val="24"/>
        </w:rPr>
      </w:r>
      <w:r/>
    </w:p>
    <w:p>
      <w:pPr>
        <w:pStyle w:val="691"/>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highlight w:val="yellow"/>
        </w:rPr>
        <w:t xml:space="preserve">否</w:t>
      </w:r>
      <w:r>
        <w:rPr>
          <w:rFonts w:hint="eastAsia" w:ascii="宋体" w:hAnsi="宋体"/>
          <w:bCs/>
          <w:sz w:val="24"/>
          <w:highlight w:val="yellow"/>
        </w:rPr>
      </w:r>
      <w:r/>
    </w:p>
    <w:p>
      <w:pPr>
        <w:pStyle w:val="691"/>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691"/>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rFonts w:hint="eastAsia"/>
          <w:sz w:val="24"/>
        </w:rPr>
      </w:r>
      <w:r/>
    </w:p>
    <w:p>
      <w:pPr>
        <w:pStyle w:val="691"/>
        <w:rPr>
          <w:rFonts w:hint="eastAsia" w:ascii="宋体" w:hAnsi="宋体"/>
          <w:bCs/>
          <w:sz w:val="24"/>
        </w:rPr>
      </w:pPr>
      <w:r>
        <w:rPr>
          <w:rFonts w:hint="eastAsia"/>
          <w:sz w:val="24"/>
        </w:rPr>
        <w:t xml:space="preserve">10.本项目的特定资格要求：否</w:t>
      </w:r>
      <w:r>
        <w:rPr>
          <w:rFonts w:hint="eastAsia" w:ascii="宋体" w:hAnsi="宋体"/>
          <w:bCs/>
          <w:sz w:val="24"/>
        </w:rPr>
      </w:r>
      <w:r/>
    </w:p>
    <w:p>
      <w:pPr>
        <w:pStyle w:val="691"/>
        <w:rPr>
          <w:rFonts w:hint="eastAsia" w:ascii="宋体" w:hAnsi="宋体"/>
          <w:bCs/>
          <w:sz w:val="24"/>
        </w:rPr>
      </w:pPr>
      <w:r>
        <w:rPr>
          <w:rFonts w:hint="eastAsia" w:ascii="宋体" w:hAnsi="宋体"/>
          <w:bCs/>
          <w:sz w:val="24"/>
        </w:rPr>
        <w:t xml:space="preserve">11.项目类别：</w:t>
      </w:r>
      <w:r>
        <w:rPr>
          <w:rFonts w:hint="eastAsia" w:ascii="宋体" w:hAnsi="宋体"/>
          <w:bCs/>
          <w:sz w:val="24"/>
          <w:highlight w:val="yellow"/>
        </w:rPr>
        <w:t xml:space="preserve">货物类</w:t>
      </w:r>
      <w:r>
        <w:rPr>
          <w:rFonts w:hint="eastAsia" w:ascii="宋体" w:hAnsi="宋体"/>
          <w:bCs/>
          <w:sz w:val="24"/>
        </w:rPr>
      </w:r>
      <w:r/>
    </w:p>
    <w:p>
      <w:pPr>
        <w:pStyle w:val="691"/>
        <w:rPr>
          <w:rFonts w:ascii="宋体" w:hAnsi="宋体"/>
          <w:sz w:val="24"/>
        </w:rPr>
      </w:pPr>
      <w:r>
        <w:rPr>
          <w:rFonts w:ascii="宋体" w:hAnsi="宋体"/>
          <w:sz w:val="24"/>
        </w:rPr>
      </w:r>
      <w:r/>
    </w:p>
    <w:p>
      <w:pPr>
        <w:pStyle w:val="691"/>
        <w:rPr>
          <w:rFonts w:ascii="宋体" w:hAnsi="宋体"/>
          <w:sz w:val="24"/>
        </w:rPr>
      </w:pPr>
      <w:r>
        <w:rPr>
          <w:rFonts w:ascii="宋体" w:hAnsi="宋体"/>
          <w:sz w:val="24"/>
        </w:rPr>
      </w:r>
      <w:r/>
    </w:p>
    <w:p>
      <w:pPr>
        <w:pStyle w:val="780"/>
        <w:ind w:left="0"/>
        <w:jc w:val="both"/>
        <w:widowControl w:val="off"/>
        <w:rPr>
          <w:rFonts w:ascii="Times New Roman" w:hAnsi="Times New Roman"/>
          <w:b/>
        </w:rPr>
      </w:pPr>
      <w:r>
        <w:rPr>
          <w:rFonts w:hint="eastAsia" w:ascii="Times New Roman" w:hAnsi="Times New Roman"/>
          <w:b/>
          <w:lang w:eastAsia="zh-CN"/>
        </w:rPr>
        <w:t xml:space="preserve">二、</w:t>
      </w:r>
      <w:r>
        <w:rPr>
          <w:rFonts w:ascii="Times New Roman" w:hAnsi="Times New Roman"/>
          <w:b/>
          <w:lang w:eastAsia="zh-CN"/>
        </w:rPr>
        <w:t xml:space="preserve">商务要求</w:t>
      </w:r>
      <w:r>
        <w:rPr>
          <w:rFonts w:ascii="Times New Roman" w:hAnsi="Times New Roman"/>
          <w:b/>
        </w:rPr>
      </w:r>
      <w:r/>
    </w:p>
    <w:p>
      <w:pPr>
        <w:pStyle w:val="691"/>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691"/>
        <w:contextualSpacing/>
        <w:ind w:firstLine="482"/>
        <w:spacing w:line="570" w:lineRule="exact"/>
        <w:rPr>
          <w:rFonts w:hint="eastAsia" w:ascii="宋体" w:hAnsi="宋体"/>
          <w:b/>
          <w:sz w:val="24"/>
        </w:rPr>
      </w:pPr>
      <w:r>
        <w:rPr>
          <w:rFonts w:hint="eastAsia" w:ascii="宋体" w:hAnsi="宋体"/>
          <w:b/>
          <w:sz w:val="24"/>
        </w:rPr>
        <w:t xml:space="preserve">时间：</w:t>
      </w:r>
      <w:r>
        <w:rPr>
          <w:rFonts w:hint="eastAsia"/>
          <w:sz w:val="24"/>
        </w:rPr>
        <w:t xml:space="preserve">合同签订后60天内交货。</w:t>
      </w:r>
      <w:r>
        <w:rPr>
          <w:rFonts w:hint="eastAsia" w:ascii="宋体" w:hAnsi="宋体"/>
          <w:b/>
          <w:sz w:val="24"/>
        </w:rPr>
      </w:r>
      <w:r/>
    </w:p>
    <w:p>
      <w:pPr>
        <w:pStyle w:val="691"/>
        <w:contextualSpacing/>
        <w:ind w:firstLine="482"/>
        <w:spacing w:line="570" w:lineRule="exact"/>
        <w:rPr>
          <w:rFonts w:hint="eastAsia" w:ascii="宋体" w:hAnsi="宋体"/>
          <w:b/>
          <w:sz w:val="24"/>
        </w:rPr>
      </w:pPr>
      <w:r>
        <w:rPr>
          <w:rFonts w:hint="eastAsia" w:ascii="宋体" w:hAnsi="宋体"/>
          <w:b/>
          <w:sz w:val="24"/>
        </w:rPr>
        <w:t xml:space="preserve">地点：</w:t>
      </w:r>
      <w:r>
        <w:rPr>
          <w:rFonts w:hint="eastAsia"/>
          <w:sz w:val="24"/>
        </w:rPr>
        <w:t xml:space="preserve">采购人指定地点。</w:t>
      </w:r>
      <w:r>
        <w:rPr>
          <w:rFonts w:hint="eastAsia" w:ascii="宋体" w:hAnsi="宋体"/>
          <w:b/>
          <w:sz w:val="24"/>
        </w:rPr>
      </w:r>
      <w:r/>
    </w:p>
    <w:p>
      <w:pPr>
        <w:pStyle w:val="691"/>
        <w:contextualSpacing/>
        <w:ind w:firstLine="482"/>
        <w:spacing w:line="570" w:lineRule="exact"/>
        <w:rPr>
          <w:rFonts w:hint="eastAsia" w:ascii="宋体" w:hAnsi="宋体"/>
          <w:b/>
          <w:sz w:val="24"/>
        </w:rPr>
      </w:pPr>
      <w:r>
        <w:rPr>
          <w:rFonts w:hint="eastAsia" w:ascii="宋体" w:hAnsi="宋体"/>
          <w:b/>
          <w:sz w:val="24"/>
        </w:rPr>
      </w:r>
      <w:r/>
    </w:p>
    <w:p>
      <w:pPr>
        <w:pStyle w:val="691"/>
        <w:contextualSpacing/>
        <w:ind w:firstLine="482"/>
        <w:spacing w:line="570" w:lineRule="exact"/>
        <w:rPr>
          <w:rFonts w:hint="eastAsia" w:ascii="宋体" w:hAnsi="宋体"/>
          <w:b/>
          <w:sz w:val="24"/>
        </w:rPr>
      </w:pPr>
      <w:r>
        <w:rPr>
          <w:rFonts w:hint="eastAsia" w:ascii="宋体" w:hAnsi="宋体"/>
          <w:b/>
          <w:sz w:val="24"/>
        </w:rPr>
        <w:t xml:space="preserve">2. 付款条件</w:t>
      </w:r>
      <w:r>
        <w:rPr>
          <w:rFonts w:hint="eastAsia" w:ascii="宋体" w:hAnsi="宋体"/>
          <w:b/>
          <w:sz w:val="24"/>
        </w:rPr>
      </w:r>
      <w:r/>
    </w:p>
    <w:p>
      <w:pPr>
        <w:pStyle w:val="691"/>
        <w:contextualSpacing/>
        <w:ind w:firstLine="482"/>
        <w:spacing w:line="570" w:lineRule="exact"/>
        <w:rPr>
          <w:rFonts w:hint="eastAsia" w:ascii="宋体" w:hAnsi="宋体"/>
          <w:sz w:val="24"/>
        </w:rPr>
      </w:pPr>
      <w:r>
        <w:rPr>
          <w:rFonts w:hint="eastAsia" w:ascii="宋体" w:hAnsi="宋体"/>
          <w:b/>
          <w:sz w:val="24"/>
        </w:rPr>
        <w:t xml:space="preserve">全额付款：</w:t>
      </w:r>
      <w:r>
        <w:rPr>
          <w:rFonts w:hint="eastAsia" w:ascii="宋体" w:hAnsi="宋体"/>
          <w:sz w:val="24"/>
        </w:rPr>
        <w:t xml:space="preserve">合同签订后一次性支付全部合同款。满足合同约定支付条件的，自收到发票后10个工作日内支付。</w:t>
      </w:r>
      <w:r>
        <w:rPr>
          <w:rFonts w:hint="eastAsia" w:ascii="宋体" w:hAnsi="宋体"/>
          <w:sz w:val="24"/>
        </w:rPr>
      </w:r>
      <w:r/>
    </w:p>
    <w:p>
      <w:pPr>
        <w:pStyle w:val="691"/>
        <w:contextualSpacing/>
        <w:ind w:firstLine="482"/>
        <w:spacing w:line="570" w:lineRule="exact"/>
        <w:rPr>
          <w:rFonts w:hint="eastAsia" w:ascii="宋体" w:hAnsi="宋体"/>
          <w:b/>
          <w:sz w:val="24"/>
        </w:rPr>
      </w:pPr>
      <w:r>
        <w:rPr>
          <w:rFonts w:hint="eastAsia" w:ascii="宋体" w:hAnsi="宋体"/>
          <w:b/>
          <w:sz w:val="24"/>
        </w:rPr>
      </w:r>
      <w:r/>
    </w:p>
    <w:p>
      <w:pPr>
        <w:pStyle w:val="691"/>
        <w:contextualSpacing/>
        <w:ind w:firstLine="482"/>
        <w:spacing w:line="570" w:lineRule="exact"/>
        <w:rPr>
          <w:rFonts w:hint="eastAsia" w:ascii="宋体" w:hAnsi="宋体"/>
          <w:b/>
          <w:sz w:val="24"/>
        </w:rPr>
      </w:pPr>
      <w:r>
        <w:rPr>
          <w:rFonts w:hint="eastAsia" w:ascii="宋体" w:hAnsi="宋体"/>
          <w:b/>
          <w:sz w:val="24"/>
        </w:rPr>
        <w:t xml:space="preserve">3. 包装和运输</w:t>
      </w:r>
      <w:r>
        <w:rPr>
          <w:rFonts w:hint="eastAsia" w:ascii="宋体" w:hAnsi="宋体"/>
          <w:b/>
          <w:sz w:val="24"/>
        </w:rPr>
      </w:r>
      <w:r/>
    </w:p>
    <w:p>
      <w:pPr>
        <w:pStyle w:val="691"/>
        <w:contextualSpacing/>
        <w:ind w:firstLine="480"/>
        <w:spacing w:line="570" w:lineRule="exact"/>
        <w:rPr>
          <w:rFonts w:hint="eastAsia" w:ascii="宋体" w:hAnsi="宋体"/>
          <w:sz w:val="24"/>
        </w:rPr>
      </w:pPr>
      <w:r>
        <w:rPr>
          <w:rFonts w:hint="eastAsia" w:ascii="宋体" w:hAnsi="宋体"/>
          <w:sz w:val="24"/>
        </w:rPr>
        <w:t xml:space="preserve">货物类必须要求供应商满足《关于印发〈商品包装政府采购需求标准（试行）〉、〈快递包装政府采购需求标准（试行）〉的通知》（财办库﹝2020﹞123号））的规定。</w:t>
      </w:r>
      <w:r>
        <w:rPr>
          <w:rFonts w:ascii="宋体" w:hAnsi="宋体"/>
          <w:sz w:val="24"/>
        </w:rPr>
        <w:t xml:space="preserve"> </w:t>
      </w:r>
      <w:r>
        <w:rPr>
          <w:rFonts w:hint="eastAsia" w:ascii="宋体" w:hAnsi="宋体"/>
          <w:sz w:val="24"/>
        </w:rPr>
      </w:r>
      <w:r/>
    </w:p>
    <w:p>
      <w:pPr>
        <w:pStyle w:val="691"/>
        <w:contextualSpacing/>
        <w:ind w:firstLine="482"/>
        <w:spacing w:line="570" w:lineRule="exact"/>
        <w:rPr>
          <w:rFonts w:hint="eastAsia" w:ascii="宋体" w:hAnsi="宋体"/>
          <w:b/>
          <w:sz w:val="24"/>
        </w:rPr>
      </w:pPr>
      <w:r>
        <w:rPr>
          <w:rFonts w:hint="eastAsia" w:ascii="宋体" w:hAnsi="宋体"/>
          <w:b/>
          <w:sz w:val="24"/>
        </w:rPr>
      </w:r>
      <w:r/>
    </w:p>
    <w:p>
      <w:pPr>
        <w:pStyle w:val="691"/>
        <w:contextualSpacing/>
        <w:ind w:firstLine="482"/>
        <w:spacing w:line="570" w:lineRule="exact"/>
        <w:rPr>
          <w:rFonts w:hint="eastAsia" w:ascii="宋体" w:hAnsi="宋体"/>
          <w:b/>
          <w:sz w:val="24"/>
        </w:rPr>
      </w:pPr>
      <w:r>
        <w:rPr>
          <w:rFonts w:hint="eastAsia" w:ascii="宋体" w:hAnsi="宋体"/>
          <w:b/>
          <w:sz w:val="24"/>
        </w:rPr>
        <w:t xml:space="preserve">4. 售后服务</w:t>
      </w:r>
      <w:r>
        <w:rPr>
          <w:rFonts w:hint="eastAsia" w:ascii="宋体" w:hAnsi="宋体"/>
          <w:b/>
          <w:sz w:val="24"/>
        </w:rPr>
      </w:r>
      <w:r/>
    </w:p>
    <w:p>
      <w:pPr>
        <w:pStyle w:val="691"/>
        <w:contextualSpacing/>
        <w:ind w:firstLine="480"/>
        <w:spacing w:line="570" w:lineRule="exact"/>
        <w:rPr>
          <w:rFonts w:hint="eastAsia" w:ascii="宋体" w:hAnsi="宋体"/>
          <w:sz w:val="24"/>
        </w:rPr>
      </w:pPr>
      <w:r>
        <w:rPr>
          <w:rFonts w:hint="eastAsia" w:ascii="宋体" w:hAnsi="宋体"/>
          <w:sz w:val="24"/>
        </w:rPr>
        <w:t xml:space="preserve">4.1技术培训：免费提供2天以上,最终用户3人次专业技术人员的培训,直至对方专业技术人员能够独立操作。</w:t>
      </w:r>
      <w:r>
        <w:rPr>
          <w:rFonts w:hint="eastAsia" w:ascii="宋体" w:hAnsi="宋体"/>
          <w:sz w:val="24"/>
        </w:rPr>
      </w:r>
      <w:r/>
    </w:p>
    <w:p>
      <w:pPr>
        <w:pStyle w:val="691"/>
        <w:contextualSpacing/>
        <w:ind w:firstLine="480"/>
        <w:spacing w:line="570" w:lineRule="exact"/>
        <w:rPr>
          <w:rFonts w:hint="eastAsia" w:ascii="宋体" w:hAnsi="宋体"/>
          <w:sz w:val="24"/>
        </w:rPr>
      </w:pPr>
      <w:r>
        <w:rPr>
          <w:rFonts w:hint="eastAsia" w:ascii="宋体" w:hAnsi="宋体"/>
          <w:sz w:val="24"/>
        </w:rPr>
        <w:t xml:space="preserve">4.2提供售后服务方案:包括但不限于售后服务措施、配件供应方案、售后服务人员及维修人员清单，以及制造商完整的随机资料,包括完整的使用维修手册等。</w:t>
      </w:r>
      <w:r>
        <w:rPr>
          <w:rFonts w:hint="eastAsia" w:ascii="宋体" w:hAnsi="宋体"/>
          <w:sz w:val="24"/>
        </w:rPr>
      </w:r>
      <w:r/>
    </w:p>
    <w:p>
      <w:pPr>
        <w:pStyle w:val="691"/>
        <w:contextualSpacing/>
        <w:ind w:firstLine="480"/>
        <w:spacing w:line="570" w:lineRule="exact"/>
        <w:rPr>
          <w:rFonts w:hint="eastAsia" w:ascii="宋体" w:hAnsi="宋体"/>
          <w:sz w:val="24"/>
        </w:rPr>
      </w:pPr>
      <w:r>
        <w:rPr>
          <w:rFonts w:hint="eastAsia" w:ascii="宋体" w:hAnsi="宋体"/>
          <w:sz w:val="24"/>
        </w:rPr>
        <w:t xml:space="preserve">4.3 质保期：车型质保期详见货物技术要求。  </w:t>
      </w:r>
      <w:r>
        <w:rPr>
          <w:rFonts w:hint="eastAsia" w:ascii="宋体" w:hAnsi="宋体"/>
          <w:sz w:val="24"/>
        </w:rPr>
      </w:r>
      <w:r/>
    </w:p>
    <w:p>
      <w:pPr>
        <w:pStyle w:val="780"/>
        <w:spacing w:line="570" w:lineRule="exact"/>
        <w:rPr>
          <w:rFonts w:hint="eastAsia" w:ascii="宋体" w:hAnsi="宋体"/>
          <w:b/>
          <w:sz w:val="28"/>
          <w:szCs w:val="28"/>
        </w:rPr>
      </w:pPr>
      <w:r>
        <w:rPr>
          <w:rFonts w:hint="eastAsia" w:ascii="宋体" w:hAnsi="宋体"/>
          <w:b/>
          <w:sz w:val="28"/>
          <w:szCs w:val="28"/>
        </w:rPr>
      </w:r>
      <w:r/>
    </w:p>
    <w:p>
      <w:pPr>
        <w:pStyle w:val="691"/>
        <w:contextualSpacing/>
        <w:ind w:firstLine="482"/>
        <w:spacing w:line="570" w:lineRule="exact"/>
        <w:rPr>
          <w:rFonts w:hint="eastAsia" w:ascii="宋体" w:hAnsi="宋体"/>
          <w:b/>
          <w:sz w:val="24"/>
        </w:rPr>
      </w:pPr>
      <w:r>
        <w:rPr>
          <w:rFonts w:hint="eastAsia" w:ascii="宋体" w:hAnsi="宋体"/>
          <w:b/>
          <w:sz w:val="24"/>
        </w:rPr>
        <w:t xml:space="preserve">5. 保险</w:t>
      </w:r>
      <w:r>
        <w:rPr>
          <w:rFonts w:hint="eastAsia" w:ascii="宋体" w:hAnsi="宋体"/>
          <w:b/>
          <w:sz w:val="24"/>
        </w:rPr>
      </w:r>
      <w:r/>
    </w:p>
    <w:p>
      <w:pPr>
        <w:pStyle w:val="780"/>
        <w:spacing w:line="570" w:lineRule="exact"/>
        <w:rPr>
          <w:rFonts w:hint="eastAsia" w:ascii="宋体" w:hAnsi="宋体"/>
        </w:rPr>
      </w:pPr>
      <w:r>
        <w:rPr>
          <w:rFonts w:hint="eastAsia" w:ascii="宋体" w:hAnsi="宋体"/>
        </w:rPr>
        <w:t xml:space="preserve">无。</w:t>
      </w:r>
      <w:r>
        <w:rPr>
          <w:rFonts w:hint="eastAsia" w:ascii="宋体" w:hAnsi="宋体"/>
        </w:rPr>
      </w:r>
      <w:r/>
    </w:p>
    <w:p>
      <w:pPr>
        <w:pStyle w:val="691"/>
        <w:rPr>
          <w:b/>
          <w:i/>
          <w:sz w:val="24"/>
        </w:rPr>
      </w:pPr>
      <w:r>
        <w:rPr>
          <w:b/>
          <w:i/>
          <w:sz w:val="24"/>
        </w:rPr>
      </w:r>
      <w:r/>
    </w:p>
    <w:p>
      <w:pPr>
        <w:pStyle w:val="757"/>
      </w:pPr>
      <w:r/>
      <w:r/>
    </w:p>
    <w:p>
      <w:pPr>
        <w:pStyle w:val="691"/>
        <w:rPr>
          <w:b/>
          <w:i/>
          <w:sz w:val="24"/>
        </w:rPr>
      </w:pPr>
      <w:r>
        <w:rPr>
          <w:b/>
          <w:i/>
          <w:sz w:val="24"/>
        </w:rPr>
      </w:r>
      <w:r/>
    </w:p>
    <w:p>
      <w:pPr>
        <w:pStyle w:val="780"/>
        <w:ind w:left="0"/>
        <w:jc w:val="both"/>
        <w:widowControl w:val="off"/>
        <w:rPr>
          <w:rFonts w:ascii="Times New Roman" w:hAnsi="Times New Roman"/>
          <w:b/>
          <w:lang w:eastAsia="zh-CN"/>
        </w:rPr>
      </w:pPr>
      <w:r>
        <w:rPr>
          <w:rFonts w:hint="eastAsia" w:ascii="Times New Roman" w:hAnsi="Times New Roman"/>
          <w:b/>
          <w:highlight w:val="lightGray"/>
          <w:lang w:eastAsia="zh-CN"/>
        </w:rPr>
        <w:t xml:space="preserve">四、</w:t>
      </w:r>
      <w:r>
        <w:rPr>
          <w:rFonts w:ascii="Times New Roman" w:hAnsi="Times New Roman"/>
          <w:b/>
          <w:lang w:eastAsia="zh-CN"/>
        </w:rPr>
        <w:t xml:space="preserve">技术要求</w:t>
      </w:r>
      <w:r>
        <w:rPr>
          <w:rFonts w:ascii="Times New Roman" w:hAnsi="Times New Roman"/>
          <w:b/>
          <w:lang w:eastAsia="zh-CN"/>
        </w:rPr>
      </w:r>
      <w:r/>
    </w:p>
    <w:p>
      <w:pPr>
        <w:pStyle w:val="691"/>
        <w:contextualSpacing/>
        <w:ind w:firstLine="482"/>
        <w:spacing w:line="360" w:lineRule="auto"/>
        <w:rPr>
          <w:rFonts w:hint="eastAsia" w:ascii="宋体" w:hAnsi="宋体"/>
          <w:b/>
          <w:sz w:val="24"/>
        </w:rPr>
      </w:pPr>
      <w:r>
        <w:rPr>
          <w:rFonts w:ascii="宋体" w:hAnsi="宋体"/>
          <w:b/>
          <w:sz w:val="24"/>
        </w:rPr>
        <w:t xml:space="preserve">1. 基本要求</w:t>
      </w:r>
      <w:r>
        <w:rPr>
          <w:rFonts w:hint="eastAsia" w:ascii="宋体" w:hAnsi="宋体"/>
          <w:b/>
          <w:sz w:val="24"/>
        </w:rPr>
      </w:r>
      <w:r/>
    </w:p>
    <w:p>
      <w:pPr>
        <w:pStyle w:val="691"/>
        <w:ind w:firstLine="480"/>
        <w:spacing w:line="341" w:lineRule="auto"/>
        <w:rPr>
          <w:sz w:val="24"/>
        </w:rPr>
      </w:pPr>
      <w:r>
        <w:rPr>
          <w:rFonts w:hint="eastAsia"/>
          <w:sz w:val="24"/>
        </w:rPr>
        <w:t xml:space="preserve">1.1采购清单。</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2488"/>
        <w:gridCol w:w="2080"/>
        <w:gridCol w:w="1278"/>
      </w:tblGrid>
      <w:tr>
        <w:trPr>
          <w:trHeight w:val="190"/>
        </w:trPr>
        <w:tc>
          <w:tcPr>
            <w:tcW w:w="1567" w:type="dxa"/>
            <w:vAlign w:val="center"/>
            <w:textDirection w:val="lrTb"/>
            <w:noWrap w:val="false"/>
          </w:tcPr>
          <w:p>
            <w:pPr>
              <w:pStyle w:val="776"/>
              <w:jc w:val="center"/>
              <w:rPr>
                <w:rFonts w:hint="eastAsia" w:ascii="宋体" w:hAnsi="宋体" w:cs="仿宋_GB2312"/>
              </w:rPr>
            </w:pPr>
            <w:r>
              <w:rPr>
                <w:rFonts w:hint="eastAsia" w:ascii="宋体" w:hAnsi="宋体" w:cs="仿宋_GB2312"/>
              </w:rPr>
              <w:t xml:space="preserve">标段</w:t>
            </w:r>
            <w:r>
              <w:rPr>
                <w:rFonts w:hint="eastAsia" w:ascii="宋体" w:hAnsi="宋体" w:cs="仿宋_GB2312"/>
              </w:rPr>
            </w:r>
            <w:r/>
          </w:p>
        </w:tc>
        <w:tc>
          <w:tcPr>
            <w:tcW w:w="2488" w:type="dxa"/>
            <w:vAlign w:val="center"/>
            <w:textDirection w:val="lrTb"/>
            <w:noWrap w:val="false"/>
          </w:tcPr>
          <w:p>
            <w:pPr>
              <w:pStyle w:val="776"/>
              <w:jc w:val="center"/>
              <w:rPr>
                <w:rFonts w:hint="eastAsia" w:ascii="宋体" w:hAnsi="宋体" w:cs="仿宋_GB2312"/>
              </w:rPr>
            </w:pPr>
            <w:r>
              <w:rPr>
                <w:rFonts w:hint="eastAsia" w:ascii="宋体" w:hAnsi="宋体" w:cs="仿宋_GB2312"/>
              </w:rPr>
              <w:t xml:space="preserve">参数要求</w:t>
            </w:r>
            <w:r>
              <w:rPr>
                <w:rFonts w:hint="eastAsia" w:ascii="宋体" w:hAnsi="宋体" w:cs="仿宋_GB2312"/>
              </w:rPr>
            </w:r>
            <w:r/>
          </w:p>
        </w:tc>
        <w:tc>
          <w:tcPr>
            <w:tcW w:w="2080" w:type="dxa"/>
            <w:vAlign w:val="center"/>
            <w:textDirection w:val="lrTb"/>
            <w:noWrap w:val="false"/>
          </w:tcPr>
          <w:p>
            <w:pPr>
              <w:pStyle w:val="776"/>
              <w:jc w:val="center"/>
              <w:rPr>
                <w:rFonts w:hint="eastAsia" w:ascii="宋体" w:hAnsi="宋体" w:cs="仿宋_GB2312"/>
              </w:rPr>
            </w:pPr>
            <w:r>
              <w:rPr>
                <w:rFonts w:hint="eastAsia" w:ascii="宋体" w:hAnsi="宋体" w:cs="仿宋_GB2312"/>
              </w:rPr>
              <w:t xml:space="preserve">分包最高限价</w:t>
            </w:r>
            <w:r>
              <w:rPr>
                <w:rFonts w:hint="eastAsia" w:ascii="宋体" w:hAnsi="宋体" w:cs="仿宋_GB2312"/>
              </w:rPr>
            </w:r>
            <w:r/>
          </w:p>
          <w:p>
            <w:pPr>
              <w:pStyle w:val="776"/>
              <w:jc w:val="center"/>
              <w:rPr>
                <w:rFonts w:hint="eastAsia" w:ascii="宋体" w:hAnsi="宋体" w:cs="仿宋_GB2312"/>
              </w:rPr>
            </w:pPr>
            <w:r>
              <w:rPr>
                <w:rFonts w:hint="eastAsia" w:ascii="宋体" w:hAnsi="宋体" w:cs="仿宋_GB2312"/>
              </w:rPr>
              <w:t xml:space="preserve">（万元）</w:t>
            </w:r>
            <w:r>
              <w:rPr>
                <w:rFonts w:hint="eastAsia" w:ascii="宋体" w:hAnsi="宋体" w:cs="仿宋_GB2312"/>
              </w:rPr>
            </w:r>
            <w:r/>
          </w:p>
        </w:tc>
        <w:tc>
          <w:tcPr>
            <w:tcW w:w="1278" w:type="dxa"/>
            <w:vAlign w:val="center"/>
            <w:textDirection w:val="lrTb"/>
            <w:noWrap w:val="false"/>
          </w:tcPr>
          <w:p>
            <w:pPr>
              <w:pStyle w:val="776"/>
              <w:jc w:val="center"/>
              <w:rPr>
                <w:rFonts w:hint="eastAsia" w:ascii="宋体" w:hAnsi="宋体" w:cs="仿宋_GB2312"/>
              </w:rPr>
            </w:pPr>
            <w:r>
              <w:rPr>
                <w:rFonts w:hint="eastAsia" w:ascii="宋体" w:hAnsi="宋体" w:cs="仿宋_GB2312"/>
              </w:rPr>
              <w:t xml:space="preserve">数量</w:t>
            </w:r>
            <w:r>
              <w:rPr>
                <w:rFonts w:hint="eastAsia" w:ascii="宋体" w:hAnsi="宋体" w:cs="仿宋_GB2312"/>
              </w:rPr>
            </w:r>
            <w:r/>
          </w:p>
        </w:tc>
      </w:tr>
      <w:tr>
        <w:trPr/>
        <w:tc>
          <w:tcPr>
            <w:tcW w:w="1567" w:type="dxa"/>
            <w:vAlign w:val="top"/>
            <w:textDirection w:val="lrTb"/>
            <w:noWrap w:val="false"/>
          </w:tcPr>
          <w:p>
            <w:pPr>
              <w:pStyle w:val="776"/>
              <w:jc w:val="center"/>
              <w:rPr>
                <w:rFonts w:hint="eastAsia" w:ascii="宋体" w:hAnsi="宋体" w:cs="仿宋_GB2312"/>
              </w:rPr>
            </w:pPr>
            <w:r>
              <w:rPr>
                <w:rFonts w:hint="eastAsia" w:ascii="宋体" w:hAnsi="宋体" w:cs="仿宋_GB2312"/>
              </w:rPr>
              <w:t xml:space="preserve">1</w:t>
            </w:r>
            <w:r>
              <w:rPr>
                <w:rFonts w:hint="eastAsia" w:ascii="宋体" w:hAnsi="宋体" w:cs="仿宋_GB2312"/>
              </w:rPr>
            </w:r>
            <w:r/>
          </w:p>
        </w:tc>
        <w:tc>
          <w:tcPr>
            <w:tcW w:w="2488" w:type="dxa"/>
            <w:vAlign w:val="top"/>
            <w:textDirection w:val="lrTb"/>
            <w:noWrap w:val="false"/>
          </w:tcPr>
          <w:p>
            <w:pPr>
              <w:pStyle w:val="776"/>
              <w:jc w:val="center"/>
              <w:rPr>
                <w:rFonts w:hint="eastAsia" w:ascii="宋体" w:hAnsi="宋体" w:cs="仿宋_GB2312"/>
              </w:rPr>
            </w:pPr>
            <w:r>
              <w:rPr>
                <w:rFonts w:hint="eastAsia" w:ascii="宋体" w:hAnsi="宋体"/>
              </w:rPr>
              <w:t xml:space="preserve">新能源小型客车</w:t>
            </w:r>
            <w:r>
              <w:rPr>
                <w:rFonts w:hint="eastAsia" w:ascii="宋体" w:hAnsi="宋体" w:cs="仿宋_GB2312"/>
              </w:rPr>
            </w:r>
            <w:r/>
          </w:p>
        </w:tc>
        <w:tc>
          <w:tcPr>
            <w:tcW w:w="2080" w:type="dxa"/>
            <w:vAlign w:val="top"/>
            <w:textDirection w:val="lrTb"/>
            <w:noWrap w:val="false"/>
          </w:tcPr>
          <w:p>
            <w:pPr>
              <w:pStyle w:val="776"/>
              <w:jc w:val="center"/>
              <w:rPr>
                <w:rFonts w:hint="eastAsia" w:ascii="宋体" w:hAnsi="宋体" w:cs="仿宋_GB2312"/>
              </w:rPr>
            </w:pPr>
            <w:r>
              <w:rPr>
                <w:rFonts w:hint="eastAsia" w:ascii="宋体" w:hAnsi="宋体"/>
              </w:rPr>
              <w:t xml:space="preserve">24.98</w:t>
            </w:r>
            <w:r>
              <w:rPr>
                <w:rFonts w:hint="eastAsia" w:ascii="宋体" w:hAnsi="宋体" w:cs="仿宋_GB2312"/>
              </w:rPr>
            </w:r>
            <w:r/>
          </w:p>
        </w:tc>
        <w:tc>
          <w:tcPr>
            <w:tcW w:w="1278" w:type="dxa"/>
            <w:vAlign w:val="top"/>
            <w:textDirection w:val="lrTb"/>
            <w:noWrap w:val="false"/>
          </w:tcPr>
          <w:p>
            <w:pPr>
              <w:pStyle w:val="776"/>
              <w:jc w:val="center"/>
              <w:rPr>
                <w:rFonts w:hint="eastAsia" w:ascii="宋体" w:hAnsi="宋体" w:cs="仿宋_GB2312"/>
              </w:rPr>
            </w:pPr>
            <w:r>
              <w:rPr>
                <w:rFonts w:hint="eastAsia" w:ascii="宋体" w:hAnsi="宋体" w:cs="仿宋_GB2312"/>
              </w:rPr>
              <w:t xml:space="preserve">1辆</w:t>
            </w:r>
            <w:r>
              <w:rPr>
                <w:rFonts w:hint="eastAsia" w:ascii="宋体" w:hAnsi="宋体" w:cs="仿宋_GB2312"/>
              </w:rPr>
            </w:r>
            <w:r/>
          </w:p>
        </w:tc>
      </w:tr>
    </w:tbl>
    <w:p>
      <w:pPr>
        <w:pStyle w:val="691"/>
        <w:ind w:firstLine="480"/>
        <w:spacing w:line="341" w:lineRule="auto"/>
        <w:rPr>
          <w:sz w:val="24"/>
        </w:rPr>
      </w:pPr>
      <w:r>
        <w:rPr>
          <w:rFonts w:hint="eastAsia"/>
          <w:sz w:val="24"/>
        </w:rPr>
        <w:t xml:space="preserve">1.2 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rPr>
          <w:sz w:val="24"/>
        </w:rPr>
      </w:r>
      <w:r/>
    </w:p>
    <w:p>
      <w:pPr>
        <w:pStyle w:val="691"/>
        <w:ind w:firstLine="480"/>
        <w:spacing w:line="341" w:lineRule="auto"/>
        <w:rPr>
          <w:sz w:val="24"/>
        </w:rPr>
      </w:pPr>
      <w:r>
        <w:rPr>
          <w:rFonts w:hint="eastAsia"/>
          <w:sz w:val="24"/>
        </w:rPr>
        <w:t xml:space="preserve">1.3 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sz w:val="24"/>
        </w:rPr>
      </w:r>
      <w:r/>
    </w:p>
    <w:p>
      <w:pPr>
        <w:pStyle w:val="691"/>
        <w:contextualSpacing/>
        <w:ind w:firstLine="482"/>
        <w:spacing w:line="360" w:lineRule="auto"/>
        <w:rPr>
          <w:rFonts w:hint="eastAsia" w:ascii="宋体" w:hAnsi="宋体"/>
          <w:b/>
          <w:sz w:val="24"/>
        </w:rPr>
      </w:pPr>
      <w:r>
        <w:rPr>
          <w:rFonts w:hint="eastAsia" w:ascii="宋体" w:hAnsi="宋体"/>
          <w:b/>
          <w:sz w:val="24"/>
        </w:rPr>
      </w:r>
      <w:r/>
    </w:p>
    <w:p>
      <w:pPr>
        <w:pStyle w:val="691"/>
        <w:contextualSpacing/>
        <w:ind w:firstLine="482"/>
        <w:spacing w:line="360" w:lineRule="auto"/>
        <w:rPr>
          <w:rFonts w:hint="eastAsia" w:ascii="宋体" w:hAnsi="宋体"/>
          <w:b/>
          <w:sz w:val="24"/>
        </w:rPr>
      </w:pPr>
      <w:r>
        <w:rPr>
          <w:rFonts w:ascii="宋体" w:hAnsi="宋体"/>
          <w:b/>
          <w:sz w:val="24"/>
        </w:rPr>
        <w:t xml:space="preserve">2.货物技术要求</w:t>
      </w:r>
      <w:r>
        <w:rPr>
          <w:rFonts w:hint="eastAsia" w:ascii="宋体" w:hAnsi="宋体"/>
          <w:b/>
          <w:sz w:val="24"/>
        </w:rPr>
      </w:r>
      <w:r/>
    </w:p>
    <w:tbl>
      <w:tblPr>
        <w:tblW w:w="0" w:type="auto"/>
        <w:tblInd w:w="1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32"/>
        <w:gridCol w:w="975"/>
        <w:gridCol w:w="5388"/>
      </w:tblGrid>
      <w:tr>
        <w:trPr>
          <w:trHeight w:val="286"/>
        </w:trPr>
        <w:tc>
          <w:tcPr>
            <w:shd w:val="clear" w:color="auto" w:fill="ffffff"/>
            <w:tcMar>
              <w:left w:w="15" w:type="dxa"/>
              <w:top w:w="15" w:type="dxa"/>
              <w:right w:w="15" w:type="dxa"/>
              <w:bottom w:w="15" w:type="dxa"/>
            </w:tcMar>
            <w:tcW w:w="1332" w:type="dxa"/>
            <w:vAlign w:val="center"/>
            <w:textDirection w:val="lrTb"/>
            <w:noWrap w:val="false"/>
          </w:tcPr>
          <w:p>
            <w:pPr>
              <w:pStyle w:val="691"/>
              <w:jc w:val="center"/>
              <w:rPr>
                <w:rFonts w:hint="eastAsia" w:ascii="宋体" w:hAnsi="宋体"/>
                <w:color w:val="0000ff"/>
              </w:rPr>
            </w:pPr>
            <w:r>
              <w:rPr>
                <w:rFonts w:hint="eastAsia" w:ascii="宋体" w:hAnsi="宋体"/>
                <w:color w:val="0000ff"/>
              </w:rPr>
              <w:t xml:space="preserve">采购项目</w:t>
            </w:r>
            <w:r>
              <w:rPr>
                <w:rFonts w:hint="eastAsia" w:ascii="宋体" w:hAnsi="宋体"/>
                <w:color w:val="0000ff"/>
              </w:rPr>
            </w:r>
            <w:r/>
          </w:p>
          <w:p>
            <w:pPr>
              <w:pStyle w:val="691"/>
              <w:jc w:val="center"/>
              <w:rPr>
                <w:color w:val="0000ff"/>
              </w:rPr>
            </w:pPr>
            <w:r>
              <w:rPr>
                <w:rFonts w:hint="eastAsia" w:ascii="宋体" w:hAnsi="宋体"/>
                <w:color w:val="0000ff"/>
              </w:rPr>
              <w:t xml:space="preserve">名称</w:t>
            </w:r>
            <w:r>
              <w:rPr>
                <w:color w:val="0000ff"/>
              </w:rPr>
            </w:r>
            <w:r/>
          </w:p>
        </w:tc>
        <w:tc>
          <w:tcPr>
            <w:shd w:val="clear" w:color="auto" w:fill="ffffff"/>
            <w:tcMar>
              <w:left w:w="15" w:type="dxa"/>
              <w:top w:w="15" w:type="dxa"/>
              <w:right w:w="15" w:type="dxa"/>
              <w:bottom w:w="15" w:type="dxa"/>
            </w:tcMar>
            <w:tcW w:w="975" w:type="dxa"/>
            <w:vAlign w:val="center"/>
            <w:textDirection w:val="lrTb"/>
            <w:noWrap w:val="false"/>
          </w:tcPr>
          <w:p>
            <w:pPr>
              <w:pStyle w:val="691"/>
              <w:jc w:val="center"/>
              <w:rPr>
                <w:color w:val="0000ff"/>
              </w:rPr>
            </w:pPr>
            <w:r>
              <w:rPr>
                <w:rFonts w:hint="eastAsia" w:ascii="宋体" w:hAnsi="宋体"/>
                <w:color w:val="0000ff"/>
              </w:rPr>
              <w:t xml:space="preserve">数量</w:t>
            </w: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jc w:val="center"/>
              <w:rPr>
                <w:color w:val="0000ff"/>
              </w:rPr>
            </w:pPr>
            <w:r>
              <w:rPr>
                <w:rFonts w:hint="eastAsia" w:ascii="宋体" w:hAnsi="宋体"/>
                <w:color w:val="0000ff"/>
              </w:rPr>
              <w:t xml:space="preserve">技术要求</w:t>
            </w:r>
            <w:r>
              <w:rPr>
                <w:color w:val="0000ff"/>
              </w:rPr>
            </w:r>
            <w:r/>
          </w:p>
        </w:tc>
      </w:tr>
      <w:tr>
        <w:trPr>
          <w:trHeight w:val="286"/>
        </w:trPr>
        <w:tc>
          <w:tcPr>
            <w:shd w:val="clear" w:color="auto" w:fill="ffffff"/>
            <w:tcMar>
              <w:left w:w="15" w:type="dxa"/>
              <w:top w:w="15" w:type="dxa"/>
              <w:right w:w="15" w:type="dxa"/>
              <w:bottom w:w="15" w:type="dxa"/>
            </w:tcMar>
            <w:tcW w:w="1332" w:type="dxa"/>
            <w:vAlign w:val="center"/>
            <w:vMerge w:val="restart"/>
            <w:textDirection w:val="lrTb"/>
            <w:noWrap w:val="false"/>
          </w:tcPr>
          <w:p>
            <w:pPr>
              <w:pStyle w:val="691"/>
              <w:jc w:val="center"/>
              <w:rPr>
                <w:color w:val="0000ff"/>
              </w:rPr>
            </w:pPr>
            <w:r>
              <w:rPr>
                <w:rFonts w:hint="eastAsia" w:ascii="宋体" w:hAnsi="宋体"/>
                <w:color w:val="0000ff"/>
              </w:rPr>
              <w:t xml:space="preserve">新能源小型客车</w:t>
            </w:r>
            <w:r>
              <w:rPr>
                <w:color w:val="0000ff"/>
              </w:rPr>
            </w:r>
            <w:r/>
          </w:p>
        </w:tc>
        <w:tc>
          <w:tcPr>
            <w:shd w:val="clear" w:color="auto" w:fill="ffffff"/>
            <w:tcMar>
              <w:left w:w="15" w:type="dxa"/>
              <w:top w:w="15" w:type="dxa"/>
              <w:right w:w="15" w:type="dxa"/>
              <w:bottom w:w="15" w:type="dxa"/>
            </w:tcMar>
            <w:tcW w:w="975" w:type="dxa"/>
            <w:vAlign w:val="center"/>
            <w:vMerge w:val="restart"/>
            <w:textDirection w:val="lrTb"/>
            <w:noWrap w:val="false"/>
          </w:tcPr>
          <w:p>
            <w:pPr>
              <w:pStyle w:val="691"/>
              <w:jc w:val="center"/>
              <w:rPr>
                <w:color w:val="0000ff"/>
              </w:rPr>
            </w:pPr>
            <w:r>
              <w:rPr>
                <w:rFonts w:hint="eastAsia" w:ascii="宋体" w:hAnsi="宋体"/>
                <w:color w:val="0000ff"/>
              </w:rPr>
              <w:t xml:space="preserve">1</w:t>
            </w: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★1.能源类型： 插电式混合动力</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★2.车身结构：五门，七座、MVP</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★3.车身长度（mm）：</w:t>
            </w:r>
            <w:r>
              <w:rPr>
                <w:rFonts w:hint="eastAsia" w:ascii="宋体" w:hAnsi="宋体"/>
              </w:rPr>
              <w:t xml:space="preserve">5200≤长度≤5250</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★4.车身宽度（mm）：</w:t>
            </w:r>
            <w:r>
              <w:rPr>
                <w:rFonts w:hint="eastAsia" w:ascii="宋体" w:hAnsi="宋体"/>
              </w:rPr>
              <w:t xml:space="preserve">1800≤宽度≤1900</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★5.车身高度（mm）：</w:t>
            </w:r>
            <w:r>
              <w:rPr>
                <w:rFonts w:hint="eastAsia" w:ascii="宋体" w:hAnsi="宋体"/>
              </w:rPr>
              <w:t xml:space="preserve">1800≤高度≤1850</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★6.轴距(mm):</w:t>
            </w:r>
            <w:r>
              <w:rPr>
                <w:rFonts w:hint="eastAsia" w:ascii="宋体" w:hAnsi="宋体"/>
              </w:rPr>
              <w:t xml:space="preserve"> 3000≤轴距≤3100</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00"/>
              </w:rPr>
              <w:t xml:space="preserve">★7.发动机最大功率（KW）：110≤功率≤120</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★8.电机型式：</w:t>
            </w:r>
            <w:r>
              <w:rPr>
                <w:rFonts w:hint="eastAsia" w:ascii="宋体" w:hAnsi="宋体"/>
              </w:rPr>
              <w:t xml:space="preserve">单电机</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★9.变速箱形式：</w:t>
            </w:r>
            <w:r>
              <w:rPr>
                <w:rFonts w:hint="eastAsia" w:ascii="宋体" w:hAnsi="宋体"/>
              </w:rPr>
              <w:t xml:space="preserve">2档DHT</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10.电机最大功率（kW）：</w:t>
            </w:r>
            <w:r>
              <w:rPr>
                <w:rFonts w:hint="eastAsia" w:ascii="宋体" w:hAnsi="宋体"/>
              </w:rPr>
              <w:t xml:space="preserve">150≤功率≤170</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11.电机最大扭矩（Nm）：</w:t>
            </w:r>
            <w:r>
              <w:rPr>
                <w:rFonts w:hint="eastAsia" w:ascii="宋体" w:hAnsi="宋体"/>
              </w:rPr>
              <w:t xml:space="preserve">320≤功率≤350</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12.CLTC综合工况纯电续驶里程(km)：</w:t>
            </w:r>
            <w:r>
              <w:rPr>
                <w:rFonts w:hint="eastAsia" w:ascii="宋体" w:hAnsi="宋体"/>
              </w:rPr>
              <w:t xml:space="preserve">≥140</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rFonts w:hint="eastAsia" w:ascii="宋体" w:hAnsi="宋体"/>
                <w:color w:val="0000ff"/>
              </w:rPr>
            </w:pPr>
            <w:r>
              <w:rPr>
                <w:rFonts w:hint="eastAsia" w:ascii="宋体" w:hAnsi="宋体"/>
                <w:color w:val="0000ff"/>
              </w:rPr>
              <w:t xml:space="preserve">13.CLTC综合工况续驶里程(km)：</w:t>
            </w:r>
            <w:r>
              <w:rPr>
                <w:rFonts w:hint="eastAsia" w:ascii="宋体" w:hAnsi="宋体"/>
              </w:rPr>
              <w:t xml:space="preserve">≥1420</w:t>
            </w:r>
            <w:r>
              <w:rPr>
                <w:rFonts w:hint="eastAsia" w:ascii="宋体" w:hAnsi="宋体"/>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14.悬架：</w:t>
            </w:r>
            <w:r>
              <w:rPr>
                <w:rFonts w:hint="eastAsia" w:ascii="宋体" w:hAnsi="宋体"/>
              </w:rPr>
              <w:t xml:space="preserve">增强型麦弗逊悬挂/多连杆独立悬挂</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15.驱动形式：</w:t>
            </w:r>
            <w:r>
              <w:rPr>
                <w:rFonts w:hint="eastAsia" w:ascii="宋体" w:hAnsi="宋体"/>
              </w:rPr>
              <w:t xml:space="preserve">前置前驱</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16.助力类型：</w:t>
            </w:r>
            <w:r>
              <w:rPr>
                <w:rFonts w:hint="eastAsia" w:ascii="宋体" w:hAnsi="宋体"/>
                <w:color w:val="000000"/>
              </w:rPr>
              <w:t xml:space="preserve">电动助力</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17.制动器类型：</w:t>
            </w:r>
            <w:r>
              <w:rPr>
                <w:rFonts w:hint="eastAsia" w:ascii="宋体" w:hAnsi="宋体"/>
                <w:color w:val="000000"/>
              </w:rPr>
              <w:t xml:space="preserve">前通风盘式/后通风盘式</w:t>
            </w:r>
            <w:r>
              <w:rPr>
                <w:rFonts w:hint="eastAsia" w:ascii="宋体" w:hAnsi="宋体"/>
                <w:color w:val="0000ff"/>
              </w:rPr>
              <w:t xml:space="preserve"> </w:t>
            </w:r>
            <w:r>
              <w:rPr>
                <w:color w:val="0000ff"/>
              </w:rPr>
            </w:r>
            <w:r/>
          </w:p>
        </w:tc>
      </w:tr>
      <w:tr>
        <w:trPr>
          <w:trHeight w:val="286"/>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pStyle w:val="691"/>
              <w:rPr>
                <w:color w:val="0000ff"/>
              </w:rPr>
            </w:pPr>
            <w:r>
              <w:rPr>
                <w:rFonts w:hint="eastAsia" w:ascii="宋体" w:hAnsi="宋体"/>
                <w:color w:val="0000ff"/>
              </w:rPr>
              <w:t xml:space="preserve">★18</w:t>
            </w:r>
            <w:r>
              <w:rPr>
                <w:rFonts w:hint="eastAsia" w:ascii="宋体" w:hAnsi="宋体"/>
              </w:rPr>
              <w:t xml:space="preserve">安全配置：超高强度承载式车身、主副驾安全气囊，侧气帘、胎压监测、车身稳定控制系统、 倒车雷达、高清倒车影像。</w:t>
            </w:r>
            <w:r>
              <w:rPr>
                <w:color w:val="0000ff"/>
              </w:rPr>
            </w:r>
            <w:r/>
          </w:p>
        </w:tc>
      </w:tr>
      <w:tr>
        <w:trPr>
          <w:trHeight w:val="1037"/>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top"/>
            <w:textDirection w:val="lrTb"/>
            <w:noWrap w:val="false"/>
          </w:tcPr>
          <w:p>
            <w:pPr>
              <w:pStyle w:val="691"/>
              <w:rPr>
                <w:color w:val="0000ff"/>
              </w:rPr>
            </w:pPr>
            <w:r>
              <w:rPr>
                <w:rFonts w:hint="eastAsia" w:ascii="宋体" w:hAnsi="宋体"/>
                <w:color w:val="0000ff"/>
              </w:rPr>
              <w:t xml:space="preserve">★19</w:t>
            </w:r>
            <w:r>
              <w:rPr>
                <w:rFonts w:hint="eastAsia" w:ascii="宋体" w:hAnsi="宋体"/>
              </w:rPr>
              <w:t xml:space="preserve">基本配置：高级皮质座椅，≥12英寸中控屏，车载智能导航系统，蓝牙连接，整车OTA远程升级能力，智能防夹右侧电动滑移门，LED日间行车灯，外后视镜电动调节/LED转向灯，外后视镜电动折叠/锁车自动折叠/加热，智能防夹电动前天窗，后窗及后挡风防紫外线隐私玻璃，全自动空调系统，后排独立控制空调面板，一二排侧窗双层声学玻璃，8扬声器高保真车载音响系统，</w:t>
            </w:r>
            <w:r>
              <w:rPr>
                <w:rFonts w:ascii="宋体" w:hAnsi="宋体"/>
              </w:rPr>
              <w:t xml:space="preserve">首任非营运车主终身三电质保</w:t>
            </w:r>
            <w:r>
              <w:rPr>
                <w:rFonts w:hint="eastAsia" w:ascii="宋体" w:hAnsi="宋体"/>
              </w:rPr>
              <w:t xml:space="preserve">。</w:t>
            </w:r>
            <w:r>
              <w:rPr>
                <w:color w:val="0000ff"/>
              </w:rPr>
            </w:r>
            <w:r/>
          </w:p>
        </w:tc>
      </w:tr>
      <w:tr>
        <w:trPr>
          <w:trHeight w:val="494"/>
        </w:trPr>
        <w:tc>
          <w:tcPr>
            <w:tcW w:w="1332" w:type="dxa"/>
            <w:vAlign w:val="center"/>
            <w:vMerge w:val="continue"/>
            <w:textDirection w:val="lrTb"/>
            <w:noWrap w:val="false"/>
          </w:tcPr>
          <w:p>
            <w:pPr>
              <w:pStyle w:val="691"/>
              <w:ind w:firstLine="480"/>
              <w:rPr>
                <w:color w:val="0000ff"/>
              </w:rPr>
            </w:pPr>
            <w:r>
              <w:rPr>
                <w:color w:val="0000ff"/>
              </w:rPr>
            </w:r>
            <w:r/>
          </w:p>
        </w:tc>
        <w:tc>
          <w:tcPr>
            <w:tcW w:w="975" w:type="dxa"/>
            <w:vAlign w:val="center"/>
            <w:vMerge w:val="continue"/>
            <w:textDirection w:val="lrTb"/>
            <w:noWrap w:val="false"/>
          </w:tcPr>
          <w:p>
            <w:pPr>
              <w:pStyle w:val="691"/>
              <w:ind w:firstLine="480"/>
              <w:rPr>
                <w:color w:val="0000ff"/>
              </w:rPr>
            </w:pPr>
            <w:r>
              <w:rPr>
                <w:color w:val="0000ff"/>
              </w:rPr>
            </w:r>
            <w:r/>
          </w:p>
        </w:tc>
        <w:tc>
          <w:tcPr>
            <w:shd w:val="clear" w:color="auto" w:fill="ffffff"/>
            <w:tcMar>
              <w:left w:w="15" w:type="dxa"/>
              <w:top w:w="15" w:type="dxa"/>
              <w:right w:w="15" w:type="dxa"/>
              <w:bottom w:w="15" w:type="dxa"/>
            </w:tcMar>
            <w:tcW w:w="5388" w:type="dxa"/>
            <w:vAlign w:val="top"/>
            <w:textDirection w:val="lrTb"/>
            <w:noWrap w:val="false"/>
          </w:tcPr>
          <w:p>
            <w:pPr>
              <w:pStyle w:val="691"/>
              <w:rPr>
                <w:color w:val="0000ff"/>
              </w:rPr>
            </w:pPr>
            <w:r>
              <w:rPr>
                <w:rFonts w:hint="eastAsia" w:ascii="宋体" w:hAnsi="宋体"/>
                <w:color w:val="0000ff"/>
              </w:rPr>
              <w:t xml:space="preserve">★20</w:t>
            </w:r>
            <w:r>
              <w:rPr>
                <w:rFonts w:hint="eastAsia" w:ascii="宋体" w:hAnsi="宋体"/>
              </w:rPr>
              <w:t xml:space="preserve"> 承诺免费提供警用车辆喷涂，且符合公安部2004警车外观喷涂规范。</w:t>
            </w:r>
            <w:r>
              <w:rPr>
                <w:color w:val="0000ff"/>
              </w:rPr>
            </w:r>
            <w:r/>
          </w:p>
        </w:tc>
      </w:tr>
    </w:tbl>
    <w:p>
      <w:pPr>
        <w:pStyle w:val="691"/>
        <w:contextualSpacing/>
        <w:spacing w:line="360" w:lineRule="auto"/>
        <w:rPr>
          <w:sz w:val="24"/>
        </w:rPr>
      </w:pPr>
      <w:r>
        <w:rPr>
          <w:sz w:val="24"/>
        </w:rPr>
      </w:r>
      <w:r/>
    </w:p>
    <w:p>
      <w:pPr>
        <w:pStyle w:val="691"/>
        <w:contextualSpacing/>
        <w:ind w:firstLine="482"/>
        <w:spacing w:line="360" w:lineRule="auto"/>
        <w:rPr>
          <w:rFonts w:hint="eastAsia" w:ascii="宋体" w:hAnsi="宋体"/>
          <w:b/>
          <w:sz w:val="24"/>
        </w:rPr>
      </w:pPr>
      <w:r>
        <w:rPr>
          <w:rFonts w:ascii="宋体" w:hAnsi="宋体"/>
          <w:b/>
          <w:sz w:val="24"/>
        </w:rPr>
        <w:t xml:space="preserve">3. 验收标准</w:t>
      </w:r>
      <w:r>
        <w:rPr>
          <w:rFonts w:hint="eastAsia" w:ascii="宋体" w:hAnsi="宋体"/>
          <w:b/>
          <w:sz w:val="24"/>
        </w:rPr>
      </w:r>
      <w:r/>
    </w:p>
    <w:p>
      <w:pPr>
        <w:pStyle w:val="691"/>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供应商无条件退货,承担采购人一切损失。</w:t>
      </w:r>
      <w:r>
        <w:rPr>
          <w:sz w:val="24"/>
        </w:rPr>
      </w:r>
      <w:r/>
    </w:p>
    <w:p>
      <w:pPr>
        <w:pStyle w:val="691"/>
        <w:contextualSpacing/>
        <w:ind w:firstLine="482"/>
        <w:spacing w:line="360" w:lineRule="auto"/>
        <w:rPr>
          <w:rFonts w:hint="eastAsia" w:ascii="宋体" w:hAnsi="宋体"/>
          <w:b/>
          <w:sz w:val="24"/>
        </w:rPr>
      </w:pPr>
      <w:r>
        <w:rPr>
          <w:rFonts w:hint="eastAsia" w:ascii="宋体" w:hAnsi="宋体"/>
          <w:b/>
          <w:sz w:val="24"/>
        </w:rPr>
      </w:r>
      <w:r/>
    </w:p>
    <w:p>
      <w:pPr>
        <w:pStyle w:val="691"/>
        <w:contextualSpacing/>
        <w:ind w:firstLine="482"/>
        <w:spacing w:line="360" w:lineRule="auto"/>
        <w:rPr>
          <w:rFonts w:hint="eastAsia" w:ascii="宋体" w:hAnsi="宋体"/>
          <w:b/>
          <w:sz w:val="24"/>
        </w:rPr>
      </w:pPr>
      <w:r>
        <w:rPr>
          <w:rFonts w:ascii="宋体" w:hAnsi="宋体"/>
          <w:b/>
          <w:sz w:val="24"/>
        </w:rPr>
        <w:t xml:space="preserve">4. 其他要求</w:t>
      </w:r>
      <w:r>
        <w:rPr>
          <w:rFonts w:hint="eastAsia" w:ascii="宋体" w:hAnsi="宋体"/>
          <w:b/>
          <w:sz w:val="24"/>
        </w:rPr>
      </w:r>
      <w:r/>
    </w:p>
    <w:p>
      <w:pPr>
        <w:pStyle w:val="691"/>
        <w:contextualSpacing/>
        <w:ind w:firstLine="240"/>
        <w:jc w:val="left"/>
        <w:spacing w:line="360" w:lineRule="auto"/>
        <w:rPr>
          <w:sz w:val="24"/>
        </w:rPr>
      </w:pPr>
      <w:r>
        <w:rPr>
          <w:rFonts w:hint="eastAsia"/>
          <w:sz w:val="24"/>
        </w:rPr>
        <w:t xml:space="preserve">如采购人或使用单位需要委托代办理车辆上牌、装潢等服务,可签订补充协议由供应商提供服务,本部分费用不包含在本次采购项目预算内。</w:t>
      </w:r>
      <w:r>
        <w:rPr>
          <w:sz w:val="24"/>
        </w:rPr>
      </w:r>
      <w:r/>
    </w:p>
    <w:p>
      <w:pPr>
        <w:pStyle w:val="691"/>
        <w:contextualSpacing/>
        <w:ind w:firstLine="482"/>
        <w:spacing w:line="360" w:lineRule="auto"/>
        <w:rPr>
          <w:rFonts w:hint="eastAsia" w:ascii="宋体" w:hAnsi="宋体"/>
          <w:b/>
          <w:sz w:val="24"/>
        </w:rPr>
      </w:pPr>
      <w:r>
        <w:rPr>
          <w:rFonts w:hint="eastAsia" w:ascii="宋体" w:hAnsi="宋体"/>
          <w:b/>
          <w:sz w:val="24"/>
        </w:rPr>
      </w:r>
      <w:r/>
    </w:p>
    <w:p>
      <w:pPr>
        <w:pStyle w:val="691"/>
        <w:contextualSpacing/>
        <w:ind w:firstLine="482"/>
        <w:spacing w:line="360" w:lineRule="auto"/>
        <w:rPr>
          <w:rFonts w:hint="eastAsia" w:ascii="宋体" w:hAnsi="宋体"/>
          <w:b/>
          <w:sz w:val="24"/>
        </w:rPr>
      </w:pPr>
      <w:r>
        <w:rPr>
          <w:rFonts w:hint="eastAsia" w:ascii="宋体" w:hAnsi="宋体"/>
          <w:b/>
          <w:sz w:val="24"/>
        </w:rPr>
        <w:t xml:space="preserve">5. 实质性要求</w:t>
      </w:r>
      <w:r>
        <w:rPr>
          <w:rFonts w:hint="eastAsia" w:ascii="宋体" w:hAnsi="宋体"/>
          <w:b/>
          <w:sz w:val="24"/>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56"/>
        <w:gridCol w:w="4106"/>
        <w:gridCol w:w="3344"/>
      </w:tblGrid>
      <w:tr>
        <w:trPr>
          <w:trHeight w:val="286"/>
        </w:trPr>
        <w:tc>
          <w:tcPr>
            <w:shd w:val="clear" w:color="auto" w:fill="ffffff"/>
            <w:tcW w:w="856" w:type="dxa"/>
            <w:vAlign w:val="center"/>
            <w:textDirection w:val="lrTb"/>
            <w:noWrap w:val="false"/>
          </w:tcPr>
          <w:p>
            <w:pPr>
              <w:pStyle w:val="691"/>
              <w:jc w:val="center"/>
              <w:rPr>
                <w:rFonts w:hint="eastAsia" w:ascii="宋体" w:hAnsi="宋体"/>
              </w:rPr>
            </w:pPr>
            <w:r>
              <w:rPr>
                <w:rFonts w:hint="eastAsia" w:ascii="宋体" w:hAnsi="宋体" w:cs="宋体"/>
                <w:b/>
                <w:bCs/>
              </w:rPr>
              <w:t xml:space="preserve">序号</w:t>
            </w:r>
            <w:r>
              <w:rPr>
                <w:rFonts w:hint="eastAsia" w:ascii="宋体" w:hAnsi="宋体"/>
              </w:rPr>
            </w:r>
            <w:r/>
          </w:p>
        </w:tc>
        <w:tc>
          <w:tcPr>
            <w:shd w:val="clear" w:color="auto" w:fill="ffffff"/>
            <w:tcMar>
              <w:left w:w="15" w:type="dxa"/>
              <w:top w:w="15" w:type="dxa"/>
              <w:right w:w="15" w:type="dxa"/>
              <w:bottom w:w="15" w:type="dxa"/>
            </w:tcMar>
            <w:tcW w:w="4106" w:type="dxa"/>
            <w:vAlign w:val="center"/>
            <w:textDirection w:val="lrTb"/>
            <w:noWrap w:val="false"/>
          </w:tcPr>
          <w:p>
            <w:pPr>
              <w:pStyle w:val="691"/>
              <w:jc w:val="center"/>
              <w:rPr>
                <w:rFonts w:hint="eastAsia" w:ascii="宋体" w:hAnsi="宋体"/>
              </w:rPr>
            </w:pPr>
            <w:r>
              <w:rPr>
                <w:rFonts w:hint="eastAsia" w:ascii="宋体" w:hAnsi="宋体" w:cs="宋体"/>
                <w:b/>
                <w:bCs/>
              </w:rPr>
              <w:t xml:space="preserve">实质性条款</w:t>
            </w:r>
            <w:r>
              <w:rPr>
                <w:rFonts w:hint="eastAsia" w:ascii="宋体" w:hAnsi="宋体"/>
              </w:rPr>
            </w:r>
            <w:r/>
          </w:p>
        </w:tc>
        <w:tc>
          <w:tcPr>
            <w:shd w:val="clear" w:color="auto" w:fill="ffffff"/>
            <w:tcW w:w="3344" w:type="dxa"/>
            <w:vAlign w:val="center"/>
            <w:textDirection w:val="lrTb"/>
            <w:noWrap w:val="false"/>
          </w:tcPr>
          <w:p>
            <w:pPr>
              <w:pStyle w:val="691"/>
              <w:jc w:val="center"/>
              <w:rPr>
                <w:rFonts w:hint="eastAsia" w:ascii="宋体" w:hAnsi="宋体"/>
              </w:rPr>
            </w:pPr>
            <w:r>
              <w:rPr>
                <w:rFonts w:hint="eastAsia" w:ascii="宋体" w:hAnsi="宋体" w:cs="宋体"/>
                <w:b/>
                <w:bCs/>
              </w:rPr>
              <w:t xml:space="preserve">证明材料</w:t>
            </w:r>
            <w:r>
              <w:rPr>
                <w:rFonts w:hint="eastAsia" w:ascii="宋体" w:hAnsi="宋体"/>
              </w:rPr>
            </w:r>
            <w:r/>
          </w:p>
        </w:tc>
      </w:tr>
      <w:tr>
        <w:trPr>
          <w:trHeight w:val="286"/>
        </w:trPr>
        <w:tc>
          <w:tcPr>
            <w:shd w:val="clear" w:color="auto" w:fill="ffffff"/>
            <w:tcW w:w="856" w:type="dxa"/>
            <w:vAlign w:val="center"/>
            <w:textDirection w:val="lrTb"/>
            <w:noWrap w:val="false"/>
          </w:tcPr>
          <w:p>
            <w:pPr>
              <w:pStyle w:val="691"/>
              <w:jc w:val="center"/>
              <w:rPr>
                <w:rFonts w:hint="eastAsia" w:ascii="宋体" w:hAnsi="宋体"/>
              </w:rPr>
            </w:pPr>
            <w:r>
              <w:rPr>
                <w:rFonts w:hint="eastAsia" w:ascii="宋体" w:hAnsi="宋体"/>
              </w:rPr>
              <w:t xml:space="preserve">1</w:t>
            </w:r>
            <w:r>
              <w:rPr>
                <w:rFonts w:hint="eastAsia" w:ascii="宋体" w:hAnsi="宋体"/>
              </w:rPr>
            </w:r>
            <w:r/>
          </w:p>
        </w:tc>
        <w:tc>
          <w:tcPr>
            <w:shd w:val="clear" w:color="auto" w:fill="ffffff"/>
            <w:tcMar>
              <w:left w:w="15" w:type="dxa"/>
              <w:top w:w="15" w:type="dxa"/>
              <w:right w:w="15" w:type="dxa"/>
              <w:bottom w:w="15" w:type="dxa"/>
            </w:tcMar>
            <w:tcW w:w="4106" w:type="dxa"/>
            <w:vAlign w:val="center"/>
            <w:textDirection w:val="lrTb"/>
            <w:noWrap w:val="false"/>
          </w:tcPr>
          <w:p>
            <w:pPr>
              <w:pStyle w:val="691"/>
              <w:rPr>
                <w:rFonts w:hint="eastAsia" w:ascii="宋体" w:hAnsi="宋体"/>
              </w:rPr>
            </w:pPr>
            <w:r>
              <w:rPr>
                <w:rFonts w:hint="eastAsia" w:ascii="宋体" w:hAnsi="宋体"/>
                <w:color w:val="0000ff"/>
              </w:rPr>
              <w:t xml:space="preserve">★1.能源类型： 插电式混合动力</w:t>
            </w:r>
            <w:r>
              <w:rPr>
                <w:rFonts w:hint="eastAsia" w:ascii="宋体" w:hAnsi="宋体"/>
              </w:rPr>
            </w:r>
            <w:r/>
          </w:p>
        </w:tc>
        <w:tc>
          <w:tcPr>
            <w:shd w:val="clear" w:color="auto" w:fill="ffffff"/>
            <w:tcW w:w="3344" w:type="dxa"/>
            <w:vAlign w:val="center"/>
            <w:textDirection w:val="lrTb"/>
            <w:noWrap w:val="false"/>
          </w:tcPr>
          <w:p>
            <w:pPr>
              <w:pStyle w:val="691"/>
              <w:rPr>
                <w:rFonts w:hint="eastAsia" w:ascii="宋体" w:hAnsi="宋体"/>
              </w:rPr>
            </w:pPr>
            <w:r>
              <w:rPr>
                <w:rFonts w:hint="eastAsia" w:ascii="宋体" w:hAnsi="宋体"/>
              </w:rPr>
              <w:t xml:space="preserve">需提供产品彩页或者官网截图，加盖投标单位公章。</w:t>
            </w:r>
            <w:r>
              <w:rPr>
                <w:rFonts w:hint="eastAsia" w:ascii="宋体" w:hAnsi="宋体"/>
              </w:rPr>
            </w:r>
            <w:r/>
          </w:p>
        </w:tc>
      </w:tr>
      <w:tr>
        <w:trPr>
          <w:trHeight w:val="286"/>
        </w:trPr>
        <w:tc>
          <w:tcPr>
            <w:shd w:val="clear" w:color="auto" w:fill="ffffff"/>
            <w:tcW w:w="856" w:type="dxa"/>
            <w:vAlign w:val="center"/>
            <w:textDirection w:val="lrTb"/>
            <w:noWrap w:val="false"/>
          </w:tcPr>
          <w:p>
            <w:pPr>
              <w:pStyle w:val="691"/>
              <w:jc w:val="center"/>
              <w:rPr>
                <w:rFonts w:hint="eastAsia" w:ascii="宋体" w:hAnsi="宋体"/>
              </w:rPr>
            </w:pPr>
            <w:r>
              <w:rPr>
                <w:rFonts w:hint="eastAsia" w:ascii="宋体" w:hAnsi="宋体"/>
              </w:rPr>
              <w:t xml:space="preserve">2</w:t>
            </w:r>
            <w:r>
              <w:rPr>
                <w:rFonts w:hint="eastAsia" w:ascii="宋体" w:hAnsi="宋体"/>
              </w:rPr>
            </w:r>
            <w:r/>
          </w:p>
        </w:tc>
        <w:tc>
          <w:tcPr>
            <w:shd w:val="clear" w:color="auto" w:fill="ffffff"/>
            <w:tcMar>
              <w:left w:w="15" w:type="dxa"/>
              <w:top w:w="15" w:type="dxa"/>
              <w:right w:w="15" w:type="dxa"/>
              <w:bottom w:w="15" w:type="dxa"/>
            </w:tcMar>
            <w:tcW w:w="4106" w:type="dxa"/>
            <w:vAlign w:val="center"/>
            <w:textDirection w:val="lrTb"/>
            <w:noWrap w:val="false"/>
          </w:tcPr>
          <w:p>
            <w:pPr>
              <w:pStyle w:val="691"/>
              <w:rPr>
                <w:rFonts w:hint="eastAsia" w:ascii="宋体" w:hAnsi="宋体"/>
              </w:rPr>
            </w:pPr>
            <w:r>
              <w:rPr>
                <w:rFonts w:hint="eastAsia" w:ascii="宋体" w:hAnsi="宋体"/>
                <w:color w:val="0000ff"/>
              </w:rPr>
              <w:t xml:space="preserve">★2.车身结构：车身结构：五门，七座、MVP</w:t>
            </w:r>
            <w:r>
              <w:rPr>
                <w:rFonts w:hint="eastAsia" w:ascii="宋体" w:hAnsi="宋体"/>
              </w:rPr>
            </w:r>
            <w:r/>
          </w:p>
        </w:tc>
        <w:tc>
          <w:tcPr>
            <w:shd w:val="clear" w:color="auto" w:fill="ffffff"/>
            <w:tcW w:w="3344" w:type="dxa"/>
            <w:vAlign w:val="center"/>
            <w:textDirection w:val="lrTb"/>
            <w:noWrap w:val="false"/>
          </w:tcPr>
          <w:p>
            <w:pPr>
              <w:pStyle w:val="691"/>
              <w:rPr>
                <w:rFonts w:hint="eastAsia" w:ascii="宋体" w:hAnsi="宋体"/>
              </w:rPr>
            </w:pPr>
            <w:r>
              <w:rPr>
                <w:rFonts w:hint="eastAsia" w:ascii="宋体" w:hAnsi="宋体"/>
              </w:rPr>
              <w:t xml:space="preserve">需提供产品彩页或者官网截图，加盖投标单位公章。</w:t>
            </w:r>
            <w:r>
              <w:rPr>
                <w:rFonts w:hint="eastAsia" w:ascii="宋体" w:hAnsi="宋体"/>
              </w:rPr>
            </w:r>
            <w:r/>
          </w:p>
        </w:tc>
      </w:tr>
      <w:tr>
        <w:trPr>
          <w:trHeight w:val="286"/>
        </w:trPr>
        <w:tc>
          <w:tcPr>
            <w:shd w:val="clear" w:color="auto" w:fill="ffffff"/>
            <w:tcW w:w="856" w:type="dxa"/>
            <w:vAlign w:val="center"/>
            <w:textDirection w:val="lrTb"/>
            <w:noWrap w:val="false"/>
          </w:tcPr>
          <w:p>
            <w:pPr>
              <w:pStyle w:val="691"/>
              <w:jc w:val="center"/>
              <w:rPr>
                <w:rFonts w:hint="eastAsia" w:ascii="宋体" w:hAnsi="宋体"/>
              </w:rPr>
            </w:pPr>
            <w:r>
              <w:rPr>
                <w:rFonts w:hint="eastAsia" w:ascii="宋体" w:hAnsi="宋体"/>
              </w:rPr>
              <w:t xml:space="preserve">3</w:t>
            </w:r>
            <w:r>
              <w:rPr>
                <w:rFonts w:hint="eastAsia" w:ascii="宋体" w:hAnsi="宋体"/>
              </w:rPr>
            </w:r>
            <w:r/>
          </w:p>
        </w:tc>
        <w:tc>
          <w:tcPr>
            <w:shd w:val="clear" w:color="auto" w:fill="ffffff"/>
            <w:tcMar>
              <w:left w:w="15" w:type="dxa"/>
              <w:top w:w="15" w:type="dxa"/>
              <w:right w:w="15" w:type="dxa"/>
              <w:bottom w:w="15" w:type="dxa"/>
            </w:tcMar>
            <w:tcW w:w="4106" w:type="dxa"/>
            <w:vAlign w:val="center"/>
            <w:textDirection w:val="lrTb"/>
            <w:noWrap w:val="false"/>
          </w:tcPr>
          <w:p>
            <w:pPr>
              <w:pStyle w:val="691"/>
              <w:rPr>
                <w:rFonts w:hint="eastAsia" w:ascii="宋体" w:hAnsi="宋体"/>
              </w:rPr>
            </w:pPr>
            <w:r>
              <w:rPr>
                <w:rFonts w:hint="eastAsia" w:ascii="宋体" w:hAnsi="宋体"/>
                <w:color w:val="0000ff"/>
              </w:rPr>
              <w:t xml:space="preserve">★3.车身长度（mm）：</w:t>
            </w:r>
            <w:r>
              <w:rPr>
                <w:rFonts w:hint="eastAsia" w:ascii="宋体" w:hAnsi="宋体"/>
              </w:rPr>
              <w:t xml:space="preserve">5200≤长度≤5250</w:t>
            </w:r>
            <w:r>
              <w:rPr>
                <w:rFonts w:hint="eastAsia" w:ascii="宋体" w:hAnsi="宋体"/>
              </w:rPr>
            </w:r>
            <w:r/>
          </w:p>
        </w:tc>
        <w:tc>
          <w:tcPr>
            <w:shd w:val="clear" w:color="auto" w:fill="ffffff"/>
            <w:tcW w:w="3344" w:type="dxa"/>
            <w:vAlign w:val="center"/>
            <w:textDirection w:val="lrTb"/>
            <w:noWrap w:val="false"/>
          </w:tcPr>
          <w:p>
            <w:pPr>
              <w:pStyle w:val="691"/>
              <w:rPr>
                <w:rFonts w:hint="eastAsia" w:ascii="宋体" w:hAnsi="宋体"/>
              </w:rPr>
            </w:pPr>
            <w:r>
              <w:rPr>
                <w:rFonts w:hint="eastAsia" w:ascii="宋体" w:hAnsi="宋体"/>
              </w:rPr>
              <w:t xml:space="preserve">需提供产品彩页或者官网截图，加盖投标单位公章。</w:t>
            </w:r>
            <w:r>
              <w:rPr>
                <w:rFonts w:hint="eastAsia" w:ascii="宋体" w:hAnsi="宋体"/>
              </w:rPr>
            </w:r>
            <w:r/>
          </w:p>
        </w:tc>
      </w:tr>
      <w:tr>
        <w:trPr>
          <w:trHeight w:val="286"/>
        </w:trPr>
        <w:tc>
          <w:tcPr>
            <w:shd w:val="clear" w:color="auto" w:fill="ffffff"/>
            <w:tcW w:w="856" w:type="dxa"/>
            <w:vAlign w:val="center"/>
            <w:textDirection w:val="lrTb"/>
            <w:noWrap w:val="false"/>
          </w:tcPr>
          <w:p>
            <w:pPr>
              <w:pStyle w:val="691"/>
              <w:jc w:val="center"/>
              <w:rPr>
                <w:rFonts w:hint="eastAsia" w:ascii="宋体" w:hAnsi="宋体"/>
              </w:rPr>
            </w:pPr>
            <w:r>
              <w:rPr>
                <w:rFonts w:hint="eastAsia" w:ascii="宋体" w:hAnsi="宋体"/>
              </w:rPr>
              <w:t xml:space="preserve">4</w:t>
            </w:r>
            <w:r>
              <w:rPr>
                <w:rFonts w:hint="eastAsia" w:ascii="宋体" w:hAnsi="宋体"/>
              </w:rPr>
            </w:r>
            <w:r/>
          </w:p>
        </w:tc>
        <w:tc>
          <w:tcPr>
            <w:shd w:val="clear" w:color="auto" w:fill="ffffff"/>
            <w:tcMar>
              <w:left w:w="15" w:type="dxa"/>
              <w:top w:w="15" w:type="dxa"/>
              <w:right w:w="15" w:type="dxa"/>
              <w:bottom w:w="15" w:type="dxa"/>
            </w:tcMar>
            <w:tcW w:w="4106" w:type="dxa"/>
            <w:vAlign w:val="center"/>
            <w:textDirection w:val="lrTb"/>
            <w:noWrap w:val="false"/>
          </w:tcPr>
          <w:p>
            <w:pPr>
              <w:pStyle w:val="691"/>
              <w:rPr>
                <w:rFonts w:hint="eastAsia" w:ascii="宋体" w:hAnsi="宋体"/>
              </w:rPr>
            </w:pPr>
            <w:r>
              <w:rPr>
                <w:rFonts w:hint="eastAsia" w:ascii="宋体" w:hAnsi="宋体"/>
                <w:color w:val="0000ff"/>
              </w:rPr>
              <w:t xml:space="preserve">★4.车身宽度（mm）：</w:t>
            </w:r>
            <w:r>
              <w:rPr>
                <w:rFonts w:hint="eastAsia" w:ascii="宋体" w:hAnsi="宋体"/>
              </w:rPr>
              <w:t xml:space="preserve">1800≤宽度≤1900</w:t>
            </w:r>
            <w:r>
              <w:rPr>
                <w:rFonts w:hint="eastAsia" w:ascii="宋体" w:hAnsi="宋体"/>
              </w:rPr>
            </w:r>
            <w:r/>
          </w:p>
        </w:tc>
        <w:tc>
          <w:tcPr>
            <w:shd w:val="clear" w:color="auto" w:fill="ffffff"/>
            <w:tcW w:w="3344" w:type="dxa"/>
            <w:vAlign w:val="center"/>
            <w:textDirection w:val="lrTb"/>
            <w:noWrap w:val="false"/>
          </w:tcPr>
          <w:p>
            <w:pPr>
              <w:pStyle w:val="691"/>
              <w:rPr>
                <w:rFonts w:hint="eastAsia" w:ascii="宋体" w:hAnsi="宋体"/>
              </w:rPr>
            </w:pPr>
            <w:r>
              <w:rPr>
                <w:rFonts w:hint="eastAsia" w:ascii="宋体" w:hAnsi="宋体"/>
              </w:rPr>
              <w:t xml:space="preserve">需提供产品彩页或者官网截图，加盖投标单位公章。</w:t>
            </w:r>
            <w:r>
              <w:rPr>
                <w:rFonts w:hint="eastAsia" w:ascii="宋体" w:hAnsi="宋体"/>
              </w:rPr>
            </w:r>
            <w:r/>
          </w:p>
        </w:tc>
      </w:tr>
      <w:tr>
        <w:trPr>
          <w:trHeight w:val="286"/>
        </w:trPr>
        <w:tc>
          <w:tcPr>
            <w:shd w:val="clear" w:color="auto" w:fill="ffffff"/>
            <w:tcW w:w="856" w:type="dxa"/>
            <w:vAlign w:val="center"/>
            <w:textDirection w:val="lrTb"/>
            <w:noWrap w:val="false"/>
          </w:tcPr>
          <w:p>
            <w:pPr>
              <w:pStyle w:val="691"/>
              <w:jc w:val="center"/>
              <w:rPr>
                <w:rFonts w:hint="eastAsia" w:ascii="宋体" w:hAnsi="宋体"/>
              </w:rPr>
            </w:pPr>
            <w:r>
              <w:rPr>
                <w:rFonts w:hint="eastAsia" w:ascii="宋体" w:hAnsi="宋体"/>
              </w:rPr>
              <w:t xml:space="preserve">5</w:t>
            </w:r>
            <w:r>
              <w:rPr>
                <w:rFonts w:hint="eastAsia" w:ascii="宋体" w:hAnsi="宋体"/>
              </w:rPr>
            </w:r>
            <w:r/>
          </w:p>
        </w:tc>
        <w:tc>
          <w:tcPr>
            <w:shd w:val="clear" w:color="auto" w:fill="ffffff"/>
            <w:tcMar>
              <w:left w:w="15" w:type="dxa"/>
              <w:top w:w="15" w:type="dxa"/>
              <w:right w:w="15" w:type="dxa"/>
              <w:bottom w:w="15" w:type="dxa"/>
            </w:tcMar>
            <w:tcW w:w="4106" w:type="dxa"/>
            <w:vAlign w:val="center"/>
            <w:textDirection w:val="lrTb"/>
            <w:noWrap w:val="false"/>
          </w:tcPr>
          <w:p>
            <w:pPr>
              <w:pStyle w:val="691"/>
              <w:rPr>
                <w:rFonts w:hint="eastAsia" w:ascii="宋体" w:hAnsi="宋体"/>
              </w:rPr>
            </w:pPr>
            <w:r>
              <w:rPr>
                <w:rFonts w:hint="eastAsia" w:ascii="宋体" w:hAnsi="宋体"/>
                <w:color w:val="0000ff"/>
              </w:rPr>
              <w:t xml:space="preserve">★5.车身高度（mm）：</w:t>
            </w:r>
            <w:r>
              <w:rPr>
                <w:rFonts w:hint="eastAsia" w:ascii="宋体" w:hAnsi="宋体"/>
              </w:rPr>
              <w:t xml:space="preserve">1800≤高度≤1850</w:t>
            </w:r>
            <w:r>
              <w:rPr>
                <w:rFonts w:hint="eastAsia" w:ascii="宋体" w:hAnsi="宋体"/>
              </w:rPr>
            </w:r>
            <w:r/>
          </w:p>
        </w:tc>
        <w:tc>
          <w:tcPr>
            <w:shd w:val="clear" w:color="auto" w:fill="ffffff"/>
            <w:tcW w:w="3344" w:type="dxa"/>
            <w:vAlign w:val="center"/>
            <w:textDirection w:val="lrTb"/>
            <w:noWrap w:val="false"/>
          </w:tcPr>
          <w:p>
            <w:pPr>
              <w:pStyle w:val="691"/>
              <w:rPr>
                <w:rFonts w:hint="eastAsia" w:ascii="宋体" w:hAnsi="宋体"/>
              </w:rPr>
            </w:pPr>
            <w:r>
              <w:rPr>
                <w:rFonts w:hint="eastAsia" w:ascii="宋体" w:hAnsi="宋体"/>
              </w:rPr>
              <w:t xml:space="preserve">需提供产品彩页或者官网截图，加盖投标单位公章。</w:t>
            </w:r>
            <w:r>
              <w:rPr>
                <w:rFonts w:hint="eastAsia" w:ascii="宋体" w:hAnsi="宋体"/>
              </w:rPr>
            </w:r>
            <w:r/>
          </w:p>
        </w:tc>
      </w:tr>
      <w:tr>
        <w:trPr>
          <w:trHeight w:val="286"/>
        </w:trPr>
        <w:tc>
          <w:tcPr>
            <w:shd w:val="clear" w:color="auto" w:fill="ffffff"/>
            <w:tcW w:w="856" w:type="dxa"/>
            <w:vAlign w:val="center"/>
            <w:textDirection w:val="lrTb"/>
            <w:noWrap w:val="false"/>
          </w:tcPr>
          <w:p>
            <w:pPr>
              <w:pStyle w:val="691"/>
              <w:jc w:val="center"/>
              <w:rPr>
                <w:rFonts w:hint="eastAsia" w:ascii="宋体" w:hAnsi="宋体"/>
              </w:rPr>
            </w:pPr>
            <w:r>
              <w:rPr>
                <w:rFonts w:hint="eastAsia" w:ascii="宋体" w:hAnsi="宋体"/>
              </w:rPr>
              <w:t xml:space="preserve">6</w:t>
            </w:r>
            <w:r>
              <w:rPr>
                <w:rFonts w:hint="eastAsia" w:ascii="宋体" w:hAnsi="宋体"/>
              </w:rPr>
            </w:r>
            <w:r/>
          </w:p>
        </w:tc>
        <w:tc>
          <w:tcPr>
            <w:shd w:val="clear" w:color="auto" w:fill="ffffff"/>
            <w:tcMar>
              <w:left w:w="15" w:type="dxa"/>
              <w:top w:w="15" w:type="dxa"/>
              <w:right w:w="15" w:type="dxa"/>
              <w:bottom w:w="15" w:type="dxa"/>
            </w:tcMar>
            <w:tcW w:w="4106" w:type="dxa"/>
            <w:vAlign w:val="center"/>
            <w:textDirection w:val="lrTb"/>
            <w:noWrap w:val="false"/>
          </w:tcPr>
          <w:p>
            <w:pPr>
              <w:pStyle w:val="691"/>
              <w:rPr>
                <w:rFonts w:hint="eastAsia" w:ascii="宋体" w:hAnsi="宋体"/>
              </w:rPr>
            </w:pPr>
            <w:r>
              <w:rPr>
                <w:rFonts w:hint="eastAsia" w:ascii="宋体" w:hAnsi="宋体"/>
                <w:color w:val="0000ff"/>
              </w:rPr>
              <w:t xml:space="preserve">★6.轴距(mm):</w:t>
            </w:r>
            <w:r>
              <w:rPr>
                <w:rFonts w:hint="eastAsia" w:ascii="宋体" w:hAnsi="宋体"/>
              </w:rPr>
              <w:t xml:space="preserve"> 3000≤轴距≤3100</w:t>
            </w:r>
            <w:r>
              <w:rPr>
                <w:rFonts w:hint="eastAsia" w:ascii="宋体" w:hAnsi="宋体"/>
              </w:rPr>
            </w:r>
            <w:r/>
          </w:p>
        </w:tc>
        <w:tc>
          <w:tcPr>
            <w:shd w:val="clear" w:color="auto" w:fill="ffffff"/>
            <w:tcW w:w="3344" w:type="dxa"/>
            <w:vAlign w:val="center"/>
            <w:textDirection w:val="lrTb"/>
            <w:noWrap w:val="false"/>
          </w:tcPr>
          <w:p>
            <w:pPr>
              <w:pStyle w:val="691"/>
              <w:rPr>
                <w:rFonts w:hint="eastAsia" w:ascii="宋体" w:hAnsi="宋体"/>
              </w:rPr>
            </w:pPr>
            <w:r>
              <w:rPr>
                <w:rFonts w:hint="eastAsia" w:ascii="宋体" w:hAnsi="宋体"/>
              </w:rPr>
              <w:t xml:space="preserve">需提供产品彩页或者官网截图，加盖投标单位公章。</w:t>
            </w:r>
            <w:r>
              <w:rPr>
                <w:rFonts w:hint="eastAsia" w:ascii="宋体" w:hAnsi="宋体"/>
              </w:rPr>
            </w:r>
            <w:r/>
          </w:p>
        </w:tc>
      </w:tr>
      <w:tr>
        <w:trPr>
          <w:trHeight w:val="286"/>
        </w:trPr>
        <w:tc>
          <w:tcPr>
            <w:shd w:val="clear" w:color="auto" w:fill="ffffff"/>
            <w:tcW w:w="856" w:type="dxa"/>
            <w:vAlign w:val="center"/>
            <w:textDirection w:val="lrTb"/>
            <w:noWrap w:val="false"/>
          </w:tcPr>
          <w:p>
            <w:pPr>
              <w:pStyle w:val="691"/>
              <w:jc w:val="center"/>
              <w:rPr>
                <w:rFonts w:hint="eastAsia" w:ascii="宋体" w:hAnsi="宋体"/>
              </w:rPr>
            </w:pPr>
            <w:r>
              <w:rPr>
                <w:rFonts w:hint="eastAsia" w:ascii="宋体" w:hAnsi="宋体"/>
              </w:rPr>
              <w:t xml:space="preserve">7</w:t>
            </w:r>
            <w:r>
              <w:rPr>
                <w:rFonts w:hint="eastAsia" w:ascii="宋体" w:hAnsi="宋体"/>
              </w:rPr>
            </w:r>
            <w:r/>
          </w:p>
        </w:tc>
        <w:tc>
          <w:tcPr>
            <w:shd w:val="clear" w:color="auto" w:fill="ffffff"/>
            <w:tcMar>
              <w:left w:w="15" w:type="dxa"/>
              <w:top w:w="15" w:type="dxa"/>
              <w:right w:w="15" w:type="dxa"/>
              <w:bottom w:w="15" w:type="dxa"/>
            </w:tcMar>
            <w:tcW w:w="4106" w:type="dxa"/>
            <w:vAlign w:val="center"/>
            <w:textDirection w:val="lrTb"/>
            <w:noWrap w:val="false"/>
          </w:tcPr>
          <w:p>
            <w:pPr>
              <w:pStyle w:val="691"/>
              <w:rPr>
                <w:rFonts w:hint="eastAsia" w:ascii="宋体" w:hAnsi="宋体"/>
              </w:rPr>
            </w:pPr>
            <w:r>
              <w:rPr>
                <w:rFonts w:hint="eastAsia" w:ascii="宋体" w:hAnsi="宋体"/>
                <w:color w:val="0000ff"/>
              </w:rPr>
              <w:t xml:space="preserve">★</w:t>
            </w:r>
            <w:r>
              <w:rPr>
                <w:rFonts w:hint="eastAsia" w:ascii="宋体" w:hAnsi="宋体"/>
                <w:color w:val="000000"/>
              </w:rPr>
              <w:t xml:space="preserve">7.发动机最大功率（KW）：110≤功率≤120</w:t>
            </w:r>
            <w:r>
              <w:rPr>
                <w:rFonts w:hint="eastAsia" w:ascii="宋体" w:hAnsi="宋体"/>
              </w:rPr>
            </w:r>
            <w:r/>
          </w:p>
        </w:tc>
        <w:tc>
          <w:tcPr>
            <w:shd w:val="clear" w:color="auto" w:fill="ffffff"/>
            <w:tcW w:w="3344" w:type="dxa"/>
            <w:vAlign w:val="center"/>
            <w:textDirection w:val="lrTb"/>
            <w:noWrap w:val="false"/>
          </w:tcPr>
          <w:p>
            <w:pPr>
              <w:pStyle w:val="691"/>
              <w:rPr>
                <w:rFonts w:hint="eastAsia" w:ascii="宋体" w:hAnsi="宋体"/>
              </w:rPr>
            </w:pPr>
            <w:r>
              <w:rPr>
                <w:rFonts w:hint="eastAsia" w:ascii="宋体" w:hAnsi="宋体"/>
              </w:rPr>
              <w:t xml:space="preserve">需提供产品彩页或者官网截图，加盖投标单位公章。</w:t>
            </w:r>
            <w:r>
              <w:rPr>
                <w:rFonts w:hint="eastAsia" w:ascii="宋体" w:hAnsi="宋体"/>
              </w:rPr>
            </w:r>
            <w:r/>
          </w:p>
        </w:tc>
      </w:tr>
      <w:tr>
        <w:trPr>
          <w:trHeight w:val="286"/>
        </w:trPr>
        <w:tc>
          <w:tcPr>
            <w:shd w:val="clear" w:color="auto" w:fill="ffffff"/>
            <w:tcW w:w="856" w:type="dxa"/>
            <w:vAlign w:val="center"/>
            <w:textDirection w:val="lrTb"/>
            <w:noWrap w:val="false"/>
          </w:tcPr>
          <w:p>
            <w:pPr>
              <w:pStyle w:val="691"/>
              <w:jc w:val="center"/>
              <w:rPr>
                <w:rFonts w:hint="eastAsia" w:ascii="宋体" w:hAnsi="宋体"/>
              </w:rPr>
            </w:pPr>
            <w:r>
              <w:rPr>
                <w:rFonts w:hint="eastAsia" w:ascii="宋体" w:hAnsi="宋体"/>
              </w:rPr>
              <w:t xml:space="preserve">8</w:t>
            </w:r>
            <w:r>
              <w:rPr>
                <w:rFonts w:hint="eastAsia" w:ascii="宋体" w:hAnsi="宋体"/>
              </w:rPr>
            </w:r>
            <w:r/>
          </w:p>
        </w:tc>
        <w:tc>
          <w:tcPr>
            <w:shd w:val="clear" w:color="auto" w:fill="ffffff"/>
            <w:tcMar>
              <w:left w:w="15" w:type="dxa"/>
              <w:top w:w="15" w:type="dxa"/>
              <w:right w:w="15" w:type="dxa"/>
              <w:bottom w:w="15" w:type="dxa"/>
            </w:tcMar>
            <w:tcW w:w="4106" w:type="dxa"/>
            <w:vAlign w:val="center"/>
            <w:textDirection w:val="lrTb"/>
            <w:noWrap w:val="false"/>
          </w:tcPr>
          <w:p>
            <w:pPr>
              <w:pStyle w:val="691"/>
              <w:rPr>
                <w:rFonts w:hint="eastAsia" w:ascii="宋体" w:hAnsi="宋体"/>
              </w:rPr>
            </w:pPr>
            <w:r>
              <w:rPr>
                <w:rFonts w:hint="eastAsia" w:ascii="宋体" w:hAnsi="宋体"/>
                <w:color w:val="0000ff"/>
              </w:rPr>
              <w:t xml:space="preserve">★8.电机型式：</w:t>
            </w:r>
            <w:r>
              <w:rPr>
                <w:rFonts w:hint="eastAsia" w:ascii="宋体" w:hAnsi="宋体"/>
              </w:rPr>
              <w:t xml:space="preserve">单电机</w:t>
            </w:r>
            <w:r>
              <w:rPr>
                <w:rFonts w:hint="eastAsia" w:ascii="宋体" w:hAnsi="宋体"/>
              </w:rPr>
            </w:r>
            <w:r/>
          </w:p>
        </w:tc>
        <w:tc>
          <w:tcPr>
            <w:shd w:val="clear" w:color="auto" w:fill="ffffff"/>
            <w:tcW w:w="3344" w:type="dxa"/>
            <w:vAlign w:val="center"/>
            <w:textDirection w:val="lrTb"/>
            <w:noWrap w:val="false"/>
          </w:tcPr>
          <w:p>
            <w:pPr>
              <w:pStyle w:val="691"/>
              <w:rPr>
                <w:rFonts w:hint="eastAsia" w:ascii="宋体" w:hAnsi="宋体"/>
              </w:rPr>
            </w:pPr>
            <w:r>
              <w:rPr>
                <w:rFonts w:hint="eastAsia" w:ascii="宋体" w:hAnsi="宋体"/>
              </w:rPr>
              <w:t xml:space="preserve">需提供产品彩页或者官网截图，加盖投标单位公章。</w:t>
            </w:r>
            <w:r>
              <w:rPr>
                <w:rFonts w:hint="eastAsia" w:ascii="宋体" w:hAnsi="宋体"/>
              </w:rPr>
            </w:r>
            <w:r/>
          </w:p>
        </w:tc>
      </w:tr>
      <w:tr>
        <w:trPr>
          <w:trHeight w:val="286"/>
        </w:trPr>
        <w:tc>
          <w:tcPr>
            <w:shd w:val="clear" w:color="auto" w:fill="ffffff"/>
            <w:tcW w:w="856" w:type="dxa"/>
            <w:vAlign w:val="center"/>
            <w:textDirection w:val="lrTb"/>
            <w:noWrap w:val="false"/>
          </w:tcPr>
          <w:p>
            <w:pPr>
              <w:pStyle w:val="691"/>
              <w:jc w:val="center"/>
              <w:rPr>
                <w:rFonts w:hint="eastAsia" w:ascii="宋体" w:hAnsi="宋体"/>
              </w:rPr>
            </w:pPr>
            <w:r>
              <w:rPr>
                <w:rFonts w:hint="eastAsia" w:ascii="宋体" w:hAnsi="宋体"/>
              </w:rPr>
              <w:t xml:space="preserve">9</w:t>
            </w:r>
            <w:r>
              <w:rPr>
                <w:rFonts w:hint="eastAsia" w:ascii="宋体" w:hAnsi="宋体"/>
              </w:rPr>
            </w:r>
            <w:r/>
          </w:p>
        </w:tc>
        <w:tc>
          <w:tcPr>
            <w:shd w:val="clear" w:color="auto" w:fill="ffffff"/>
            <w:tcMar>
              <w:left w:w="15" w:type="dxa"/>
              <w:top w:w="15" w:type="dxa"/>
              <w:right w:w="15" w:type="dxa"/>
              <w:bottom w:w="15" w:type="dxa"/>
            </w:tcMar>
            <w:tcW w:w="4106" w:type="dxa"/>
            <w:vAlign w:val="center"/>
            <w:textDirection w:val="lrTb"/>
            <w:noWrap w:val="false"/>
          </w:tcPr>
          <w:p>
            <w:pPr>
              <w:pStyle w:val="691"/>
              <w:rPr>
                <w:rFonts w:hint="eastAsia" w:ascii="宋体" w:hAnsi="宋体"/>
              </w:rPr>
            </w:pPr>
            <w:r>
              <w:rPr>
                <w:rFonts w:hint="eastAsia" w:ascii="宋体" w:hAnsi="宋体"/>
                <w:color w:val="0000ff"/>
              </w:rPr>
              <w:t xml:space="preserve">★9.变速箱形式：</w:t>
            </w:r>
            <w:r>
              <w:rPr>
                <w:rFonts w:hint="eastAsia" w:ascii="宋体" w:hAnsi="宋体"/>
              </w:rPr>
              <w:t xml:space="preserve">2档DHT</w:t>
            </w:r>
            <w:r>
              <w:rPr>
                <w:rFonts w:hint="eastAsia" w:ascii="宋体" w:hAnsi="宋体"/>
              </w:rPr>
            </w:r>
            <w:r/>
          </w:p>
        </w:tc>
        <w:tc>
          <w:tcPr>
            <w:shd w:val="clear" w:color="auto" w:fill="ffffff"/>
            <w:tcW w:w="3344" w:type="dxa"/>
            <w:vAlign w:val="center"/>
            <w:textDirection w:val="lrTb"/>
            <w:noWrap w:val="false"/>
          </w:tcPr>
          <w:p>
            <w:pPr>
              <w:pStyle w:val="691"/>
              <w:rPr>
                <w:rFonts w:hint="eastAsia" w:ascii="宋体" w:hAnsi="宋体"/>
              </w:rPr>
            </w:pPr>
            <w:r>
              <w:rPr>
                <w:rFonts w:hint="eastAsia" w:ascii="宋体" w:hAnsi="宋体"/>
              </w:rPr>
              <w:t xml:space="preserve">需提供产品彩页或者官网截图，加盖投标单位公章。</w:t>
            </w:r>
            <w:r>
              <w:rPr>
                <w:rFonts w:hint="eastAsia" w:ascii="宋体" w:hAnsi="宋体"/>
              </w:rPr>
            </w:r>
            <w:r/>
          </w:p>
        </w:tc>
      </w:tr>
      <w:tr>
        <w:trPr>
          <w:trHeight w:val="286"/>
        </w:trPr>
        <w:tc>
          <w:tcPr>
            <w:shd w:val="clear" w:color="auto" w:fill="ffffff"/>
            <w:tcW w:w="856" w:type="dxa"/>
            <w:vAlign w:val="center"/>
            <w:textDirection w:val="lrTb"/>
            <w:noWrap w:val="false"/>
          </w:tcPr>
          <w:p>
            <w:pPr>
              <w:pStyle w:val="691"/>
              <w:jc w:val="center"/>
              <w:rPr>
                <w:rFonts w:hint="eastAsia" w:ascii="宋体" w:hAnsi="宋体"/>
              </w:rPr>
            </w:pPr>
            <w:r>
              <w:rPr>
                <w:rFonts w:hint="eastAsia" w:ascii="宋体" w:hAnsi="宋体"/>
              </w:rPr>
              <w:t xml:space="preserve">10</w:t>
            </w:r>
            <w:r>
              <w:rPr>
                <w:rFonts w:hint="eastAsia" w:ascii="宋体" w:hAnsi="宋体"/>
              </w:rPr>
            </w:r>
            <w:r/>
          </w:p>
        </w:tc>
        <w:tc>
          <w:tcPr>
            <w:shd w:val="clear" w:color="auto" w:fill="ffffff"/>
            <w:tcMar>
              <w:left w:w="15" w:type="dxa"/>
              <w:top w:w="15" w:type="dxa"/>
              <w:right w:w="15" w:type="dxa"/>
              <w:bottom w:w="15" w:type="dxa"/>
            </w:tcMar>
            <w:tcW w:w="4106" w:type="dxa"/>
            <w:vAlign w:val="center"/>
            <w:textDirection w:val="lrTb"/>
            <w:noWrap w:val="false"/>
          </w:tcPr>
          <w:p>
            <w:pPr>
              <w:pStyle w:val="691"/>
              <w:rPr>
                <w:rFonts w:hint="eastAsia" w:ascii="宋体" w:hAnsi="宋体"/>
              </w:rPr>
            </w:pPr>
            <w:r>
              <w:rPr>
                <w:rFonts w:hint="eastAsia" w:ascii="宋体" w:hAnsi="宋体"/>
                <w:color w:val="0000ff"/>
              </w:rPr>
              <w:t xml:space="preserve">★18</w:t>
            </w:r>
            <w:r>
              <w:rPr>
                <w:rFonts w:hint="eastAsia" w:ascii="宋体" w:hAnsi="宋体"/>
              </w:rPr>
              <w:t xml:space="preserve">安全配置：超高强度承载式车身、主副驾安全气囊，侧气帘、胎压监测、车身稳定控制系统、 倒车雷达、高清倒车影像。</w:t>
            </w:r>
            <w:r>
              <w:rPr>
                <w:rFonts w:hint="eastAsia" w:ascii="宋体" w:hAnsi="宋体"/>
              </w:rPr>
            </w:r>
            <w:r/>
          </w:p>
        </w:tc>
        <w:tc>
          <w:tcPr>
            <w:shd w:val="clear" w:color="auto" w:fill="ffffff"/>
            <w:tcW w:w="3344" w:type="dxa"/>
            <w:vAlign w:val="center"/>
            <w:textDirection w:val="lrTb"/>
            <w:noWrap w:val="false"/>
          </w:tcPr>
          <w:p>
            <w:pPr>
              <w:pStyle w:val="691"/>
              <w:rPr>
                <w:rFonts w:hint="eastAsia" w:ascii="宋体" w:hAnsi="宋体"/>
              </w:rPr>
            </w:pPr>
            <w:r>
              <w:rPr>
                <w:rFonts w:hint="eastAsia" w:ascii="宋体" w:hAnsi="宋体"/>
              </w:rPr>
              <w:t xml:space="preserve">需提供产品彩页或者官网截图，加盖投标单位公章。</w:t>
            </w:r>
            <w:r>
              <w:rPr>
                <w:rFonts w:hint="eastAsia" w:ascii="宋体" w:hAnsi="宋体"/>
              </w:rPr>
            </w:r>
            <w:r/>
          </w:p>
        </w:tc>
      </w:tr>
      <w:tr>
        <w:trPr>
          <w:trHeight w:val="286"/>
        </w:trPr>
        <w:tc>
          <w:tcPr>
            <w:shd w:val="clear" w:color="auto" w:fill="ffffff"/>
            <w:tcW w:w="856" w:type="dxa"/>
            <w:vAlign w:val="center"/>
            <w:textDirection w:val="lrTb"/>
            <w:noWrap w:val="false"/>
          </w:tcPr>
          <w:p>
            <w:pPr>
              <w:pStyle w:val="691"/>
              <w:jc w:val="center"/>
              <w:rPr>
                <w:rFonts w:hint="eastAsia" w:ascii="宋体" w:hAnsi="宋体"/>
              </w:rPr>
            </w:pPr>
            <w:r>
              <w:rPr>
                <w:rFonts w:hint="eastAsia" w:ascii="宋体" w:hAnsi="宋体"/>
              </w:rPr>
              <w:t xml:space="preserve">11</w:t>
            </w:r>
            <w:r>
              <w:rPr>
                <w:rFonts w:hint="eastAsia" w:ascii="宋体" w:hAnsi="宋体"/>
              </w:rPr>
            </w:r>
            <w:r/>
          </w:p>
        </w:tc>
        <w:tc>
          <w:tcPr>
            <w:shd w:val="clear" w:color="auto" w:fill="ffffff"/>
            <w:tcMar>
              <w:left w:w="15" w:type="dxa"/>
              <w:top w:w="15" w:type="dxa"/>
              <w:right w:w="15" w:type="dxa"/>
              <w:bottom w:w="15" w:type="dxa"/>
            </w:tcMar>
            <w:tcW w:w="4106" w:type="dxa"/>
            <w:vAlign w:val="top"/>
            <w:textDirection w:val="lrTb"/>
            <w:noWrap w:val="false"/>
          </w:tcPr>
          <w:p>
            <w:pPr>
              <w:pStyle w:val="691"/>
              <w:rPr>
                <w:rFonts w:hint="eastAsia" w:ascii="宋体" w:hAnsi="宋体"/>
              </w:rPr>
            </w:pPr>
            <w:r>
              <w:rPr>
                <w:rFonts w:hint="eastAsia" w:ascii="宋体" w:hAnsi="宋体"/>
                <w:color w:val="0000ff"/>
              </w:rPr>
              <w:t xml:space="preserve">★19</w:t>
            </w:r>
            <w:r>
              <w:rPr>
                <w:rFonts w:hint="eastAsia" w:ascii="宋体" w:hAnsi="宋体"/>
              </w:rPr>
              <w:t xml:space="preserve">基本配置：高级皮质座椅，≥12英寸中控屏，车载智能导航系统，蓝牙连接，整车OTA远程升级能力，智能防夹右侧电动滑移门，LED日间行车灯，外后视镜电动调节/LED转向灯，外后视镜电动折叠/锁车自动折叠/加热，智能防夹电动前天窗，后窗及后挡风防紫外线隐私玻璃，全自动空调系统，后排独立控制空调面板，一二排侧窗双层声学玻璃，8扬声器高保真车载音响系统，</w:t>
            </w:r>
            <w:r>
              <w:rPr>
                <w:rFonts w:ascii="宋体" w:hAnsi="宋体"/>
              </w:rPr>
              <w:t xml:space="preserve">首任非营运车主终身三电质保</w:t>
            </w:r>
            <w:r>
              <w:rPr>
                <w:rFonts w:hint="eastAsia" w:ascii="宋体" w:hAnsi="宋体"/>
              </w:rPr>
              <w:t xml:space="preserve">。</w:t>
            </w:r>
            <w:r>
              <w:rPr>
                <w:rFonts w:hint="eastAsia" w:ascii="宋体" w:hAnsi="宋体"/>
              </w:rPr>
            </w:r>
            <w:r/>
          </w:p>
        </w:tc>
        <w:tc>
          <w:tcPr>
            <w:shd w:val="clear" w:color="auto" w:fill="ffffff"/>
            <w:tcW w:w="3344" w:type="dxa"/>
            <w:vAlign w:val="center"/>
            <w:textDirection w:val="lrTb"/>
            <w:noWrap w:val="false"/>
          </w:tcPr>
          <w:p>
            <w:pPr>
              <w:pStyle w:val="691"/>
              <w:rPr>
                <w:rFonts w:hint="eastAsia" w:ascii="宋体" w:hAnsi="宋体"/>
              </w:rPr>
            </w:pPr>
            <w:r>
              <w:rPr>
                <w:rFonts w:hint="eastAsia" w:ascii="宋体" w:hAnsi="宋体"/>
              </w:rPr>
              <w:t xml:space="preserve">需提供产品彩页或者官网截图，加盖投标单位公章。</w:t>
            </w:r>
            <w:r>
              <w:rPr>
                <w:rFonts w:hint="eastAsia" w:ascii="宋体" w:hAnsi="宋体"/>
              </w:rPr>
            </w:r>
            <w:r/>
          </w:p>
        </w:tc>
      </w:tr>
      <w:tr>
        <w:trPr>
          <w:trHeight w:val="286"/>
        </w:trPr>
        <w:tc>
          <w:tcPr>
            <w:shd w:val="clear" w:color="auto" w:fill="ffffff"/>
            <w:tcW w:w="856" w:type="dxa"/>
            <w:vAlign w:val="center"/>
            <w:textDirection w:val="lrTb"/>
            <w:noWrap w:val="false"/>
          </w:tcPr>
          <w:p>
            <w:pPr>
              <w:pStyle w:val="691"/>
              <w:jc w:val="center"/>
              <w:rPr>
                <w:rFonts w:hint="eastAsia" w:ascii="宋体" w:hAnsi="宋体"/>
              </w:rPr>
            </w:pPr>
            <w:r>
              <w:rPr>
                <w:rFonts w:hint="eastAsia" w:ascii="宋体" w:hAnsi="宋体"/>
              </w:rPr>
              <w:t xml:space="preserve">12</w:t>
            </w:r>
            <w:r>
              <w:rPr>
                <w:rFonts w:hint="eastAsia" w:ascii="宋体" w:hAnsi="宋体"/>
              </w:rPr>
            </w:r>
            <w:r/>
          </w:p>
        </w:tc>
        <w:tc>
          <w:tcPr>
            <w:shd w:val="clear" w:color="auto" w:fill="ffffff"/>
            <w:tcMar>
              <w:left w:w="15" w:type="dxa"/>
              <w:top w:w="15" w:type="dxa"/>
              <w:right w:w="15" w:type="dxa"/>
              <w:bottom w:w="15" w:type="dxa"/>
            </w:tcMar>
            <w:tcW w:w="4106" w:type="dxa"/>
            <w:vAlign w:val="top"/>
            <w:textDirection w:val="lrTb"/>
            <w:noWrap w:val="false"/>
          </w:tcPr>
          <w:p>
            <w:pPr>
              <w:pStyle w:val="691"/>
              <w:rPr>
                <w:rFonts w:hint="eastAsia" w:ascii="宋体" w:hAnsi="宋体"/>
              </w:rPr>
            </w:pPr>
            <w:r>
              <w:rPr>
                <w:rFonts w:hint="eastAsia" w:ascii="宋体" w:hAnsi="宋体"/>
                <w:color w:val="0000ff"/>
              </w:rPr>
              <w:t xml:space="preserve">★20</w:t>
            </w:r>
            <w:r>
              <w:rPr>
                <w:rFonts w:hint="eastAsia" w:ascii="宋体" w:hAnsi="宋体"/>
              </w:rPr>
              <w:t xml:space="preserve"> 承诺免费提供警用车辆喷涂，且符合公安部2004警车外观喷涂规范。</w:t>
            </w:r>
            <w:r>
              <w:rPr>
                <w:rFonts w:hint="eastAsia" w:ascii="宋体" w:hAnsi="宋体"/>
              </w:rPr>
            </w:r>
            <w:r/>
          </w:p>
        </w:tc>
        <w:tc>
          <w:tcPr>
            <w:shd w:val="clear" w:color="auto" w:fill="ffffff"/>
            <w:tcW w:w="3344" w:type="dxa"/>
            <w:vAlign w:val="center"/>
            <w:textDirection w:val="lrTb"/>
            <w:noWrap w:val="false"/>
          </w:tcPr>
          <w:p>
            <w:pPr>
              <w:pStyle w:val="691"/>
              <w:rPr>
                <w:rFonts w:hint="eastAsia" w:ascii="宋体" w:hAnsi="宋体"/>
              </w:rPr>
            </w:pPr>
            <w:r>
              <w:rPr>
                <w:rFonts w:hint="eastAsia" w:ascii="宋体" w:hAnsi="宋体"/>
              </w:rPr>
              <w:t xml:space="preserve">提供承诺函，格式自拟，加盖投标单位公章。</w:t>
            </w:r>
            <w:r>
              <w:rPr>
                <w:rFonts w:hint="eastAsia" w:ascii="宋体" w:hAnsi="宋体"/>
              </w:rPr>
            </w:r>
            <w:r/>
          </w:p>
        </w:tc>
      </w:tr>
    </w:tbl>
    <w:p>
      <w:pPr>
        <w:pStyle w:val="691"/>
        <w:ind w:firstLine="482"/>
        <w:spacing w:line="570" w:lineRule="exact"/>
        <w:rPr>
          <w:rFonts w:hint="eastAsia" w:ascii="宋体" w:hAnsi="宋体"/>
          <w:b/>
          <w:sz w:val="24"/>
        </w:rPr>
      </w:pPr>
      <w:r>
        <w:rPr>
          <w:rFonts w:hint="eastAsia" w:ascii="宋体" w:hAnsi="宋体"/>
          <w:b/>
          <w:sz w:val="24"/>
        </w:rPr>
        <w:t xml:space="preserve">6. 样品</w:t>
      </w:r>
      <w:r>
        <w:rPr>
          <w:rFonts w:hint="eastAsia" w:ascii="宋体" w:hAnsi="宋体"/>
          <w:b/>
          <w:sz w:val="24"/>
        </w:rPr>
      </w:r>
      <w:r/>
    </w:p>
    <w:p>
      <w:pPr>
        <w:pStyle w:val="691"/>
        <w:ind w:firstLine="480"/>
        <w:spacing w:line="570" w:lineRule="exact"/>
        <w:rPr>
          <w:rFonts w:hint="eastAsia" w:ascii="宋体" w:hAnsi="宋体"/>
          <w:sz w:val="24"/>
        </w:rPr>
      </w:pPr>
      <w:r>
        <w:rPr>
          <w:rFonts w:hint="eastAsia" w:ascii="宋体" w:hAnsi="宋体"/>
          <w:sz w:val="24"/>
        </w:rPr>
        <w:t xml:space="preserve">无。</w:t>
      </w:r>
      <w:r>
        <w:rPr>
          <w:rFonts w:hint="eastAsia" w:ascii="宋体" w:hAnsi="宋体"/>
          <w:sz w:val="24"/>
        </w:rPr>
      </w:r>
      <w:r/>
    </w:p>
    <w:p>
      <w:pPr>
        <w:pStyle w:val="691"/>
        <w:ind w:firstLine="482"/>
        <w:spacing w:line="570" w:lineRule="exact"/>
        <w:rPr>
          <w:rFonts w:hint="eastAsia" w:ascii="宋体" w:hAnsi="宋体"/>
          <w:b/>
          <w:sz w:val="24"/>
        </w:rPr>
      </w:pPr>
      <w:r>
        <w:rPr>
          <w:rFonts w:hint="eastAsia" w:ascii="宋体" w:hAnsi="宋体"/>
          <w:b/>
          <w:sz w:val="24"/>
        </w:rPr>
        <w:t xml:space="preserve">7. 演示</w:t>
      </w:r>
      <w:r>
        <w:rPr>
          <w:rFonts w:hint="eastAsia" w:ascii="宋体" w:hAnsi="宋体"/>
          <w:b/>
          <w:sz w:val="24"/>
        </w:rPr>
      </w:r>
      <w:r/>
    </w:p>
    <w:p>
      <w:pPr>
        <w:pStyle w:val="691"/>
        <w:ind w:firstLine="480"/>
        <w:spacing w:line="570" w:lineRule="exact"/>
        <w:rPr>
          <w:rFonts w:hint="eastAsia" w:ascii="宋体" w:hAnsi="宋体"/>
          <w:sz w:val="24"/>
        </w:rPr>
      </w:pPr>
      <w:r>
        <w:rPr>
          <w:rFonts w:hint="eastAsia" w:ascii="宋体" w:hAnsi="宋体"/>
          <w:sz w:val="24"/>
        </w:rPr>
        <w:t xml:space="preserve">无。</w:t>
      </w:r>
      <w:r>
        <w:rPr>
          <w:rFonts w:hint="eastAsia" w:ascii="宋体" w:hAnsi="宋体"/>
          <w:sz w:val="24"/>
        </w:rPr>
      </w:r>
      <w:r/>
    </w:p>
    <w:p>
      <w:pPr>
        <w:pStyle w:val="691"/>
        <w:ind w:firstLine="480"/>
        <w:spacing w:line="570" w:lineRule="exact"/>
        <w:rPr>
          <w:rFonts w:hint="eastAsia" w:ascii="宋体" w:hAnsi="宋体"/>
          <w:sz w:val="24"/>
        </w:rPr>
      </w:pPr>
      <w:r>
        <w:rPr>
          <w:rFonts w:hint="eastAsia" w:ascii="宋体" w:hAnsi="宋体"/>
          <w:sz w:val="24"/>
        </w:rPr>
      </w:r>
      <w:r/>
    </w:p>
    <w:p>
      <w:pPr>
        <w:pStyle w:val="691"/>
        <w:ind w:firstLine="480"/>
        <w:rPr>
          <w:rFonts w:hint="eastAsia" w:ascii="宋体" w:hAnsi="宋体"/>
          <w:sz w:val="24"/>
        </w:rPr>
      </w:pPr>
      <w:r>
        <w:rPr>
          <w:rFonts w:hint="eastAsia" w:ascii="宋体" w:hAnsi="宋体"/>
          <w:sz w:val="24"/>
        </w:rPr>
      </w:r>
      <w:r/>
    </w:p>
    <w:p>
      <w:pPr>
        <w:pStyle w:val="757"/>
      </w:pPr>
      <w:r/>
      <w:r/>
    </w:p>
    <w:p>
      <w:pPr>
        <w:pStyle w:val="691"/>
        <w:rPr>
          <w:rFonts w:hint="eastAsia" w:ascii="宋体" w:hAnsi="宋体"/>
          <w:sz w:val="24"/>
        </w:rPr>
      </w:pPr>
      <w:r>
        <w:rPr>
          <w:rFonts w:hint="eastAsia" w:ascii="宋体" w:hAnsi="宋体"/>
          <w:sz w:val="24"/>
        </w:rPr>
        <w:t xml:space="preserve">8.采购标的对应的中小企业划分标准所属行业一览表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91"/>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3291" w:type="dxa"/>
            <w:vAlign w:val="center"/>
            <w:textDirection w:val="lrTb"/>
            <w:noWrap w:val="false"/>
          </w:tcPr>
          <w:p>
            <w:pPr>
              <w:pStyle w:val="691"/>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rPr>
                <w:rFonts w:hint="eastAsia" w:ascii="宋体" w:hAnsi="宋体"/>
                <w:sz w:val="24"/>
              </w:rPr>
            </w:r>
            <w:r/>
          </w:p>
        </w:tc>
        <w:tc>
          <w:tcPr>
            <w:tcW w:w="2852" w:type="dxa"/>
            <w:vAlign w:val="center"/>
            <w:textDirection w:val="lrTb"/>
            <w:noWrap w:val="false"/>
          </w:tcPr>
          <w:p>
            <w:pPr>
              <w:pStyle w:val="691"/>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hint="eastAsia" w:ascii="宋体" w:hAnsi="宋体"/>
                <w:sz w:val="24"/>
              </w:rPr>
            </w:r>
            <w:r/>
          </w:p>
        </w:tc>
      </w:tr>
      <w:tr>
        <w:trPr>
          <w:cantSplit/>
          <w:trHeight w:val="291"/>
        </w:trPr>
        <w:tc>
          <w:tcPr>
            <w:tcW w:w="545" w:type="dxa"/>
            <w:vAlign w:val="center"/>
            <w:textDirection w:val="lrTb"/>
            <w:noWrap w:val="false"/>
          </w:tcPr>
          <w:p>
            <w:pPr>
              <w:pStyle w:val="691"/>
              <w:jc w:val="center"/>
              <w:rPr>
                <w:rFonts w:hint="eastAsia" w:ascii="宋体" w:hAnsi="宋体"/>
                <w:sz w:val="24"/>
              </w:rPr>
            </w:pPr>
            <w:r>
              <w:rPr>
                <w:rFonts w:hint="eastAsia" w:ascii="宋体" w:hAnsi="宋体"/>
              </w:rPr>
              <w:t xml:space="preserve">1</w:t>
            </w:r>
            <w:r>
              <w:rPr>
                <w:rFonts w:hint="eastAsia" w:ascii="宋体" w:hAnsi="宋体"/>
                <w:sz w:val="24"/>
              </w:rPr>
            </w:r>
            <w:r/>
          </w:p>
        </w:tc>
        <w:tc>
          <w:tcPr>
            <w:tcW w:w="3291" w:type="dxa"/>
            <w:vAlign w:val="center"/>
            <w:textDirection w:val="lrTb"/>
            <w:noWrap w:val="false"/>
          </w:tcPr>
          <w:p>
            <w:pPr>
              <w:pStyle w:val="691"/>
              <w:rPr>
                <w:rFonts w:hint="eastAsia" w:ascii="宋体" w:hAnsi="宋体"/>
                <w:sz w:val="24"/>
              </w:rPr>
            </w:pPr>
            <w:r>
              <w:rPr>
                <w:rFonts w:hint="eastAsia" w:ascii="宋体" w:hAnsi="宋体"/>
              </w:rPr>
              <w:t xml:space="preserve">常州市公安局钟楼分局2026年执勤执法车辆采购项目（三）</w:t>
            </w:r>
            <w:r>
              <w:rPr>
                <w:rFonts w:hint="eastAsia" w:ascii="宋体" w:hAnsi="宋体"/>
                <w:sz w:val="24"/>
              </w:rPr>
            </w:r>
            <w:r/>
          </w:p>
        </w:tc>
        <w:tc>
          <w:tcPr>
            <w:tcW w:w="2852" w:type="dxa"/>
            <w:vAlign w:val="center"/>
            <w:textDirection w:val="lrTb"/>
            <w:noWrap w:val="false"/>
          </w:tcPr>
          <w:p>
            <w:pPr>
              <w:pStyle w:val="691"/>
              <w:jc w:val="center"/>
              <w:rPr>
                <w:rFonts w:hint="eastAsia" w:ascii="宋体" w:hAnsi="宋体"/>
                <w:sz w:val="24"/>
              </w:rPr>
            </w:pPr>
            <w:r>
              <w:rPr>
                <w:rFonts w:hint="eastAsia" w:ascii="宋体" w:hAnsi="宋体"/>
              </w:rPr>
              <w:t xml:space="preserve">工业</w:t>
            </w:r>
            <w:r>
              <w:rPr>
                <w:rFonts w:hint="eastAsia" w:ascii="宋体" w:hAnsi="宋体"/>
                <w:sz w:val="24"/>
              </w:rPr>
            </w:r>
            <w:r/>
          </w:p>
        </w:tc>
      </w:tr>
    </w:tbl>
    <w:p>
      <w:pPr>
        <w:pStyle w:val="691"/>
        <w:ind w:firstLine="480"/>
        <w:rPr>
          <w:rFonts w:hint="eastAsia" w:ascii="宋体" w:hAnsi="宋体"/>
          <w:color w:val="000000"/>
          <w:sz w:val="24"/>
        </w:rPr>
      </w:pPr>
      <w:r>
        <w:rPr>
          <w:rFonts w:hint="eastAsia" w:ascii="宋体" w:hAnsi="宋体"/>
          <w:color w:val="000000"/>
          <w:sz w:val="24"/>
        </w:rPr>
      </w:r>
      <w:r/>
    </w:p>
    <w:p>
      <w:pPr>
        <w:pStyle w:val="691"/>
        <w:ind w:firstLine="480"/>
        <w:rPr>
          <w:rFonts w:hint="eastAsia" w:ascii="宋体" w:hAnsi="宋体"/>
          <w:color w:val="000000"/>
          <w:sz w:val="24"/>
        </w:rPr>
      </w:pPr>
      <w:r>
        <w:rPr>
          <w:rFonts w:hint="eastAsia" w:ascii="宋体" w:hAnsi="宋体"/>
          <w:color w:val="000000"/>
          <w:sz w:val="24"/>
        </w:rPr>
      </w:r>
      <w:r/>
    </w:p>
    <w:p>
      <w:pPr>
        <w:pStyle w:val="691"/>
        <w:ind w:firstLine="480"/>
        <w:rPr>
          <w:rFonts w:hint="eastAsia" w:ascii="宋体" w:hAnsi="宋体"/>
          <w:color w:val="000000"/>
          <w:sz w:val="24"/>
        </w:rPr>
      </w:pPr>
      <w:r>
        <w:rPr>
          <w:rFonts w:hint="eastAsia" w:ascii="宋体" w:hAnsi="宋体"/>
          <w:color w:val="000000"/>
          <w:sz w:val="24"/>
        </w:rPr>
      </w:r>
      <w:r/>
    </w:p>
    <w:p>
      <w:pPr>
        <w:pStyle w:val="691"/>
        <w:ind w:firstLine="480"/>
        <w:rPr>
          <w:rFonts w:hint="eastAsia" w:ascii="宋体" w:hAnsi="宋体"/>
          <w:color w:val="000000"/>
          <w:sz w:val="24"/>
        </w:rPr>
      </w:pPr>
      <w:r>
        <w:rPr>
          <w:rFonts w:hint="eastAsia" w:ascii="宋体" w:hAnsi="宋体"/>
          <w:color w:val="000000"/>
          <w:sz w:val="24"/>
        </w:rPr>
      </w:r>
      <w:r/>
    </w:p>
    <w:p>
      <w:pPr>
        <w:pStyle w:val="691"/>
        <w:ind w:firstLine="480"/>
        <w:rPr>
          <w:rFonts w:hint="eastAsia" w:ascii="宋体" w:hAnsi="宋体"/>
          <w:color w:val="000000"/>
          <w:sz w:val="24"/>
        </w:rPr>
      </w:pPr>
      <w:r>
        <w:rPr>
          <w:rFonts w:hint="eastAsia" w:ascii="宋体" w:hAnsi="宋体"/>
          <w:color w:val="000000"/>
          <w:sz w:val="24"/>
        </w:rPr>
      </w:r>
      <w:r/>
    </w:p>
    <w:p>
      <w:pPr>
        <w:pStyle w:val="691"/>
        <w:ind w:firstLine="480"/>
        <w:rPr>
          <w:rFonts w:hint="eastAsia" w:ascii="宋体" w:hAnsi="宋体"/>
          <w:color w:val="000000"/>
          <w:sz w:val="24"/>
        </w:rPr>
      </w:pPr>
      <w:r>
        <w:rPr>
          <w:rFonts w:hint="eastAsia" w:ascii="宋体" w:hAnsi="宋体"/>
          <w:color w:val="000000"/>
          <w:sz w:val="24"/>
        </w:rPr>
      </w:r>
      <w:r/>
    </w:p>
    <w:p>
      <w:pPr>
        <w:pStyle w:val="691"/>
        <w:ind w:firstLine="480"/>
        <w:rPr>
          <w:rFonts w:hint="eastAsia" w:ascii="宋体" w:hAnsi="宋体"/>
          <w:color w:val="000000"/>
          <w:sz w:val="24"/>
        </w:rPr>
      </w:pPr>
      <w:r>
        <w:rPr>
          <w:rFonts w:hint="eastAsia" w:ascii="宋体" w:hAnsi="宋体"/>
          <w:color w:val="000000"/>
          <w:sz w:val="24"/>
        </w:rPr>
      </w:r>
      <w:r/>
    </w:p>
    <w:p>
      <w:pPr>
        <w:pStyle w:val="691"/>
        <w:tabs>
          <w:tab w:val="left" w:pos="6200" w:leader="none"/>
        </w:tabs>
        <w:rPr>
          <w:rFonts w:ascii="Arial" w:hAnsi="Arial" w:cs="Arial"/>
          <w:b/>
          <w:sz w:val="32"/>
          <w:szCs w:val="21"/>
        </w:rPr>
      </w:pPr>
      <w:r>
        <w:rPr>
          <w:rFonts w:ascii="Arial" w:hAnsi="Arial" w:cs="Arial"/>
          <w:b/>
          <w:sz w:val="32"/>
          <w:szCs w:val="21"/>
        </w:rPr>
      </w:r>
      <w:r/>
    </w:p>
    <w:p>
      <w:pPr>
        <w:pStyle w:val="691"/>
        <w:jc w:val="center"/>
        <w:keepNext/>
        <w:rPr>
          <w:rFonts w:hint="eastAsia" w:ascii="黑体" w:hAnsi="Times New Roman" w:eastAsia="黑体"/>
          <w:bCs/>
          <w:sz w:val="44"/>
          <w:szCs w:val="28"/>
        </w:rPr>
        <w:outlineLvl w:val="0"/>
      </w:pPr>
      <w:r/>
      <w:bookmarkStart w:id="161" w:name="_Toc120614281"/>
      <w:r>
        <w:rPr>
          <w:rFonts w:hint="eastAsia" w:ascii="黑体" w:hAnsi="Times New Roman" w:eastAsia="黑体"/>
          <w:bCs/>
          <w:sz w:val="44"/>
          <w:szCs w:val="28"/>
        </w:rPr>
        <w:t xml:space="preserve">第五章  </w:t>
      </w:r>
      <w:bookmarkEnd w:id="157"/>
      <w:r/>
      <w:bookmarkEnd w:id="158"/>
      <w:r/>
      <w:bookmarkEnd w:id="161"/>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691"/>
        <w:jc w:val="center"/>
        <w:rPr>
          <w:rFonts w:hint="eastAsia" w:ascii="宋体" w:hAnsi="宋体"/>
          <w:b/>
          <w:sz w:val="72"/>
          <w:szCs w:val="21"/>
        </w:rPr>
      </w:pPr>
      <w:r/>
      <w:bookmarkStart w:id="162" w:name="_Toc26554094"/>
      <w:r/>
      <w:bookmarkStart w:id="163" w:name="_Toc49090576"/>
      <w:r/>
      <w:bookmarkStart w:id="164" w:name="_Toc120614282"/>
      <w:r/>
      <w:bookmarkStart w:id="165" w:name="_Hlt26671244"/>
      <w:r/>
      <w:bookmarkEnd w:id="165"/>
      <w:r/>
      <w:bookmarkStart w:id="166" w:name="_Hlt26955039"/>
      <w:r/>
      <w:bookmarkEnd w:id="166"/>
      <w:r>
        <w:rPr>
          <w:rFonts w:hint="eastAsia" w:ascii="宋体" w:hAnsi="宋体"/>
          <w:b/>
          <w:sz w:val="72"/>
          <w:szCs w:val="21"/>
        </w:rPr>
      </w:r>
      <w:r/>
    </w:p>
    <w:p>
      <w:pPr>
        <w:pStyle w:val="691"/>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91"/>
        <w:jc w:val="center"/>
        <w:rPr>
          <w:rFonts w:hint="eastAsia" w:ascii="宋体" w:hAnsi="宋体"/>
          <w:b/>
          <w:sz w:val="72"/>
          <w:szCs w:val="21"/>
        </w:rPr>
      </w:pPr>
      <w:r>
        <w:rPr>
          <w:rFonts w:hint="eastAsia" w:ascii="宋体" w:hAnsi="宋体"/>
          <w:b/>
          <w:sz w:val="72"/>
          <w:szCs w:val="21"/>
        </w:rPr>
      </w:r>
      <w:r/>
    </w:p>
    <w:p>
      <w:pPr>
        <w:pStyle w:val="691"/>
        <w:jc w:val="center"/>
        <w:rPr>
          <w:rFonts w:hint="eastAsia" w:ascii="宋体" w:hAnsi="宋体"/>
          <w:b/>
          <w:sz w:val="72"/>
          <w:szCs w:val="21"/>
        </w:rPr>
      </w:pPr>
      <w:r>
        <w:rPr>
          <w:rFonts w:hint="eastAsia" w:ascii="宋体" w:hAnsi="宋体"/>
          <w:b/>
          <w:sz w:val="72"/>
          <w:szCs w:val="21"/>
        </w:rPr>
      </w:r>
      <w:r/>
    </w:p>
    <w:p>
      <w:pPr>
        <w:pStyle w:val="691"/>
        <w:jc w:val="center"/>
        <w:rPr>
          <w:rFonts w:hint="eastAsia" w:ascii="宋体" w:hAnsi="宋体"/>
          <w:b/>
          <w:sz w:val="36"/>
          <w:szCs w:val="21"/>
        </w:rPr>
      </w:pPr>
      <w:r>
        <w:rPr>
          <w:rFonts w:hint="eastAsia" w:ascii="宋体" w:hAnsi="宋体"/>
          <w:b/>
          <w:sz w:val="36"/>
          <w:szCs w:val="21"/>
        </w:rPr>
      </w:r>
      <w:r/>
    </w:p>
    <w:p>
      <w:pPr>
        <w:pStyle w:val="691"/>
        <w:jc w:val="center"/>
        <w:rPr>
          <w:rFonts w:hint="eastAsia" w:ascii="宋体" w:hAnsi="宋体"/>
          <w:b/>
          <w:sz w:val="36"/>
          <w:szCs w:val="21"/>
        </w:rPr>
      </w:pPr>
      <w:r>
        <w:rPr>
          <w:rFonts w:hint="eastAsia" w:ascii="宋体" w:hAnsi="宋体"/>
          <w:b/>
          <w:sz w:val="36"/>
          <w:szCs w:val="21"/>
        </w:rPr>
      </w:r>
      <w:r/>
    </w:p>
    <w:p>
      <w:pPr>
        <w:pStyle w:val="691"/>
        <w:jc w:val="center"/>
        <w:rPr>
          <w:rFonts w:hint="eastAsia" w:ascii="宋体" w:hAnsi="宋体"/>
          <w:b/>
          <w:sz w:val="36"/>
          <w:szCs w:val="21"/>
        </w:rPr>
      </w:pPr>
      <w:r>
        <w:rPr>
          <w:rFonts w:hint="eastAsia" w:ascii="宋体" w:hAnsi="宋体"/>
          <w:b/>
          <w:sz w:val="36"/>
          <w:szCs w:val="21"/>
        </w:rPr>
      </w:r>
      <w:r/>
    </w:p>
    <w:p>
      <w:pPr>
        <w:pStyle w:val="691"/>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91"/>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rPr>
          <w:rFonts w:hint="eastAsia" w:ascii="宋体" w:hAnsi="宋体"/>
          <w:b/>
          <w:sz w:val="36"/>
          <w:szCs w:val="21"/>
          <w:u w:val="single"/>
        </w:rPr>
      </w:r>
      <w:r/>
    </w:p>
    <w:p>
      <w:pPr>
        <w:pStyle w:val="691"/>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91"/>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91"/>
        <w:jc w:val="center"/>
        <w:spacing w:line="440" w:lineRule="exact"/>
        <w:rPr>
          <w:rFonts w:hint="eastAsia" w:ascii="宋体" w:hAnsi="宋体"/>
          <w:b/>
          <w:bCs/>
          <w:sz w:val="32"/>
          <w:szCs w:val="32"/>
        </w:rPr>
      </w:pPr>
      <w:r>
        <w:rPr>
          <w:rFonts w:hint="eastAsia" w:ascii="宋体" w:hAnsi="宋体"/>
          <w:b/>
          <w:bCs/>
          <w:sz w:val="32"/>
          <w:szCs w:val="32"/>
        </w:rPr>
      </w:r>
      <w:r/>
    </w:p>
    <w:p>
      <w:pPr>
        <w:pStyle w:val="691"/>
        <w:spacing w:line="440" w:lineRule="exact"/>
        <w:rPr>
          <w:rFonts w:ascii="宋体" w:hAnsi="宋体"/>
          <w:szCs w:val="21"/>
        </w:rPr>
      </w:pPr>
      <w:r>
        <w:rPr>
          <w:rFonts w:ascii="宋体" w:hAnsi="宋体"/>
          <w:szCs w:val="21"/>
        </w:rPr>
      </w:r>
      <w:r/>
    </w:p>
    <w:p>
      <w:pPr>
        <w:pStyle w:val="691"/>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91"/>
        <w:jc w:val="center"/>
        <w:spacing w:line="440" w:lineRule="exact"/>
        <w:rPr>
          <w:rFonts w:hint="eastAsia" w:ascii="宋体" w:hAnsi="宋体"/>
          <w:b/>
          <w:bCs/>
          <w:sz w:val="32"/>
          <w:szCs w:val="32"/>
        </w:rPr>
      </w:pPr>
      <w:r>
        <w:rPr>
          <w:rFonts w:hint="eastAsia" w:ascii="宋体" w:hAnsi="宋体"/>
          <w:b/>
          <w:bCs/>
          <w:sz w:val="32"/>
          <w:szCs w:val="32"/>
        </w:rPr>
        <w:t xml:space="preserve">响应文件主要格式目录</w:t>
      </w:r>
      <w:r>
        <w:rPr>
          <w:rFonts w:hint="eastAsia" w:ascii="宋体" w:hAnsi="宋体"/>
          <w:b/>
          <w:bCs/>
          <w:sz w:val="32"/>
          <w:szCs w:val="32"/>
        </w:rPr>
      </w:r>
      <w:r/>
    </w:p>
    <w:p>
      <w:pPr>
        <w:pStyle w:val="691"/>
        <w:jc w:val="center"/>
        <w:spacing w:line="440" w:lineRule="exact"/>
        <w:rPr>
          <w:rFonts w:hint="eastAsia" w:ascii="宋体" w:hAnsi="宋体"/>
          <w:b/>
          <w:bCs/>
          <w:sz w:val="32"/>
          <w:szCs w:val="32"/>
        </w:rPr>
      </w:pPr>
      <w:r>
        <w:rPr>
          <w:rFonts w:hint="eastAsia" w:ascii="宋体" w:hAnsi="宋体"/>
          <w:b/>
          <w:bCs/>
          <w:sz w:val="32"/>
          <w:szCs w:val="32"/>
        </w:rPr>
      </w:r>
      <w:r/>
    </w:p>
    <w:p>
      <w:pPr>
        <w:pStyle w:val="691"/>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rPr>
          <w:rFonts w:hint="eastAsia" w:ascii="宋体" w:hAnsi="宋体"/>
          <w:i/>
          <w:sz w:val="24"/>
          <w:u w:val="single"/>
        </w:rPr>
      </w:r>
      <w:r/>
    </w:p>
    <w:p>
      <w:pPr>
        <w:pStyle w:val="691"/>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691"/>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691"/>
        <w:ind w:firstLine="480"/>
        <w:spacing w:line="440" w:lineRule="exact"/>
        <w:rPr>
          <w:rFonts w:hint="eastAsia" w:ascii="宋体" w:hAnsi="宋体"/>
          <w:i/>
          <w:sz w:val="24"/>
          <w:u w:val="single"/>
        </w:rPr>
      </w:pPr>
      <w:r>
        <w:rPr>
          <w:rFonts w:hint="eastAsia" w:ascii="宋体" w:hAnsi="宋体"/>
          <w:i/>
          <w:sz w:val="24"/>
          <w:u w:val="single"/>
        </w:rPr>
        <w:t xml:space="preserve">四、响应函</w:t>
      </w:r>
      <w:r>
        <w:rPr>
          <w:rFonts w:hint="eastAsia" w:ascii="宋体" w:hAnsi="宋体"/>
          <w:i/>
          <w:sz w:val="24"/>
          <w:u w:val="single"/>
        </w:rPr>
      </w:r>
      <w:r/>
    </w:p>
    <w:p>
      <w:pPr>
        <w:pStyle w:val="691"/>
        <w:ind w:firstLine="480"/>
        <w:spacing w:line="440" w:lineRule="exact"/>
        <w:rPr>
          <w:rFonts w:hint="eastAsia" w:ascii="宋体" w:hAnsi="宋体"/>
          <w:sz w:val="24"/>
        </w:rPr>
      </w:pPr>
      <w:r>
        <w:rPr>
          <w:rFonts w:hint="eastAsia" w:ascii="宋体" w:hAnsi="宋体"/>
          <w:sz w:val="24"/>
        </w:rPr>
        <w:t xml:space="preserve">五、投标分项报价表</w:t>
      </w:r>
      <w:r>
        <w:rPr>
          <w:rFonts w:hint="eastAsia" w:ascii="宋体" w:hAnsi="宋体"/>
          <w:sz w:val="24"/>
        </w:rPr>
      </w:r>
      <w:r/>
    </w:p>
    <w:p>
      <w:pPr>
        <w:pStyle w:val="691"/>
        <w:ind w:firstLine="480"/>
        <w:spacing w:line="440" w:lineRule="exact"/>
        <w:rPr>
          <w:rFonts w:hint="eastAsia" w:ascii="宋体" w:hAnsi="宋体"/>
          <w:sz w:val="24"/>
        </w:rPr>
      </w:pPr>
      <w:r>
        <w:rPr>
          <w:rFonts w:hint="eastAsia" w:ascii="宋体" w:hAnsi="宋体"/>
          <w:sz w:val="24"/>
        </w:rPr>
        <w:t xml:space="preserve">六、技术要求响应及偏离表</w:t>
      </w:r>
      <w:r>
        <w:rPr>
          <w:rFonts w:hint="eastAsia" w:ascii="宋体" w:hAnsi="宋体"/>
          <w:sz w:val="24"/>
        </w:rPr>
      </w:r>
      <w:r/>
    </w:p>
    <w:p>
      <w:pPr>
        <w:pStyle w:val="691"/>
        <w:ind w:firstLine="480"/>
        <w:spacing w:line="440" w:lineRule="exact"/>
        <w:rPr>
          <w:rFonts w:ascii="宋体" w:hAnsi="宋体"/>
          <w:sz w:val="24"/>
        </w:rPr>
      </w:pPr>
      <w:r>
        <w:rPr>
          <w:rFonts w:hint="eastAsia" w:ascii="宋体" w:hAnsi="宋体"/>
          <w:sz w:val="24"/>
        </w:rPr>
        <w:t xml:space="preserve">七、商务要求响应及偏离表</w:t>
      </w:r>
      <w:r>
        <w:rPr>
          <w:rFonts w:ascii="宋体" w:hAnsi="宋体"/>
          <w:sz w:val="24"/>
        </w:rPr>
      </w:r>
      <w:r/>
    </w:p>
    <w:p>
      <w:pPr>
        <w:pStyle w:val="691"/>
        <w:ind w:firstLine="480"/>
        <w:spacing w:line="440" w:lineRule="exact"/>
        <w:rPr>
          <w:rFonts w:hint="eastAsia" w:ascii="宋体" w:hAnsi="宋体"/>
          <w:i/>
          <w:sz w:val="24"/>
          <w:u w:val="single"/>
        </w:rPr>
      </w:pPr>
      <w:r>
        <w:rPr>
          <w:rFonts w:hint="eastAsia" w:ascii="宋体" w:hAnsi="宋体"/>
          <w:i/>
          <w:sz w:val="24"/>
          <w:u w:val="single"/>
        </w:rPr>
      </w:r>
      <w:r/>
    </w:p>
    <w:p>
      <w:pPr>
        <w:pStyle w:val="691"/>
        <w:ind w:firstLine="480"/>
        <w:spacing w:line="440" w:lineRule="exact"/>
        <w:rPr>
          <w:rFonts w:ascii="宋体" w:hAnsi="宋体"/>
          <w:i/>
          <w:sz w:val="24"/>
          <w:szCs w:val="21"/>
          <w:u w:val="single"/>
        </w:rPr>
      </w:pPr>
      <w:r>
        <w:rPr>
          <w:rFonts w:ascii="宋体" w:hAnsi="宋体"/>
          <w:i/>
          <w:sz w:val="24"/>
          <w:szCs w:val="21"/>
          <w:u w:val="single"/>
        </w:rPr>
      </w:r>
      <w:r/>
    </w:p>
    <w:p>
      <w:pPr>
        <w:pStyle w:val="691"/>
        <w:ind w:firstLine="480"/>
        <w:spacing w:line="440" w:lineRule="exact"/>
        <w:rPr>
          <w:rFonts w:ascii="宋体" w:hAnsi="宋体"/>
          <w:sz w:val="24"/>
          <w:szCs w:val="21"/>
        </w:rPr>
      </w:pPr>
      <w:r>
        <w:rPr>
          <w:rFonts w:ascii="宋体" w:hAnsi="宋体"/>
          <w:sz w:val="24"/>
          <w:szCs w:val="21"/>
        </w:rPr>
      </w:r>
      <w:r/>
    </w:p>
    <w:p>
      <w:pPr>
        <w:pStyle w:val="691"/>
        <w:ind w:firstLine="480"/>
        <w:spacing w:line="440" w:lineRule="exact"/>
        <w:rPr>
          <w:rFonts w:ascii="宋体" w:hAnsi="宋体"/>
          <w:sz w:val="24"/>
          <w:szCs w:val="21"/>
        </w:rPr>
      </w:pPr>
      <w:r>
        <w:rPr>
          <w:rFonts w:ascii="宋体" w:hAnsi="宋体"/>
          <w:sz w:val="24"/>
          <w:szCs w:val="21"/>
        </w:rPr>
      </w:r>
      <w:r/>
    </w:p>
    <w:p>
      <w:pPr>
        <w:pStyle w:val="691"/>
        <w:ind w:firstLine="480"/>
        <w:spacing w:line="440" w:lineRule="exact"/>
        <w:rPr>
          <w:rFonts w:ascii="宋体" w:hAnsi="宋体"/>
          <w:sz w:val="24"/>
          <w:szCs w:val="21"/>
        </w:rPr>
      </w:pPr>
      <w:r>
        <w:rPr>
          <w:rFonts w:ascii="宋体" w:hAnsi="宋体"/>
          <w:sz w:val="24"/>
          <w:szCs w:val="21"/>
        </w:rPr>
      </w:r>
      <w:r/>
    </w:p>
    <w:p>
      <w:pPr>
        <w:pStyle w:val="691"/>
        <w:ind w:firstLine="480"/>
        <w:spacing w:line="440" w:lineRule="exact"/>
        <w:rPr>
          <w:rFonts w:ascii="宋体" w:hAnsi="宋体"/>
          <w:sz w:val="24"/>
          <w:szCs w:val="21"/>
        </w:rPr>
      </w:pPr>
      <w:r>
        <w:rPr>
          <w:rFonts w:ascii="宋体" w:hAnsi="宋体"/>
          <w:sz w:val="24"/>
          <w:szCs w:val="21"/>
        </w:rPr>
      </w:r>
      <w:r/>
    </w:p>
    <w:p>
      <w:pPr>
        <w:pStyle w:val="691"/>
        <w:ind w:firstLine="480"/>
        <w:spacing w:line="440" w:lineRule="exact"/>
        <w:rPr>
          <w:rFonts w:ascii="宋体" w:hAnsi="宋体"/>
          <w:sz w:val="24"/>
          <w:szCs w:val="21"/>
        </w:rPr>
      </w:pPr>
      <w:r>
        <w:rPr>
          <w:rFonts w:ascii="宋体" w:hAnsi="宋体"/>
          <w:sz w:val="24"/>
          <w:szCs w:val="21"/>
        </w:rPr>
      </w:r>
      <w:r/>
    </w:p>
    <w:p>
      <w:pPr>
        <w:pStyle w:val="691"/>
        <w:ind w:firstLine="480"/>
        <w:spacing w:line="440" w:lineRule="exact"/>
        <w:rPr>
          <w:rFonts w:ascii="宋体" w:hAnsi="宋体"/>
          <w:sz w:val="24"/>
          <w:szCs w:val="21"/>
        </w:rPr>
      </w:pPr>
      <w:r>
        <w:rPr>
          <w:rFonts w:ascii="宋体" w:hAnsi="宋体"/>
          <w:sz w:val="24"/>
          <w:szCs w:val="21"/>
        </w:rPr>
      </w:r>
      <w:r/>
    </w:p>
    <w:p>
      <w:pPr>
        <w:pStyle w:val="691"/>
        <w:ind w:firstLine="480"/>
        <w:spacing w:line="440" w:lineRule="exact"/>
        <w:rPr>
          <w:rFonts w:ascii="宋体" w:hAnsi="宋体"/>
          <w:sz w:val="24"/>
          <w:szCs w:val="21"/>
        </w:rPr>
      </w:pPr>
      <w:r>
        <w:rPr>
          <w:rFonts w:ascii="宋体" w:hAnsi="宋体"/>
          <w:sz w:val="24"/>
          <w:szCs w:val="21"/>
        </w:rPr>
      </w:r>
      <w:r/>
    </w:p>
    <w:p>
      <w:pPr>
        <w:pStyle w:val="691"/>
        <w:ind w:firstLine="480"/>
        <w:spacing w:line="440" w:lineRule="exact"/>
        <w:rPr>
          <w:rFonts w:ascii="宋体" w:hAnsi="宋体"/>
          <w:sz w:val="24"/>
          <w:szCs w:val="21"/>
        </w:rPr>
      </w:pPr>
      <w:r>
        <w:rPr>
          <w:rFonts w:ascii="宋体" w:hAnsi="宋体"/>
          <w:sz w:val="24"/>
          <w:szCs w:val="21"/>
        </w:rPr>
      </w:r>
      <w:r/>
    </w:p>
    <w:p>
      <w:pPr>
        <w:pStyle w:val="691"/>
        <w:ind w:firstLine="480"/>
        <w:spacing w:line="440" w:lineRule="exact"/>
        <w:rPr>
          <w:rFonts w:ascii="宋体" w:hAnsi="宋体"/>
          <w:sz w:val="24"/>
          <w:szCs w:val="21"/>
        </w:rPr>
      </w:pPr>
      <w:r>
        <w:rPr>
          <w:rFonts w:ascii="宋体" w:hAnsi="宋体"/>
          <w:sz w:val="24"/>
          <w:szCs w:val="21"/>
        </w:rPr>
      </w:r>
      <w:r/>
    </w:p>
    <w:p>
      <w:pPr>
        <w:pStyle w:val="691"/>
        <w:rPr>
          <w:rFonts w:hint="eastAsia" w:ascii="黑体" w:hAnsi="黑体" w:eastAsia="黑体"/>
          <w:i/>
          <w:sz w:val="32"/>
          <w:szCs w:val="32"/>
          <w:u w:val="single"/>
        </w:rPr>
      </w:pPr>
      <w:r>
        <w:rPr>
          <w:rFonts w:hint="eastAsia" w:ascii="黑体" w:hAnsi="黑体" w:eastAsia="黑体"/>
          <w:i/>
          <w:sz w:val="32"/>
          <w:szCs w:val="32"/>
          <w:u w:val="single"/>
        </w:rPr>
      </w:r>
      <w:r/>
    </w:p>
    <w:p>
      <w:pPr>
        <w:pStyle w:val="691"/>
        <w:rPr>
          <w:rFonts w:hint="eastAsia" w:ascii="黑体" w:hAnsi="黑体" w:eastAsia="黑体"/>
          <w:i/>
          <w:sz w:val="32"/>
          <w:szCs w:val="32"/>
          <w:u w:val="single"/>
        </w:rPr>
      </w:pPr>
      <w:r>
        <w:rPr>
          <w:rFonts w:hint="eastAsia" w:ascii="黑体" w:hAnsi="黑体" w:eastAsia="黑体"/>
          <w:i/>
          <w:sz w:val="32"/>
          <w:szCs w:val="32"/>
          <w:u w:val="single"/>
        </w:rPr>
      </w:r>
      <w:r/>
    </w:p>
    <w:p>
      <w:pPr>
        <w:pStyle w:val="691"/>
        <w:rPr>
          <w:rFonts w:hint="eastAsia" w:ascii="黑体" w:hAnsi="黑体" w:eastAsia="黑体"/>
          <w:i/>
          <w:sz w:val="32"/>
          <w:szCs w:val="32"/>
          <w:u w:val="single"/>
        </w:rPr>
      </w:pPr>
      <w:r>
        <w:rPr>
          <w:rFonts w:hint="eastAsia" w:ascii="黑体" w:hAnsi="黑体" w:eastAsia="黑体"/>
          <w:i/>
          <w:sz w:val="32"/>
          <w:szCs w:val="32"/>
          <w:u w:val="single"/>
        </w:rPr>
      </w:r>
      <w:r/>
    </w:p>
    <w:p>
      <w:pPr>
        <w:pStyle w:val="691"/>
        <w:rPr>
          <w:rFonts w:ascii="黑体" w:hAnsi="黑体" w:eastAsia="黑体"/>
          <w:i/>
          <w:sz w:val="32"/>
          <w:szCs w:val="32"/>
          <w:u w:val="single"/>
        </w:rPr>
      </w:pPr>
      <w:r>
        <w:rPr>
          <w:rFonts w:ascii="黑体" w:hAnsi="黑体" w:eastAsia="黑体"/>
          <w:i/>
          <w:sz w:val="32"/>
          <w:szCs w:val="32"/>
          <w:u w:val="single"/>
        </w:rPr>
      </w:r>
      <w:r/>
    </w:p>
    <w:p>
      <w:pPr>
        <w:pStyle w:val="691"/>
        <w:rPr>
          <w:rFonts w:hint="eastAsia" w:ascii="黑体" w:hAnsi="黑体" w:eastAsia="黑体"/>
          <w:i/>
          <w:sz w:val="32"/>
          <w:szCs w:val="32"/>
          <w:u w:val="single"/>
        </w:rPr>
      </w:pPr>
      <w:r>
        <w:rPr>
          <w:rFonts w:hint="eastAsia" w:ascii="黑体" w:hAnsi="黑体" w:eastAsia="黑体"/>
          <w:i/>
          <w:sz w:val="32"/>
          <w:szCs w:val="32"/>
          <w:u w:val="single"/>
        </w:rPr>
      </w:r>
      <w:r/>
    </w:p>
    <w:p>
      <w:pPr>
        <w:pStyle w:val="691"/>
        <w:rPr>
          <w:rFonts w:hint="eastAsia" w:ascii="黑体" w:hAnsi="黑体" w:eastAsia="黑体"/>
          <w:i/>
          <w:sz w:val="32"/>
          <w:szCs w:val="32"/>
          <w:u w:val="single"/>
        </w:rPr>
      </w:pPr>
      <w:r>
        <w:rPr>
          <w:rFonts w:hint="eastAsia" w:ascii="黑体" w:hAnsi="黑体" w:eastAsia="黑体"/>
          <w:i/>
          <w:sz w:val="32"/>
          <w:szCs w:val="32"/>
          <w:u w:val="single"/>
        </w:rPr>
      </w:r>
      <w:r/>
    </w:p>
    <w:p>
      <w:pPr>
        <w:pStyle w:val="691"/>
        <w:rPr>
          <w:rFonts w:ascii="黑体" w:hAnsi="黑体" w:eastAsia="黑体"/>
          <w:i/>
          <w:sz w:val="32"/>
          <w:szCs w:val="32"/>
          <w:u w:val="single"/>
        </w:rPr>
      </w:pPr>
      <w:r>
        <w:rPr>
          <w:rFonts w:ascii="黑体" w:hAnsi="黑体" w:eastAsia="黑体"/>
          <w:i/>
          <w:sz w:val="32"/>
          <w:szCs w:val="32"/>
          <w:u w:val="single"/>
        </w:rPr>
      </w:r>
      <w:r/>
    </w:p>
    <w:p>
      <w:pPr>
        <w:pStyle w:val="691"/>
        <w:rPr>
          <w:rFonts w:ascii="黑体" w:hAnsi="黑体" w:eastAsia="黑体"/>
          <w:i/>
          <w:sz w:val="32"/>
          <w:szCs w:val="32"/>
          <w:u w:val="single"/>
        </w:rPr>
      </w:pPr>
      <w:r/>
      <w:bookmarkEnd w:id="162"/>
      <w:r/>
      <w:bookmarkEnd w:id="163"/>
      <w:r/>
      <w:bookmarkEnd w:id="164"/>
      <w:r/>
      <w:bookmarkStart w:id="167"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1"/>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1"/>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756"/>
        <w:ind w:firstLine="480"/>
        <w:spacing w:line="460" w:lineRule="exact"/>
      </w:pPr>
      <w:r/>
      <w:r/>
    </w:p>
    <w:p>
      <w:pPr>
        <w:pStyle w:val="756"/>
        <w:ind w:firstLine="480"/>
        <w:spacing w:line="460" w:lineRule="exact"/>
      </w:pPr>
      <w:r>
        <w:rPr>
          <w:rFonts w:hint="eastAsia"/>
        </w:rPr>
        <w:t xml:space="preserve">致：常州市政府采购中心</w:t>
      </w:r>
      <w:r/>
    </w:p>
    <w:p>
      <w:pPr>
        <w:pStyle w:val="756"/>
        <w:ind w:firstLine="840"/>
        <w:spacing w:line="460" w:lineRule="exact"/>
        <w:rPr>
          <w:u w:val="single"/>
        </w:rPr>
      </w:pPr>
      <w:r>
        <w:rPr>
          <w:rFonts w:hint="eastAsia"/>
          <w:u w:val="single"/>
        </w:rPr>
        <w:t xml:space="preserve">（采购人名称）</w:t>
      </w:r>
      <w:r>
        <w:rPr>
          <w:u w:val="single"/>
        </w:rPr>
      </w:r>
      <w:r/>
    </w:p>
    <w:p>
      <w:pPr>
        <w:pStyle w:val="756"/>
        <w:ind w:firstLine="480"/>
        <w:spacing w:line="460" w:lineRule="exact"/>
      </w:pPr>
      <w:r/>
      <w:r/>
    </w:p>
    <w:p>
      <w:pPr>
        <w:pStyle w:val="756"/>
        <w:ind w:firstLine="480"/>
        <w:spacing w:line="460" w:lineRule="exact"/>
      </w:pPr>
      <w:r>
        <w:rPr>
          <w:rFonts w:hint="eastAsia"/>
        </w:rPr>
        <w:t xml:space="preserve">按照《中华人民共和国政府采购法》第二十二条和招标文件的规定，我单位郑重声明如下：</w:t>
      </w:r>
      <w:r/>
    </w:p>
    <w:p>
      <w:pPr>
        <w:pStyle w:val="75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56"/>
        <w:ind w:firstLine="480"/>
        <w:spacing w:line="460" w:lineRule="exact"/>
      </w:pPr>
      <w:r>
        <w:rPr>
          <w:rFonts w:hint="eastAsia"/>
        </w:rPr>
        <w:t xml:space="preserve">二、我单位具有良好的商业信誉（指供应商经营状况良好，无本资格声明第十条情形）和健全的财务会计制度。</w:t>
      </w:r>
      <w:r/>
    </w:p>
    <w:p>
      <w:pPr>
        <w:pStyle w:val="756"/>
        <w:ind w:firstLine="480"/>
        <w:spacing w:line="460" w:lineRule="exact"/>
      </w:pPr>
      <w:r>
        <w:rPr>
          <w:rFonts w:hint="eastAsia"/>
        </w:rPr>
        <w:t xml:space="preserve">三、我单位依法进行纳税和社会保险申报并实际履行了义务。</w:t>
      </w:r>
      <w:r/>
    </w:p>
    <w:p>
      <w:pPr>
        <w:pStyle w:val="75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56"/>
        <w:ind w:firstLine="480"/>
        <w:spacing w:line="460" w:lineRule="exact"/>
      </w:pPr>
      <w:r>
        <w:rPr>
          <w:rFonts w:hint="eastAsia"/>
        </w:rPr>
        <w:t xml:space="preserve">主要设备有：</w:t>
      </w:r>
      <w:r>
        <w:rPr>
          <w:u w:val="single"/>
        </w:rPr>
        <w:t xml:space="preserve">            </w:t>
      </w:r>
      <w:r/>
    </w:p>
    <w:p>
      <w:pPr>
        <w:pStyle w:val="756"/>
        <w:ind w:firstLine="480"/>
        <w:spacing w:line="460" w:lineRule="exact"/>
      </w:pPr>
      <w:r>
        <w:rPr>
          <w:rFonts w:hint="eastAsia"/>
        </w:rPr>
        <w:t xml:space="preserve">主要专业技术能力有</w:t>
      </w:r>
      <w:r>
        <w:rPr>
          <w:rFonts w:hint="eastAsia"/>
          <w:u w:val="single"/>
        </w:rPr>
        <w:t xml:space="preserve">                 </w:t>
      </w:r>
      <w:r/>
    </w:p>
    <w:p>
      <w:pPr>
        <w:pStyle w:val="75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56"/>
        <w:ind w:firstLine="480"/>
        <w:spacing w:line="460" w:lineRule="exact"/>
      </w:pPr>
      <w:r>
        <w:rPr>
          <w:rFonts w:hint="eastAsia"/>
        </w:rPr>
        <w:t xml:space="preserve">六、我单位具备法律、行政法规规定的其他条件。</w:t>
      </w:r>
      <w:r/>
    </w:p>
    <w:p>
      <w:pPr>
        <w:pStyle w:val="75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5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5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5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5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756"/>
        <w:ind w:firstLine="480"/>
        <w:spacing w:line="460" w:lineRule="exact"/>
      </w:pPr>
      <w:r>
        <w:rPr>
          <w:rFonts w:hint="eastAsia"/>
        </w:rPr>
        <w:t xml:space="preserve">九、</w:t>
      </w:r>
      <w:r>
        <w:t xml:space="preserve">我单位无以下不良信用记录情形：</w:t>
      </w:r>
      <w:r/>
    </w:p>
    <w:p>
      <w:pPr>
        <w:pStyle w:val="756"/>
        <w:ind w:firstLine="480"/>
        <w:spacing w:line="460" w:lineRule="exact"/>
      </w:pPr>
      <w:r>
        <w:t xml:space="preserve">1</w:t>
      </w:r>
      <w:r>
        <w:rPr>
          <w:rFonts w:hint="eastAsia"/>
        </w:rPr>
        <w:t xml:space="preserve">、在“信用中国”网站被列入失信被执行人和重大税收违法案件当事人名单；</w:t>
      </w:r>
      <w:r/>
    </w:p>
    <w:p>
      <w:pPr>
        <w:pStyle w:val="756"/>
        <w:ind w:firstLine="480"/>
        <w:spacing w:line="460" w:lineRule="exact"/>
      </w:pPr>
      <w:r>
        <w:t xml:space="preserve">2</w:t>
      </w:r>
      <w:r>
        <w:rPr>
          <w:rFonts w:hint="eastAsia"/>
        </w:rPr>
        <w:t xml:space="preserve">、在“中国政府采购网”网站被列入政府采购严重违法失信行为记录名单；</w:t>
      </w:r>
      <w:r/>
    </w:p>
    <w:p>
      <w:pPr>
        <w:pStyle w:val="756"/>
        <w:ind w:firstLine="480"/>
        <w:spacing w:line="460" w:lineRule="exact"/>
      </w:pPr>
      <w:r>
        <w:t xml:space="preserve">3</w:t>
      </w:r>
      <w:r>
        <w:rPr>
          <w:rFonts w:hint="eastAsia"/>
        </w:rPr>
        <w:t xml:space="preserve">、</w:t>
      </w:r>
      <w:r>
        <w:t xml:space="preserve">不符合《政府采购法》第二十二条规定的条件。</w:t>
      </w:r>
      <w:r/>
    </w:p>
    <w:p>
      <w:pPr>
        <w:pStyle w:val="756"/>
        <w:ind w:firstLine="480"/>
        <w:spacing w:line="460" w:lineRule="exact"/>
      </w:pPr>
      <w:r/>
      <w:r/>
    </w:p>
    <w:p>
      <w:pPr>
        <w:pStyle w:val="75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56"/>
        <w:ind w:firstLine="480"/>
        <w:spacing w:line="460" w:lineRule="exact"/>
      </w:pPr>
      <w:r/>
      <w:r/>
    </w:p>
    <w:p>
      <w:pPr>
        <w:pStyle w:val="756"/>
        <w:ind w:firstLine="480"/>
        <w:spacing w:line="460" w:lineRule="exact"/>
      </w:pPr>
      <w:r/>
      <w:r/>
    </w:p>
    <w:p>
      <w:pPr>
        <w:pStyle w:val="756"/>
        <w:ind w:firstLine="480"/>
        <w:spacing w:line="460" w:lineRule="exact"/>
      </w:pPr>
      <w:r>
        <w:rPr>
          <w:rFonts w:hint="eastAsia"/>
        </w:rPr>
        <w:t xml:space="preserve">                                            供应商：（加盖公章）</w:t>
      </w:r>
      <w:r/>
    </w:p>
    <w:p>
      <w:pPr>
        <w:pStyle w:val="756"/>
        <w:ind w:firstLine="480"/>
        <w:spacing w:line="460" w:lineRule="exact"/>
      </w:pPr>
      <w:r>
        <w:rPr>
          <w:rFonts w:hint="eastAsia"/>
        </w:rPr>
        <w:t xml:space="preserve">                                           法定代表人（或单位负责人）签字或盖章：</w:t>
      </w:r>
      <w:r/>
    </w:p>
    <w:p>
      <w:pPr>
        <w:pStyle w:val="756"/>
        <w:ind w:firstLine="4305"/>
        <w:spacing w:line="460" w:lineRule="exact"/>
        <w:rPr>
          <w:rFonts w:hint="eastAsia"/>
        </w:rPr>
      </w:pPr>
      <w:r>
        <w:rPr>
          <w:rFonts w:hint="eastAsia"/>
        </w:rPr>
        <w:t xml:space="preserve">日期：    年    月    日</w:t>
      </w:r>
      <w:r>
        <w:rPr>
          <w:rFonts w:hint="eastAsia"/>
        </w:rPr>
      </w:r>
      <w:r/>
    </w:p>
    <w:p>
      <w:pPr>
        <w:pStyle w:val="691"/>
        <w:spacing w:line="360" w:lineRule="auto"/>
        <w:rPr>
          <w:rFonts w:hint="eastAsia"/>
          <w:sz w:val="24"/>
        </w:rPr>
      </w:pPr>
      <w:r>
        <w:rPr>
          <w:rFonts w:hint="eastAsia"/>
          <w:sz w:val="24"/>
        </w:rPr>
      </w:r>
      <w:r/>
    </w:p>
    <w:p>
      <w:pPr>
        <w:pStyle w:val="691"/>
        <w:spacing w:line="360" w:lineRule="auto"/>
        <w:rPr>
          <w:rFonts w:hint="eastAsia"/>
          <w:sz w:val="24"/>
        </w:rPr>
      </w:pPr>
      <w:r>
        <w:rPr>
          <w:rFonts w:hint="eastAsia"/>
          <w:sz w:val="24"/>
        </w:rPr>
      </w:r>
      <w:r/>
    </w:p>
    <w:p>
      <w:pPr>
        <w:pStyle w:val="691"/>
        <w:spacing w:line="360" w:lineRule="auto"/>
        <w:rPr>
          <w:rFonts w:hint="eastAsia"/>
          <w:sz w:val="24"/>
        </w:rPr>
      </w:pPr>
      <w:r>
        <w:rPr>
          <w:rFonts w:hint="eastAsia"/>
          <w:sz w:val="24"/>
        </w:rPr>
      </w:r>
      <w:r/>
    </w:p>
    <w:p>
      <w:pPr>
        <w:pStyle w:val="691"/>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691"/>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691"/>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691"/>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1"/>
        <w:spacing w:line="460" w:lineRule="exact"/>
        <w:rPr>
          <w:rFonts w:hint="eastAsia" w:ascii="宋体" w:hAnsi="宋体"/>
          <w:bCs/>
          <w:sz w:val="24"/>
        </w:rPr>
      </w:pPr>
      <w:r>
        <w:rPr>
          <w:rFonts w:hint="eastAsia" w:ascii="宋体" w:hAnsi="宋体"/>
          <w:bCs/>
          <w:sz w:val="24"/>
        </w:rPr>
      </w:r>
      <w:r/>
    </w:p>
    <w:p>
      <w:pPr>
        <w:pStyle w:val="69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1"/>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02"/>
        <w:ind w:left="480" w:firstLine="480"/>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02"/>
        <w:ind w:left="480"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02"/>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02"/>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02"/>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02"/>
        <w:ind w:left="480"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02"/>
        <w:ind w:left="480" w:firstLine="480"/>
        <w:tabs>
          <w:tab w:val="left" w:pos="360" w:leader="none"/>
        </w:tabs>
        <w:rPr>
          <w:rFonts w:hint="eastAsia"/>
          <w:sz w:val="24"/>
          <w:szCs w:val="24"/>
        </w:rPr>
      </w:pPr>
      <w:r>
        <w:rPr>
          <w:rFonts w:hint="eastAsia"/>
          <w:sz w:val="24"/>
          <w:szCs w:val="24"/>
        </w:rPr>
        <w:t xml:space="preserve">      日期：</w:t>
      </w:r>
      <w:bookmarkStart w:id="168" w:name="_Hlt26671380"/>
      <w:r/>
      <w:bookmarkEnd w:id="168"/>
      <w:r/>
      <w:bookmarkStart w:id="169" w:name="_Hlt26955070"/>
      <w:r/>
      <w:bookmarkEnd w:id="169"/>
      <w:r/>
      <w:bookmarkStart w:id="170" w:name="_格式3__银行出具的资信证明"/>
      <w:r/>
      <w:bookmarkEnd w:id="170"/>
      <w:r>
        <w:rPr>
          <w:rFonts w:hint="eastAsia"/>
          <w:sz w:val="24"/>
          <w:szCs w:val="24"/>
          <w:u w:val="single"/>
        </w:rPr>
        <w:t xml:space="preserve">                                         </w:t>
      </w:r>
      <w:r>
        <w:rPr>
          <w:rFonts w:hint="eastAsia"/>
          <w:sz w:val="24"/>
          <w:szCs w:val="24"/>
        </w:rPr>
      </w:r>
      <w:r/>
    </w:p>
    <w:p>
      <w:pPr>
        <w:pStyle w:val="691"/>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单一来源响应函</w:t>
      </w:r>
      <w:r>
        <w:rPr>
          <w:rFonts w:ascii="黑体" w:hAnsi="黑体" w:eastAsia="黑体"/>
          <w:b/>
          <w:i/>
          <w:sz w:val="32"/>
          <w:szCs w:val="32"/>
          <w:u w:val="single"/>
        </w:rPr>
      </w:r>
      <w:r/>
    </w:p>
    <w:p>
      <w:pPr>
        <w:pStyle w:val="691"/>
        <w:jc w:val="left"/>
        <w:spacing w:line="420" w:lineRule="exact"/>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691"/>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号采购文件，正式授权下述被授权人______(姓名)代表我方______________（供应商的名称），全权处理本次项目单一来源采购的有关事宜。</w:t>
      </w:r>
      <w:r>
        <w:rPr>
          <w:rFonts w:hint="eastAsia" w:ascii="宋体" w:hAnsi="宋体"/>
          <w:sz w:val="24"/>
          <w:szCs w:val="21"/>
        </w:rPr>
      </w:r>
      <w:r/>
    </w:p>
    <w:p>
      <w:pPr>
        <w:pStyle w:val="691"/>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据此函，__________被授权人兹宣布同意如下：</w:t>
      </w:r>
      <w:r>
        <w:rPr>
          <w:rFonts w:hint="eastAsia" w:ascii="宋体" w:hAnsi="宋体"/>
          <w:sz w:val="24"/>
          <w:szCs w:val="21"/>
        </w:rPr>
      </w:r>
      <w:r/>
    </w:p>
    <w:p>
      <w:pPr>
        <w:pStyle w:val="691"/>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rPr>
          <w:rFonts w:hint="eastAsia" w:ascii="宋体" w:hAnsi="宋体"/>
          <w:sz w:val="24"/>
          <w:szCs w:val="21"/>
        </w:rPr>
      </w:r>
      <w:r/>
    </w:p>
    <w:p>
      <w:pPr>
        <w:pStyle w:val="691"/>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rPr>
          <w:rFonts w:hint="eastAsia" w:ascii="宋体" w:hAnsi="宋体"/>
          <w:sz w:val="24"/>
          <w:szCs w:val="21"/>
        </w:rPr>
      </w:r>
      <w:r/>
    </w:p>
    <w:p>
      <w:pPr>
        <w:pStyle w:val="691"/>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rPr>
          <w:rFonts w:hint="eastAsia" w:ascii="宋体" w:hAnsi="宋体"/>
          <w:sz w:val="24"/>
          <w:szCs w:val="21"/>
        </w:rPr>
      </w:r>
      <w:r/>
    </w:p>
    <w:p>
      <w:pPr>
        <w:pStyle w:val="691"/>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rPr>
          <w:rFonts w:hint="eastAsia" w:ascii="宋体" w:hAnsi="宋体"/>
          <w:sz w:val="24"/>
          <w:szCs w:val="21"/>
        </w:rPr>
      </w:r>
      <w:r/>
    </w:p>
    <w:p>
      <w:pPr>
        <w:pStyle w:val="691"/>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rPr>
          <w:rFonts w:hint="eastAsia" w:ascii="宋体" w:hAnsi="宋体"/>
          <w:sz w:val="24"/>
          <w:szCs w:val="21"/>
        </w:rPr>
      </w:r>
      <w:r/>
    </w:p>
    <w:p>
      <w:pPr>
        <w:pStyle w:val="691"/>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rPr>
          <w:rFonts w:hint="eastAsia" w:ascii="宋体" w:hAnsi="宋体"/>
          <w:sz w:val="24"/>
          <w:szCs w:val="21"/>
        </w:rPr>
      </w:r>
      <w:r/>
    </w:p>
    <w:p>
      <w:pPr>
        <w:pStyle w:val="691"/>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91"/>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91"/>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91"/>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91"/>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691"/>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91"/>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9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1"/>
        <w:ind w:firstLine="240"/>
        <w:jc w:val="center"/>
        <w:spacing w:line="560" w:lineRule="exact"/>
        <w:rPr>
          <w:rFonts w:ascii="宋体" w:hAnsi="宋体"/>
          <w:bCs/>
          <w:sz w:val="24"/>
          <w:szCs w:val="21"/>
        </w:rPr>
      </w:pPr>
      <w:r>
        <w:rPr>
          <w:rFonts w:ascii="宋体" w:hAnsi="宋体"/>
          <w:bCs/>
          <w:sz w:val="24"/>
          <w:szCs w:val="21"/>
        </w:rPr>
      </w:r>
      <w:r/>
    </w:p>
    <w:p>
      <w:pPr>
        <w:pStyle w:val="69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1"/>
        <w:ind w:firstLine="321"/>
        <w:jc w:val="center"/>
        <w:spacing w:line="560" w:lineRule="exact"/>
        <w:rPr>
          <w:rFonts w:ascii="黑体" w:hAnsi="黑体" w:eastAsia="黑体"/>
          <w:b/>
          <w:sz w:val="32"/>
          <w:szCs w:val="32"/>
        </w:rPr>
      </w:pPr>
      <w:r>
        <w:rPr>
          <w:rFonts w:ascii="黑体" w:hAnsi="黑体" w:eastAsia="黑体"/>
          <w:b/>
          <w:sz w:val="32"/>
          <w:szCs w:val="32"/>
        </w:rPr>
      </w:r>
      <w:r/>
    </w:p>
    <w:p>
      <w:pPr>
        <w:pStyle w:val="691"/>
        <w:jc w:val="center"/>
        <w:rPr>
          <w:rFonts w:hint="eastAsia" w:ascii="宋体" w:hAnsi="宋体"/>
          <w:b/>
          <w:color w:val="ff0000"/>
          <w:sz w:val="32"/>
          <w:szCs w:val="32"/>
        </w:rPr>
      </w:pPr>
      <w:r>
        <w:rPr>
          <w:rFonts w:hint="eastAsia" w:ascii="宋体" w:hAnsi="宋体"/>
          <w:b/>
          <w:color w:val="ff0000"/>
          <w:sz w:val="32"/>
          <w:szCs w:val="32"/>
        </w:rPr>
        <w:t xml:space="preserve">五、分项报价表（货物类）</w:t>
      </w:r>
      <w:r>
        <w:rPr>
          <w:rFonts w:hint="eastAsia" w:ascii="宋体" w:hAnsi="宋体"/>
          <w:b/>
          <w:color w:val="ff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序号</w:t>
            </w:r>
            <w:r>
              <w:rPr>
                <w:rFonts w:ascii="宋体" w:hAnsi="宋体"/>
                <w:color w:val="ff0000"/>
                <w:sz w:val="24"/>
                <w:szCs w:val="24"/>
              </w:rPr>
            </w:r>
            <w:r/>
          </w:p>
        </w:tc>
        <w:tc>
          <w:tcPr>
            <w:tcW w:w="1036" w:type="dxa"/>
            <w:vAlign w:val="center"/>
            <w:textDirection w:val="lrTb"/>
            <w:noWrap w:val="false"/>
          </w:tcPr>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产品</w:t>
            </w:r>
            <w:r>
              <w:rPr>
                <w:rFonts w:ascii="宋体" w:hAnsi="宋体"/>
                <w:color w:val="ff0000"/>
                <w:sz w:val="24"/>
                <w:szCs w:val="24"/>
              </w:rPr>
            </w:r>
            <w:r/>
          </w:p>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名称</w:t>
            </w:r>
            <w:r>
              <w:rPr>
                <w:rFonts w:ascii="宋体" w:hAnsi="宋体"/>
                <w:color w:val="ff0000"/>
                <w:sz w:val="24"/>
                <w:szCs w:val="24"/>
              </w:rPr>
            </w:r>
            <w:r/>
          </w:p>
        </w:tc>
        <w:tc>
          <w:tcPr>
            <w:tcW w:w="966" w:type="dxa"/>
            <w:vAlign w:val="center"/>
            <w:textDirection w:val="lrTb"/>
            <w:noWrap w:val="false"/>
          </w:tcPr>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品牌</w:t>
            </w:r>
            <w:r>
              <w:rPr>
                <w:rFonts w:ascii="宋体" w:hAnsi="宋体"/>
                <w:color w:val="ff0000"/>
                <w:sz w:val="24"/>
                <w:szCs w:val="24"/>
              </w:rPr>
            </w:r>
            <w:r/>
          </w:p>
        </w:tc>
        <w:tc>
          <w:tcPr>
            <w:tcW w:w="1414" w:type="dxa"/>
            <w:vAlign w:val="center"/>
            <w:textDirection w:val="lrTb"/>
            <w:noWrap w:val="false"/>
          </w:tcPr>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规格</w:t>
            </w:r>
            <w:r>
              <w:rPr>
                <w:rFonts w:ascii="宋体" w:hAnsi="宋体"/>
                <w:color w:val="ff0000"/>
                <w:sz w:val="24"/>
                <w:szCs w:val="24"/>
              </w:rPr>
            </w:r>
            <w:r/>
          </w:p>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型号</w:t>
            </w:r>
            <w:r>
              <w:rPr>
                <w:rFonts w:ascii="宋体" w:hAnsi="宋体"/>
                <w:color w:val="ff0000"/>
                <w:sz w:val="24"/>
                <w:szCs w:val="24"/>
              </w:rPr>
            </w:r>
            <w:r/>
          </w:p>
        </w:tc>
        <w:tc>
          <w:tcPr>
            <w:tcW w:w="1237" w:type="dxa"/>
            <w:vAlign w:val="center"/>
            <w:textDirection w:val="lrTb"/>
            <w:noWrap w:val="false"/>
          </w:tcPr>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技术参数</w:t>
            </w:r>
            <w:r>
              <w:rPr>
                <w:rFonts w:ascii="宋体" w:hAnsi="宋体"/>
                <w:color w:val="ff0000"/>
                <w:sz w:val="24"/>
                <w:szCs w:val="24"/>
              </w:rPr>
            </w:r>
            <w:r/>
          </w:p>
        </w:tc>
        <w:tc>
          <w:tcPr>
            <w:tcW w:w="818" w:type="dxa"/>
            <w:vAlign w:val="center"/>
            <w:textDirection w:val="lrTb"/>
            <w:noWrap w:val="false"/>
          </w:tcPr>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产地</w:t>
            </w:r>
            <w:r>
              <w:rPr>
                <w:rFonts w:ascii="宋体" w:hAnsi="宋体"/>
                <w:color w:val="ff0000"/>
                <w:sz w:val="24"/>
                <w:szCs w:val="24"/>
              </w:rPr>
            </w:r>
            <w:r/>
          </w:p>
        </w:tc>
        <w:tc>
          <w:tcPr>
            <w:tcW w:w="727" w:type="dxa"/>
            <w:vAlign w:val="center"/>
            <w:textDirection w:val="lrTb"/>
            <w:noWrap w:val="false"/>
          </w:tcPr>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单位</w:t>
            </w:r>
            <w:r>
              <w:rPr>
                <w:rFonts w:ascii="宋体" w:hAnsi="宋体"/>
                <w:color w:val="ff0000"/>
                <w:sz w:val="24"/>
                <w:szCs w:val="24"/>
              </w:rPr>
            </w:r>
            <w:r/>
          </w:p>
        </w:tc>
        <w:tc>
          <w:tcPr>
            <w:tcW w:w="733" w:type="dxa"/>
            <w:vAlign w:val="center"/>
            <w:textDirection w:val="lrTb"/>
            <w:noWrap w:val="false"/>
          </w:tcPr>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数量</w:t>
            </w:r>
            <w:r>
              <w:rPr>
                <w:rFonts w:ascii="宋体" w:hAnsi="宋体"/>
                <w:color w:val="ff0000"/>
                <w:sz w:val="24"/>
                <w:szCs w:val="24"/>
              </w:rPr>
            </w:r>
            <w:r/>
          </w:p>
        </w:tc>
        <w:tc>
          <w:tcPr>
            <w:tcW w:w="926" w:type="dxa"/>
            <w:vAlign w:val="center"/>
            <w:textDirection w:val="lrTb"/>
            <w:noWrap w:val="false"/>
          </w:tcPr>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单价</w:t>
            </w:r>
            <w:r>
              <w:rPr>
                <w:rFonts w:ascii="宋体" w:hAnsi="宋体"/>
                <w:color w:val="ff0000"/>
                <w:sz w:val="24"/>
                <w:szCs w:val="24"/>
              </w:rPr>
            </w:r>
            <w:r/>
          </w:p>
        </w:tc>
        <w:tc>
          <w:tcPr>
            <w:tcW w:w="1246" w:type="dxa"/>
            <w:vAlign w:val="center"/>
            <w:textDirection w:val="lrTb"/>
            <w:noWrap w:val="false"/>
          </w:tcPr>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总价</w:t>
            </w:r>
            <w:r>
              <w:rPr>
                <w:rFonts w:ascii="宋体" w:hAnsi="宋体"/>
                <w:color w:val="ff0000"/>
                <w:sz w:val="24"/>
                <w:szCs w:val="24"/>
              </w:rPr>
            </w:r>
            <w:r/>
          </w:p>
        </w:tc>
      </w:tr>
      <w:tr>
        <w:trPr>
          <w:cantSplit/>
          <w:trHeight w:val="294"/>
        </w:trPr>
        <w:tc>
          <w:tcPr>
            <w:tcW w:w="556" w:type="dxa"/>
            <w:vAlign w:val="center"/>
            <w:textDirection w:val="lrTb"/>
            <w:noWrap w:val="false"/>
          </w:tcPr>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1</w:t>
            </w:r>
            <w:r>
              <w:rPr>
                <w:rFonts w:ascii="宋体" w:hAnsi="宋体"/>
                <w:color w:val="ff0000"/>
                <w:sz w:val="24"/>
                <w:szCs w:val="24"/>
              </w:rPr>
            </w:r>
            <w:r/>
          </w:p>
        </w:tc>
        <w:tc>
          <w:tcPr>
            <w:tcW w:w="103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96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1414"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1237"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818"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727"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733"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92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124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r>
      <w:tr>
        <w:trPr>
          <w:cantSplit/>
          <w:trHeight w:val="696"/>
        </w:trPr>
        <w:tc>
          <w:tcPr>
            <w:tcW w:w="556" w:type="dxa"/>
            <w:vAlign w:val="center"/>
            <w:textDirection w:val="lrTb"/>
            <w:noWrap w:val="false"/>
          </w:tcPr>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2</w:t>
            </w:r>
            <w:r>
              <w:rPr>
                <w:rFonts w:ascii="宋体" w:hAnsi="宋体"/>
                <w:color w:val="ff0000"/>
                <w:sz w:val="24"/>
                <w:szCs w:val="24"/>
              </w:rPr>
            </w:r>
            <w:r/>
          </w:p>
        </w:tc>
        <w:tc>
          <w:tcPr>
            <w:tcW w:w="103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96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1414"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1237"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818"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727"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733"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92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124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r>
      <w:tr>
        <w:trPr>
          <w:cantSplit/>
          <w:trHeight w:val="724"/>
        </w:trPr>
        <w:tc>
          <w:tcPr>
            <w:tcW w:w="556" w:type="dxa"/>
            <w:vAlign w:val="center"/>
            <w:textDirection w:val="lrTb"/>
            <w:noWrap w:val="false"/>
          </w:tcPr>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3</w:t>
            </w:r>
            <w:r>
              <w:rPr>
                <w:rFonts w:ascii="宋体" w:hAnsi="宋体"/>
                <w:color w:val="ff0000"/>
                <w:sz w:val="24"/>
                <w:szCs w:val="24"/>
              </w:rPr>
            </w:r>
            <w:r/>
          </w:p>
        </w:tc>
        <w:tc>
          <w:tcPr>
            <w:tcW w:w="103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96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1414"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1237"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818"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727"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733"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92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124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r>
      <w:tr>
        <w:trPr>
          <w:cantSplit/>
          <w:trHeight w:val="640"/>
        </w:trPr>
        <w:tc>
          <w:tcPr>
            <w:tcW w:w="556" w:type="dxa"/>
            <w:vAlign w:val="center"/>
            <w:textDirection w:val="lrTb"/>
            <w:noWrap w:val="false"/>
          </w:tcPr>
          <w:p>
            <w:pPr>
              <w:pStyle w:val="691"/>
              <w:jc w:val="center"/>
              <w:spacing w:line="0" w:lineRule="atLeast"/>
              <w:rPr>
                <w:rFonts w:ascii="宋体" w:hAnsi="宋体"/>
                <w:color w:val="ff0000"/>
                <w:sz w:val="24"/>
                <w:szCs w:val="24"/>
              </w:rPr>
            </w:pPr>
            <w:r>
              <w:rPr>
                <w:rFonts w:hint="eastAsia" w:ascii="宋体" w:hAnsi="宋体"/>
                <w:color w:val="ff0000"/>
                <w:sz w:val="24"/>
                <w:szCs w:val="24"/>
              </w:rPr>
              <w:t xml:space="preserve">4</w:t>
            </w:r>
            <w:r>
              <w:rPr>
                <w:rFonts w:ascii="宋体" w:hAnsi="宋体"/>
                <w:color w:val="ff0000"/>
                <w:sz w:val="24"/>
                <w:szCs w:val="24"/>
              </w:rPr>
            </w:r>
            <w:r/>
          </w:p>
        </w:tc>
        <w:tc>
          <w:tcPr>
            <w:tcW w:w="103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96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1414"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1237"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818"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727"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733"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92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124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r>
      <w:tr>
        <w:trPr>
          <w:cantSplit/>
          <w:trHeight w:val="580"/>
        </w:trPr>
        <w:tc>
          <w:tcPr>
            <w:tcW w:w="55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t xml:space="preserve">…</w:t>
            </w:r>
            <w:r>
              <w:rPr>
                <w:rFonts w:ascii="宋体" w:hAnsi="宋体"/>
                <w:color w:val="ff0000"/>
                <w:sz w:val="24"/>
                <w:szCs w:val="24"/>
              </w:rPr>
            </w:r>
            <w:r/>
          </w:p>
        </w:tc>
        <w:tc>
          <w:tcPr>
            <w:tcW w:w="103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t xml:space="preserve">……</w:t>
            </w:r>
            <w:r>
              <w:rPr>
                <w:rFonts w:ascii="宋体" w:hAnsi="宋体"/>
                <w:color w:val="ff0000"/>
                <w:sz w:val="24"/>
                <w:szCs w:val="24"/>
              </w:rPr>
            </w:r>
            <w:r/>
          </w:p>
        </w:tc>
        <w:tc>
          <w:tcPr>
            <w:tcW w:w="96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1414"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1237"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818"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727"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733"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92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c>
          <w:tcPr>
            <w:tcW w:w="1246" w:type="dxa"/>
            <w:vAlign w:val="center"/>
            <w:textDirection w:val="lrTb"/>
            <w:noWrap w:val="false"/>
          </w:tcPr>
          <w:p>
            <w:pPr>
              <w:pStyle w:val="691"/>
              <w:jc w:val="center"/>
              <w:spacing w:line="0" w:lineRule="atLeast"/>
              <w:rPr>
                <w:rFonts w:ascii="宋体" w:hAnsi="宋体"/>
                <w:color w:val="ff0000"/>
                <w:sz w:val="24"/>
                <w:szCs w:val="24"/>
              </w:rPr>
            </w:pPr>
            <w:r>
              <w:rPr>
                <w:rFonts w:ascii="宋体" w:hAnsi="宋体"/>
                <w:color w:val="ff0000"/>
                <w:sz w:val="24"/>
                <w:szCs w:val="24"/>
              </w:rPr>
            </w:r>
            <w:r/>
          </w:p>
        </w:tc>
      </w:tr>
      <w:tr>
        <w:trPr>
          <w:cantSplit/>
          <w:trHeight w:val="726"/>
        </w:trPr>
        <w:tc>
          <w:tcPr>
            <w:gridSpan w:val="9"/>
            <w:tcW w:w="8413" w:type="dxa"/>
            <w:vAlign w:val="center"/>
            <w:textDirection w:val="lrTb"/>
            <w:noWrap w:val="false"/>
          </w:tcPr>
          <w:p>
            <w:pPr>
              <w:pStyle w:val="691"/>
              <w:jc w:val="center"/>
              <w:rPr>
                <w:rFonts w:ascii="宋体" w:hAnsi="宋体"/>
                <w:color w:val="ff0000"/>
                <w:sz w:val="24"/>
                <w:szCs w:val="24"/>
              </w:rPr>
            </w:pPr>
            <w:r>
              <w:rPr>
                <w:rFonts w:hint="eastAsia" w:ascii="宋体" w:hAnsi="宋体"/>
                <w:color w:val="ff0000"/>
                <w:sz w:val="24"/>
                <w:szCs w:val="24"/>
              </w:rPr>
              <w:t xml:space="preserve">总报价（人民币：元）</w:t>
            </w:r>
            <w:r>
              <w:rPr>
                <w:rFonts w:ascii="宋体" w:hAnsi="宋体"/>
                <w:color w:val="ff0000"/>
                <w:sz w:val="24"/>
                <w:szCs w:val="24"/>
              </w:rPr>
            </w:r>
            <w:r/>
          </w:p>
        </w:tc>
        <w:tc>
          <w:tcPr>
            <w:tcW w:w="1246" w:type="dxa"/>
            <w:vAlign w:val="center"/>
            <w:textDirection w:val="lrTb"/>
            <w:noWrap w:val="false"/>
          </w:tcPr>
          <w:p>
            <w:pPr>
              <w:pStyle w:val="691"/>
              <w:jc w:val="center"/>
              <w:rPr>
                <w:rFonts w:ascii="宋体" w:hAnsi="宋体"/>
                <w:color w:val="ff0000"/>
                <w:sz w:val="24"/>
                <w:szCs w:val="24"/>
              </w:rPr>
            </w:pPr>
            <w:r>
              <w:rPr>
                <w:rFonts w:ascii="宋体" w:hAnsi="宋体"/>
                <w:color w:val="ff0000"/>
                <w:sz w:val="24"/>
                <w:szCs w:val="24"/>
              </w:rPr>
            </w:r>
            <w:r/>
          </w:p>
        </w:tc>
      </w:tr>
    </w:tbl>
    <w:p>
      <w:pPr>
        <w:pStyle w:val="691"/>
        <w:rPr>
          <w:rFonts w:hint="eastAsia" w:ascii="宋体" w:hAnsi="宋体"/>
          <w:color w:val="ff0000"/>
          <w:sz w:val="24"/>
          <w:szCs w:val="24"/>
        </w:rPr>
      </w:pPr>
      <w:r>
        <w:rPr>
          <w:rFonts w:hint="eastAsia" w:ascii="宋体" w:hAnsi="宋体"/>
          <w:color w:val="ff0000"/>
          <w:sz w:val="24"/>
          <w:szCs w:val="24"/>
        </w:rPr>
        <w:t xml:space="preserve">交付期：</w:t>
      </w:r>
      <w:r>
        <w:rPr>
          <w:rFonts w:hint="eastAsia" w:ascii="宋体" w:hAnsi="宋体"/>
          <w:color w:val="ff0000"/>
          <w:sz w:val="24"/>
          <w:szCs w:val="24"/>
          <w:u w:val="single"/>
        </w:rPr>
        <w:t xml:space="preserve">                </w:t>
      </w:r>
      <w:r>
        <w:rPr>
          <w:rFonts w:hint="eastAsia" w:ascii="宋体" w:hAnsi="宋体"/>
          <w:color w:val="ff0000"/>
          <w:sz w:val="24"/>
          <w:szCs w:val="24"/>
        </w:rPr>
        <w:t xml:space="preserve"> </w:t>
      </w:r>
      <w:r>
        <w:rPr>
          <w:rFonts w:hint="eastAsia" w:ascii="宋体" w:hAnsi="宋体"/>
          <w:color w:val="ff0000"/>
          <w:sz w:val="24"/>
          <w:szCs w:val="24"/>
        </w:rPr>
      </w:r>
      <w:r/>
    </w:p>
    <w:p>
      <w:pPr>
        <w:pStyle w:val="691"/>
        <w:rPr>
          <w:rFonts w:hint="eastAsia" w:ascii="宋体" w:hAnsi="宋体"/>
          <w:color w:val="ff0000"/>
          <w:sz w:val="24"/>
          <w:szCs w:val="24"/>
        </w:rPr>
      </w:pPr>
      <w:r>
        <w:rPr>
          <w:rFonts w:hint="eastAsia" w:ascii="宋体" w:hAnsi="宋体"/>
          <w:color w:val="ff0000"/>
          <w:sz w:val="24"/>
          <w:szCs w:val="24"/>
        </w:rPr>
      </w:r>
      <w:r/>
    </w:p>
    <w:p>
      <w:pPr>
        <w:pStyle w:val="691"/>
        <w:rPr>
          <w:rFonts w:hint="eastAsia" w:ascii="宋体" w:hAnsi="宋体"/>
          <w:color w:val="ff0000"/>
          <w:sz w:val="24"/>
          <w:szCs w:val="21"/>
        </w:rPr>
      </w:pPr>
      <w:r>
        <w:rPr>
          <w:rFonts w:hint="eastAsia" w:ascii="宋体" w:hAnsi="宋体"/>
          <w:color w:val="ff0000"/>
          <w:sz w:val="24"/>
          <w:szCs w:val="24"/>
        </w:rPr>
        <w:t xml:space="preserve">备注：</w:t>
      </w:r>
      <w:r>
        <w:rPr>
          <w:rFonts w:hint="eastAsia" w:ascii="宋体" w:hAnsi="宋体"/>
          <w:color w:val="ff0000"/>
          <w:sz w:val="24"/>
          <w:szCs w:val="21"/>
        </w:rPr>
        <w:t xml:space="preserve">报价采用总承包方式，供应商的报价应包括所投产品费用、安装调试费、测试验收费、培训费、运行维护费用、税金、国际国内运输保险、报关清关、开证、办理全套免税手续费用及其他有关的为完成本项目发生的所有费用，采购文件中另有规定的除外。</w:t>
      </w:r>
      <w:r>
        <w:rPr>
          <w:rFonts w:hint="eastAsia" w:ascii="宋体" w:hAnsi="宋体"/>
          <w:color w:val="ff0000"/>
          <w:sz w:val="24"/>
          <w:szCs w:val="21"/>
        </w:rPr>
      </w:r>
      <w:r/>
    </w:p>
    <w:p>
      <w:pPr>
        <w:pStyle w:val="691"/>
        <w:jc w:val="center"/>
        <w:rPr>
          <w:rFonts w:hint="eastAsia" w:ascii="宋体" w:hAnsi="宋体"/>
          <w:b/>
          <w:sz w:val="32"/>
          <w:szCs w:val="32"/>
        </w:rPr>
      </w:pPr>
      <w:r>
        <w:rPr>
          <w:rFonts w:hint="eastAsia" w:ascii="宋体" w:hAnsi="宋体"/>
          <w:b/>
          <w:sz w:val="32"/>
          <w:szCs w:val="32"/>
        </w:rPr>
      </w:r>
      <w:r/>
    </w:p>
    <w:p>
      <w:pPr>
        <w:pStyle w:val="691"/>
        <w:jc w:val="center"/>
        <w:rPr>
          <w:rFonts w:hint="eastAsia" w:ascii="宋体" w:hAnsi="宋体"/>
          <w:b/>
          <w:sz w:val="32"/>
          <w:szCs w:val="32"/>
        </w:rPr>
      </w:pPr>
      <w:r>
        <w:rPr>
          <w:rFonts w:hint="eastAsia" w:ascii="宋体" w:hAnsi="宋体"/>
          <w:b/>
          <w:sz w:val="32"/>
          <w:szCs w:val="32"/>
        </w:rPr>
      </w:r>
      <w:r/>
    </w:p>
    <w:p>
      <w:pPr>
        <w:pStyle w:val="691"/>
        <w:jc w:val="center"/>
        <w:rPr>
          <w:rFonts w:hint="eastAsia" w:ascii="宋体" w:hAnsi="宋体"/>
          <w:b/>
          <w:sz w:val="32"/>
          <w:szCs w:val="32"/>
        </w:rPr>
      </w:pPr>
      <w:r>
        <w:rPr>
          <w:rFonts w:hint="eastAsia" w:ascii="宋体" w:hAnsi="宋体"/>
          <w:b/>
          <w:sz w:val="32"/>
          <w:szCs w:val="32"/>
        </w:rPr>
      </w:r>
      <w:r/>
    </w:p>
    <w:p>
      <w:pPr>
        <w:pStyle w:val="691"/>
        <w:jc w:val="center"/>
        <w:rPr>
          <w:rFonts w:hint="eastAsia" w:ascii="宋体" w:hAnsi="宋体"/>
          <w:b/>
          <w:sz w:val="32"/>
          <w:szCs w:val="32"/>
        </w:rPr>
      </w:pPr>
      <w:r>
        <w:rPr>
          <w:rFonts w:hint="eastAsia" w:ascii="宋体" w:hAnsi="宋体"/>
          <w:b/>
          <w:sz w:val="32"/>
          <w:szCs w:val="32"/>
        </w:rPr>
      </w:r>
      <w:r/>
    </w:p>
    <w:p>
      <w:pPr>
        <w:pStyle w:val="691"/>
        <w:rPr>
          <w:rFonts w:hint="eastAsia" w:ascii="宋体" w:hAnsi="宋体"/>
          <w:sz w:val="24"/>
          <w:szCs w:val="24"/>
        </w:rPr>
      </w:pPr>
      <w:r>
        <w:rPr>
          <w:rFonts w:hint="eastAsia" w:ascii="宋体" w:hAnsi="宋体"/>
          <w:sz w:val="24"/>
          <w:szCs w:val="24"/>
        </w:rPr>
      </w:r>
      <w:r/>
    </w:p>
    <w:p>
      <w:pPr>
        <w:pStyle w:val="691"/>
        <w:rPr>
          <w:rFonts w:hint="eastAsia" w:ascii="宋体" w:hAnsi="宋体"/>
          <w:sz w:val="24"/>
          <w:szCs w:val="24"/>
        </w:rPr>
      </w:pPr>
      <w:r>
        <w:rPr>
          <w:rFonts w:hint="eastAsia" w:ascii="宋体" w:hAnsi="宋体"/>
          <w:sz w:val="24"/>
          <w:szCs w:val="24"/>
        </w:rPr>
      </w:r>
      <w:r/>
    </w:p>
    <w:p>
      <w:pPr>
        <w:pStyle w:val="691"/>
        <w:rPr>
          <w:rFonts w:hint="eastAsia" w:ascii="宋体" w:hAnsi="宋体"/>
          <w:sz w:val="24"/>
          <w:szCs w:val="24"/>
        </w:rPr>
      </w:pPr>
      <w:r>
        <w:rPr>
          <w:rFonts w:hint="eastAsia" w:ascii="宋体" w:hAnsi="宋体"/>
          <w:sz w:val="24"/>
          <w:szCs w:val="24"/>
        </w:rPr>
      </w:r>
      <w:r/>
    </w:p>
    <w:p>
      <w:pPr>
        <w:pStyle w:val="691"/>
        <w:rPr>
          <w:rFonts w:hint="eastAsia" w:ascii="宋体" w:hAnsi="宋体"/>
          <w:sz w:val="24"/>
          <w:szCs w:val="24"/>
        </w:rPr>
      </w:pPr>
      <w:r>
        <w:rPr>
          <w:rFonts w:hint="eastAsia" w:ascii="宋体" w:hAnsi="宋体"/>
          <w:sz w:val="24"/>
          <w:szCs w:val="24"/>
        </w:rPr>
      </w:r>
      <w:r/>
    </w:p>
    <w:p>
      <w:pPr>
        <w:pStyle w:val="691"/>
        <w:rPr>
          <w:rFonts w:hint="eastAsia" w:ascii="宋体" w:hAnsi="宋体"/>
          <w:sz w:val="24"/>
          <w:szCs w:val="24"/>
        </w:rPr>
      </w:pPr>
      <w:r>
        <w:rPr>
          <w:rFonts w:hint="eastAsia" w:ascii="宋体" w:hAnsi="宋体"/>
          <w:sz w:val="24"/>
          <w:szCs w:val="24"/>
        </w:rPr>
      </w:r>
      <w:r/>
    </w:p>
    <w:p>
      <w:pPr>
        <w:pStyle w:val="691"/>
        <w:rPr>
          <w:rFonts w:hint="eastAsia" w:ascii="宋体" w:hAnsi="宋体"/>
          <w:sz w:val="24"/>
          <w:szCs w:val="24"/>
        </w:rPr>
      </w:pPr>
      <w:r>
        <w:rPr>
          <w:rFonts w:hint="eastAsia" w:ascii="宋体" w:hAnsi="宋体"/>
          <w:sz w:val="24"/>
          <w:szCs w:val="24"/>
        </w:rPr>
      </w:r>
      <w:r/>
    </w:p>
    <w:p>
      <w:pPr>
        <w:pStyle w:val="691"/>
        <w:rPr>
          <w:rFonts w:hint="eastAsia" w:ascii="宋体" w:hAnsi="宋体"/>
          <w:sz w:val="24"/>
          <w:szCs w:val="24"/>
        </w:rPr>
      </w:pPr>
      <w:r>
        <w:rPr>
          <w:rFonts w:hint="eastAsia" w:ascii="宋体" w:hAnsi="宋体"/>
          <w:sz w:val="24"/>
          <w:szCs w:val="24"/>
        </w:rPr>
      </w:r>
      <w:r/>
    </w:p>
    <w:p>
      <w:pPr>
        <w:pStyle w:val="691"/>
        <w:rPr>
          <w:rFonts w:hint="eastAsia" w:ascii="宋体" w:hAnsi="宋体"/>
          <w:sz w:val="24"/>
          <w:szCs w:val="24"/>
        </w:rPr>
      </w:pPr>
      <w:r>
        <w:rPr>
          <w:rFonts w:hint="eastAsia" w:ascii="宋体" w:hAnsi="宋体"/>
          <w:sz w:val="24"/>
          <w:szCs w:val="24"/>
        </w:rPr>
      </w:r>
      <w:r/>
    </w:p>
    <w:p>
      <w:pPr>
        <w:pStyle w:val="691"/>
        <w:jc w:val="center"/>
        <w:rPr>
          <w:rFonts w:hint="eastAsia" w:ascii="黑体" w:hAnsi="黑体" w:eastAsia="黑体"/>
          <w:b/>
          <w:sz w:val="32"/>
          <w:szCs w:val="32"/>
        </w:rPr>
      </w:pPr>
      <w:r>
        <w:rPr>
          <w:rFonts w:hint="eastAsia" w:ascii="黑体" w:hAnsi="黑体" w:eastAsia="黑体"/>
          <w:b/>
          <w:sz w:val="32"/>
          <w:szCs w:val="32"/>
        </w:rPr>
        <w:t xml:space="preserve">六、技术要求响应及偏离表（分包号：**）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9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69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691"/>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69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9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bl>
    <w:p>
      <w:pPr>
        <w:pStyle w:val="69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91"/>
        <w:jc w:val="center"/>
        <w:rPr>
          <w:rFonts w:hint="eastAsia" w:ascii="黑体" w:hAnsi="Arial" w:eastAsia="黑体"/>
          <w:b/>
          <w:sz w:val="36"/>
          <w:szCs w:val="21"/>
        </w:rPr>
      </w:pPr>
      <w:r>
        <w:rPr>
          <w:rFonts w:hint="eastAsia" w:ascii="黑体" w:hAnsi="Arial" w:eastAsia="黑体"/>
          <w:b/>
          <w:sz w:val="36"/>
          <w:szCs w:val="21"/>
        </w:rPr>
      </w:r>
      <w:r/>
    </w:p>
    <w:p>
      <w:pPr>
        <w:pStyle w:val="691"/>
        <w:jc w:val="center"/>
        <w:rPr>
          <w:rFonts w:hint="eastAsia" w:ascii="黑体" w:hAnsi="Arial" w:eastAsia="黑体"/>
          <w:b/>
          <w:sz w:val="36"/>
          <w:szCs w:val="21"/>
        </w:rPr>
      </w:pPr>
      <w:r>
        <w:rPr>
          <w:rFonts w:hint="eastAsia" w:ascii="黑体" w:hAnsi="Arial" w:eastAsia="黑体"/>
          <w:b/>
          <w:sz w:val="36"/>
          <w:szCs w:val="21"/>
        </w:rPr>
      </w:r>
      <w:r/>
    </w:p>
    <w:p>
      <w:pPr>
        <w:pStyle w:val="691"/>
        <w:jc w:val="center"/>
        <w:rPr>
          <w:rFonts w:hint="eastAsia" w:ascii="黑体" w:hAnsi="Arial" w:eastAsia="黑体"/>
          <w:b/>
          <w:sz w:val="36"/>
          <w:szCs w:val="21"/>
        </w:rPr>
      </w:pPr>
      <w:r>
        <w:rPr>
          <w:rFonts w:hint="eastAsia" w:ascii="黑体" w:hAnsi="Arial" w:eastAsia="黑体"/>
          <w:b/>
          <w:sz w:val="36"/>
          <w:szCs w:val="21"/>
        </w:rPr>
      </w:r>
      <w:r/>
    </w:p>
    <w:p>
      <w:pPr>
        <w:pStyle w:val="691"/>
        <w:jc w:val="center"/>
        <w:rPr>
          <w:rFonts w:hint="eastAsia" w:ascii="黑体" w:hAnsi="Arial" w:eastAsia="黑体"/>
          <w:b/>
          <w:sz w:val="36"/>
          <w:szCs w:val="21"/>
        </w:rPr>
      </w:pPr>
      <w:r>
        <w:rPr>
          <w:rFonts w:hint="eastAsia" w:ascii="黑体" w:hAnsi="Arial" w:eastAsia="黑体"/>
          <w:b/>
          <w:sz w:val="36"/>
          <w:szCs w:val="21"/>
        </w:rPr>
      </w:r>
      <w:r/>
    </w:p>
    <w:p>
      <w:pPr>
        <w:pStyle w:val="691"/>
        <w:rPr>
          <w:rFonts w:hint="eastAsia" w:ascii="黑体" w:hAnsi="Arial" w:eastAsia="黑体"/>
          <w:sz w:val="32"/>
          <w:szCs w:val="21"/>
        </w:rPr>
      </w:pPr>
      <w:r>
        <w:rPr>
          <w:rFonts w:hint="eastAsia" w:ascii="黑体" w:hAnsi="Arial" w:eastAsia="黑体"/>
          <w:sz w:val="32"/>
          <w:szCs w:val="21"/>
        </w:rPr>
      </w:r>
      <w:r/>
    </w:p>
    <w:p>
      <w:pPr>
        <w:pStyle w:val="691"/>
        <w:rPr>
          <w:rFonts w:hint="eastAsia" w:ascii="黑体" w:hAnsi="Arial" w:eastAsia="黑体"/>
          <w:sz w:val="32"/>
          <w:szCs w:val="21"/>
        </w:rPr>
      </w:pPr>
      <w:r>
        <w:rPr>
          <w:rFonts w:hint="eastAsia" w:ascii="黑体" w:hAnsi="Arial" w:eastAsia="黑体"/>
          <w:sz w:val="32"/>
          <w:szCs w:val="21"/>
        </w:rPr>
      </w:r>
      <w:r/>
    </w:p>
    <w:p>
      <w:pPr>
        <w:pStyle w:val="691"/>
        <w:rPr>
          <w:rFonts w:hint="eastAsia" w:ascii="黑体" w:hAnsi="Arial" w:eastAsia="黑体"/>
          <w:sz w:val="32"/>
          <w:szCs w:val="21"/>
        </w:rPr>
      </w:pPr>
      <w:r>
        <w:rPr>
          <w:rFonts w:hint="eastAsia" w:ascii="黑体" w:hAnsi="Arial" w:eastAsia="黑体"/>
          <w:sz w:val="32"/>
          <w:szCs w:val="21"/>
        </w:rPr>
      </w:r>
      <w:r/>
    </w:p>
    <w:p>
      <w:pPr>
        <w:pStyle w:val="691"/>
        <w:rPr>
          <w:rFonts w:hint="eastAsia" w:ascii="黑体" w:hAnsi="Arial" w:eastAsia="黑体"/>
          <w:sz w:val="32"/>
          <w:szCs w:val="21"/>
        </w:rPr>
      </w:pPr>
      <w:r>
        <w:rPr>
          <w:rFonts w:hint="eastAsia" w:ascii="黑体" w:hAnsi="Arial" w:eastAsia="黑体"/>
          <w:sz w:val="32"/>
          <w:szCs w:val="21"/>
        </w:rPr>
      </w:r>
      <w:r/>
    </w:p>
    <w:p>
      <w:pPr>
        <w:pStyle w:val="691"/>
        <w:rPr>
          <w:rFonts w:hint="eastAsia" w:ascii="黑体" w:hAnsi="Arial" w:eastAsia="黑体"/>
          <w:sz w:val="32"/>
          <w:szCs w:val="21"/>
        </w:rPr>
      </w:pPr>
      <w:r>
        <w:rPr>
          <w:rFonts w:hint="eastAsia" w:ascii="黑体" w:hAnsi="Arial" w:eastAsia="黑体"/>
          <w:sz w:val="32"/>
          <w:szCs w:val="21"/>
        </w:rPr>
      </w:r>
      <w:r/>
    </w:p>
    <w:p>
      <w:pPr>
        <w:pStyle w:val="691"/>
        <w:rPr>
          <w:rFonts w:hint="eastAsia" w:ascii="黑体" w:hAnsi="Arial" w:eastAsia="黑体"/>
          <w:sz w:val="32"/>
          <w:szCs w:val="21"/>
        </w:rPr>
      </w:pPr>
      <w:r>
        <w:rPr>
          <w:rFonts w:hint="eastAsia" w:ascii="黑体" w:hAnsi="Arial" w:eastAsia="黑体"/>
          <w:sz w:val="32"/>
          <w:szCs w:val="21"/>
        </w:rPr>
      </w:r>
      <w:r/>
    </w:p>
    <w:p>
      <w:pPr>
        <w:pStyle w:val="691"/>
        <w:rPr>
          <w:rFonts w:hint="eastAsia" w:ascii="黑体" w:hAnsi="Arial" w:eastAsia="黑体"/>
          <w:sz w:val="32"/>
          <w:szCs w:val="21"/>
        </w:rPr>
      </w:pPr>
      <w:r>
        <w:rPr>
          <w:rFonts w:hint="eastAsia" w:ascii="黑体" w:hAnsi="Arial" w:eastAsia="黑体"/>
          <w:sz w:val="32"/>
          <w:szCs w:val="21"/>
        </w:rPr>
      </w:r>
      <w:r/>
    </w:p>
    <w:p>
      <w:pPr>
        <w:pStyle w:val="691"/>
        <w:rPr>
          <w:rFonts w:hint="eastAsia" w:ascii="黑体" w:hAnsi="Arial" w:eastAsia="黑体"/>
          <w:sz w:val="32"/>
          <w:szCs w:val="21"/>
        </w:rPr>
      </w:pPr>
      <w:r>
        <w:rPr>
          <w:rFonts w:hint="eastAsia" w:ascii="黑体" w:hAnsi="Arial" w:eastAsia="黑体"/>
          <w:sz w:val="32"/>
          <w:szCs w:val="21"/>
        </w:rPr>
      </w:r>
      <w:r/>
    </w:p>
    <w:p>
      <w:pPr>
        <w:pStyle w:val="691"/>
        <w:jc w:val="center"/>
        <w:rPr>
          <w:rFonts w:hint="eastAsia" w:ascii="黑体" w:hAnsi="黑体" w:eastAsia="黑体"/>
          <w:b/>
          <w:sz w:val="32"/>
          <w:szCs w:val="32"/>
        </w:rPr>
      </w:pPr>
      <w:r/>
      <w:bookmarkEnd w:id="167"/>
      <w:r/>
      <w:bookmarkStart w:id="171" w:name="_Hlt26955054"/>
      <w:r/>
      <w:bookmarkEnd w:id="171"/>
      <w:r>
        <w:rPr>
          <w:rFonts w:hint="eastAsia" w:ascii="黑体" w:hAnsi="黑体" w:eastAsia="黑体"/>
          <w:b/>
          <w:sz w:val="32"/>
          <w:szCs w:val="32"/>
        </w:rPr>
        <w:t xml:space="preserve">七、商务要求响应及偏离表（分包号：**）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1"/>
              <w:jc w:val="left"/>
              <w:rPr>
                <w:b/>
                <w:color w:val="000000"/>
                <w:sz w:val="24"/>
              </w:rPr>
            </w:pPr>
            <w:r/>
            <w:bookmarkStart w:id="172" w:name="_Hlt26580838"/>
            <w:r/>
            <w:bookmarkEnd w:id="172"/>
            <w:r/>
            <w:bookmarkStart w:id="173" w:name="_Hlt26955056"/>
            <w:r/>
            <w:bookmarkEnd w:id="173"/>
            <w:r/>
            <w:bookmarkStart w:id="174" w:name="_Hlt26671343"/>
            <w:r/>
            <w:bookmarkEnd w:id="174"/>
            <w:r/>
            <w:bookmarkStart w:id="175" w:name="_Hlt24879081"/>
            <w:r/>
            <w:bookmarkEnd w:id="175"/>
            <w:r/>
            <w:bookmarkStart w:id="176" w:name="_Hlt26955064"/>
            <w:r/>
            <w:bookmarkEnd w:id="176"/>
            <w:r/>
            <w:bookmarkStart w:id="177" w:name="_Hlt26782999"/>
            <w:r/>
            <w:bookmarkEnd w:id="177"/>
            <w:r/>
            <w:bookmarkStart w:id="178" w:name="_Hlt26609391"/>
            <w:r/>
            <w:bookmarkEnd w:id="178"/>
            <w:r/>
            <w:bookmarkStart w:id="179" w:name="_Hlt26671372"/>
            <w:r/>
            <w:bookmarkEnd w:id="179"/>
            <w:r>
              <w:rPr>
                <w:rFonts w:hint="eastAsia"/>
                <w:b/>
                <w:color w:val="000000"/>
                <w:sz w:val="24"/>
              </w:rPr>
              <w:t xml:space="preserve">对本项目商务要求条款的偏离情况（请进行勾选）：</w:t>
            </w:r>
            <w:r>
              <w:rPr>
                <w:b/>
                <w:color w:val="000000"/>
                <w:sz w:val="24"/>
              </w:rPr>
            </w:r>
            <w:r/>
          </w:p>
          <w:p>
            <w:pPr>
              <w:pStyle w:val="69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9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69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691"/>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69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9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1"/>
              <w:jc w:val="center"/>
              <w:rPr>
                <w:rFonts w:hint="eastAsia" w:ascii="宋体" w:hAnsi="宋体"/>
                <w:sz w:val="24"/>
                <w:szCs w:val="24"/>
              </w:rPr>
            </w:pPr>
            <w:r>
              <w:rPr>
                <w:rFonts w:hint="eastAsia" w:ascii="宋体" w:hAnsi="宋体"/>
                <w:sz w:val="24"/>
                <w:szCs w:val="24"/>
              </w:rPr>
            </w:r>
            <w:r/>
          </w:p>
        </w:tc>
      </w:tr>
    </w:tbl>
    <w:p>
      <w:pPr>
        <w:pStyle w:val="69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91"/>
        <w:rPr>
          <w:rFonts w:hint="eastAsia" w:ascii="宋体" w:hAnsi="宋体"/>
          <w:sz w:val="24"/>
          <w:szCs w:val="24"/>
        </w:rPr>
      </w:pPr>
      <w:r>
        <w:rPr>
          <w:rFonts w:hint="eastAsia" w:ascii="宋体" w:hAnsi="宋体"/>
          <w:sz w:val="24"/>
          <w:szCs w:val="24"/>
        </w:rPr>
      </w:r>
      <w:r/>
    </w:p>
    <w:p>
      <w:pPr>
        <w:pStyle w:val="691"/>
        <w:rPr>
          <w:rFonts w:hint="eastAsia" w:ascii="宋体" w:hAnsi="宋体"/>
          <w:sz w:val="24"/>
          <w:szCs w:val="24"/>
        </w:rPr>
      </w:pPr>
      <w:r>
        <w:rPr>
          <w:rFonts w:hint="eastAsia" w:ascii="宋体" w:hAnsi="宋体"/>
          <w:sz w:val="24"/>
          <w:szCs w:val="24"/>
        </w:rPr>
      </w:r>
      <w:r/>
    </w:p>
    <w:p>
      <w:pPr>
        <w:pStyle w:val="691"/>
        <w:rPr>
          <w:rFonts w:hint="eastAsia" w:ascii="宋体" w:hAnsi="宋体"/>
          <w:sz w:val="24"/>
          <w:szCs w:val="24"/>
        </w:rPr>
      </w:pPr>
      <w:r>
        <w:rPr>
          <w:rFonts w:hint="eastAsia" w:ascii="宋体" w:hAnsi="宋体"/>
          <w:sz w:val="24"/>
          <w:szCs w:val="24"/>
        </w:rPr>
      </w:r>
      <w:r/>
    </w:p>
    <w:p>
      <w:pPr>
        <w:pStyle w:val="691"/>
        <w:rPr>
          <w:rFonts w:hint="eastAsia" w:ascii="宋体" w:hAnsi="宋体"/>
          <w:sz w:val="24"/>
          <w:szCs w:val="24"/>
        </w:rPr>
      </w:pPr>
      <w:r>
        <w:rPr>
          <w:rFonts w:hint="eastAsia" w:ascii="宋体" w:hAnsi="宋体"/>
          <w:sz w:val="24"/>
          <w:szCs w:val="24"/>
        </w:rPr>
      </w:r>
      <w:r/>
    </w:p>
    <w:p>
      <w:pPr>
        <w:pStyle w:val="691"/>
        <w:rPr>
          <w:rFonts w:hint="eastAsia" w:ascii="宋体" w:hAnsi="宋体"/>
          <w:sz w:val="24"/>
          <w:szCs w:val="24"/>
        </w:rPr>
      </w:pPr>
      <w:r>
        <w:rPr>
          <w:rFonts w:hint="eastAsia" w:ascii="宋体" w:hAnsi="宋体"/>
          <w:sz w:val="24"/>
          <w:szCs w:val="24"/>
        </w:rPr>
      </w:r>
      <w:r/>
    </w:p>
    <w:p>
      <w:pPr>
        <w:pStyle w:val="691"/>
        <w:rPr>
          <w:rFonts w:hint="eastAsia" w:ascii="宋体" w:hAnsi="宋体"/>
          <w:sz w:val="24"/>
          <w:szCs w:val="24"/>
        </w:rPr>
      </w:pPr>
      <w:r>
        <w:rPr>
          <w:rFonts w:hint="eastAsia" w:ascii="宋体" w:hAnsi="宋体"/>
          <w:sz w:val="24"/>
          <w:szCs w:val="24"/>
        </w:rPr>
      </w:r>
      <w:r/>
    </w:p>
    <w:p>
      <w:pPr>
        <w:pStyle w:val="691"/>
        <w:rPr>
          <w:rFonts w:hint="eastAsia" w:ascii="宋体" w:hAnsi="宋体"/>
          <w:sz w:val="24"/>
          <w:szCs w:val="24"/>
        </w:rPr>
      </w:pPr>
      <w:r>
        <w:rPr>
          <w:rFonts w:hint="eastAsia" w:ascii="宋体" w:hAnsi="宋体"/>
          <w:sz w:val="24"/>
          <w:szCs w:val="24"/>
        </w:rPr>
      </w:r>
      <w:r/>
    </w:p>
    <w:p>
      <w:pPr>
        <w:pStyle w:val="691"/>
        <w:spacing w:line="460" w:lineRule="exact"/>
        <w:rPr>
          <w:rFonts w:hint="eastAsia" w:ascii="宋体" w:hAnsi="宋体"/>
          <w:b/>
          <w:sz w:val="24"/>
          <w:szCs w:val="24"/>
        </w:rPr>
      </w:pPr>
      <w:r>
        <w:rPr>
          <w:rFonts w:hint="eastAsia" w:ascii="黑体" w:hAnsi="黑体" w:eastAsia="黑体"/>
          <w:b/>
          <w:sz w:val="32"/>
          <w:szCs w:val="32"/>
        </w:rPr>
        <w:t xml:space="preserve">八、投标（响应）文件通用模板编制和评审要求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691"/>
        <w:spacing w:line="460" w:lineRule="exact"/>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0"/>
        <w:gridCol w:w="1839"/>
        <w:gridCol w:w="6237"/>
      </w:tblGrid>
      <w:tr>
        <w:trPr>
          <w:trHeight w:val="405"/>
        </w:trPr>
        <w:tc>
          <w:tcPr>
            <w:tcW w:w="1280" w:type="dxa"/>
            <w:vAlign w:val="center"/>
            <w:textDirection w:val="lrTb"/>
            <w:noWrap w:val="false"/>
          </w:tcPr>
          <w:p>
            <w:pPr>
              <w:pStyle w:val="69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1839" w:type="dxa"/>
            <w:vAlign w:val="center"/>
            <w:textDirection w:val="lrTb"/>
            <w:noWrap w:val="false"/>
          </w:tcPr>
          <w:p>
            <w:pPr>
              <w:pStyle w:val="691"/>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6237" w:type="dxa"/>
            <w:vAlign w:val="center"/>
            <w:textDirection w:val="lrTb"/>
            <w:noWrap w:val="false"/>
          </w:tcPr>
          <w:p>
            <w:pPr>
              <w:pStyle w:val="69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投标人（供应商）信用记录</w:t>
            </w:r>
            <w:r>
              <w:rPr>
                <w:rFonts w:ascii="宋体" w:hAnsi="宋体" w:cs="宋体"/>
                <w:color w:val="000000"/>
              </w:rPr>
            </w:r>
            <w:r/>
          </w:p>
        </w:tc>
        <w:tc>
          <w:tcPr>
            <w:shd w:val="clear" w:color="000000" w:fill="fafafa"/>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6237" w:type="dxa"/>
            <w:vAlign w:val="center"/>
            <w:textDirection w:val="lrTb"/>
            <w:noWrap w:val="false"/>
          </w:tcPr>
          <w:p>
            <w:pPr>
              <w:pStyle w:val="691"/>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691"/>
              <w:ind w:firstLine="420"/>
              <w:rPr>
                <w:rFonts w:ascii="宋体" w:hAnsi="宋体" w:cs="宋体"/>
                <w:color w:val="000000"/>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280" w:type="dxa"/>
            <w:vAlign w:val="center"/>
            <w:textDirection w:val="lrTb"/>
            <w:noWrap w:val="false"/>
          </w:tcPr>
          <w:p>
            <w:pPr>
              <w:pStyle w:val="69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69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6237" w:type="dxa"/>
            <w:vAlign w:val="center"/>
            <w:textDirection w:val="lrTb"/>
            <w:noWrap w:val="false"/>
          </w:tcPr>
          <w:p>
            <w:pPr>
              <w:pStyle w:val="69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69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69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6237" w:type="dxa"/>
            <w:vAlign w:val="center"/>
            <w:textDirection w:val="lrTb"/>
            <w:noWrap w:val="false"/>
          </w:tcPr>
          <w:p>
            <w:pPr>
              <w:pStyle w:val="69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69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69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6237" w:type="dxa"/>
            <w:vAlign w:val="center"/>
            <w:textDirection w:val="lrTb"/>
            <w:noWrap w:val="false"/>
          </w:tcPr>
          <w:p>
            <w:pPr>
              <w:pStyle w:val="69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280"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69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bl>
    <w:p>
      <w:pPr>
        <w:pStyle w:val="691"/>
        <w:rPr>
          <w:rFonts w:hint="eastAsia" w:ascii="宋体" w:hAnsi="宋体"/>
          <w:sz w:val="24"/>
          <w:szCs w:val="24"/>
        </w:rPr>
      </w:pPr>
      <w:r>
        <w:rPr>
          <w:rFonts w:hint="eastAsia" w:ascii="宋体" w:hAnsi="宋体"/>
          <w:sz w:val="24"/>
          <w:szCs w:val="24"/>
        </w:rPr>
      </w:r>
      <w:r/>
    </w:p>
    <w:p>
      <w:pPr>
        <w:pStyle w:val="691"/>
        <w:spacing w:line="480" w:lineRule="auto"/>
        <w:rPr>
          <w:rFonts w:hint="eastAsia" w:ascii="宋体" w:hAnsi="宋体"/>
          <w:sz w:val="24"/>
          <w:szCs w:val="21"/>
        </w:rPr>
      </w:pPr>
      <w:r>
        <w:rPr>
          <w:rFonts w:hint="eastAsia" w:ascii="宋体" w:hAnsi="宋体"/>
          <w:sz w:val="24"/>
          <w:szCs w:val="21"/>
        </w:rPr>
      </w:r>
      <w:r/>
    </w:p>
    <w:p>
      <w:pPr>
        <w:pStyle w:val="691"/>
        <w:spacing w:line="480" w:lineRule="auto"/>
        <w:rPr>
          <w:rFonts w:hint="eastAsia" w:ascii="仿宋_GB2312" w:hAnsi="Arial"/>
          <w:sz w:val="30"/>
          <w:szCs w:val="21"/>
        </w:rPr>
      </w:pPr>
      <w:r>
        <w:rPr>
          <w:rFonts w:hint="eastAsia" w:ascii="仿宋_GB2312" w:hAnsi="Arial"/>
          <w:sz w:val="30"/>
          <w:szCs w:val="21"/>
        </w:rPr>
      </w:r>
      <w:r/>
    </w:p>
    <w:p>
      <w:pPr>
        <w:pStyle w:val="691"/>
        <w:rPr>
          <w:rFonts w:hint="eastAsia" w:ascii="宋体" w:hAnsi="宋体"/>
          <w:sz w:val="24"/>
          <w:szCs w:val="21"/>
        </w:rPr>
      </w:pPr>
      <w:r/>
      <w:bookmarkStart w:id="180" w:name="_Hlt26609389"/>
      <w:r/>
      <w:bookmarkEnd w:id="180"/>
      <w:r/>
      <w:bookmarkStart w:id="181" w:name="_Hlt26955066"/>
      <w:r/>
      <w:bookmarkEnd w:id="181"/>
      <w:r/>
      <w:bookmarkStart w:id="182" w:name="_Hlt26671374"/>
      <w:r/>
      <w:bookmarkEnd w:id="182"/>
      <w:r/>
      <w:r>
        <w:rPr>
          <w:rFonts w:hint="eastAsia" w:ascii="宋体" w:hAnsi="宋体"/>
          <w:sz w:val="24"/>
          <w:szCs w:val="21"/>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26 -</w:t>
    </w:r>
    <w:r>
      <w:fldChar w:fldCharType="end"/>
    </w:r>
    <w:r/>
  </w:p>
  <w:p>
    <w:pPr>
      <w:pStyle w:val="75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30 -</w:t>
    </w:r>
    <w:r>
      <w:fldChar w:fldCharType="end"/>
    </w:r>
    <w:r/>
  </w:p>
  <w:p>
    <w:pPr>
      <w:pStyle w:val="75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34 -</w:t>
    </w:r>
    <w:r>
      <w:fldChar w:fldCharType="end"/>
    </w:r>
    <w:r/>
  </w:p>
  <w:p>
    <w:pPr>
      <w:pStyle w:val="758"/>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right" w:pos="8306" w:leader="none"/>
      </w:tabs>
      <w:rPr>
        <w:rStyle w:val="715"/>
      </w:rPr>
      <w:framePr w:wrap="around" w:vAnchor="text" w:hAnchor="margin" w:xAlign="center" w:y="1"/>
    </w:pPr>
    <w:r>
      <w:fldChar w:fldCharType="begin"/>
    </w:r>
    <w:r>
      <w:rPr>
        <w:rStyle w:val="715"/>
      </w:rPr>
      <w:instrText xml:space="preserve">PAGE  </w:instrText>
    </w:r>
    <w:r>
      <w:fldChar w:fldCharType="separate"/>
    </w:r>
    <w:r>
      <w:rPr>
        <w:rStyle w:val="715"/>
      </w:rPr>
      <w:t xml:space="preserve">1</w:t>
    </w:r>
    <w:r>
      <w:fldChar w:fldCharType="end"/>
    </w:r>
    <w:r>
      <w:rPr>
        <w:rStyle w:val="715"/>
      </w:rPr>
    </w:r>
    <w:r/>
  </w:p>
  <w:p>
    <w:pPr>
      <w:pStyle w:val="7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82"/>
      <w:isLgl w:val="false"/>
      <w:suff w:val="tab"/>
      <w:lvlText w:val="附录%1."/>
      <w:lvlJc w:val="left"/>
      <w:pPr>
        <w:pStyle w:val="6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87"/>
      <w:isLgl w:val="false"/>
      <w:suff w:val="tab"/>
      <w:lvlText w:val="%1."/>
      <w:lvlJc w:val="left"/>
      <w:pPr>
        <w:pStyle w:val="691"/>
        <w:ind w:left="709" w:hanging="709"/>
        <w:tabs>
          <w:tab w:val="num" w:pos="709" w:leader="none"/>
        </w:tabs>
      </w:pPr>
      <w:rPr>
        <w:rFonts w:hint="eastAsia"/>
      </w:rPr>
    </w:lvl>
    <w:lvl w:ilvl="1">
      <w:start w:val="1"/>
      <w:numFmt w:val="decimal"/>
      <w:isLgl w:val="false"/>
      <w:suff w:val="tab"/>
      <w:lvlText w:val="%1.%2"/>
      <w:lvlJc w:val="left"/>
      <w:pPr>
        <w:pStyle w:val="691"/>
        <w:ind w:left="709" w:hanging="709"/>
        <w:tabs>
          <w:tab w:val="num" w:pos="709" w:leader="none"/>
        </w:tabs>
      </w:pPr>
      <w:rPr>
        <w:rFonts w:hint="eastAsia"/>
      </w:rPr>
    </w:lvl>
    <w:lvl w:ilvl="2">
      <w:start w:val="1"/>
      <w:numFmt w:val="decimal"/>
      <w:isLgl w:val="false"/>
      <w:suff w:val="tab"/>
      <w:lvlText w:val="%1.%2.%3."/>
      <w:lvlJc w:val="left"/>
      <w:pPr>
        <w:pStyle w:val="691"/>
        <w:ind w:left="425" w:hanging="425"/>
        <w:tabs>
          <w:tab w:val="num" w:pos="425" w:leader="none"/>
        </w:tabs>
      </w:pPr>
      <w:rPr>
        <w:rFonts w:hint="eastAsia"/>
      </w:rPr>
    </w:lvl>
    <w:lvl w:ilvl="3">
      <w:start w:val="1"/>
      <w:numFmt w:val="decimal"/>
      <w:isLgl w:val="false"/>
      <w:suff w:val="tab"/>
      <w:lvlText w:val="%1.%2.%3.%4."/>
      <w:lvlJc w:val="left"/>
      <w:pPr>
        <w:pStyle w:val="691"/>
        <w:ind w:left="851" w:hanging="851"/>
        <w:tabs>
          <w:tab w:val="num" w:pos="851" w:leader="none"/>
        </w:tabs>
      </w:pPr>
      <w:rPr>
        <w:rFonts w:hint="eastAsia"/>
      </w:rPr>
    </w:lvl>
    <w:lvl w:ilvl="4">
      <w:start w:val="1"/>
      <w:numFmt w:val="decimal"/>
      <w:isLgl w:val="false"/>
      <w:suff w:val="tab"/>
      <w:lvlText w:val="%1.%2.%3.%4.%5."/>
      <w:lvlJc w:val="left"/>
      <w:pPr>
        <w:pStyle w:val="691"/>
        <w:ind w:left="992" w:hanging="992"/>
        <w:tabs>
          <w:tab w:val="num" w:pos="992" w:leader="none"/>
        </w:tabs>
      </w:pPr>
      <w:rPr>
        <w:rFonts w:hint="eastAsia"/>
      </w:rPr>
    </w:lvl>
    <w:lvl w:ilvl="5">
      <w:start w:val="1"/>
      <w:numFmt w:val="decimal"/>
      <w:isLgl w:val="false"/>
      <w:suff w:val="tab"/>
      <w:lvlText w:val="%1.%2.%3.%4.%5.%6."/>
      <w:lvlJc w:val="left"/>
      <w:pPr>
        <w:pStyle w:val="691"/>
        <w:ind w:left="1134" w:hanging="1134"/>
        <w:tabs>
          <w:tab w:val="num" w:pos="1134" w:leader="none"/>
        </w:tabs>
      </w:pPr>
      <w:rPr>
        <w:rFonts w:hint="eastAsia"/>
      </w:rPr>
    </w:lvl>
    <w:lvl w:ilvl="6">
      <w:start w:val="1"/>
      <w:numFmt w:val="decimal"/>
      <w:isLgl w:val="false"/>
      <w:suff w:val="tab"/>
      <w:lvlText w:val="%1.%2.%3.%4.%5.%6.%7."/>
      <w:lvlJc w:val="left"/>
      <w:pPr>
        <w:pStyle w:val="691"/>
        <w:ind w:left="1276" w:hanging="1276"/>
        <w:tabs>
          <w:tab w:val="num" w:pos="1276" w:leader="none"/>
        </w:tabs>
      </w:pPr>
      <w:rPr>
        <w:rFonts w:hint="eastAsia"/>
      </w:rPr>
    </w:lvl>
    <w:lvl w:ilvl="7">
      <w:start w:val="1"/>
      <w:numFmt w:val="decimal"/>
      <w:isLgl w:val="false"/>
      <w:suff w:val="tab"/>
      <w:lvlText w:val="%1.%2.%3.%4.%5.%6.%7.%8."/>
      <w:lvlJc w:val="left"/>
      <w:pPr>
        <w:pStyle w:val="691"/>
        <w:ind w:left="1418" w:hanging="1418"/>
        <w:tabs>
          <w:tab w:val="num" w:pos="1418" w:leader="none"/>
        </w:tabs>
      </w:pPr>
      <w:rPr>
        <w:rFonts w:hint="eastAsia"/>
      </w:rPr>
    </w:lvl>
    <w:lvl w:ilvl="8">
      <w:start w:val="1"/>
      <w:numFmt w:val="decimal"/>
      <w:isLgl w:val="false"/>
      <w:suff w:val="tab"/>
      <w:lvlText w:val="%1.%2.%3.%4.%5.%6.%7.%8.%9."/>
      <w:lvlJc w:val="left"/>
      <w:pPr>
        <w:pStyle w:val="691"/>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91"/>
        <w:ind w:left="0" w:firstLine="0"/>
      </w:pPr>
      <w:rPr>
        <w:rFonts w:hint="eastAsia"/>
      </w:rPr>
    </w:lvl>
    <w:lvl w:ilvl="1">
      <w:start w:val="1"/>
      <w:numFmt w:val="decimal"/>
      <w:isLgl w:val="false"/>
      <w:suff w:val="nothing"/>
      <w:lvlText w:val="%2、"/>
      <w:lvlJc w:val="left"/>
      <w:pPr>
        <w:pStyle w:val="691"/>
        <w:ind w:left="0" w:firstLine="0"/>
      </w:pPr>
      <w:rPr>
        <w:rFonts w:hint="eastAsia"/>
      </w:rPr>
    </w:lvl>
    <w:lvl w:ilvl="2">
      <w:start w:val="1"/>
      <w:numFmt w:val="decimal"/>
      <w:isLgl w:val="false"/>
      <w:suff w:val="nothing"/>
      <w:lvlText w:val="%2.%3 "/>
      <w:lvlJc w:val="left"/>
      <w:pPr>
        <w:pStyle w:val="691"/>
        <w:ind w:left="0" w:firstLine="0"/>
      </w:pPr>
      <w:rPr>
        <w:rFonts w:hint="eastAsia"/>
      </w:rPr>
    </w:lvl>
    <w:lvl w:ilvl="3">
      <w:start w:val="1"/>
      <w:numFmt w:val="decimal"/>
      <w:isLgl w:val="false"/>
      <w:suff w:val="nothing"/>
      <w:lvlText w:val="%2.%3.%4 "/>
      <w:lvlJc w:val="left"/>
      <w:pPr>
        <w:pStyle w:val="691"/>
        <w:ind w:left="0" w:firstLine="0"/>
      </w:pPr>
      <w:rPr>
        <w:rFonts w:hint="eastAsia"/>
      </w:rPr>
    </w:lvl>
    <w:lvl w:ilvl="4">
      <w:start w:val="1"/>
      <w:numFmt w:val="decimal"/>
      <w:isLgl w:val="false"/>
      <w:suff w:val="nothing"/>
      <w:lvlText w:val="%2.%3.%4.%5 "/>
      <w:lvlJc w:val="left"/>
      <w:pPr>
        <w:pStyle w:val="691"/>
        <w:ind w:left="0" w:firstLine="0"/>
      </w:pPr>
      <w:rPr>
        <w:rFonts w:hint="eastAsia"/>
      </w:rPr>
    </w:lvl>
    <w:lvl w:ilvl="5">
      <w:start w:val="1"/>
      <w:numFmt w:val="decimal"/>
      <w:pStyle w:val="697"/>
      <w:isLgl w:val="false"/>
      <w:suff w:val="nothing"/>
      <w:lvlText w:val=""/>
      <w:lvlJc w:val="left"/>
      <w:pPr>
        <w:pStyle w:val="691"/>
        <w:ind w:left="0" w:firstLine="0"/>
      </w:pPr>
      <w:rPr>
        <w:rFonts w:hint="eastAsia"/>
      </w:rPr>
    </w:lvl>
    <w:lvl w:ilvl="6">
      <w:start w:val="1"/>
      <w:numFmt w:val="decimal"/>
      <w:pStyle w:val="698"/>
      <w:isLgl w:val="false"/>
      <w:suff w:val="nothing"/>
      <w:lvlText w:val=""/>
      <w:lvlJc w:val="left"/>
      <w:pPr>
        <w:pStyle w:val="691"/>
        <w:ind w:left="0" w:firstLine="0"/>
      </w:pPr>
      <w:rPr>
        <w:rFonts w:hint="eastAsia"/>
      </w:rPr>
    </w:lvl>
    <w:lvl w:ilvl="7">
      <w:start w:val="1"/>
      <w:numFmt w:val="decimal"/>
      <w:pStyle w:val="699"/>
      <w:isLgl w:val="false"/>
      <w:suff w:val="nothing"/>
      <w:lvlText w:val=""/>
      <w:lvlJc w:val="left"/>
      <w:pPr>
        <w:pStyle w:val="691"/>
        <w:ind w:left="0" w:firstLine="0"/>
      </w:pPr>
      <w:rPr>
        <w:rFonts w:hint="eastAsia"/>
      </w:rPr>
    </w:lvl>
    <w:lvl w:ilvl="8">
      <w:start w:val="1"/>
      <w:numFmt w:val="decimal"/>
      <w:pStyle w:val="700"/>
      <w:isLgl w:val="false"/>
      <w:suff w:val="nothing"/>
      <w:lvlText w:val=""/>
      <w:lvlJc w:val="left"/>
      <w:pPr>
        <w:pStyle w:val="691"/>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6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1"/>
    <w:next w:val="69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1"/>
    <w:next w:val="69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1"/>
    <w:next w:val="69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1"/>
    <w:next w:val="69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1"/>
    <w:next w:val="69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1"/>
    <w:next w:val="6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1"/>
    <w:next w:val="6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1"/>
    <w:next w:val="6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1"/>
    <w:next w:val="6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1"/>
    <w:next w:val="69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1"/>
    <w:next w:val="69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1"/>
    <w:next w:val="691"/>
    <w:link w:val="38"/>
    <w:uiPriority w:val="29"/>
    <w:qFormat/>
    <w:pPr>
      <w:ind w:left="720" w:right="720"/>
    </w:pPr>
    <w:rPr>
      <w:i/>
    </w:rPr>
  </w:style>
  <w:style w:type="character" w:styleId="38">
    <w:name w:val="Quote Char"/>
    <w:link w:val="37"/>
    <w:uiPriority w:val="29"/>
    <w:rPr>
      <w:i/>
    </w:rPr>
  </w:style>
  <w:style w:type="paragraph" w:styleId="39">
    <w:name w:val="Intense Quote"/>
    <w:basedOn w:val="691"/>
    <w:next w:val="6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1"/>
    <w:next w:val="69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1"/>
    <w:next w:val="691"/>
    <w:uiPriority w:val="39"/>
    <w:unhideWhenUsed/>
    <w:pPr>
      <w:ind w:left="0" w:right="0" w:firstLine="0"/>
      <w:spacing w:after="57"/>
    </w:pPr>
  </w:style>
  <w:style w:type="paragraph" w:styleId="181">
    <w:name w:val="toc 2"/>
    <w:basedOn w:val="691"/>
    <w:next w:val="691"/>
    <w:uiPriority w:val="39"/>
    <w:unhideWhenUsed/>
    <w:pPr>
      <w:ind w:left="283" w:right="0" w:firstLine="0"/>
      <w:spacing w:after="57"/>
    </w:pPr>
  </w:style>
  <w:style w:type="paragraph" w:styleId="182">
    <w:name w:val="toc 3"/>
    <w:basedOn w:val="691"/>
    <w:next w:val="691"/>
    <w:uiPriority w:val="39"/>
    <w:unhideWhenUsed/>
    <w:pPr>
      <w:ind w:left="567" w:right="0" w:firstLine="0"/>
      <w:spacing w:after="57"/>
    </w:pPr>
  </w:style>
  <w:style w:type="paragraph" w:styleId="183">
    <w:name w:val="toc 4"/>
    <w:basedOn w:val="691"/>
    <w:next w:val="691"/>
    <w:uiPriority w:val="39"/>
    <w:unhideWhenUsed/>
    <w:pPr>
      <w:ind w:left="850" w:right="0" w:firstLine="0"/>
      <w:spacing w:after="57"/>
    </w:pPr>
  </w:style>
  <w:style w:type="paragraph" w:styleId="184">
    <w:name w:val="toc 5"/>
    <w:basedOn w:val="691"/>
    <w:next w:val="691"/>
    <w:uiPriority w:val="39"/>
    <w:unhideWhenUsed/>
    <w:pPr>
      <w:ind w:left="1134" w:right="0" w:firstLine="0"/>
      <w:spacing w:after="57"/>
    </w:pPr>
  </w:style>
  <w:style w:type="paragraph" w:styleId="185">
    <w:name w:val="toc 6"/>
    <w:basedOn w:val="691"/>
    <w:next w:val="691"/>
    <w:uiPriority w:val="39"/>
    <w:unhideWhenUsed/>
    <w:pPr>
      <w:ind w:left="1417" w:right="0" w:firstLine="0"/>
      <w:spacing w:after="57"/>
    </w:pPr>
  </w:style>
  <w:style w:type="paragraph" w:styleId="186">
    <w:name w:val="toc 7"/>
    <w:basedOn w:val="691"/>
    <w:next w:val="691"/>
    <w:uiPriority w:val="39"/>
    <w:unhideWhenUsed/>
    <w:pPr>
      <w:ind w:left="1701" w:right="0" w:firstLine="0"/>
      <w:spacing w:after="57"/>
    </w:pPr>
  </w:style>
  <w:style w:type="paragraph" w:styleId="187">
    <w:name w:val="toc 8"/>
    <w:basedOn w:val="691"/>
    <w:next w:val="691"/>
    <w:uiPriority w:val="39"/>
    <w:unhideWhenUsed/>
    <w:pPr>
      <w:ind w:left="1984" w:right="0" w:firstLine="0"/>
      <w:spacing w:after="57"/>
    </w:pPr>
  </w:style>
  <w:style w:type="paragraph" w:styleId="188">
    <w:name w:val="toc 9"/>
    <w:basedOn w:val="691"/>
    <w:next w:val="69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1"/>
    <w:next w:val="691"/>
    <w:uiPriority w:val="99"/>
    <w:unhideWhenUsed/>
    <w:pPr>
      <w:spacing w:after="0" w:afterAutospacing="0"/>
    </w:pPr>
  </w:style>
  <w:style w:type="paragraph" w:styleId="691" w:default="1">
    <w:name w:val="Normal"/>
    <w:next w:val="757"/>
    <w:link w:val="691"/>
    <w:qFormat/>
    <w:pPr>
      <w:jc w:val="both"/>
      <w:widowControl w:val="off"/>
    </w:pPr>
    <w:rPr>
      <w:sz w:val="21"/>
      <w:szCs w:val="22"/>
      <w:lang w:val="en-US" w:eastAsia="zh-CN" w:bidi="ar-SA"/>
    </w:rPr>
  </w:style>
  <w:style w:type="paragraph" w:styleId="692">
    <w:name w:val="标题 1"/>
    <w:basedOn w:val="691"/>
    <w:next w:val="691"/>
    <w:link w:val="705"/>
    <w:qFormat/>
    <w:pPr>
      <w:jc w:val="center"/>
      <w:keepNext/>
      <w:outlineLvl w:val="0"/>
    </w:pPr>
    <w:rPr>
      <w:rFonts w:ascii="楷体_GB2312" w:hAnsi="Times New Roman" w:eastAsia="楷体_GB2312" w:cs="Times New Roman"/>
      <w:sz w:val="28"/>
      <w:szCs w:val="28"/>
    </w:rPr>
  </w:style>
  <w:style w:type="paragraph" w:styleId="693">
    <w:name w:val="标题 2"/>
    <w:basedOn w:val="691"/>
    <w:next w:val="756"/>
    <w:link w:val="714"/>
    <w:qFormat/>
    <w:pPr>
      <w:jc w:val="center"/>
      <w:keepLines/>
      <w:keepNext/>
      <w:spacing w:before="260" w:after="260" w:line="416" w:lineRule="auto"/>
      <w:outlineLvl w:val="1"/>
    </w:pPr>
    <w:rPr>
      <w:rFonts w:ascii="Arial" w:hAnsi="Arial" w:eastAsia="幼圆" w:cs="Arial"/>
      <w:b/>
      <w:bCs/>
      <w:sz w:val="44"/>
      <w:szCs w:val="44"/>
    </w:rPr>
  </w:style>
  <w:style w:type="paragraph" w:styleId="694">
    <w:name w:val="标题 3"/>
    <w:basedOn w:val="691"/>
    <w:next w:val="756"/>
    <w:link w:val="718"/>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5">
    <w:name w:val="标题 4"/>
    <w:basedOn w:val="691"/>
    <w:next w:val="756"/>
    <w:link w:val="725"/>
    <w:qFormat/>
    <w:pPr>
      <w:keepLines/>
      <w:keepNext/>
      <w:spacing w:before="280" w:after="290" w:line="376" w:lineRule="auto"/>
      <w:outlineLvl w:val="3"/>
    </w:pPr>
    <w:rPr>
      <w:rFonts w:ascii="Arial" w:hAnsi="Arial" w:eastAsia="黑体" w:cs="Arial"/>
      <w:b/>
      <w:bCs/>
      <w:sz w:val="28"/>
      <w:szCs w:val="28"/>
    </w:rPr>
  </w:style>
  <w:style w:type="paragraph" w:styleId="696">
    <w:name w:val="标题 5"/>
    <w:basedOn w:val="691"/>
    <w:next w:val="756"/>
    <w:link w:val="729"/>
    <w:qFormat/>
    <w:pPr>
      <w:keepNext/>
      <w:outlineLvl w:val="4"/>
    </w:pPr>
    <w:rPr>
      <w:rFonts w:ascii="宋体" w:hAnsi="Times New Roman" w:eastAsia="宋体" w:cs="Times New Roman"/>
      <w:color w:val="000000"/>
      <w:sz w:val="28"/>
      <w:szCs w:val="28"/>
    </w:rPr>
  </w:style>
  <w:style w:type="paragraph" w:styleId="697">
    <w:name w:val="标题 6"/>
    <w:basedOn w:val="691"/>
    <w:next w:val="691"/>
    <w:link w:val="72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98">
    <w:name w:val="标题 7"/>
    <w:basedOn w:val="691"/>
    <w:next w:val="691"/>
    <w:link w:val="70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9">
    <w:name w:val="标题 8"/>
    <w:basedOn w:val="691"/>
    <w:next w:val="691"/>
    <w:link w:val="71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00">
    <w:name w:val="标题 9"/>
    <w:basedOn w:val="691"/>
    <w:next w:val="691"/>
    <w:link w:val="719"/>
    <w:qFormat/>
    <w:pPr>
      <w:numPr>
        <w:ilvl w:val="8"/>
        <w:numId w:val="1"/>
      </w:numPr>
      <w:keepLines/>
      <w:keepNext/>
      <w:spacing w:before="240" w:after="64" w:line="320" w:lineRule="auto"/>
      <w:outlineLvl w:val="8"/>
    </w:pPr>
    <w:rPr>
      <w:rFonts w:ascii="Arial" w:hAnsi="Arial" w:eastAsia="黑体" w:cs="Times New Roman"/>
      <w:szCs w:val="21"/>
    </w:rPr>
  </w:style>
  <w:style w:type="character" w:styleId="701">
    <w:name w:val="默认段落字体"/>
    <w:next w:val="701"/>
    <w:link w:val="691"/>
    <w:uiPriority w:val="1"/>
    <w:unhideWhenUsed/>
  </w:style>
  <w:style w:type="table" w:styleId="702">
    <w:name w:val="普通表格"/>
    <w:next w:val="702"/>
    <w:link w:val="691"/>
    <w:uiPriority w:val="99"/>
    <w:unhideWhenUsed/>
    <w:tblPr/>
  </w:style>
  <w:style w:type="character" w:styleId="703">
    <w:name w:val="正文文本缩进 3 字符"/>
    <w:next w:val="703"/>
    <w:link w:val="767"/>
    <w:rPr>
      <w:rFonts w:ascii="Arial" w:hAnsi="Arial" w:eastAsia="仿宋_GB2312" w:cs="Arial"/>
      <w:color w:val="ffff00"/>
      <w:sz w:val="32"/>
      <w:szCs w:val="32"/>
    </w:rPr>
  </w:style>
  <w:style w:type="character" w:styleId="704">
    <w:name w:val="页眉 字符"/>
    <w:next w:val="704"/>
    <w:link w:val="749"/>
    <w:rPr>
      <w:rFonts w:ascii="Times New Roman" w:hAnsi="Times New Roman" w:eastAsia="宋体" w:cs="Times New Roman"/>
      <w:sz w:val="18"/>
      <w:szCs w:val="18"/>
    </w:rPr>
  </w:style>
  <w:style w:type="character" w:styleId="705">
    <w:name w:val="标题 1 字符"/>
    <w:next w:val="705"/>
    <w:link w:val="692"/>
    <w:rPr>
      <w:rFonts w:ascii="楷体_GB2312" w:hAnsi="Times New Roman" w:eastAsia="楷体_GB2312" w:cs="Times New Roman"/>
      <w:sz w:val="28"/>
      <w:szCs w:val="28"/>
    </w:rPr>
  </w:style>
  <w:style w:type="character" w:styleId="706">
    <w:name w:val="正文文本首行缩进 2 字符"/>
    <w:next w:val="706"/>
    <w:link w:val="752"/>
    <w:rPr>
      <w:rFonts w:ascii="宋体" w:hAnsi="宋体" w:eastAsia="宋体" w:cs="Times New Roman"/>
      <w:szCs w:val="20"/>
    </w:rPr>
  </w:style>
  <w:style w:type="character" w:styleId="707">
    <w:name w:val="批注主题 字符"/>
    <w:next w:val="707"/>
    <w:link w:val="755"/>
    <w:semiHidden/>
    <w:rPr>
      <w:rFonts w:ascii="Times New Roman" w:hAnsi="Times New Roman" w:eastAsia="宋体" w:cs="Times New Roman"/>
      <w:b/>
      <w:bCs/>
      <w:szCs w:val="21"/>
    </w:rPr>
  </w:style>
  <w:style w:type="character" w:styleId="708">
    <w:name w:val="正文文本缩进 字符"/>
    <w:basedOn w:val="701"/>
    <w:next w:val="708"/>
    <w:link w:val="762"/>
    <w:uiPriority w:val="99"/>
    <w:semiHidden/>
  </w:style>
  <w:style w:type="character" w:styleId="709">
    <w:name w:val="标题 7 字符"/>
    <w:next w:val="709"/>
    <w:link w:val="698"/>
    <w:rPr>
      <w:rFonts w:ascii="Times New Roman" w:hAnsi="Times New Roman" w:eastAsia="宋体" w:cs="Times New Roman"/>
      <w:b/>
      <w:bCs/>
      <w:sz w:val="24"/>
      <w:szCs w:val="24"/>
    </w:rPr>
  </w:style>
  <w:style w:type="character" w:styleId="710">
    <w:name w:val="已访问的超链接"/>
    <w:next w:val="710"/>
    <w:link w:val="691"/>
    <w:rPr>
      <w:color w:val="800080"/>
      <w:u w:val="single"/>
    </w:rPr>
  </w:style>
  <w:style w:type="character" w:styleId="711">
    <w:name w:val="二级目录 Char"/>
    <w:next w:val="711"/>
    <w:link w:val="782"/>
    <w:rPr>
      <w:b/>
      <w:sz w:val="30"/>
      <w:szCs w:val="28"/>
    </w:rPr>
  </w:style>
  <w:style w:type="character" w:styleId="712">
    <w:name w:val="要点"/>
    <w:next w:val="712"/>
    <w:link w:val="691"/>
    <w:qFormat/>
    <w:rPr>
      <w:b/>
      <w:bCs/>
    </w:rPr>
  </w:style>
  <w:style w:type="character" w:styleId="713">
    <w:name w:val="超链接"/>
    <w:next w:val="713"/>
    <w:link w:val="691"/>
    <w:rPr>
      <w:color w:val="0000ff"/>
      <w:u w:val="single"/>
    </w:rPr>
  </w:style>
  <w:style w:type="character" w:styleId="714">
    <w:name w:val="标题 2 字符"/>
    <w:next w:val="714"/>
    <w:link w:val="693"/>
    <w:rPr>
      <w:rFonts w:ascii="Arial" w:hAnsi="Arial" w:eastAsia="幼圆" w:cs="Arial"/>
      <w:b/>
      <w:bCs/>
      <w:sz w:val="44"/>
      <w:szCs w:val="44"/>
    </w:rPr>
  </w:style>
  <w:style w:type="character" w:styleId="715">
    <w:name w:val="页码"/>
    <w:next w:val="715"/>
    <w:link w:val="691"/>
  </w:style>
  <w:style w:type="character" w:styleId="716">
    <w:name w:val="标题 8 字符"/>
    <w:next w:val="716"/>
    <w:link w:val="699"/>
    <w:rPr>
      <w:rFonts w:ascii="Arial" w:hAnsi="Arial" w:eastAsia="黑体" w:cs="Times New Roman"/>
      <w:sz w:val="24"/>
      <w:szCs w:val="24"/>
    </w:rPr>
  </w:style>
  <w:style w:type="character" w:styleId="717">
    <w:name w:val="批注引用"/>
    <w:next w:val="717"/>
    <w:link w:val="691"/>
    <w:rPr>
      <w:sz w:val="21"/>
      <w:szCs w:val="21"/>
    </w:rPr>
  </w:style>
  <w:style w:type="character" w:styleId="718">
    <w:name w:val="标题 3 字符"/>
    <w:next w:val="718"/>
    <w:link w:val="694"/>
    <w:rPr>
      <w:rFonts w:ascii="Times New Roman" w:hAnsi="Times New Roman" w:eastAsia="宋体" w:cs="Times New Roman"/>
      <w:b/>
      <w:bCs/>
      <w:sz w:val="32"/>
      <w:szCs w:val="32"/>
    </w:rPr>
  </w:style>
  <w:style w:type="character" w:styleId="719">
    <w:name w:val="标题 9 字符"/>
    <w:next w:val="719"/>
    <w:link w:val="700"/>
    <w:rPr>
      <w:rFonts w:ascii="Arial" w:hAnsi="Arial" w:eastAsia="黑体" w:cs="Times New Roman"/>
      <w:szCs w:val="21"/>
    </w:rPr>
  </w:style>
  <w:style w:type="character" w:styleId="720">
    <w:name w:val="日期 字符"/>
    <w:next w:val="720"/>
    <w:link w:val="751"/>
    <w:rPr>
      <w:rFonts w:ascii="Times New Roman" w:hAnsi="Times New Roman" w:eastAsia="宋体" w:cs="Times New Roman"/>
      <w:sz w:val="24"/>
      <w:szCs w:val="24"/>
    </w:rPr>
  </w:style>
  <w:style w:type="character" w:styleId="721">
    <w:name w:val="正文文本 字符"/>
    <w:next w:val="721"/>
    <w:link w:val="745"/>
    <w:rPr>
      <w:rFonts w:ascii="楷体_GB2312" w:hAnsi="Arial" w:eastAsia="楷体_GB2312" w:cs="Times New Roman"/>
      <w:sz w:val="28"/>
      <w:szCs w:val="28"/>
    </w:rPr>
  </w:style>
  <w:style w:type="character" w:styleId="722">
    <w:name w:val="正文文本缩进 2 字符"/>
    <w:next w:val="722"/>
    <w:link w:val="759"/>
    <w:rPr>
      <w:rFonts w:ascii="Arial" w:hAnsi="Arial" w:eastAsia="仿宋_GB2312" w:cs="Arial"/>
      <w:sz w:val="32"/>
      <w:szCs w:val="32"/>
    </w:rPr>
  </w:style>
  <w:style w:type="character" w:styleId="723">
    <w:name w:val="列出段落 Char,Bullet List Char,numbered Char,FooterText Char,List Paragraph1 Char,Paragraphe de liste1 Char"/>
    <w:next w:val="723"/>
    <w:link w:val="789"/>
    <w:rPr>
      <w:rFonts w:ascii="Calibri" w:hAnsi="Calibri"/>
      <w:sz w:val="24"/>
      <w:szCs w:val="24"/>
      <w:lang w:eastAsia="en-US" w:bidi="en-US"/>
    </w:rPr>
  </w:style>
  <w:style w:type="character" w:styleId="724">
    <w:name w:val="标题 6 字符"/>
    <w:next w:val="724"/>
    <w:link w:val="697"/>
    <w:rPr>
      <w:rFonts w:ascii="Arial" w:hAnsi="Arial" w:eastAsia="黑体" w:cs="Times New Roman"/>
      <w:b/>
      <w:bCs/>
      <w:sz w:val="24"/>
      <w:szCs w:val="24"/>
    </w:rPr>
  </w:style>
  <w:style w:type="character" w:styleId="725">
    <w:name w:val="标题 4 字符"/>
    <w:next w:val="725"/>
    <w:link w:val="695"/>
    <w:rPr>
      <w:rFonts w:ascii="Arial" w:hAnsi="Arial" w:eastAsia="黑体" w:cs="Arial"/>
      <w:b/>
      <w:bCs/>
      <w:sz w:val="28"/>
      <w:szCs w:val="28"/>
    </w:rPr>
  </w:style>
  <w:style w:type="character" w:styleId="726">
    <w:name w:val="font5 Char"/>
    <w:next w:val="726"/>
    <w:link w:val="691"/>
    <w:rPr>
      <w:rFonts w:ascii="宋体" w:hAnsi="宋体" w:eastAsia="宋体"/>
      <w:sz w:val="28"/>
      <w:szCs w:val="28"/>
      <w:lang w:val="en-US" w:eastAsia="zh-CN" w:bidi="ar-SA"/>
    </w:rPr>
  </w:style>
  <w:style w:type="character" w:styleId="727">
    <w:name w:val="列表段落 字符"/>
    <w:next w:val="727"/>
    <w:link w:val="780"/>
    <w:uiPriority w:val="34"/>
    <w:qFormat/>
    <w:rPr>
      <w:sz w:val="24"/>
      <w:szCs w:val="24"/>
      <w:lang w:eastAsia="en-US" w:bidi="en-US"/>
    </w:rPr>
  </w:style>
  <w:style w:type="character" w:styleId="728">
    <w:name w:val="批注文字 字符"/>
    <w:basedOn w:val="701"/>
    <w:next w:val="728"/>
    <w:link w:val="739"/>
  </w:style>
  <w:style w:type="character" w:styleId="729">
    <w:name w:val="标题 5 字符"/>
    <w:next w:val="729"/>
    <w:link w:val="696"/>
    <w:rPr>
      <w:rFonts w:ascii="宋体" w:hAnsi="Times New Roman" w:eastAsia="宋体" w:cs="Times New Roman"/>
      <w:color w:val="000000"/>
      <w:sz w:val="28"/>
      <w:szCs w:val="28"/>
    </w:rPr>
  </w:style>
  <w:style w:type="character" w:styleId="730">
    <w:name w:val="正文文本 2 字符"/>
    <w:next w:val="730"/>
    <w:link w:val="774"/>
    <w:rPr>
      <w:rFonts w:ascii="楷体_GB2312" w:hAnsi="Times New Roman" w:eastAsia="楷体_GB2312" w:cs="Times New Roman"/>
      <w:sz w:val="28"/>
      <w:szCs w:val="28"/>
    </w:rPr>
  </w:style>
  <w:style w:type="character" w:styleId="731">
    <w:name w:val="正文文本 3 字符"/>
    <w:next w:val="731"/>
    <w:link w:val="763"/>
    <w:rPr>
      <w:rFonts w:ascii="仿宋_GB2312" w:hAnsi="Arial" w:eastAsia="仿宋_GB2312" w:cs="Times New Roman"/>
      <w:sz w:val="32"/>
      <w:szCs w:val="32"/>
    </w:rPr>
  </w:style>
  <w:style w:type="character" w:styleId="732">
    <w:name w:val="文档结构图 字符"/>
    <w:next w:val="732"/>
    <w:link w:val="748"/>
    <w:semiHidden/>
    <w:rPr>
      <w:rFonts w:ascii="Times New Roman" w:hAnsi="Times New Roman" w:eastAsia="宋体" w:cs="Times New Roman"/>
      <w:szCs w:val="21"/>
      <w:shd w:val="clear" w:color="auto" w:fill="000080"/>
    </w:rPr>
  </w:style>
  <w:style w:type="character" w:styleId="733">
    <w:name w:val="正文文本首行缩进 字符"/>
    <w:next w:val="733"/>
    <w:link w:val="742"/>
    <w:rPr>
      <w:rFonts w:ascii="仿宋_GB2312" w:hAnsi="Times New Roman" w:eastAsia="仿宋_GB2312" w:cs="Times New Roman"/>
      <w:sz w:val="30"/>
      <w:szCs w:val="30"/>
    </w:rPr>
  </w:style>
  <w:style w:type="character" w:styleId="734">
    <w:name w:val="正文缩进 字符"/>
    <w:next w:val="734"/>
    <w:link w:val="756"/>
    <w:qFormat/>
    <w:rPr>
      <w:szCs w:val="21"/>
    </w:rPr>
  </w:style>
  <w:style w:type="character" w:styleId="735">
    <w:name w:val="纯文本 字符"/>
    <w:next w:val="735"/>
    <w:link w:val="753"/>
    <w:rPr>
      <w:rFonts w:ascii="宋体" w:hAnsi="Courier New" w:eastAsia="宋体" w:cs="Courier New"/>
      <w:szCs w:val="21"/>
    </w:rPr>
  </w:style>
  <w:style w:type="character" w:styleId="736">
    <w:name w:val="批注框文本 字符"/>
    <w:next w:val="736"/>
    <w:link w:val="750"/>
    <w:semiHidden/>
    <w:rPr>
      <w:rFonts w:ascii="Times New Roman" w:hAnsi="Times New Roman" w:eastAsia="宋体" w:cs="Times New Roman"/>
      <w:sz w:val="18"/>
      <w:szCs w:val="18"/>
    </w:rPr>
  </w:style>
  <w:style w:type="character" w:styleId="737">
    <w:name w:val="页脚 字符"/>
    <w:next w:val="737"/>
    <w:link w:val="758"/>
    <w:uiPriority w:val="99"/>
    <w:rPr>
      <w:rFonts w:ascii="Times New Roman" w:hAnsi="Times New Roman" w:eastAsia="宋体" w:cs="Times New Roman"/>
      <w:sz w:val="18"/>
      <w:szCs w:val="18"/>
    </w:rPr>
  </w:style>
  <w:style w:type="paragraph" w:styleId="738">
    <w:name w:val="目录 6"/>
    <w:basedOn w:val="691"/>
    <w:next w:val="691"/>
    <w:link w:val="691"/>
    <w:semiHidden/>
    <w:pPr>
      <w:ind w:left="1050"/>
      <w:jc w:val="left"/>
    </w:pPr>
    <w:rPr>
      <w:rFonts w:ascii="Times New Roman" w:hAnsi="Times New Roman" w:eastAsia="宋体" w:cs="Times New Roman"/>
      <w:szCs w:val="21"/>
    </w:rPr>
  </w:style>
  <w:style w:type="paragraph" w:styleId="739">
    <w:name w:val="批注文字"/>
    <w:basedOn w:val="691"/>
    <w:next w:val="739"/>
    <w:link w:val="728"/>
    <w:unhideWhenUsed/>
    <w:pPr>
      <w:jc w:val="left"/>
    </w:pPr>
  </w:style>
  <w:style w:type="paragraph" w:styleId="740">
    <w:name w:val="目录 1"/>
    <w:basedOn w:val="691"/>
    <w:next w:val="691"/>
    <w:link w:val="69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1">
    <w:name w:val="目录 8"/>
    <w:basedOn w:val="691"/>
    <w:next w:val="691"/>
    <w:link w:val="691"/>
    <w:semiHidden/>
    <w:pPr>
      <w:ind w:left="1470"/>
      <w:jc w:val="left"/>
    </w:pPr>
    <w:rPr>
      <w:rFonts w:ascii="Times New Roman" w:hAnsi="Times New Roman" w:eastAsia="宋体" w:cs="Times New Roman"/>
      <w:szCs w:val="21"/>
    </w:rPr>
  </w:style>
  <w:style w:type="paragraph" w:styleId="742">
    <w:name w:val="正文首行缩进"/>
    <w:basedOn w:val="691"/>
    <w:next w:val="742"/>
    <w:link w:val="733"/>
    <w:pPr>
      <w:ind w:firstLine="200"/>
      <w:spacing w:line="360" w:lineRule="auto"/>
    </w:pPr>
    <w:rPr>
      <w:rFonts w:ascii="仿宋_GB2312" w:hAnsi="Times New Roman" w:eastAsia="仿宋_GB2312" w:cs="Times New Roman"/>
      <w:sz w:val="30"/>
      <w:szCs w:val="30"/>
    </w:rPr>
  </w:style>
  <w:style w:type="paragraph" w:styleId="743">
    <w:name w:val="目录 3"/>
    <w:basedOn w:val="691"/>
    <w:next w:val="691"/>
    <w:link w:val="691"/>
    <w:semiHidden/>
    <w:pPr>
      <w:ind w:left="420"/>
      <w:jc w:val="left"/>
    </w:pPr>
    <w:rPr>
      <w:rFonts w:ascii="Times New Roman" w:hAnsi="Times New Roman" w:eastAsia="宋体" w:cs="Times New Roman"/>
      <w:i/>
      <w:iCs/>
      <w:szCs w:val="24"/>
    </w:rPr>
  </w:style>
  <w:style w:type="paragraph" w:styleId="744">
    <w:name w:val="目录 7"/>
    <w:basedOn w:val="691"/>
    <w:next w:val="691"/>
    <w:link w:val="691"/>
    <w:semiHidden/>
    <w:pPr>
      <w:ind w:left="1260"/>
      <w:jc w:val="left"/>
    </w:pPr>
    <w:rPr>
      <w:rFonts w:ascii="Times New Roman" w:hAnsi="Times New Roman" w:eastAsia="宋体" w:cs="Times New Roman"/>
      <w:szCs w:val="21"/>
    </w:rPr>
  </w:style>
  <w:style w:type="paragraph" w:styleId="745">
    <w:name w:val="正文文本"/>
    <w:basedOn w:val="691"/>
    <w:next w:val="745"/>
    <w:link w:val="721"/>
    <w:rPr>
      <w:rFonts w:ascii="楷体_GB2312" w:hAnsi="Arial" w:eastAsia="楷体_GB2312" w:cs="Times New Roman"/>
      <w:sz w:val="28"/>
      <w:szCs w:val="28"/>
    </w:rPr>
  </w:style>
  <w:style w:type="paragraph" w:styleId="746">
    <w:name w:val="列表"/>
    <w:basedOn w:val="691"/>
    <w:next w:val="746"/>
    <w:link w:val="691"/>
    <w:pPr>
      <w:ind w:left="200" w:hanging="200"/>
    </w:pPr>
    <w:rPr>
      <w:rFonts w:ascii="Times New Roman" w:hAnsi="Times New Roman" w:eastAsia="宋体" w:cs="Times New Roman"/>
      <w:szCs w:val="21"/>
    </w:rPr>
  </w:style>
  <w:style w:type="paragraph" w:styleId="747">
    <w:name w:val="目录 4"/>
    <w:basedOn w:val="691"/>
    <w:next w:val="691"/>
    <w:link w:val="691"/>
    <w:semiHidden/>
    <w:pPr>
      <w:ind w:left="630"/>
      <w:jc w:val="left"/>
    </w:pPr>
    <w:rPr>
      <w:rFonts w:ascii="Times New Roman" w:hAnsi="Times New Roman" w:eastAsia="宋体" w:cs="Times New Roman"/>
      <w:szCs w:val="21"/>
    </w:rPr>
  </w:style>
  <w:style w:type="paragraph" w:styleId="748">
    <w:name w:val="文档结构图"/>
    <w:basedOn w:val="691"/>
    <w:next w:val="748"/>
    <w:link w:val="732"/>
    <w:semiHidden/>
    <w:pPr>
      <w:shd w:val="clear" w:color="auto" w:fill="000080"/>
    </w:pPr>
    <w:rPr>
      <w:rFonts w:ascii="Times New Roman" w:hAnsi="Times New Roman" w:eastAsia="宋体" w:cs="Times New Roman"/>
      <w:szCs w:val="21"/>
    </w:rPr>
  </w:style>
  <w:style w:type="paragraph" w:styleId="749">
    <w:name w:val="页眉"/>
    <w:basedOn w:val="691"/>
    <w:next w:val="749"/>
    <w:link w:val="70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50">
    <w:name w:val="批注框文本"/>
    <w:basedOn w:val="691"/>
    <w:next w:val="750"/>
    <w:link w:val="736"/>
    <w:semiHidden/>
    <w:rPr>
      <w:rFonts w:ascii="Times New Roman" w:hAnsi="Times New Roman" w:eastAsia="宋体" w:cs="Times New Roman"/>
      <w:sz w:val="18"/>
      <w:szCs w:val="18"/>
    </w:rPr>
  </w:style>
  <w:style w:type="paragraph" w:styleId="751">
    <w:name w:val="日期"/>
    <w:basedOn w:val="691"/>
    <w:next w:val="691"/>
    <w:link w:val="720"/>
    <w:rPr>
      <w:rFonts w:ascii="Times New Roman" w:hAnsi="Times New Roman" w:eastAsia="宋体" w:cs="Times New Roman"/>
      <w:sz w:val="24"/>
      <w:szCs w:val="24"/>
    </w:rPr>
  </w:style>
  <w:style w:type="paragraph" w:styleId="752">
    <w:name w:val="正文首行缩进 2"/>
    <w:basedOn w:val="762"/>
    <w:next w:val="752"/>
    <w:link w:val="706"/>
    <w:pPr>
      <w:ind w:left="0" w:firstLine="420"/>
      <w:spacing w:after="0" w:line="360" w:lineRule="auto"/>
    </w:pPr>
    <w:rPr>
      <w:rFonts w:ascii="宋体" w:hAnsi="宋体" w:eastAsia="宋体" w:cs="Times New Roman"/>
      <w:szCs w:val="20"/>
    </w:rPr>
  </w:style>
  <w:style w:type="paragraph" w:styleId="753">
    <w:name w:val="纯文本"/>
    <w:basedOn w:val="691"/>
    <w:next w:val="753"/>
    <w:link w:val="735"/>
    <w:rPr>
      <w:rFonts w:ascii="宋体" w:hAnsi="Courier New" w:eastAsia="宋体" w:cs="Courier New"/>
      <w:szCs w:val="21"/>
    </w:rPr>
  </w:style>
  <w:style w:type="paragraph" w:styleId="754">
    <w:name w:val="列表 2"/>
    <w:basedOn w:val="691"/>
    <w:next w:val="754"/>
    <w:link w:val="691"/>
    <w:pPr>
      <w:ind w:left="100" w:hanging="200"/>
    </w:pPr>
    <w:rPr>
      <w:rFonts w:ascii="Times New Roman" w:hAnsi="Times New Roman" w:eastAsia="宋体" w:cs="Times New Roman"/>
      <w:szCs w:val="21"/>
    </w:rPr>
  </w:style>
  <w:style w:type="paragraph" w:styleId="755">
    <w:name w:val="批注主题"/>
    <w:basedOn w:val="739"/>
    <w:next w:val="739"/>
    <w:link w:val="707"/>
    <w:semiHidden/>
    <w:rPr>
      <w:rFonts w:ascii="Times New Roman" w:hAnsi="Times New Roman" w:eastAsia="宋体" w:cs="Times New Roman"/>
      <w:b/>
      <w:bCs/>
      <w:szCs w:val="21"/>
    </w:rPr>
  </w:style>
  <w:style w:type="paragraph" w:styleId="756">
    <w:name w:val="正文缩进"/>
    <w:basedOn w:val="691"/>
    <w:next w:val="756"/>
    <w:link w:val="734"/>
    <w:uiPriority w:val="99"/>
    <w:pPr>
      <w:ind w:firstLine="420"/>
    </w:pPr>
    <w:rPr>
      <w:szCs w:val="21"/>
    </w:rPr>
  </w:style>
  <w:style w:type="paragraph" w:styleId="757">
    <w:name w:val="引文目录1"/>
    <w:basedOn w:val="691"/>
    <w:next w:val="691"/>
    <w:link w:val="691"/>
    <w:uiPriority w:val="99"/>
    <w:qFormat/>
    <w:pPr>
      <w:ind w:left="420"/>
    </w:pPr>
    <w:rPr>
      <w:szCs w:val="20"/>
    </w:rPr>
  </w:style>
  <w:style w:type="paragraph" w:styleId="758">
    <w:name w:val="页脚"/>
    <w:basedOn w:val="691"/>
    <w:next w:val="758"/>
    <w:link w:val="737"/>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759">
    <w:name w:val="正文文本缩进 2"/>
    <w:basedOn w:val="691"/>
    <w:next w:val="759"/>
    <w:link w:val="722"/>
    <w:pPr>
      <w:ind w:left="630" w:firstLine="645"/>
    </w:pPr>
    <w:rPr>
      <w:rFonts w:ascii="Arial" w:hAnsi="Arial" w:eastAsia="仿宋_GB2312" w:cs="Arial"/>
      <w:sz w:val="32"/>
      <w:szCs w:val="32"/>
    </w:rPr>
  </w:style>
  <w:style w:type="paragraph" w:styleId="760">
    <w:name w:val="列表 3"/>
    <w:basedOn w:val="691"/>
    <w:next w:val="760"/>
    <w:link w:val="691"/>
    <w:pPr>
      <w:ind w:left="100" w:hanging="200"/>
    </w:pPr>
    <w:rPr>
      <w:rFonts w:ascii="Times New Roman" w:hAnsi="Times New Roman" w:eastAsia="宋体" w:cs="Times New Roman"/>
      <w:szCs w:val="21"/>
    </w:rPr>
  </w:style>
  <w:style w:type="paragraph" w:styleId="761">
    <w:name w:val="目录 5"/>
    <w:basedOn w:val="691"/>
    <w:next w:val="691"/>
    <w:link w:val="691"/>
    <w:semiHidden/>
    <w:pPr>
      <w:ind w:left="840"/>
      <w:jc w:val="left"/>
    </w:pPr>
    <w:rPr>
      <w:rFonts w:ascii="Times New Roman" w:hAnsi="Times New Roman" w:eastAsia="宋体" w:cs="Times New Roman"/>
      <w:szCs w:val="21"/>
    </w:rPr>
  </w:style>
  <w:style w:type="paragraph" w:styleId="762">
    <w:name w:val="正文文本缩进"/>
    <w:basedOn w:val="691"/>
    <w:next w:val="762"/>
    <w:link w:val="708"/>
    <w:unhideWhenUsed/>
    <w:pPr>
      <w:ind w:left="420"/>
      <w:spacing w:after="120"/>
    </w:pPr>
  </w:style>
  <w:style w:type="paragraph" w:styleId="763">
    <w:name w:val="正文文本 3"/>
    <w:basedOn w:val="691"/>
    <w:next w:val="763"/>
    <w:link w:val="731"/>
    <w:rPr>
      <w:rFonts w:ascii="仿宋_GB2312" w:hAnsi="Arial" w:eastAsia="仿宋_GB2312" w:cs="Times New Roman"/>
      <w:sz w:val="32"/>
      <w:szCs w:val="32"/>
    </w:rPr>
  </w:style>
  <w:style w:type="paragraph" w:styleId="764">
    <w:name w:val="普通 (Web)"/>
    <w:basedOn w:val="691"/>
    <w:next w:val="764"/>
    <w:link w:val="691"/>
    <w:pPr>
      <w:jc w:val="left"/>
      <w:spacing w:before="100" w:beforeAutospacing="1" w:after="100" w:afterAutospacing="1"/>
      <w:widowControl/>
    </w:pPr>
    <w:rPr>
      <w:rFonts w:ascii="宋体" w:hAnsi="宋体" w:eastAsia="宋体" w:cs="Times New Roman"/>
      <w:sz w:val="24"/>
      <w:szCs w:val="24"/>
    </w:rPr>
  </w:style>
  <w:style w:type="paragraph" w:styleId="765">
    <w:name w:val="目录 2"/>
    <w:basedOn w:val="691"/>
    <w:next w:val="691"/>
    <w:link w:val="691"/>
    <w:semiHidden/>
    <w:pPr>
      <w:ind w:left="210"/>
      <w:jc w:val="left"/>
    </w:pPr>
    <w:rPr>
      <w:rFonts w:ascii="Times New Roman" w:hAnsi="Times New Roman" w:eastAsia="宋体" w:cs="Times New Roman"/>
      <w:smallCaps/>
      <w:szCs w:val="24"/>
    </w:rPr>
  </w:style>
  <w:style w:type="paragraph" w:styleId="766">
    <w:name w:val="无间隔"/>
    <w:next w:val="766"/>
    <w:link w:val="691"/>
    <w:uiPriority w:val="99"/>
    <w:qFormat/>
    <w:pPr>
      <w:jc w:val="both"/>
      <w:widowControl w:val="off"/>
    </w:pPr>
    <w:rPr>
      <w:rFonts w:ascii="Times New Roman" w:hAnsi="Times New Roman"/>
      <w:sz w:val="21"/>
      <w:szCs w:val="21"/>
      <w:lang w:val="en-US" w:eastAsia="zh-CN" w:bidi="ar-SA"/>
    </w:rPr>
  </w:style>
  <w:style w:type="paragraph" w:styleId="767">
    <w:name w:val="正文文本缩进 3"/>
    <w:basedOn w:val="691"/>
    <w:next w:val="767"/>
    <w:link w:val="703"/>
    <w:pPr>
      <w:ind w:left="645" w:firstLine="645"/>
    </w:pPr>
    <w:rPr>
      <w:rFonts w:ascii="Arial" w:hAnsi="Arial" w:eastAsia="仿宋_GB2312" w:cs="Arial"/>
      <w:color w:val="ffff00"/>
      <w:sz w:val="32"/>
      <w:szCs w:val="32"/>
    </w:rPr>
  </w:style>
  <w:style w:type="paragraph" w:styleId="768">
    <w:name w:val="Char Char Char Char Char Char Char Char"/>
    <w:basedOn w:val="691"/>
    <w:next w:val="768"/>
    <w:link w:val="691"/>
    <w:pPr>
      <w:jc w:val="left"/>
      <w:spacing w:after="160" w:line="240" w:lineRule="exact"/>
      <w:widowControl/>
    </w:pPr>
    <w:rPr>
      <w:rFonts w:ascii="Verdana" w:hAnsi="Verdana" w:eastAsia="宋体" w:cs="Times New Roman"/>
      <w:sz w:val="20"/>
      <w:szCs w:val="20"/>
      <w:lang w:eastAsia="en-US"/>
    </w:rPr>
  </w:style>
  <w:style w:type="paragraph" w:styleId="769">
    <w:name w:val="普通(网站)"/>
    <w:basedOn w:val="691"/>
    <w:next w:val="769"/>
    <w:link w:val="691"/>
    <w:uiPriority w:val="99"/>
    <w:pPr>
      <w:jc w:val="left"/>
      <w:spacing w:before="100" w:beforeAutospacing="1" w:after="100" w:afterAutospacing="1"/>
      <w:widowControl/>
    </w:pPr>
    <w:rPr>
      <w:rFonts w:ascii="宋体" w:hAnsi="宋体" w:eastAsia="宋体" w:cs="宋体"/>
      <w:sz w:val="24"/>
      <w:szCs w:val="24"/>
    </w:rPr>
  </w:style>
  <w:style w:type="paragraph" w:styleId="770">
    <w:name w:val="图表目录"/>
    <w:basedOn w:val="691"/>
    <w:next w:val="691"/>
    <w:link w:val="691"/>
    <w:semiHidden/>
    <w:pPr>
      <w:ind w:left="840" w:hanging="420"/>
    </w:pPr>
    <w:rPr>
      <w:rFonts w:ascii="Times New Roman" w:hAnsi="Times New Roman" w:eastAsia="宋体" w:cs="Times New Roman"/>
      <w:szCs w:val="21"/>
    </w:rPr>
  </w:style>
  <w:style w:type="paragraph" w:styleId="771">
    <w:name w:val="目录 9"/>
    <w:basedOn w:val="691"/>
    <w:next w:val="691"/>
    <w:link w:val="691"/>
    <w:semiHidden/>
    <w:pPr>
      <w:ind w:left="1680"/>
      <w:jc w:val="left"/>
    </w:pPr>
    <w:rPr>
      <w:rFonts w:ascii="Times New Roman" w:hAnsi="Times New Roman" w:eastAsia="宋体" w:cs="Times New Roman"/>
      <w:szCs w:val="21"/>
    </w:rPr>
  </w:style>
  <w:style w:type="paragraph" w:styleId="772">
    <w:name w:val="普通正文"/>
    <w:basedOn w:val="691"/>
    <w:next w:val="772"/>
    <w:link w:val="691"/>
    <w:pPr>
      <w:ind w:firstLine="480"/>
      <w:jc w:val="left"/>
      <w:spacing w:before="120" w:after="120" w:line="360" w:lineRule="auto"/>
    </w:pPr>
    <w:rPr>
      <w:rFonts w:ascii="Arial" w:hAnsi="Arial" w:eastAsia="宋体" w:cs="Times New Roman"/>
      <w:sz w:val="24"/>
      <w:szCs w:val="24"/>
    </w:rPr>
  </w:style>
  <w:style w:type="paragraph" w:styleId="773">
    <w:name w:val="索引 1"/>
    <w:basedOn w:val="691"/>
    <w:next w:val="691"/>
    <w:link w:val="691"/>
    <w:semiHidden/>
    <w:pPr>
      <w:spacing w:line="240" w:lineRule="atLeast"/>
    </w:pPr>
    <w:rPr>
      <w:rFonts w:ascii="Times New Roman" w:hAnsi="Times New Roman" w:eastAsia="宋体" w:cs="Times New Roman"/>
      <w:b/>
      <w:bCs/>
      <w:szCs w:val="21"/>
    </w:rPr>
  </w:style>
  <w:style w:type="paragraph" w:styleId="774">
    <w:name w:val="正文文本 2"/>
    <w:basedOn w:val="691"/>
    <w:next w:val="774"/>
    <w:link w:val="730"/>
    <w:pPr>
      <w:jc w:val="center"/>
      <w:widowControl/>
    </w:pPr>
    <w:rPr>
      <w:rFonts w:ascii="楷体_GB2312" w:hAnsi="Times New Roman" w:eastAsia="楷体_GB2312" w:cs="Times New Roman"/>
      <w:sz w:val="28"/>
      <w:szCs w:val="28"/>
    </w:rPr>
  </w:style>
  <w:style w:type="paragraph" w:styleId="775">
    <w:name w:val="xl25"/>
    <w:basedOn w:val="691"/>
    <w:next w:val="775"/>
    <w:link w:val="6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6">
    <w:name w:val="Default"/>
    <w:next w:val="776"/>
    <w:link w:val="691"/>
    <w:uiPriority w:val="99"/>
    <w:qFormat/>
    <w:pPr>
      <w:spacing w:after="160" w:line="278" w:lineRule="auto"/>
      <w:widowControl w:val="off"/>
    </w:pPr>
    <w:rPr>
      <w:rFonts w:ascii="Times New Roman" w:hAnsi="Times New Roman"/>
      <w:color w:val="000000"/>
      <w:sz w:val="24"/>
      <w:szCs w:val="24"/>
      <w:lang w:val="en-US" w:eastAsia="zh-CN" w:bidi="ar-SA"/>
    </w:rPr>
  </w:style>
  <w:style w:type="paragraph" w:styleId="777">
    <w:name w:val="xl29"/>
    <w:basedOn w:val="691"/>
    <w:next w:val="777"/>
    <w:link w:val="69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78">
    <w:name w:val="图标"/>
    <w:basedOn w:val="691"/>
    <w:next w:val="691"/>
    <w:link w:val="69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79">
    <w:name w:val=" Char Char Char Char"/>
    <w:basedOn w:val="748"/>
    <w:next w:val="779"/>
    <w:link w:val="691"/>
    <w:pPr>
      <w:spacing w:line="360" w:lineRule="auto"/>
    </w:pPr>
    <w:rPr>
      <w:rFonts w:ascii="Tahoma" w:hAnsi="Tahoma"/>
      <w:sz w:val="24"/>
      <w:szCs w:val="24"/>
    </w:rPr>
  </w:style>
  <w:style w:type="paragraph" w:styleId="780">
    <w:name w:val="列表段落"/>
    <w:basedOn w:val="691"/>
    <w:next w:val="780"/>
    <w:link w:val="727"/>
    <w:uiPriority w:val="34"/>
    <w:qFormat/>
    <w:pPr>
      <w:contextualSpacing/>
      <w:ind w:left="720"/>
      <w:jc w:val="left"/>
      <w:widowControl/>
    </w:pPr>
    <w:rPr>
      <w:rFonts w:ascii="Calibri" w:hAnsi="Calibri" w:eastAsia="宋体" w:cs="Times New Roman"/>
      <w:sz w:val="24"/>
      <w:szCs w:val="24"/>
      <w:lang w:eastAsia="en-US" w:bidi="en-US"/>
    </w:rPr>
  </w:style>
  <w:style w:type="paragraph" w:styleId="781">
    <w:name w:val="table_1stline"/>
    <w:basedOn w:val="691"/>
    <w:next w:val="781"/>
    <w:link w:val="691"/>
    <w:pPr>
      <w:jc w:val="left"/>
      <w:spacing w:before="120"/>
      <w:widowControl/>
    </w:pPr>
    <w:rPr>
      <w:rFonts w:ascii="Times New Roman" w:hAnsi="Times New Roman" w:eastAsia="宋体" w:cs="Times New Roman"/>
      <w:bCs/>
      <w:sz w:val="20"/>
      <w:szCs w:val="20"/>
      <w:lang w:val="de-DE" w:eastAsia="de-DE"/>
    </w:rPr>
  </w:style>
  <w:style w:type="paragraph" w:styleId="782">
    <w:name w:val="二级目录"/>
    <w:next w:val="691"/>
    <w:link w:val="711"/>
    <w:pPr>
      <w:numPr>
        <w:ilvl w:val="0"/>
        <w:numId w:val="2"/>
      </w:numPr>
      <w:tabs>
        <w:tab w:val="left" w:pos="907" w:leader="none"/>
        <w:tab w:val="left" w:pos="1145" w:leader="none"/>
      </w:tabs>
      <w:outlineLvl w:val="1"/>
    </w:pPr>
    <w:rPr>
      <w:b/>
      <w:sz w:val="30"/>
      <w:szCs w:val="28"/>
      <w:lang w:val="en-US" w:eastAsia="zh-CN" w:bidi="ar-SA"/>
    </w:rPr>
  </w:style>
  <w:style w:type="paragraph" w:styleId="783">
    <w:name w:val="font6"/>
    <w:basedOn w:val="691"/>
    <w:next w:val="783"/>
    <w:link w:val="691"/>
    <w:pPr>
      <w:jc w:val="left"/>
      <w:spacing w:before="100" w:beforeAutospacing="1" w:after="100" w:afterAutospacing="1"/>
      <w:widowControl/>
    </w:pPr>
    <w:rPr>
      <w:rFonts w:hint="eastAsia" w:ascii="宋体" w:hAnsi="宋体" w:eastAsia="宋体" w:cs="Times New Roman"/>
      <w:sz w:val="28"/>
      <w:szCs w:val="28"/>
      <w:u w:val="single"/>
    </w:rPr>
  </w:style>
  <w:style w:type="paragraph" w:styleId="784">
    <w:name w:val="table_lines"/>
    <w:basedOn w:val="691"/>
    <w:next w:val="784"/>
    <w:link w:val="691"/>
    <w:pPr>
      <w:jc w:val="left"/>
      <w:widowControl/>
    </w:pPr>
    <w:rPr>
      <w:rFonts w:ascii="Times New Roman" w:hAnsi="Times New Roman" w:eastAsia="宋体" w:cs="Times New Roman"/>
      <w:sz w:val="20"/>
      <w:szCs w:val="20"/>
      <w:lang w:val="de-DE" w:eastAsia="de-DE"/>
    </w:rPr>
  </w:style>
  <w:style w:type="paragraph" w:styleId="785">
    <w:name w:val="Char Char Char Char"/>
    <w:basedOn w:val="748"/>
    <w:next w:val="785"/>
    <w:link w:val="691"/>
    <w:pPr>
      <w:spacing w:line="360" w:lineRule="auto"/>
    </w:pPr>
    <w:rPr>
      <w:rFonts w:ascii="Tahoma" w:hAnsi="Tahoma"/>
      <w:sz w:val="24"/>
      <w:szCs w:val="24"/>
    </w:rPr>
  </w:style>
  <w:style w:type="paragraph" w:styleId="786">
    <w:name w:val="xl26"/>
    <w:basedOn w:val="691"/>
    <w:next w:val="786"/>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样式1"/>
    <w:basedOn w:val="691"/>
    <w:next w:val="787"/>
    <w:link w:val="691"/>
    <w:pPr>
      <w:numPr>
        <w:ilvl w:val="0"/>
        <w:numId w:val="3"/>
      </w:numPr>
      <w:tabs>
        <w:tab w:val="left" w:pos="709" w:leader="none"/>
      </w:tabs>
    </w:pPr>
    <w:rPr>
      <w:rFonts w:ascii="宋体" w:hAnsi="宋体" w:eastAsia="宋体" w:cs="Times New Roman"/>
      <w:szCs w:val="21"/>
    </w:rPr>
  </w:style>
  <w:style w:type="paragraph" w:styleId="788">
    <w:name w:val=" Char"/>
    <w:basedOn w:val="748"/>
    <w:next w:val="788"/>
    <w:link w:val="691"/>
    <w:rPr>
      <w:rFonts w:ascii="Tahoma" w:hAnsi="Tahoma"/>
      <w:sz w:val="24"/>
      <w:szCs w:val="24"/>
    </w:rPr>
  </w:style>
  <w:style w:type="paragraph" w:styleId="789">
    <w:name w:val="列出段落1"/>
    <w:basedOn w:val="691"/>
    <w:next w:val="789"/>
    <w:link w:val="723"/>
    <w:qFormat/>
    <w:pPr>
      <w:contextualSpacing/>
      <w:ind w:left="720"/>
      <w:jc w:val="left"/>
      <w:widowControl/>
    </w:pPr>
    <w:rPr>
      <w:rFonts w:ascii="Calibri" w:hAnsi="Calibri"/>
      <w:sz w:val="24"/>
      <w:szCs w:val="24"/>
      <w:lang w:eastAsia="en-US" w:bidi="en-US"/>
    </w:rPr>
  </w:style>
  <w:style w:type="paragraph" w:styleId="790">
    <w:name w:val="font7"/>
    <w:basedOn w:val="691"/>
    <w:next w:val="790"/>
    <w:link w:val="691"/>
    <w:pPr>
      <w:jc w:val="left"/>
      <w:spacing w:before="100" w:beforeAutospacing="1" w:after="100" w:afterAutospacing="1"/>
      <w:widowControl/>
    </w:pPr>
    <w:rPr>
      <w:rFonts w:hint="eastAsia" w:ascii="宋体" w:hAnsi="宋体" w:eastAsia="宋体" w:cs="Times New Roman"/>
      <w:sz w:val="18"/>
      <w:szCs w:val="18"/>
    </w:rPr>
  </w:style>
  <w:style w:type="paragraph" w:styleId="791">
    <w:name w:val="xl28"/>
    <w:basedOn w:val="691"/>
    <w:next w:val="791"/>
    <w:link w:val="6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2">
    <w:name w:val=" Char Char Char Char Char Char Char Char Char Char"/>
    <w:basedOn w:val="691"/>
    <w:next w:val="792"/>
    <w:link w:val="691"/>
    <w:pPr>
      <w:spacing w:line="360" w:lineRule="auto"/>
    </w:pPr>
    <w:rPr>
      <w:rFonts w:ascii="Times New Roman" w:hAnsi="Times New Roman" w:eastAsia="宋体" w:cs="Times New Roman"/>
      <w:sz w:val="24"/>
      <w:szCs w:val="20"/>
    </w:rPr>
  </w:style>
  <w:style w:type="paragraph" w:styleId="793">
    <w:name w:val="xl30"/>
    <w:basedOn w:val="691"/>
    <w:next w:val="793"/>
    <w:link w:val="691"/>
    <w:pPr>
      <w:jc w:val="center"/>
      <w:spacing w:before="100" w:beforeAutospacing="1" w:after="100" w:afterAutospacing="1"/>
      <w:widowControl/>
    </w:pPr>
    <w:rPr>
      <w:rFonts w:ascii="宋体" w:hAnsi="宋体" w:eastAsia="宋体" w:cs="Times New Roman"/>
      <w:b/>
      <w:bCs/>
      <w:sz w:val="36"/>
      <w:szCs w:val="36"/>
    </w:rPr>
  </w:style>
  <w:style w:type="paragraph" w:styleId="794">
    <w:name w:val="xl24"/>
    <w:basedOn w:val="691"/>
    <w:next w:val="794"/>
    <w:link w:val="6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5">
    <w:name w:val="Body Text(ch)"/>
    <w:basedOn w:val="691"/>
    <w:next w:val="745"/>
    <w:link w:val="691"/>
    <w:pPr>
      <w:spacing w:after="120"/>
    </w:pPr>
    <w:rPr>
      <w:rFonts w:ascii="宋体" w:hAnsi="Arial" w:eastAsia="宋体" w:cs="Times New Roman"/>
      <w:bCs/>
      <w:iCs/>
      <w:szCs w:val="24"/>
    </w:rPr>
  </w:style>
  <w:style w:type="paragraph" w:styleId="796">
    <w:name w:val="xl27"/>
    <w:basedOn w:val="691"/>
    <w:next w:val="796"/>
    <w:link w:val="6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7">
    <w:name w:val="标题1"/>
    <w:basedOn w:val="691"/>
    <w:next w:val="691"/>
    <w:link w:val="69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8">
    <w:name w:val="4"/>
    <w:basedOn w:val="691"/>
    <w:next w:val="767"/>
    <w:link w:val="691"/>
    <w:pPr>
      <w:ind w:firstLine="420"/>
      <w:spacing w:line="360" w:lineRule="auto"/>
    </w:pPr>
    <w:rPr>
      <w:rFonts w:ascii="Times New Roman" w:hAnsi="Times New Roman" w:eastAsia="宋体" w:cs="Times New Roman"/>
      <w:color w:val="ff0000"/>
      <w:sz w:val="24"/>
      <w:szCs w:val="24"/>
    </w:rPr>
  </w:style>
  <w:style w:type="paragraph" w:styleId="799">
    <w:name w:val="font5"/>
    <w:basedOn w:val="691"/>
    <w:next w:val="799"/>
    <w:link w:val="691"/>
    <w:pPr>
      <w:jc w:val="left"/>
      <w:spacing w:before="100" w:beforeAutospacing="1" w:after="100" w:afterAutospacing="1"/>
      <w:widowControl/>
    </w:pPr>
    <w:rPr>
      <w:rFonts w:hint="eastAsia" w:ascii="宋体" w:hAnsi="宋体" w:eastAsia="宋体" w:cs="Times New Roman"/>
      <w:sz w:val="28"/>
      <w:szCs w:val="28"/>
    </w:rPr>
  </w:style>
  <w:style w:type="paragraph" w:styleId="800">
    <w:name w:val="标题3"/>
    <w:basedOn w:val="691"/>
    <w:next w:val="691"/>
    <w:link w:val="691"/>
    <w:pPr>
      <w:ind w:firstLine="624"/>
      <w:spacing w:line="590" w:lineRule="atLeast"/>
    </w:pPr>
    <w:rPr>
      <w:rFonts w:ascii="方正黑体_GBK" w:hAnsi="Times New Roman" w:eastAsia="方正黑体_GBK" w:cs="Times New Roman"/>
      <w:sz w:val="32"/>
      <w:szCs w:val="32"/>
    </w:rPr>
  </w:style>
  <w:style w:type="paragraph" w:styleId="801">
    <w:name w:val="附录1"/>
    <w:next w:val="801"/>
    <w:link w:val="6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02">
    <w:name w:val="Char"/>
    <w:basedOn w:val="691"/>
    <w:next w:val="802"/>
    <w:link w:val="691"/>
    <w:pPr>
      <w:ind w:firstLine="200"/>
      <w:tabs>
        <w:tab w:val="left" w:pos="360" w:leader="none"/>
      </w:tabs>
    </w:pPr>
    <w:rPr>
      <w:rFonts w:ascii="Times New Roman" w:hAnsi="Times New Roman" w:eastAsia="宋体" w:cs="Times New Roman"/>
      <w:sz w:val="28"/>
      <w:szCs w:val="30"/>
    </w:rPr>
  </w:style>
  <w:style w:type="paragraph" w:styleId="803">
    <w:name w:val=" Char Char Char Char Char Char Char Char"/>
    <w:basedOn w:val="691"/>
    <w:next w:val="803"/>
    <w:link w:val="691"/>
    <w:pPr>
      <w:jc w:val="left"/>
      <w:spacing w:after="160" w:line="240" w:lineRule="exact"/>
      <w:widowControl/>
    </w:pPr>
    <w:rPr>
      <w:rFonts w:ascii="Verdana" w:hAnsi="Verdana" w:eastAsia="宋体" w:cs="Times New Roman"/>
      <w:sz w:val="20"/>
      <w:szCs w:val="20"/>
      <w:lang w:eastAsia="en-US"/>
    </w:rPr>
  </w:style>
  <w:style w:type="paragraph" w:styleId="804">
    <w:name w:val="修订"/>
    <w:next w:val="804"/>
    <w:link w:val="691"/>
    <w:uiPriority w:val="99"/>
    <w:semiHidden/>
    <w:rPr>
      <w:rFonts w:ascii="Times New Roman" w:hAnsi="Times New Roman"/>
      <w:sz w:val="21"/>
      <w:szCs w:val="21"/>
      <w:lang w:val="en-US" w:eastAsia="zh-CN" w:bidi="ar-SA"/>
    </w:rPr>
  </w:style>
  <w:style w:type="table" w:styleId="805">
    <w:name w:val="网格型"/>
    <w:basedOn w:val="702"/>
    <w:next w:val="805"/>
    <w:link w:val="691"/>
    <w:pPr>
      <w:jc w:val="both"/>
      <w:widowControl w:val="off"/>
    </w:pPr>
    <w:rPr>
      <w:rFonts w:ascii="Times New Roman" w:hAnsi="Times New Roman" w:eastAsia="宋体" w:cs="Times New Roman"/>
      <w:sz w:val="20"/>
      <w:szCs w:val="20"/>
    </w:rPr>
    <w:tblPr/>
  </w:style>
  <w:style w:type="character" w:styleId="8937" w:default="1">
    <w:name w:val="Default Paragraph Font"/>
    <w:uiPriority w:val="1"/>
    <w:semiHidden/>
    <w:unhideWhenUsed/>
  </w:style>
  <w:style w:type="numbering" w:styleId="8938" w:default="1">
    <w:name w:val="No List"/>
    <w:uiPriority w:val="99"/>
    <w:semiHidden/>
    <w:unhideWhenUsed/>
  </w:style>
  <w:style w:type="table" w:styleId="89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卢翼</cp:lastModifiedBy>
  <cp:revision>3</cp:revision>
  <dcterms:created xsi:type="dcterms:W3CDTF">2024-07-18T02:04:00Z</dcterms:created>
  <dcterms:modified xsi:type="dcterms:W3CDTF">2026-09-23T07:12:11Z</dcterms:modified>
</cp:coreProperties>
</file>