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9"/>
        <w:jc w:val="left"/>
        <w:spacing w:before="120" w:after="120" w:line="360" w:lineRule="auto"/>
        <w:rPr>
          <w:rFonts w:hint="eastAsia" w:ascii="Arial" w:hAnsi="Arial" w:eastAsia="黑体"/>
          <w:b/>
          <w:bCs/>
          <w:sz w:val="84"/>
          <w:szCs w:val="24"/>
        </w:rPr>
      </w:pPr>
      <w:r>
        <w:rPr>
          <w:rFonts w:hint="eastAsia" w:ascii="Arial" w:hAnsi="Arial" w:eastAsia="黑体"/>
          <w:b/>
          <w:bCs/>
          <w:sz w:val="84"/>
          <w:szCs w:val="24"/>
        </w:rPr>
      </w:r>
      <w:r/>
    </w:p>
    <w:p>
      <w:pPr>
        <w:pStyle w:val="960"/>
        <w:ind w:firstLine="0"/>
        <w:jc w:val="center"/>
        <w:rPr>
          <w:rFonts w:hint="eastAsia" w:ascii="Arial" w:hAnsi="Arial" w:eastAsia="黑体" w:cs="Times New Roman"/>
          <w:b/>
          <w:bCs/>
          <w:color w:val="000000"/>
          <w:sz w:val="84"/>
        </w:rPr>
      </w:pPr>
      <w:r>
        <w:rPr>
          <w:rFonts w:hint="eastAsia" w:ascii="Arial" w:hAnsi="Arial" w:eastAsia="黑体" w:cs="Times New Roman"/>
          <w:b/>
          <w:bCs/>
          <w:color w:val="000000"/>
          <w:sz w:val="84"/>
        </w:rPr>
        <w:t xml:space="preserve">竞争性磋商文件</w:t>
      </w:r>
      <w:r>
        <w:rPr>
          <w:rFonts w:hint="eastAsia" w:ascii="Arial" w:hAnsi="Arial" w:eastAsia="黑体" w:cs="Times New Roman"/>
          <w:b/>
          <w:bCs/>
          <w:color w:val="000000"/>
          <w:sz w:val="84"/>
        </w:rPr>
      </w:r>
      <w:r/>
    </w:p>
    <w:p>
      <w:pPr>
        <w:pStyle w:val="869"/>
        <w:ind w:firstLine="1606"/>
        <w:rPr>
          <w:rFonts w:hint="eastAsia" w:ascii="Arial" w:hAnsi="Arial" w:cs="Times New Roman"/>
          <w:b/>
          <w:bCs/>
          <w:sz w:val="32"/>
          <w:szCs w:val="24"/>
          <w:u w:val="single"/>
          <w:lang w:val="en-US" w:eastAsia="zh-CN"/>
        </w:rPr>
      </w:pPr>
      <w:r>
        <w:rPr>
          <w:rFonts w:hint="eastAsia" w:ascii="Arial" w:hAnsi="Arial" w:eastAsia="宋体" w:cs="Times New Roman"/>
          <w:b/>
          <w:bCs/>
          <w:sz w:val="32"/>
          <w:szCs w:val="24"/>
          <w:lang w:eastAsia="zh-CN"/>
        </w:rPr>
        <w:t xml:space="preserve">项目名称：</w:t>
      </w:r>
      <w:r>
        <w:rPr>
          <w:rFonts w:hint="eastAsia" w:ascii="Times New Roman" w:hAnsi="Times New Roman" w:eastAsia="宋体" w:cs="Times New Roman"/>
          <w:b/>
          <w:bCs w:val="0"/>
          <w:color w:val="000000"/>
          <w:sz w:val="32"/>
          <w:szCs w:val="32"/>
          <w:u w:val="none"/>
          <w:lang w:val="en-US" w:eastAsia="zh-CN"/>
        </w:rPr>
        <w:t xml:space="preserve">南京市锅炉压力容器检验研究院江北办公场地物业管理服务</w:t>
      </w:r>
      <w:r>
        <w:rPr>
          <w:rFonts w:hint="eastAsia" w:ascii="Times New Roman" w:hAnsi="Times New Roman" w:eastAsia="宋体" w:cs="Times New Roman"/>
          <w:b/>
          <w:bCs w:val="0"/>
          <w:color w:val="0000ff"/>
          <w:sz w:val="32"/>
          <w:szCs w:val="32"/>
          <w:u w:val="none"/>
          <w:lang w:val="en-US" w:eastAsia="zh-CN"/>
        </w:rPr>
        <w:t xml:space="preserve"> </w:t>
      </w:r>
      <w:r>
        <w:rPr>
          <w:rFonts w:hint="eastAsia" w:ascii="Arial" w:hAnsi="Arial" w:cs="Times New Roman"/>
          <w:b/>
          <w:bCs/>
          <w:sz w:val="32"/>
          <w:szCs w:val="24"/>
          <w:u w:val="single"/>
          <w:lang w:val="en-US" w:eastAsia="zh-CN"/>
        </w:rPr>
      </w:r>
      <w:r/>
    </w:p>
    <w:p>
      <w:pPr>
        <w:pStyle w:val="869"/>
        <w:ind w:firstLine="1606"/>
        <w:jc w:val="left"/>
        <w:spacing w:before="120" w:after="120" w:line="360" w:lineRule="auto"/>
        <w:rPr>
          <w:lang w:val="en-US"/>
        </w:rPr>
      </w:pPr>
      <w:r>
        <w:rPr>
          <w:rFonts w:hint="eastAsia" w:ascii="Arial" w:hAnsi="Arial" w:eastAsia="宋体" w:cs="Times New Roman"/>
          <w:b/>
          <w:bCs/>
          <w:sz w:val="32"/>
          <w:szCs w:val="24"/>
          <w:lang w:eastAsia="zh-CN"/>
        </w:rPr>
        <w:t xml:space="preserve">项目编号：</w:t>
      </w:r>
      <w:r>
        <w:rPr>
          <w:rFonts w:hint="eastAsia" w:ascii="Times New Roman" w:hAnsi="Times New Roman" w:eastAsia="宋体" w:cs="Times New Roman"/>
          <w:b/>
          <w:bCs w:val="0"/>
          <w:color w:val="000000"/>
          <w:sz w:val="32"/>
          <w:szCs w:val="32"/>
          <w:u w:val="none"/>
          <w:lang w:val="en-US" w:eastAsia="zh-CN"/>
        </w:rPr>
        <w:t xml:space="preserve">JSZC-320100-JZCG-C2026-0268</w:t>
      </w:r>
      <w:r>
        <w:rPr>
          <w:lang w:val="en-US"/>
        </w:rPr>
      </w:r>
      <w:r/>
    </w:p>
    <w:p>
      <w:pPr>
        <w:pStyle w:val="869"/>
        <w:jc w:val="center"/>
        <w:rPr>
          <w:rFonts w:hint="eastAsia" w:ascii="Times New Roman" w:hAnsi="Times New Roman" w:eastAsia="宋体" w:cs="Times New Roman"/>
          <w:b/>
          <w:color w:val="000000"/>
          <w:sz w:val="30"/>
          <w:szCs w:val="30"/>
          <w:lang w:eastAsia="zh-CN"/>
        </w:rPr>
      </w:pPr>
      <w:r>
        <w:rPr>
          <w:rFonts w:hint="eastAsia" w:ascii="Times New Roman" w:hAnsi="Times New Roman" w:eastAsia="宋体" w:cs="Times New Roman"/>
          <w:b/>
          <w:color w:val="000000"/>
          <w:sz w:val="30"/>
          <w:szCs w:val="30"/>
          <w:lang w:eastAsia="zh-CN"/>
        </w:rPr>
        <w:t xml:space="preserve">（</w:t>
      </w:r>
      <w:r>
        <w:rPr>
          <w:rFonts w:hint="eastAsia" w:ascii="宋体" w:hAnsi="宋体" w:eastAsia="宋体" w:cs="宋体"/>
          <w:b/>
          <w:bCs/>
          <w:color w:val="000000"/>
          <w:sz w:val="30"/>
          <w:szCs w:val="30"/>
          <w:highlight w:val="none"/>
          <w:lang w:eastAsia="zh-CN"/>
        </w:rPr>
        <w:t xml:space="preserve">非专门</w:t>
      </w:r>
      <w:r>
        <w:rPr>
          <w:rFonts w:hint="eastAsia" w:ascii="Times New Roman" w:hAnsi="Times New Roman" w:eastAsia="宋体" w:cs="Times New Roman"/>
          <w:b/>
          <w:color w:val="000000"/>
          <w:sz w:val="30"/>
          <w:szCs w:val="30"/>
          <w:lang w:eastAsia="zh-CN"/>
        </w:rPr>
        <w:t xml:space="preserve">面向中小企业）</w:t>
      </w:r>
      <w:r>
        <w:rPr>
          <w:rFonts w:hint="eastAsia" w:ascii="Times New Roman" w:hAnsi="Times New Roman" w:eastAsia="宋体" w:cs="Times New Roman"/>
          <w:b/>
          <w:color w:val="000000"/>
          <w:sz w:val="30"/>
          <w:szCs w:val="30"/>
          <w:lang w:eastAsia="zh-CN"/>
        </w:rPr>
      </w:r>
      <w:r/>
    </w:p>
    <w:p>
      <w:pPr>
        <w:pStyle w:val="869"/>
        <w:jc w:val="left"/>
        <w:spacing w:line="360" w:lineRule="auto"/>
        <w:rPr>
          <w:rFonts w:hint="eastAsia" w:ascii="宋体" w:hAnsi="宋体"/>
          <w:sz w:val="24"/>
          <w:szCs w:val="24"/>
        </w:rPr>
      </w:pPr>
      <w:r>
        <w:rPr>
          <w:rFonts w:hint="eastAsia" w:ascii="宋体" w:hAnsi="宋体"/>
          <w:sz w:val="24"/>
          <w:szCs w:val="24"/>
        </w:rPr>
      </w:r>
      <w:r/>
    </w:p>
    <w:p>
      <w:pPr>
        <w:pStyle w:val="869"/>
        <w:ind w:left="0" w:right="0"/>
        <w:jc w:val="center"/>
        <w:keepLines w:val="0"/>
        <w:keepNext w:val="0"/>
        <w:spacing w:before="0" w:beforeAutospacing="0" w:after="0" w:afterAutospacing="0"/>
        <w:widowControl w:val="off"/>
        <w:suppressLineNumbers w:val="0"/>
      </w:pPr>
      <w:r/>
      <w:r/>
    </w:p>
    <w:p>
      <w:pPr>
        <w:pStyle w:val="939"/>
      </w:pPr>
      <w:r/>
      <w:r/>
    </w:p>
    <w:p>
      <w:pPr>
        <w:pStyle w:val="869"/>
        <w:jc w:val="left"/>
        <w:spacing w:line="360" w:lineRule="auto"/>
        <w:rPr>
          <w:rFonts w:hint="eastAsia" w:ascii="宋体" w:hAnsi="宋体"/>
          <w:sz w:val="24"/>
          <w:szCs w:val="24"/>
        </w:rPr>
      </w:pPr>
      <w:r>
        <w:rPr>
          <w:rFonts w:hint="eastAsia" w:ascii="宋体" w:hAnsi="宋体"/>
          <w:sz w:val="24"/>
          <w:szCs w:val="24"/>
        </w:rPr>
      </w:r>
      <w:r/>
    </w:p>
    <w:p>
      <w:pPr>
        <w:pStyle w:val="869"/>
        <w:jc w:val="left"/>
        <w:spacing w:line="360" w:lineRule="auto"/>
        <w:rPr>
          <w:rFonts w:hint="eastAsia" w:ascii="宋体" w:hAnsi="宋体"/>
          <w:sz w:val="24"/>
          <w:szCs w:val="24"/>
        </w:rPr>
      </w:pPr>
      <w:r>
        <w:rPr>
          <w:rFonts w:hint="eastAsia" w:ascii="宋体" w:hAnsi="宋体"/>
          <w:sz w:val="24"/>
          <w:szCs w:val="24"/>
        </w:rPr>
      </w:r>
      <w:r/>
    </w:p>
    <w:p>
      <w:pPr>
        <w:pStyle w:val="869"/>
        <w:jc w:val="left"/>
        <w:spacing w:line="360" w:lineRule="auto"/>
        <w:rPr>
          <w:rFonts w:hint="eastAsia" w:ascii="宋体" w:hAnsi="宋体"/>
          <w:sz w:val="24"/>
          <w:szCs w:val="24"/>
        </w:rPr>
      </w:pPr>
      <w:r>
        <w:rPr>
          <w:rFonts w:hint="eastAsia" w:ascii="宋体" w:hAnsi="宋体"/>
          <w:sz w:val="24"/>
          <w:szCs w:val="24"/>
        </w:rPr>
      </w:r>
      <w:r/>
    </w:p>
    <w:p>
      <w:pPr>
        <w:pStyle w:val="869"/>
        <w:jc w:val="left"/>
        <w:spacing w:line="360" w:lineRule="auto"/>
        <w:rPr>
          <w:rFonts w:hint="eastAsia" w:ascii="宋体" w:hAnsi="宋体"/>
          <w:sz w:val="24"/>
          <w:szCs w:val="24"/>
        </w:rPr>
      </w:pPr>
      <w:r>
        <w:rPr>
          <w:rFonts w:hint="eastAsia" w:ascii="宋体" w:hAnsi="宋体"/>
          <w:sz w:val="24"/>
          <w:szCs w:val="24"/>
        </w:rPr>
      </w:r>
      <w:r/>
    </w:p>
    <w:p>
      <w:pPr>
        <w:pStyle w:val="869"/>
        <w:jc w:val="left"/>
        <w:spacing w:line="360" w:lineRule="auto"/>
        <w:rPr>
          <w:rFonts w:hint="eastAsia" w:ascii="宋体" w:hAnsi="宋体"/>
          <w:sz w:val="24"/>
          <w:szCs w:val="24"/>
        </w:rPr>
      </w:pPr>
      <w:r>
        <w:rPr>
          <w:rFonts w:hint="eastAsia" w:ascii="宋体" w:hAnsi="宋体"/>
          <w:sz w:val="24"/>
          <w:szCs w:val="24"/>
        </w:rPr>
      </w:r>
      <w:r/>
    </w:p>
    <w:p>
      <w:pPr>
        <w:pStyle w:val="869"/>
        <w:jc w:val="left"/>
        <w:spacing w:line="360" w:lineRule="auto"/>
        <w:rPr>
          <w:rFonts w:hint="eastAsia" w:ascii="宋体" w:hAnsi="宋体"/>
          <w:sz w:val="24"/>
          <w:szCs w:val="24"/>
        </w:rPr>
      </w:pPr>
      <w:r>
        <w:rPr>
          <w:rFonts w:hint="eastAsia" w:ascii="宋体" w:hAnsi="宋体"/>
          <w:sz w:val="24"/>
          <w:szCs w:val="24"/>
        </w:rPr>
      </w:r>
      <w:r/>
    </w:p>
    <w:p>
      <w:pPr>
        <w:pStyle w:val="960"/>
        <w:ind w:firstLine="0"/>
        <w:jc w:val="center"/>
        <w:rPr>
          <w:rFonts w:hint="eastAsia" w:ascii="Arial" w:hAnsi="Arial" w:eastAsia="宋体" w:cs="Times New Roman"/>
          <w:b/>
          <w:bCs/>
          <w:sz w:val="32"/>
          <w:lang w:eastAsia="zh-CN"/>
        </w:rPr>
      </w:pPr>
      <w:r>
        <w:rPr>
          <w:rFonts w:hint="eastAsia" w:ascii="Arial" w:hAnsi="Arial" w:eastAsia="宋体" w:cs="Times New Roman"/>
          <w:b/>
          <w:bCs/>
          <w:sz w:val="32"/>
          <w:lang w:eastAsia="zh-CN"/>
        </w:rPr>
        <w:t xml:space="preserve">南京市公共资源交易中心</w:t>
      </w:r>
      <w:r>
        <w:rPr>
          <w:rFonts w:hint="eastAsia" w:ascii="Arial" w:hAnsi="Arial" w:eastAsia="宋体" w:cs="Times New Roman"/>
          <w:b/>
          <w:bCs/>
          <w:sz w:val="32"/>
          <w:lang w:eastAsia="zh-CN"/>
        </w:rPr>
      </w:r>
      <w:r/>
    </w:p>
    <w:p>
      <w:pPr>
        <w:pStyle w:val="869"/>
        <w:ind w:firstLine="0"/>
        <w:jc w:val="center"/>
        <w:rPr>
          <w:rFonts w:hint="eastAsia" w:ascii="Times New Roman" w:hAnsi="Times New Roman" w:eastAsia="宋体" w:cs="Times New Roman"/>
          <w:b/>
          <w:bCs w:val="0"/>
          <w:color w:val="000000"/>
          <w:sz w:val="32"/>
          <w:szCs w:val="32"/>
          <w:u w:val="none"/>
          <w:lang w:val="en-US" w:eastAsia="zh-CN"/>
        </w:rPr>
      </w:pPr>
      <w:r>
        <w:rPr>
          <w:rFonts w:hint="eastAsia" w:ascii="Times New Roman" w:hAnsi="Times New Roman" w:eastAsia="宋体" w:cs="Times New Roman"/>
          <w:b/>
          <w:bCs w:val="0"/>
          <w:color w:val="000000"/>
          <w:sz w:val="32"/>
          <w:szCs w:val="32"/>
          <w:u w:val="none"/>
          <w:lang w:val="en-US" w:eastAsia="zh-CN"/>
        </w:rPr>
        <w:t xml:space="preserve">2026年8月</w:t>
      </w:r>
      <w:r>
        <w:rPr>
          <w:rFonts w:hint="eastAsia" w:ascii="Times New Roman" w:hAnsi="Times New Roman" w:eastAsia="宋体" w:cs="Times New Roman"/>
          <w:b/>
          <w:bCs w:val="0"/>
          <w:color w:val="000000"/>
          <w:sz w:val="32"/>
          <w:szCs w:val="32"/>
          <w:u w:val="none"/>
          <w:lang w:val="en-US" w:eastAsia="zh-CN"/>
        </w:rPr>
      </w:r>
      <w:r/>
    </w:p>
    <w:p>
      <w:pPr>
        <w:pStyle w:val="869"/>
        <w:jc w:val="left"/>
        <w:spacing w:before="120" w:after="120" w:line="360" w:lineRule="auto"/>
        <w:rPr>
          <w:rFonts w:hint="eastAsia" w:ascii="Arial" w:hAnsi="Arial"/>
          <w:sz w:val="24"/>
          <w:szCs w:val="24"/>
          <w:u w:val="single"/>
        </w:rPr>
      </w:pPr>
      <w:r>
        <w:rPr>
          <w:rFonts w:hint="eastAsia" w:ascii="Arial" w:hAnsi="Arial"/>
          <w:sz w:val="24"/>
          <w:szCs w:val="24"/>
        </w:rPr>
        <w:t xml:space="preserve">                   </w:t>
      </w:r>
      <w:r>
        <w:rPr>
          <w:rFonts w:hint="eastAsia" w:ascii="Arial" w:hAnsi="Arial"/>
          <w:sz w:val="24"/>
          <w:szCs w:val="24"/>
          <w:u w:val="single"/>
        </w:rPr>
      </w:r>
      <w:r/>
    </w:p>
    <w:p>
      <w:pPr>
        <w:pStyle w:val="869"/>
        <w:jc w:val="center"/>
        <w:spacing w:before="120" w:after="120" w:line="360" w:lineRule="auto"/>
        <w:rPr>
          <w:rFonts w:hint="eastAsia" w:ascii="Arial" w:hAnsi="Arial"/>
          <w:sz w:val="24"/>
          <w:szCs w:val="24"/>
        </w:rPr>
      </w:pPr>
      <w:r>
        <w:rPr>
          <w:rFonts w:hint="eastAsia" w:ascii="Arial" w:hAnsi="Arial"/>
          <w:sz w:val="24"/>
          <w:szCs w:val="24"/>
        </w:rPr>
      </w:r>
      <w:r/>
    </w:p>
    <w:p>
      <w:pPr>
        <w:pStyle w:val="869"/>
        <w:jc w:val="both"/>
        <w:spacing w:line="480" w:lineRule="exact"/>
        <w:rPr>
          <w:rFonts w:hint="eastAsia" w:ascii="宋体" w:hAnsi="宋体" w:eastAsia="宋体" w:cs="宋体"/>
          <w:b/>
          <w:bCs/>
          <w:color w:val="0000ff"/>
          <w:sz w:val="24"/>
          <w:szCs w:val="24"/>
          <w:lang w:eastAsia="zh-CN"/>
        </w:rPr>
        <w:outlineLvl w:val="9"/>
      </w:pPr>
      <w:r>
        <w:rPr>
          <w:rFonts w:hint="eastAsia" w:ascii="宋体" w:hAnsi="宋体" w:eastAsia="宋体" w:cs="宋体"/>
          <w:b/>
          <w:bCs/>
          <w:color w:val="0000ff"/>
          <w:sz w:val="24"/>
          <w:szCs w:val="24"/>
          <w:lang w:eastAsia="zh-CN"/>
        </w:rPr>
      </w:r>
      <w:r/>
    </w:p>
    <w:p>
      <w:pPr>
        <w:pStyle w:val="869"/>
        <w:jc w:val="both"/>
        <w:spacing w:line="480" w:lineRule="exact"/>
        <w:rPr>
          <w:rFonts w:hint="eastAsia" w:ascii="宋体" w:hAnsi="宋体" w:eastAsia="宋体" w:cs="宋体"/>
          <w:b/>
          <w:bCs/>
          <w:color w:val="000000"/>
          <w:sz w:val="24"/>
          <w:szCs w:val="24"/>
          <w:lang w:eastAsia="zh-CN"/>
        </w:rPr>
        <w:outlineLvl w:val="9"/>
      </w:pPr>
      <w:r>
        <w:rPr>
          <w:rFonts w:hint="eastAsia" w:ascii="宋体" w:hAnsi="宋体" w:eastAsia="宋体" w:cs="宋体"/>
          <w:b/>
          <w:bCs/>
          <w:color w:val="000000"/>
          <w:sz w:val="24"/>
          <w:szCs w:val="24"/>
          <w:lang w:eastAsia="zh-CN"/>
        </w:rPr>
      </w:r>
      <w:r/>
    </w:p>
    <w:p>
      <w:pPr>
        <w:pStyle w:val="869"/>
        <w:jc w:val="center"/>
        <w:spacing w:line="480" w:lineRule="auto"/>
        <w:rPr>
          <w:rFonts w:hint="eastAsia" w:ascii="黑体" w:hAnsi="Arial" w:eastAsia="黑体"/>
          <w:b/>
          <w:sz w:val="44"/>
          <w:szCs w:val="21"/>
        </w:rPr>
        <w:outlineLvl w:val="0"/>
      </w:pPr>
      <w:r>
        <w:rPr>
          <w:rFonts w:ascii="Times New Roman" w:hAnsi="Times New Roman"/>
          <w:szCs w:val="21"/>
        </w:rPr>
        <w:br w:type="page" w:clear="all"/>
      </w:r>
      <w:bookmarkStart w:id="0" w:name="_Toc120614210"/>
      <w:r/>
      <w:bookmarkStart w:id="1" w:name="_Toc20823272"/>
      <w:r/>
      <w:bookmarkStart w:id="2" w:name="_Toc513029200"/>
      <w:r/>
      <w:bookmarkStart w:id="3" w:name="_Toc523127445"/>
      <w:r/>
      <w:bookmarkStart w:id="4" w:name="_Toc16938516"/>
      <w:r/>
      <w:bookmarkStart w:id="5" w:name="_Toc479757206"/>
      <w:r>
        <w:rPr>
          <w:rFonts w:hint="eastAsia" w:ascii="黑体" w:hAnsi="Arial" w:eastAsia="黑体" w:cs="Times New Roman"/>
          <w:b/>
          <w:color w:val="000000"/>
          <w:sz w:val="44"/>
          <w:szCs w:val="21"/>
        </w:rPr>
        <w:t xml:space="preserve">总  目  录</w:t>
      </w:r>
      <w:r>
        <w:rPr>
          <w:rFonts w:hint="eastAsia" w:ascii="黑体" w:hAnsi="Arial" w:eastAsia="黑体"/>
          <w:b/>
          <w:sz w:val="44"/>
          <w:szCs w:val="21"/>
        </w:rPr>
      </w:r>
      <w:r/>
    </w:p>
    <w:p>
      <w:pPr>
        <w:pStyle w:val="869"/>
        <w:spacing w:line="480" w:lineRule="auto"/>
        <w:rPr>
          <w:rFonts w:hint="eastAsia" w:ascii="仿宋_GB2312" w:hAnsi="Arial" w:eastAsia="仿宋_GB2312"/>
          <w:b/>
          <w:sz w:val="28"/>
          <w:szCs w:val="21"/>
        </w:rPr>
      </w:pPr>
      <w:r>
        <w:rPr>
          <w:rFonts w:hint="eastAsia" w:ascii="仿宋_GB2312" w:hAnsi="Arial" w:eastAsia="仿宋_GB2312"/>
          <w:b/>
          <w:sz w:val="28"/>
          <w:szCs w:val="21"/>
        </w:rPr>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磋商邀请…………………………………… </w:t>
      </w:r>
      <w:r>
        <w:rPr>
          <w:rFonts w:hint="eastAsia" w:ascii="黑体" w:hAnsi="宋体" w:eastAsia="黑体" w:cs="Times New Roman"/>
          <w:color w:val="000000"/>
          <w:sz w:val="36"/>
          <w:szCs w:val="21"/>
          <w:lang w:val="en-US" w:eastAsia="zh-CN"/>
        </w:rPr>
        <w:t xml:space="preserve">3</w:t>
      </w:r>
      <w:r>
        <w:rPr>
          <w:rFonts w:hint="eastAsia" w:ascii="黑体" w:hAnsi="宋体" w:eastAsia="黑体" w:cs="Times New Roman"/>
          <w:color w:val="000000"/>
          <w:sz w:val="36"/>
          <w:szCs w:val="21"/>
        </w:rPr>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供应商须知………………………………… </w:t>
      </w:r>
      <w:r>
        <w:rPr>
          <w:rFonts w:hint="eastAsia" w:ascii="黑体" w:hAnsi="宋体" w:eastAsia="黑体" w:cs="Times New Roman"/>
          <w:color w:val="000000"/>
          <w:sz w:val="36"/>
          <w:szCs w:val="21"/>
          <w:lang w:val="en-US" w:eastAsia="zh-CN"/>
        </w:rPr>
        <w:t xml:space="preserve">5</w:t>
      </w:r>
      <w:r>
        <w:rPr>
          <w:rFonts w:hint="eastAsia" w:ascii="黑体" w:hAnsi="宋体" w:eastAsia="黑体" w:cs="Times New Roman"/>
          <w:color w:val="000000"/>
          <w:sz w:val="36"/>
          <w:szCs w:val="21"/>
        </w:rPr>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合同文本……………………………………</w:t>
      </w:r>
      <w:r>
        <w:rPr>
          <w:rFonts w:hint="eastAsia" w:ascii="黑体" w:hAnsi="宋体" w:eastAsia="黑体" w:cs="Times New Roman"/>
          <w:color w:val="000000"/>
          <w:sz w:val="36"/>
          <w:szCs w:val="21"/>
          <w:lang w:val="en-US" w:eastAsia="zh-CN"/>
        </w:rPr>
        <w:t xml:space="preserve">13</w:t>
      </w:r>
      <w:r>
        <w:rPr>
          <w:rFonts w:hint="eastAsia" w:ascii="黑体" w:hAnsi="宋体" w:eastAsia="黑体" w:cs="Times New Roman"/>
          <w:color w:val="000000"/>
          <w:sz w:val="36"/>
          <w:szCs w:val="21"/>
        </w:rPr>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采购需求……………………………………</w:t>
      </w:r>
      <w:r>
        <w:rPr>
          <w:rFonts w:hint="eastAsia" w:ascii="黑体" w:hAnsi="宋体" w:eastAsia="黑体" w:cs="Times New Roman"/>
          <w:color w:val="000000"/>
          <w:sz w:val="36"/>
          <w:szCs w:val="21"/>
          <w:lang w:val="en-US" w:eastAsia="zh-CN"/>
        </w:rPr>
        <w:t xml:space="preserve">17</w:t>
      </w:r>
      <w:r>
        <w:rPr>
          <w:rFonts w:hint="eastAsia" w:ascii="黑体" w:hAnsi="宋体" w:eastAsia="黑体" w:cs="Times New Roman"/>
          <w:color w:val="000000"/>
          <w:sz w:val="36"/>
          <w:szCs w:val="21"/>
        </w:rPr>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评审方法与评审标准………………………</w:t>
      </w:r>
      <w:r>
        <w:rPr>
          <w:rFonts w:hint="eastAsia" w:ascii="黑体" w:hAnsi="宋体" w:eastAsia="黑体" w:cs="Times New Roman"/>
          <w:color w:val="000000"/>
          <w:sz w:val="36"/>
          <w:szCs w:val="21"/>
          <w:lang w:val="en-US" w:eastAsia="zh-CN"/>
        </w:rPr>
        <w:t xml:space="preserve">32</w:t>
      </w:r>
      <w:r>
        <w:rPr>
          <w:rFonts w:hint="eastAsia" w:ascii="黑体" w:hAnsi="宋体" w:eastAsia="黑体" w:cs="Times New Roman"/>
          <w:color w:val="000000"/>
          <w:sz w:val="36"/>
          <w:szCs w:val="21"/>
        </w:rPr>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响应文件格式………………………………</w:t>
      </w:r>
      <w:r>
        <w:rPr>
          <w:rFonts w:hint="eastAsia" w:ascii="黑体" w:hAnsi="宋体" w:eastAsia="黑体" w:cs="Times New Roman"/>
          <w:color w:val="000000"/>
          <w:sz w:val="36"/>
          <w:szCs w:val="21"/>
          <w:lang w:val="en-US" w:eastAsia="zh-CN"/>
        </w:rPr>
        <w:t xml:space="preserve">34</w:t>
      </w:r>
      <w:r>
        <w:rPr>
          <w:rFonts w:hint="eastAsia" w:ascii="黑体" w:hAnsi="宋体" w:eastAsia="黑体" w:cs="Times New Roman"/>
          <w:color w:val="000000"/>
          <w:sz w:val="36"/>
          <w:szCs w:val="21"/>
        </w:rPr>
      </w:r>
      <w:r/>
    </w:p>
    <w:p>
      <w:pPr>
        <w:pStyle w:val="869"/>
        <w:rPr>
          <w:rFonts w:hint="eastAsia" w:ascii="Times New Roman" w:hAnsi="Times New Roman"/>
          <w:szCs w:val="21"/>
        </w:rPr>
      </w:pPr>
      <w:r>
        <w:rPr>
          <w:rFonts w:hint="eastAsia" w:ascii="Times New Roman" w:hAnsi="Times New Roman"/>
          <w:szCs w:val="21"/>
        </w:rPr>
      </w:r>
      <w:r/>
    </w:p>
    <w:p>
      <w:pPr>
        <w:pStyle w:val="869"/>
        <w:rPr>
          <w:rFonts w:hint="eastAsia" w:ascii="Times New Roman" w:hAnsi="Times New Roman"/>
          <w:szCs w:val="21"/>
        </w:rPr>
      </w:pPr>
      <w:r>
        <w:rPr>
          <w:rFonts w:hint="eastAsia" w:ascii="Times New Roman" w:hAnsi="Times New Roman"/>
          <w:szCs w:val="21"/>
        </w:rPr>
      </w:r>
      <w:r/>
    </w:p>
    <w:p>
      <w:pPr>
        <w:pStyle w:val="869"/>
        <w:rPr>
          <w:rFonts w:hint="eastAsia" w:ascii="Times New Roman" w:hAnsi="Times New Roman"/>
          <w:szCs w:val="21"/>
        </w:rPr>
      </w:pPr>
      <w:r>
        <w:rPr>
          <w:rFonts w:hint="eastAsia" w:ascii="Times New Roman" w:hAnsi="Times New Roman"/>
          <w:szCs w:val="21"/>
        </w:rPr>
      </w:r>
      <w:r/>
    </w:p>
    <w:p>
      <w:pPr>
        <w:pStyle w:val="869"/>
        <w:ind w:right="840"/>
        <w:jc w:val="center"/>
        <w:rPr>
          <w:rFonts w:hint="eastAsia" w:ascii="方正小标宋简体" w:hAnsi="方正小标宋简体" w:eastAsia="方正小标宋简体" w:cs="方正小标宋简体"/>
          <w:color w:val="000000"/>
          <w:sz w:val="36"/>
          <w:szCs w:val="36"/>
          <w:lang w:val="en-US"/>
        </w:rPr>
        <w:outlineLvl w:val="0"/>
      </w:pPr>
      <w:r>
        <w:rPr>
          <w:rFonts w:hint="eastAsia" w:ascii="方正小标宋简体" w:hAnsi="方正小标宋简体" w:eastAsia="方正小标宋简体" w:cs="方正小标宋简体"/>
          <w:color w:val="000000"/>
          <w:sz w:val="36"/>
          <w:szCs w:val="36"/>
          <w:lang w:val="en-US"/>
        </w:rPr>
        <w:t xml:space="preserve">第一章  </w:t>
      </w:r>
      <w:bookmarkEnd w:id="0"/>
      <w:r>
        <w:rPr>
          <w:rFonts w:hint="eastAsia" w:ascii="方正小标宋简体" w:hAnsi="方正小标宋简体" w:eastAsia="方正小标宋简体" w:cs="方正小标宋简体"/>
          <w:color w:val="000000"/>
          <w:sz w:val="36"/>
          <w:szCs w:val="36"/>
          <w:lang w:val="en-US"/>
        </w:rPr>
        <w:t xml:space="preserve">磋商邀请</w:t>
      </w:r>
      <w:r>
        <w:rPr>
          <w:rFonts w:hint="eastAsia" w:ascii="方正小标宋简体" w:hAnsi="方正小标宋简体" w:eastAsia="方正小标宋简体" w:cs="方正小标宋简体"/>
          <w:color w:val="000000"/>
          <w:sz w:val="36"/>
          <w:szCs w:val="36"/>
          <w:lang w:val="en-US"/>
        </w:rPr>
      </w:r>
      <w:r/>
    </w:p>
    <w:p>
      <w:pPr>
        <w:pStyle w:val="869"/>
        <w:ind w:firstLine="480"/>
        <w:pageBreakBefore w:val="0"/>
        <w:spacing w:line="264" w:lineRule="auto"/>
        <w:widowControl w:val="off"/>
        <w:rPr>
          <w:rFonts w:hint="eastAsia" w:ascii="宋体" w:hAnsi="宋体"/>
          <w:sz w:val="24"/>
          <w:szCs w:val="24"/>
        </w:rPr>
      </w:pPr>
      <w:r>
        <w:rPr>
          <w:rFonts w:hint="eastAsia" w:ascii="宋体" w:hAnsi="宋体"/>
          <w:sz w:val="24"/>
          <w:szCs w:val="24"/>
        </w:rPr>
      </w:r>
      <w:r/>
    </w:p>
    <w:p>
      <w:pPr>
        <w:pStyle w:val="872"/>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rPr>
      </w:pPr>
      <w:r/>
      <w:bookmarkStart w:id="6" w:name="_Toc28359002"/>
      <w:r/>
      <w:bookmarkStart w:id="7" w:name="_Toc35393621"/>
      <w:r/>
      <w:bookmarkStart w:id="8" w:name="_Toc28359079"/>
      <w:r/>
      <w:bookmarkStart w:id="9" w:name="_Toc35393790"/>
      <w:r/>
      <w:bookmarkStart w:id="10" w:name="_Toc38985263"/>
      <w:r/>
      <w:bookmarkStart w:id="11" w:name="_Hlk24379207"/>
      <w:r>
        <w:rPr>
          <w:rFonts w:hint="eastAsia" w:ascii="方正黑体_GBK" w:hAnsi="方正黑体_GBK" w:eastAsia="方正黑体_GBK" w:cs="方正黑体_GBK"/>
          <w:b w:val="0"/>
          <w:bCs w:val="0"/>
          <w:color w:val="000000"/>
          <w:sz w:val="30"/>
          <w:szCs w:val="30"/>
        </w:rPr>
        <w:t xml:space="preserve">一、项目基本情况</w:t>
      </w:r>
      <w:bookmarkEnd w:id="6"/>
      <w:r/>
      <w:bookmarkEnd w:id="7"/>
      <w:r/>
      <w:bookmarkEnd w:id="8"/>
      <w:r/>
      <w:bookmarkEnd w:id="9"/>
      <w:r/>
      <w:bookmarkEnd w:id="10"/>
      <w:r>
        <w:rPr>
          <w:rFonts w:hint="eastAsia" w:ascii="方正黑体_GBK" w:hAnsi="方正黑体_GBK" w:eastAsia="方正黑体_GBK" w:cs="方正黑体_GBK"/>
          <w:b w:val="0"/>
          <w:bCs w:val="0"/>
          <w:color w:val="000000"/>
          <w:sz w:val="30"/>
          <w:szCs w:val="30"/>
        </w:rPr>
      </w:r>
      <w:r/>
    </w:p>
    <w:p>
      <w:pPr>
        <w:pStyle w:val="869"/>
        <w:ind w:firstLine="480"/>
        <w:pageBreakBefore w:val="0"/>
        <w:spacing w:line="264" w:lineRule="auto"/>
        <w:widowControl w:val="off"/>
        <w:rPr>
          <w:rFonts w:ascii="宋体" w:hAnsi="宋体"/>
          <w:color w:val="000000"/>
          <w:sz w:val="24"/>
          <w:szCs w:val="24"/>
          <w:lang w:val="en-US"/>
        </w:rPr>
      </w:pPr>
      <w:r/>
      <w:bookmarkEnd w:id="11"/>
      <w:r/>
      <w:bookmarkStart w:id="12" w:name="_Toc35393791"/>
      <w:r/>
      <w:bookmarkStart w:id="13" w:name="_Toc28359080"/>
      <w:r/>
      <w:bookmarkStart w:id="14" w:name="_Toc35393622"/>
      <w:r/>
      <w:bookmarkStart w:id="15" w:name="_Toc38985264"/>
      <w:r/>
      <w:bookmarkStart w:id="16" w:name="_Toc28359003"/>
      <w:r>
        <w:rPr>
          <w:rFonts w:hint="eastAsia" w:ascii="宋体" w:hAnsi="宋体"/>
          <w:sz w:val="24"/>
          <w:szCs w:val="24"/>
        </w:rPr>
        <w:t xml:space="preserve">1.项目编号：</w:t>
      </w:r>
      <w:r>
        <w:rPr>
          <w:rFonts w:hint="eastAsia" w:ascii="宋体" w:hAnsi="宋体" w:eastAsia="宋体" w:cs="Times New Roman"/>
          <w:color w:val="000000"/>
          <w:sz w:val="24"/>
          <w:szCs w:val="24"/>
          <w:lang w:eastAsia="zh-CN"/>
        </w:rPr>
        <w:t xml:space="preserve">JSZC-3201</w:t>
      </w:r>
      <w:r>
        <w:rPr>
          <w:rFonts w:hint="eastAsia" w:ascii="宋体" w:hAnsi="宋体" w:eastAsia="宋体" w:cs="Times New Roman"/>
          <w:color w:val="000000"/>
          <w:sz w:val="24"/>
          <w:szCs w:val="24"/>
          <w:lang w:val="en-US" w:eastAsia="zh-CN"/>
        </w:rPr>
        <w:t xml:space="preserve">00</w:t>
      </w:r>
      <w:r>
        <w:rPr>
          <w:rFonts w:hint="eastAsia" w:ascii="宋体" w:hAnsi="宋体" w:eastAsia="宋体" w:cs="Times New Roman"/>
          <w:color w:val="000000"/>
          <w:sz w:val="24"/>
          <w:szCs w:val="24"/>
          <w:lang w:eastAsia="zh-CN"/>
        </w:rPr>
        <w:t xml:space="preserve">-JZCG-C20</w:t>
      </w:r>
      <w:r>
        <w:rPr>
          <w:rFonts w:hint="eastAsia" w:ascii="宋体" w:hAnsi="宋体" w:eastAsia="宋体" w:cs="Times New Roman"/>
          <w:color w:val="000000"/>
          <w:sz w:val="24"/>
          <w:szCs w:val="24"/>
          <w:lang w:val="en-US" w:eastAsia="zh-CN"/>
        </w:rPr>
        <w:t xml:space="preserve">26</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val="en-US" w:eastAsia="zh-CN"/>
        </w:rPr>
        <w:t xml:space="preserve">0268</w:t>
      </w:r>
      <w:r>
        <w:rPr>
          <w:rFonts w:ascii="宋体" w:hAnsi="宋体"/>
          <w:color w:val="000000"/>
          <w:sz w:val="24"/>
          <w:szCs w:val="24"/>
          <w:lang w:val="en-US"/>
        </w:rPr>
      </w:r>
      <w:r/>
    </w:p>
    <w:p>
      <w:pPr>
        <w:pStyle w:val="869"/>
        <w:ind w:firstLine="480"/>
        <w:pageBreakBefore w:val="0"/>
        <w:spacing w:line="264" w:lineRule="auto"/>
        <w:widowControl w:val="off"/>
        <w:rPr>
          <w:rFonts w:hint="eastAsia" w:ascii="宋体" w:hAnsi="宋体" w:eastAsia="宋体"/>
          <w:sz w:val="24"/>
          <w:szCs w:val="24"/>
          <w:lang w:eastAsia="zh-CN"/>
        </w:rPr>
      </w:pPr>
      <w:r>
        <w:rPr>
          <w:rFonts w:hint="eastAsia" w:ascii="宋体" w:hAnsi="宋体"/>
          <w:sz w:val="24"/>
          <w:szCs w:val="24"/>
        </w:rPr>
        <w:t xml:space="preserve">2.项目名称：</w:t>
      </w:r>
      <w:r>
        <w:rPr>
          <w:rFonts w:hint="eastAsia" w:ascii="宋体" w:hAnsi="宋体" w:eastAsia="宋体" w:cs="Times New Roman"/>
          <w:color w:val="000000"/>
          <w:sz w:val="24"/>
          <w:szCs w:val="24"/>
          <w:u w:val="none"/>
          <w:lang w:val="en-US" w:eastAsia="zh-CN"/>
        </w:rPr>
        <w:t xml:space="preserve">南京市锅炉压力容器检验研究院江北办公场地物业管理服务</w:t>
      </w:r>
      <w:r>
        <w:rPr>
          <w:rFonts w:hint="eastAsia" w:ascii="宋体" w:hAnsi="宋体" w:eastAsia="宋体"/>
          <w:sz w:val="24"/>
          <w:szCs w:val="24"/>
          <w:lang w:eastAsia="zh-CN"/>
        </w:rPr>
      </w:r>
      <w:r/>
    </w:p>
    <w:p>
      <w:pPr>
        <w:pStyle w:val="869"/>
        <w:ind w:firstLine="480"/>
        <w:pageBreakBefore w:val="0"/>
        <w:spacing w:line="264"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t xml:space="preserve">3.预算金额：</w:t>
      </w:r>
      <w:r>
        <w:rPr>
          <w:rFonts w:hint="eastAsia" w:ascii="宋体" w:hAnsi="宋体" w:eastAsia="宋体" w:cs="Times New Roman"/>
          <w:color w:val="000000"/>
          <w:sz w:val="24"/>
          <w:szCs w:val="24"/>
          <w:lang w:val="en-US" w:eastAsia="zh-CN"/>
        </w:rPr>
        <w:t xml:space="preserve">250</w:t>
      </w:r>
      <w:r>
        <w:rPr>
          <w:rFonts w:hint="eastAsia" w:ascii="宋体" w:hAnsi="宋体" w:eastAsia="宋体" w:cs="Times New Roman"/>
          <w:color w:val="000000"/>
          <w:sz w:val="24"/>
          <w:szCs w:val="24"/>
          <w:lang w:eastAsia="zh-CN"/>
        </w:rPr>
        <w:t xml:space="preserve">万元；</w:t>
      </w:r>
      <w:r>
        <w:rPr>
          <w:rFonts w:hint="eastAsia" w:ascii="宋体" w:hAnsi="宋体" w:eastAsia="宋体" w:cs="Times New Roman"/>
          <w:color w:val="000000"/>
          <w:sz w:val="24"/>
          <w:szCs w:val="24"/>
          <w:lang w:val="en-US" w:eastAsia="zh-CN"/>
        </w:rPr>
        <w:t xml:space="preserve">（其中：南京市锅炉压力容器检验研究院预算金额176.62万元，南京市特种设备安全监督检验研究院预算金额26.46万元、南京市产品质量监督检验院（南京市质量发展与先进技术应用研究院）预算金额13.31万元、南京市计量监督检测院预算金额13.25万元、南京市质量技术监督综合服务中心（南京市质量认证咨询中心）预算金额20.36万元）</w:t>
      </w:r>
      <w:r>
        <w:rPr>
          <w:rFonts w:hint="eastAsia" w:ascii="宋体" w:hAnsi="宋体" w:eastAsia="宋体" w:cs="Times New Roman"/>
          <w:color w:val="000000"/>
          <w:sz w:val="24"/>
          <w:szCs w:val="24"/>
          <w:lang w:eastAsia="zh-CN"/>
        </w:rPr>
      </w:r>
      <w:r/>
    </w:p>
    <w:p>
      <w:pPr>
        <w:pStyle w:val="869"/>
        <w:ind w:firstLine="480"/>
        <w:pageBreakBefore w:val="0"/>
        <w:spacing w:line="264" w:lineRule="auto"/>
        <w:widowControl w:val="off"/>
        <w:rPr>
          <w:rFonts w:hint="eastAsia" w:ascii="宋体" w:hAnsi="宋体" w:eastAsia="宋体" w:cs="宋体"/>
          <w:sz w:val="24"/>
          <w:szCs w:val="24"/>
          <w:highlight w:val="yellow"/>
        </w:rPr>
      </w:pPr>
      <w:r>
        <w:rPr>
          <w:rFonts w:hint="eastAsia" w:ascii="宋体" w:hAnsi="宋体"/>
          <w:sz w:val="24"/>
          <w:szCs w:val="24"/>
        </w:rPr>
        <w:t xml:space="preserve">4.最高限价：</w:t>
      </w:r>
      <w:r>
        <w:rPr>
          <w:rFonts w:hint="eastAsia" w:ascii="宋体" w:hAnsi="宋体" w:eastAsia="宋体" w:cs="Times New Roman"/>
          <w:color w:val="000000"/>
          <w:sz w:val="24"/>
          <w:szCs w:val="24"/>
          <w:lang w:val="en-US" w:eastAsia="zh-CN"/>
        </w:rPr>
        <w:t xml:space="preserve">250</w:t>
      </w:r>
      <w:r>
        <w:rPr>
          <w:rFonts w:hint="eastAsia" w:ascii="宋体" w:hAnsi="宋体" w:eastAsia="宋体" w:cs="Times New Roman"/>
          <w:color w:val="000000"/>
          <w:sz w:val="24"/>
          <w:szCs w:val="24"/>
          <w:lang w:eastAsia="zh-CN"/>
        </w:rPr>
        <w:t xml:space="preserve">万元；</w:t>
      </w:r>
      <w:r>
        <w:rPr>
          <w:rFonts w:hint="eastAsia" w:ascii="宋体" w:hAnsi="宋体" w:eastAsia="宋体" w:cs="Times New Roman"/>
          <w:color w:val="000000"/>
          <w:sz w:val="24"/>
          <w:szCs w:val="24"/>
          <w:lang w:val="en-US" w:eastAsia="zh-CN"/>
        </w:rPr>
        <w:t xml:space="preserve">（其中：南京市锅炉压力容器检验研究院</w:t>
      </w:r>
      <w:r>
        <w:rPr>
          <w:rFonts w:hint="eastAsia" w:ascii="宋体" w:hAnsi="宋体"/>
          <w:sz w:val="24"/>
          <w:szCs w:val="24"/>
        </w:rPr>
        <w:t xml:space="preserve">最高限价</w:t>
      </w:r>
      <w:r/>
      <w:r>
        <w:rPr>
          <w:rFonts w:hint="eastAsia" w:ascii="宋体" w:hAnsi="宋体" w:eastAsia="宋体" w:cs="Times New Roman"/>
          <w:color w:val="000000"/>
          <w:sz w:val="24"/>
          <w:szCs w:val="24"/>
          <w:lang w:val="en-US" w:eastAsia="zh-CN"/>
        </w:rPr>
        <w:t xml:space="preserve">176.62万元，南京市特种设备安全监督检验研究院</w:t>
      </w:r>
      <w:r>
        <w:rPr>
          <w:rFonts w:hint="eastAsia" w:ascii="宋体" w:hAnsi="宋体"/>
          <w:sz w:val="24"/>
          <w:szCs w:val="24"/>
        </w:rPr>
        <w:t xml:space="preserve">最高限价</w:t>
      </w:r>
      <w:r/>
      <w:r>
        <w:rPr>
          <w:rFonts w:hint="eastAsia" w:ascii="宋体" w:hAnsi="宋体" w:eastAsia="宋体" w:cs="Times New Roman"/>
          <w:color w:val="000000"/>
          <w:sz w:val="24"/>
          <w:szCs w:val="24"/>
          <w:lang w:val="en-US" w:eastAsia="zh-CN"/>
        </w:rPr>
        <w:t xml:space="preserve">26.46万元、南京市产品质量监督检验院（南京市质量发展与先进技术应用研究院）</w:t>
      </w:r>
      <w:r>
        <w:rPr>
          <w:rFonts w:hint="eastAsia" w:ascii="宋体" w:hAnsi="宋体"/>
          <w:sz w:val="24"/>
          <w:szCs w:val="24"/>
        </w:rPr>
        <w:t xml:space="preserve">最高限价</w:t>
      </w:r>
      <w:r/>
      <w:r>
        <w:rPr>
          <w:rFonts w:hint="eastAsia" w:ascii="宋体" w:hAnsi="宋体" w:eastAsia="宋体" w:cs="Times New Roman"/>
          <w:color w:val="000000"/>
          <w:sz w:val="24"/>
          <w:szCs w:val="24"/>
          <w:lang w:val="en-US" w:eastAsia="zh-CN"/>
        </w:rPr>
        <w:t xml:space="preserve">13.31万元、南京市计量监督检测院</w:t>
      </w:r>
      <w:r>
        <w:rPr>
          <w:rFonts w:hint="eastAsia" w:ascii="宋体" w:hAnsi="宋体"/>
          <w:sz w:val="24"/>
          <w:szCs w:val="24"/>
        </w:rPr>
        <w:t xml:space="preserve">最高限价</w:t>
      </w:r>
      <w:r/>
      <w:r>
        <w:rPr>
          <w:rFonts w:hint="eastAsia" w:ascii="宋体" w:hAnsi="宋体" w:eastAsia="宋体" w:cs="Times New Roman"/>
          <w:color w:val="000000"/>
          <w:sz w:val="24"/>
          <w:szCs w:val="24"/>
          <w:lang w:val="en-US" w:eastAsia="zh-CN"/>
        </w:rPr>
        <w:t xml:space="preserve">13.25万元、南京市质量技术监督综合服务中心（南京市质量认证咨询中心）</w:t>
      </w:r>
      <w:r>
        <w:rPr>
          <w:rFonts w:hint="eastAsia" w:ascii="宋体" w:hAnsi="宋体"/>
          <w:sz w:val="24"/>
          <w:szCs w:val="24"/>
        </w:rPr>
        <w:t xml:space="preserve">最高限价</w:t>
      </w:r>
      <w:r/>
      <w:r>
        <w:rPr>
          <w:rFonts w:hint="eastAsia" w:ascii="宋体" w:hAnsi="宋体" w:eastAsia="宋体" w:cs="Times New Roman"/>
          <w:color w:val="000000"/>
          <w:sz w:val="24"/>
          <w:szCs w:val="24"/>
          <w:lang w:val="en-US" w:eastAsia="zh-CN"/>
        </w:rPr>
        <w:t xml:space="preserve">20.36万元）</w:t>
      </w:r>
      <w:r>
        <w:rPr>
          <w:rFonts w:hint="eastAsia" w:ascii="宋体" w:hAnsi="宋体" w:eastAsia="宋体" w:cs="宋体"/>
          <w:sz w:val="24"/>
          <w:szCs w:val="24"/>
          <w:highlight w:val="yellow"/>
        </w:rPr>
      </w:r>
      <w:r/>
    </w:p>
    <w:p>
      <w:pPr>
        <w:pStyle w:val="869"/>
        <w:ind w:firstLine="480"/>
        <w:pageBreakBefore w:val="0"/>
        <w:spacing w:line="264" w:lineRule="auto"/>
        <w:widowControl w:val="off"/>
        <w:rPr>
          <w:rFonts w:ascii="宋体" w:hAnsi="宋体"/>
          <w:sz w:val="24"/>
          <w:szCs w:val="24"/>
          <w:u w:val="single"/>
        </w:rPr>
      </w:pPr>
      <w:r>
        <w:rPr>
          <w:rFonts w:hint="eastAsia" w:ascii="宋体" w:hAnsi="宋体"/>
          <w:sz w:val="24"/>
          <w:szCs w:val="24"/>
        </w:rPr>
        <w:t xml:space="preserve">5.采购需求（简介）：</w:t>
      </w:r>
      <w:r>
        <w:rPr>
          <w:rFonts w:hint="eastAsia" w:ascii="宋体" w:hAnsi="宋体"/>
          <w:color w:val="000000"/>
          <w:sz w:val="24"/>
          <w:szCs w:val="24"/>
          <w:lang w:val="en-US" w:eastAsia="zh-CN"/>
        </w:rPr>
        <w:t xml:space="preserve">为满足南京市锅炉压力容器检验研究院江北办公场地日常管理需求，提供安保、保洁、设备维护、工程维修等物业服务。</w:t>
      </w:r>
      <w:r>
        <w:rPr>
          <w:rFonts w:hint="eastAsia" w:ascii="宋体" w:hAnsi="宋体" w:cs="宋体"/>
          <w:sz w:val="24"/>
          <w:szCs w:val="24"/>
        </w:rPr>
        <w:t xml:space="preserve">（详细内容见本</w:t>
      </w:r>
      <w:r>
        <w:rPr>
          <w:rFonts w:hint="eastAsia" w:ascii="宋体" w:hAnsi="宋体" w:cs="宋体"/>
          <w:sz w:val="24"/>
          <w:szCs w:val="24"/>
          <w:lang w:eastAsia="zh-CN"/>
        </w:rPr>
        <w:t xml:space="preserve">磋商</w:t>
      </w:r>
      <w:r>
        <w:rPr>
          <w:rFonts w:hint="eastAsia" w:ascii="宋体" w:hAnsi="宋体" w:cs="宋体"/>
          <w:sz w:val="24"/>
          <w:szCs w:val="24"/>
        </w:rPr>
        <w:t xml:space="preserve">文件第四章） </w:t>
      </w:r>
      <w:r>
        <w:rPr>
          <w:rFonts w:ascii="宋体" w:hAnsi="宋体"/>
          <w:sz w:val="24"/>
          <w:szCs w:val="24"/>
          <w:u w:val="single"/>
        </w:rPr>
      </w:r>
      <w:r/>
    </w:p>
    <w:p>
      <w:pPr>
        <w:pStyle w:val="869"/>
        <w:ind w:firstLine="480"/>
        <w:pageBreakBefore w:val="0"/>
        <w:spacing w:line="264" w:lineRule="auto"/>
        <w:widowControl w:val="off"/>
        <w:rPr>
          <w:rFonts w:hint="eastAsia" w:ascii="宋体" w:hAnsi="宋体" w:cs="宋体"/>
          <w:color w:val="000000"/>
          <w:sz w:val="24"/>
          <w:szCs w:val="24"/>
          <w:highlight w:val="yellow"/>
          <w:lang w:eastAsia="zh-CN"/>
        </w:rPr>
      </w:pPr>
      <w:r>
        <w:rPr>
          <w:rFonts w:hint="eastAsia" w:ascii="宋体" w:hAnsi="宋体" w:eastAsia="宋体" w:cs="Times New Roman"/>
          <w:color w:val="000000"/>
          <w:sz w:val="24"/>
          <w:szCs w:val="24"/>
        </w:rPr>
        <w:t xml:space="preserve">6.合同履行期限：</w:t>
      </w:r>
      <w:r>
        <w:rPr>
          <w:rFonts w:hint="eastAsia" w:ascii="宋体" w:hAnsi="宋体"/>
          <w:sz w:val="24"/>
          <w:szCs w:val="24"/>
          <w:highlight w:val="none"/>
          <w:lang w:val="en-US" w:eastAsia="zh-CN"/>
        </w:rPr>
        <w:t xml:space="preserve">2026年10月1日至2027年9月30日</w:t>
      </w:r>
      <w:r>
        <w:rPr>
          <w:rFonts w:hint="eastAsia" w:ascii="宋体" w:hAnsi="宋体" w:eastAsia="宋体" w:cs="Times New Roman"/>
          <w:color w:val="000000"/>
          <w:sz w:val="24"/>
          <w:szCs w:val="24"/>
          <w:lang w:val="en-US" w:eastAsia="zh-CN"/>
        </w:rPr>
        <w:t xml:space="preserve">。</w:t>
      </w:r>
      <w:r>
        <w:rPr>
          <w:rFonts w:hint="eastAsia" w:ascii="宋体" w:hAnsi="宋体" w:cs="宋体"/>
          <w:color w:val="000000"/>
          <w:sz w:val="24"/>
          <w:szCs w:val="24"/>
          <w:highlight w:val="yellow"/>
          <w:lang w:eastAsia="zh-CN"/>
        </w:rPr>
      </w:r>
      <w:r/>
    </w:p>
    <w:p>
      <w:pPr>
        <w:pStyle w:val="869"/>
        <w:ind w:firstLine="48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cs="Times New Roman"/>
          <w:color w:val="000000"/>
          <w:sz w:val="24"/>
          <w:szCs w:val="24"/>
          <w:lang w:val="en-US" w:eastAsia="zh-CN"/>
        </w:rPr>
        <w:t xml:space="preserve">7</w:t>
      </w:r>
      <w:r>
        <w:rPr>
          <w:rFonts w:hint="eastAsia" w:ascii="宋体" w:hAnsi="宋体" w:eastAsia="宋体" w:cs="Times New Roman"/>
          <w:color w:val="000000"/>
          <w:sz w:val="24"/>
          <w:szCs w:val="24"/>
          <w:lang w:val="en-US" w:eastAsia="zh-CN"/>
        </w:rPr>
        <w:t xml:space="preserve">.</w:t>
      </w:r>
      <w:r>
        <w:rPr>
          <w:rFonts w:hint="eastAsia" w:ascii="宋体" w:hAnsi="宋体" w:eastAsia="宋体" w:cs="宋体"/>
          <w:color w:val="000000"/>
          <w:sz w:val="24"/>
          <w:szCs w:val="24"/>
          <w:highlight w:val="none"/>
          <w:lang w:val="en-US" w:eastAsia="zh-CN"/>
        </w:rPr>
        <w:t xml:space="preserve">本项目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联合体参加磋商。</w:t>
      </w:r>
      <w:r>
        <w:rPr>
          <w:rFonts w:hint="eastAsia" w:ascii="宋体" w:hAnsi="宋体" w:eastAsia="宋体" w:cs="宋体"/>
          <w:color w:val="000000"/>
          <w:sz w:val="24"/>
          <w:szCs w:val="24"/>
          <w:highlight w:val="none"/>
          <w:lang w:val="en-US" w:eastAsia="zh-CN"/>
        </w:rPr>
      </w:r>
      <w:r/>
    </w:p>
    <w:p>
      <w:pPr>
        <w:pStyle w:val="869"/>
        <w:ind w:firstLine="48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宋体"/>
          <w:color w:val="000000"/>
          <w:sz w:val="24"/>
          <w:szCs w:val="24"/>
          <w:highlight w:val="none"/>
          <w:lang w:val="en-US" w:eastAsia="zh-CN"/>
        </w:rPr>
        <w:t xml:space="preserve">8.本项目不允许分包。</w:t>
      </w:r>
      <w:r>
        <w:rPr>
          <w:rFonts w:hint="eastAsia" w:ascii="宋体" w:hAnsi="宋体" w:eastAsia="宋体" w:cs="Times New Roman"/>
          <w:color w:val="000000"/>
          <w:sz w:val="24"/>
          <w:szCs w:val="24"/>
          <w:lang w:val="en-US" w:eastAsia="zh-CN"/>
        </w:rPr>
      </w:r>
      <w:r/>
    </w:p>
    <w:p>
      <w:pPr>
        <w:pStyle w:val="872"/>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b w:val="0"/>
          <w:bCs w:val="0"/>
          <w:color w:val="000000"/>
          <w:sz w:val="30"/>
          <w:szCs w:val="30"/>
        </w:rPr>
      </w:r>
      <w:r/>
    </w:p>
    <w:p>
      <w:pPr>
        <w:pStyle w:val="869"/>
        <w:ind w:firstLine="480"/>
        <w:pageBreakBefore w:val="0"/>
        <w:spacing w:line="264" w:lineRule="auto"/>
        <w:widowControl w:val="off"/>
        <w:rPr>
          <w:rFonts w:hint="eastAsia" w:ascii="宋体" w:hAnsi="宋体"/>
          <w:color w:val="000000"/>
          <w:sz w:val="24"/>
          <w:szCs w:val="24"/>
        </w:rPr>
      </w:pPr>
      <w:r/>
      <w:bookmarkStart w:id="17" w:name="_Toc35393792"/>
      <w:r/>
      <w:bookmarkStart w:id="18" w:name="_Toc38985265"/>
      <w:r/>
      <w:bookmarkStart w:id="19" w:name="_Toc35393623"/>
      <w:r/>
      <w:bookmarkStart w:id="20" w:name="_Toc28359004"/>
      <w:r/>
      <w:bookmarkStart w:id="21" w:name="_Toc28359081"/>
      <w:r>
        <w:rPr>
          <w:rFonts w:hint="eastAsia" w:ascii="宋体" w:hAnsi="宋体"/>
          <w:color w:val="000000"/>
          <w:sz w:val="24"/>
          <w:szCs w:val="24"/>
        </w:rPr>
        <w:t xml:space="preserve">（一</w:t>
      </w:r>
      <w:r>
        <w:rPr>
          <w:rFonts w:ascii="宋体" w:hAnsi="宋体"/>
          <w:color w:val="000000"/>
          <w:sz w:val="24"/>
          <w:szCs w:val="24"/>
        </w:rPr>
        <w:t xml:space="preserve">）</w:t>
      </w:r>
      <w:r>
        <w:rPr>
          <w:rFonts w:hint="eastAsia" w:ascii="宋体" w:hAnsi="宋体"/>
          <w:color w:val="000000"/>
          <w:sz w:val="24"/>
          <w:szCs w:val="24"/>
        </w:rPr>
        <w:t xml:space="preserve">通用</w:t>
      </w:r>
      <w:r>
        <w:rPr>
          <w:rFonts w:ascii="宋体" w:hAnsi="宋体"/>
          <w:color w:val="000000"/>
          <w:sz w:val="24"/>
          <w:szCs w:val="24"/>
        </w:rPr>
        <w:t xml:space="preserve">资格要求</w:t>
      </w:r>
      <w:r>
        <w:rPr>
          <w:rFonts w:hint="eastAsia" w:ascii="宋体" w:hAnsi="宋体"/>
          <w:color w:val="000000"/>
          <w:sz w:val="24"/>
          <w:szCs w:val="24"/>
        </w:rPr>
      </w:r>
      <w:r/>
    </w:p>
    <w:p>
      <w:pPr>
        <w:pStyle w:val="869"/>
        <w:ind w:firstLine="480"/>
        <w:pageBreakBefore w:val="0"/>
        <w:spacing w:line="252" w:lineRule="auto"/>
        <w:widowControl w:val="off"/>
        <w:rPr>
          <w:rFonts w:hint="eastAsia" w:ascii="宋体" w:hAnsi="宋体" w:eastAsia="宋体" w:cs="Times New Roman"/>
          <w:b w:val="0"/>
          <w:bCs w:val="0"/>
          <w:color w:val="000000"/>
          <w:sz w:val="24"/>
          <w:szCs w:val="24"/>
          <w:highlight w:val="none"/>
          <w:lang w:val="zh-CN" w:eastAsia="zh-CN"/>
        </w:rPr>
      </w:pPr>
      <w:r>
        <w:rPr>
          <w:rFonts w:hint="eastAsia" w:ascii="宋体" w:hAnsi="宋体" w:eastAsia="宋体" w:cs="Times New Roman"/>
          <w:b w:val="0"/>
          <w:bCs w:val="0"/>
          <w:color w:val="000000"/>
          <w:sz w:val="24"/>
          <w:szCs w:val="24"/>
          <w:highlight w:val="none"/>
          <w:lang w:val="zh-CN"/>
        </w:rPr>
        <w:t xml:space="preserve">1.满足《中华人民共和国政府采购法》第二十二条规定</w:t>
      </w:r>
      <w:r>
        <w:rPr>
          <w:rFonts w:hint="eastAsia" w:ascii="宋体" w:hAnsi="宋体" w:cs="Times New Roman"/>
          <w:b w:val="0"/>
          <w:bCs w:val="0"/>
          <w:color w:val="000000"/>
          <w:sz w:val="24"/>
          <w:szCs w:val="24"/>
          <w:highlight w:val="none"/>
          <w:lang w:val="zh-CN"/>
        </w:rPr>
        <w:t xml:space="preserve">，</w:t>
      </w:r>
      <w:r>
        <w:rPr>
          <w:rFonts w:hint="eastAsia" w:ascii="宋体" w:hAnsi="宋体" w:cs="Times New Roman"/>
          <w:b w:val="0"/>
          <w:bCs w:val="0"/>
          <w:color w:val="000000"/>
          <w:sz w:val="24"/>
          <w:szCs w:val="24"/>
          <w:highlight w:val="none"/>
          <w:lang w:val="en-US" w:eastAsia="zh-CN"/>
        </w:rPr>
        <w:t xml:space="preserve">提供《</w:t>
      </w:r>
      <w:r>
        <w:rPr>
          <w:rFonts w:hint="eastAsia" w:ascii="宋体" w:hAnsi="宋体" w:eastAsia="宋体" w:cs="Times New Roman"/>
          <w:b w:val="0"/>
          <w:bCs w:val="0"/>
          <w:color w:val="000000"/>
          <w:sz w:val="24"/>
          <w:szCs w:val="24"/>
          <w:highlight w:val="none"/>
          <w:lang w:val="zh-CN"/>
        </w:rPr>
        <w:t xml:space="preserve">信用承诺函</w:t>
      </w:r>
      <w:r>
        <w:rPr>
          <w:rFonts w:hint="eastAsia" w:ascii="宋体" w:hAnsi="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cs="Times New Roman"/>
          <w:sz w:val="24"/>
          <w:szCs w:val="24"/>
          <w:highlight w:val="none"/>
          <w:lang w:val="zh-CN" w:eastAsia="zh-CN"/>
        </w:rPr>
        <w:t xml:space="preserve">格式见第六章</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eastAsia="zh-CN"/>
        </w:rPr>
        <w:t xml:space="preserve">。</w:t>
      </w:r>
      <w:r>
        <w:rPr>
          <w:rFonts w:hint="eastAsia" w:ascii="宋体" w:hAnsi="宋体" w:eastAsia="宋体" w:cs="Times New Roman"/>
          <w:b w:val="0"/>
          <w:bCs w:val="0"/>
          <w:color w:val="000000"/>
          <w:sz w:val="24"/>
          <w:szCs w:val="24"/>
          <w:highlight w:val="none"/>
          <w:lang w:val="zh-CN" w:eastAsia="zh-CN"/>
        </w:rPr>
      </w:r>
      <w:r/>
    </w:p>
    <w:p>
      <w:pPr>
        <w:pStyle w:val="869"/>
        <w:ind w:left="0" w:right="0" w:firstLine="480"/>
        <w:jc w:val="both"/>
        <w:keepLines w:val="0"/>
        <w:keepNext w:val="0"/>
        <w:spacing w:before="0" w:beforeAutospacing="0" w:after="0" w:afterAutospacing="0"/>
        <w:widowControl w:val="off"/>
        <w:rPr>
          <w:rFonts w:hint="eastAsia" w:ascii="宋体" w:hAnsi="宋体" w:eastAsia="宋体" w:cs="Times New Roman"/>
          <w:sz w:val="24"/>
          <w:szCs w:val="24"/>
        </w:rPr>
        <w:suppressLineNumbers w:val="0"/>
      </w:pPr>
      <w:r>
        <w:rPr>
          <w:rFonts w:hint="eastAsia" w:ascii="宋体" w:hAnsi="宋体" w:cs="Times New Roman"/>
          <w:b w:val="0"/>
          <w:bCs w:val="0"/>
          <w:color w:val="000000"/>
          <w:sz w:val="24"/>
          <w:szCs w:val="24"/>
          <w:highlight w:val="none"/>
          <w:lang w:val="en-US" w:eastAsia="zh-CN"/>
        </w:rPr>
        <w:t xml:space="preserve">2.未被</w:t>
      </w:r>
      <w:r>
        <w:rPr>
          <w:rFonts w:hint="eastAsia" w:ascii="宋体" w:hAnsi="宋体" w:eastAsia="宋体" w:cs="Times New Roman"/>
          <w:color w:val="000000"/>
          <w:sz w:val="24"/>
          <w:szCs w:val="24"/>
          <w:highlight w:val="none"/>
        </w:rPr>
        <w:t xml:space="preserve">“信用中国”网站列入失信被执行人、重大税收违法</w:t>
      </w:r>
      <w:r>
        <w:rPr>
          <w:rFonts w:hint="eastAsia" w:ascii="宋体" w:hAnsi="宋体" w:eastAsia="宋体" w:cs="Times New Roman"/>
          <w:color w:val="000000"/>
          <w:sz w:val="24"/>
          <w:szCs w:val="24"/>
          <w:highlight w:val="none"/>
          <w:lang w:val="en-US" w:eastAsia="zh-CN"/>
        </w:rPr>
        <w:t xml:space="preserve">失信主体名单</w:t>
      </w:r>
      <w:r>
        <w:rPr>
          <w:rFonts w:hint="eastAsia" w:ascii="宋体" w:hAnsi="宋体" w:eastAsia="宋体" w:cs="Times New Roman"/>
          <w:color w:val="000000"/>
          <w:sz w:val="24"/>
          <w:szCs w:val="24"/>
          <w:highlight w:val="none"/>
        </w:rPr>
        <w:t xml:space="preserve">、政府采购严重违法失信行为记录名单。（</w:t>
      </w:r>
      <w:r>
        <w:rPr>
          <w:rFonts w:hint="eastAsia" w:ascii="宋体" w:hAnsi="宋体" w:eastAsia="宋体" w:cs="Times New Roman"/>
          <w:color w:val="000000"/>
          <w:sz w:val="24"/>
          <w:szCs w:val="24"/>
          <w:highlight w:val="none"/>
          <w:lang w:val="en-US" w:eastAsia="zh-CN"/>
        </w:rPr>
        <w:t xml:space="preserve">资格审查环节查询，响应文件</w:t>
      </w:r>
      <w:r>
        <w:rPr>
          <w:rFonts w:hint="eastAsia" w:ascii="宋体" w:hAnsi="宋体" w:eastAsia="宋体" w:cs="Times New Roman"/>
          <w:color w:val="000000"/>
          <w:sz w:val="24"/>
          <w:szCs w:val="24"/>
          <w:highlight w:val="none"/>
        </w:rPr>
        <w:t xml:space="preserve">中无需提供证明材料）</w:t>
      </w:r>
      <w:r>
        <w:rPr>
          <w:rFonts w:hint="eastAsia" w:ascii="宋体" w:hAnsi="宋体" w:eastAsia="宋体" w:cs="Times New Roman"/>
          <w:sz w:val="24"/>
          <w:szCs w:val="24"/>
        </w:rPr>
      </w:r>
      <w:r/>
    </w:p>
    <w:p>
      <w:pPr>
        <w:pStyle w:val="869"/>
        <w:ind w:firstLine="480"/>
        <w:pageBreakBefore w:val="0"/>
        <w:spacing w:line="264" w:lineRule="auto"/>
        <w:widowControl w:val="off"/>
        <w:rPr>
          <w:rFonts w:hint="eastAsia" w:ascii="宋体" w:hAnsi="宋体" w:eastAsia="宋体"/>
          <w:color w:val="000000"/>
          <w:sz w:val="24"/>
          <w:szCs w:val="24"/>
          <w:highlight w:val="none"/>
          <w:lang w:val="zh-CN" w:eastAsia="zh-CN"/>
        </w:rPr>
      </w:pPr>
      <w:r>
        <w:rPr>
          <w:rFonts w:hint="eastAsia" w:ascii="宋体" w:hAnsi="宋体"/>
          <w:color w:val="000000"/>
          <w:sz w:val="24"/>
          <w:szCs w:val="24"/>
        </w:rPr>
        <w:t xml:space="preserve">（二）</w:t>
      </w:r>
      <w:r>
        <w:rPr>
          <w:rFonts w:hint="eastAsia" w:ascii="宋体" w:hAnsi="宋体" w:eastAsia="宋体" w:cs="Times New Roman"/>
          <w:b w:val="0"/>
          <w:bCs w:val="0"/>
          <w:color w:val="000000"/>
          <w:sz w:val="24"/>
          <w:szCs w:val="24"/>
          <w:highlight w:val="none"/>
          <w:lang w:val="zh-CN"/>
        </w:rPr>
        <w:t xml:space="preserve">落实政府采购政策需满足的资格要求：</w:t>
      </w:r>
      <w:r>
        <w:rPr>
          <w:rFonts w:hint="eastAsia" w:ascii="宋体" w:hAnsi="宋体" w:eastAsia="宋体"/>
          <w:color w:val="000000"/>
          <w:sz w:val="24"/>
          <w:szCs w:val="24"/>
          <w:highlight w:val="none"/>
          <w:lang w:val="zh-CN" w:eastAsia="zh-CN"/>
        </w:rPr>
        <w:t xml:space="preserve">无。</w:t>
      </w:r>
      <w:r>
        <w:rPr>
          <w:rFonts w:hint="eastAsia" w:ascii="宋体" w:hAnsi="宋体" w:eastAsia="宋体"/>
          <w:color w:val="000000"/>
          <w:sz w:val="24"/>
          <w:szCs w:val="24"/>
          <w:highlight w:val="none"/>
          <w:lang w:val="zh-CN" w:eastAsia="zh-CN"/>
        </w:rPr>
      </w:r>
      <w:r/>
    </w:p>
    <w:p>
      <w:pPr>
        <w:pStyle w:val="869"/>
        <w:ind w:firstLine="480"/>
        <w:pageBreakBefore w:val="0"/>
        <w:spacing w:line="264" w:lineRule="auto"/>
        <w:widowControl w:val="off"/>
        <w:rPr>
          <w:rFonts w:hint="eastAsia" w:ascii="宋体" w:hAnsi="宋体" w:eastAsia="宋体"/>
          <w:color w:val="000000"/>
          <w:sz w:val="24"/>
          <w:szCs w:val="24"/>
          <w:lang w:val="zh-CN" w:eastAsia="zh-CN"/>
        </w:rPr>
      </w:pPr>
      <w:r>
        <w:rPr>
          <w:rFonts w:hint="eastAsia" w:ascii="宋体" w:hAnsi="宋体" w:eastAsia="宋体"/>
          <w:color w:val="000000"/>
          <w:sz w:val="24"/>
          <w:szCs w:val="24"/>
          <w:highlight w:val="none"/>
          <w:lang w:val="zh-CN" w:eastAsia="zh-CN"/>
        </w:rPr>
        <w:t xml:space="preserve">（</w:t>
      </w:r>
      <w:r>
        <w:rPr>
          <w:rFonts w:hint="eastAsia" w:ascii="宋体" w:hAnsi="宋体" w:eastAsia="宋体"/>
          <w:color w:val="000000"/>
          <w:sz w:val="24"/>
          <w:szCs w:val="24"/>
          <w:highlight w:val="none"/>
          <w:lang w:val="en-US" w:eastAsia="zh-CN"/>
        </w:rPr>
        <w:t xml:space="preserve">三</w:t>
      </w:r>
      <w:r>
        <w:rPr>
          <w:rFonts w:hint="eastAsia" w:ascii="宋体" w:hAnsi="宋体" w:eastAsia="宋体"/>
          <w:color w:val="000000"/>
          <w:sz w:val="24"/>
          <w:szCs w:val="24"/>
          <w:highlight w:val="none"/>
          <w:lang w:val="zh-CN" w:eastAsia="zh-CN"/>
        </w:rPr>
        <w:t xml:space="preserve">）</w:t>
      </w:r>
      <w:r>
        <w:rPr>
          <w:rFonts w:hint="eastAsia" w:ascii="宋体" w:hAnsi="宋体"/>
          <w:color w:val="000000"/>
          <w:sz w:val="24"/>
          <w:szCs w:val="24"/>
        </w:rPr>
        <w:t xml:space="preserve">本项目的特定资格要求</w:t>
      </w:r>
      <w:r>
        <w:rPr>
          <w:rFonts w:hint="eastAsia" w:ascii="宋体" w:hAnsi="宋体"/>
          <w:color w:val="000000"/>
          <w:sz w:val="24"/>
          <w:szCs w:val="24"/>
          <w:lang w:eastAsia="zh-CN"/>
        </w:rPr>
        <w:t xml:space="preserve">：</w:t>
      </w:r>
      <w:r>
        <w:rPr>
          <w:rFonts w:hint="eastAsia" w:ascii="宋体" w:hAnsi="宋体" w:eastAsia="宋体"/>
          <w:color w:val="000000"/>
          <w:sz w:val="24"/>
          <w:szCs w:val="24"/>
          <w:lang w:val="zh-CN" w:eastAsia="zh-CN"/>
        </w:rPr>
        <w:t xml:space="preserve">供应商提供</w:t>
      </w:r>
      <w:r>
        <w:rPr>
          <w:rFonts w:hint="eastAsia" w:ascii="宋体" w:hAnsi="宋体"/>
          <w:color w:val="000000"/>
          <w:sz w:val="24"/>
          <w:szCs w:val="24"/>
          <w:lang w:val="en-US" w:eastAsia="zh-CN"/>
        </w:rPr>
        <w:t xml:space="preserve">服务所在地公安部门</w:t>
      </w:r>
      <w:r>
        <w:rPr>
          <w:rFonts w:hint="eastAsia" w:ascii="宋体" w:hAnsi="宋体" w:eastAsia="宋体"/>
          <w:color w:val="000000"/>
          <w:sz w:val="24"/>
          <w:szCs w:val="24"/>
          <w:lang w:val="zh-CN" w:eastAsia="zh-CN"/>
        </w:rPr>
        <w:t xml:space="preserve">出具的自行招用保安员单位备案证明，或自开展保安服务之日起</w:t>
      </w:r>
      <w:r>
        <w:rPr>
          <w:rFonts w:hint="eastAsia" w:ascii="宋体" w:hAnsi="宋体" w:eastAsia="宋体"/>
          <w:color w:val="000000"/>
          <w:sz w:val="24"/>
          <w:szCs w:val="24"/>
          <w:lang w:val="en-US" w:eastAsia="zh-CN"/>
        </w:rPr>
        <w:t xml:space="preserve">30</w:t>
      </w:r>
      <w:r>
        <w:rPr>
          <w:rFonts w:hint="eastAsia" w:ascii="宋体" w:hAnsi="宋体" w:eastAsia="宋体"/>
          <w:color w:val="000000"/>
          <w:sz w:val="24"/>
          <w:szCs w:val="24"/>
          <w:lang w:val="zh-CN" w:eastAsia="zh-CN"/>
        </w:rPr>
        <w:t xml:space="preserve">个工作日内向</w:t>
      </w:r>
      <w:r>
        <w:rPr>
          <w:rFonts w:hint="eastAsia" w:ascii="宋体" w:hAnsi="宋体"/>
          <w:color w:val="000000"/>
          <w:sz w:val="24"/>
          <w:szCs w:val="24"/>
          <w:lang w:val="en-US" w:eastAsia="zh-CN"/>
        </w:rPr>
        <w:t xml:space="preserve">服务所在地公安部门</w:t>
      </w:r>
      <w:r>
        <w:rPr>
          <w:rFonts w:hint="eastAsia" w:ascii="宋体" w:hAnsi="宋体" w:eastAsia="宋体"/>
          <w:color w:val="000000"/>
          <w:sz w:val="24"/>
          <w:szCs w:val="24"/>
          <w:lang w:val="zh-CN" w:eastAsia="zh-CN"/>
        </w:rPr>
        <w:t xml:space="preserve">备案承诺书（格式自拟）。</w:t>
      </w:r>
      <w:r>
        <w:rPr>
          <w:rFonts w:hint="eastAsia" w:ascii="宋体" w:hAnsi="宋体" w:eastAsia="宋体"/>
          <w:color w:val="000000"/>
          <w:sz w:val="24"/>
          <w:szCs w:val="24"/>
          <w:lang w:val="zh-CN" w:eastAsia="zh-CN"/>
        </w:rPr>
      </w:r>
      <w:r/>
    </w:p>
    <w:p>
      <w:pPr>
        <w:pStyle w:val="872"/>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三、获取</w:t>
      </w:r>
      <w:bookmarkEnd w:id="17"/>
      <w:r/>
      <w:bookmarkEnd w:id="18"/>
      <w:r/>
      <w:bookmarkEnd w:id="19"/>
      <w:r/>
      <w:bookmarkEnd w:id="20"/>
      <w:r/>
      <w:bookmarkEnd w:id="21"/>
      <w:r>
        <w:rPr>
          <w:rFonts w:hint="eastAsia" w:ascii="方正黑体_GBK" w:hAnsi="方正黑体_GBK" w:eastAsia="方正黑体_GBK" w:cs="方正黑体_GBK"/>
          <w:b w:val="0"/>
          <w:bCs w:val="0"/>
          <w:color w:val="000000"/>
          <w:sz w:val="30"/>
          <w:szCs w:val="30"/>
        </w:rPr>
        <w:t xml:space="preserve">磋商文件</w:t>
      </w:r>
      <w:r>
        <w:rPr>
          <w:rFonts w:hint="eastAsia" w:ascii="方正黑体_GBK" w:hAnsi="方正黑体_GBK" w:eastAsia="方正黑体_GBK" w:cs="方正黑体_GBK"/>
          <w:b w:val="0"/>
          <w:bCs w:val="0"/>
          <w:color w:val="000000"/>
          <w:sz w:val="30"/>
          <w:szCs w:val="30"/>
        </w:rPr>
      </w:r>
      <w:r/>
    </w:p>
    <w:p>
      <w:pPr>
        <w:pStyle w:val="869"/>
        <w:ind w:firstLine="480"/>
        <w:pageBreakBefore w:val="0"/>
        <w:spacing w:line="264" w:lineRule="auto"/>
        <w:widowControl w:val="off"/>
        <w:rPr>
          <w:rFonts w:hint="eastAsia" w:ascii="宋体" w:hAnsi="宋体" w:eastAsia="宋体" w:cs="宋体"/>
          <w:sz w:val="24"/>
          <w:szCs w:val="24"/>
        </w:rPr>
      </w:pPr>
      <w:r/>
      <w:bookmarkStart w:id="22" w:name="_Toc28359005"/>
      <w:r/>
      <w:bookmarkStart w:id="23" w:name="_Toc28359082"/>
      <w:r/>
      <w:bookmarkStart w:id="24" w:name="_Toc35393793"/>
      <w:r/>
      <w:bookmarkStart w:id="25" w:name="_Toc35393624"/>
      <w:r/>
      <w:bookmarkStart w:id="26" w:name="_Toc38985266"/>
      <w:r>
        <w:rPr>
          <w:rFonts w:hint="eastAsia" w:ascii="宋体" w:hAnsi="宋体" w:eastAsia="宋体" w:cs="宋体"/>
          <w:sz w:val="24"/>
          <w:szCs w:val="24"/>
        </w:rPr>
        <w:t xml:space="preserve">1.时间：自磋商文件公告发布之日起。</w:t>
      </w:r>
      <w:r>
        <w:rPr>
          <w:rFonts w:hint="eastAsia" w:ascii="宋体" w:hAnsi="宋体" w:eastAsia="宋体" w:cs="宋体"/>
          <w:sz w:val="24"/>
          <w:szCs w:val="24"/>
        </w:rPr>
      </w:r>
      <w:r/>
    </w:p>
    <w:p>
      <w:pPr>
        <w:pStyle w:val="869"/>
        <w:ind w:firstLine="48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2.方式：在“江苏政府采购网”免费下载。</w:t>
      </w:r>
      <w:r>
        <w:rPr>
          <w:rFonts w:hint="eastAsia" w:ascii="宋体" w:hAnsi="宋体" w:eastAsia="宋体" w:cs="宋体"/>
          <w:sz w:val="24"/>
          <w:szCs w:val="24"/>
        </w:rPr>
      </w:r>
      <w:r/>
    </w:p>
    <w:p>
      <w:pPr>
        <w:pStyle w:val="872"/>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四、提交</w:t>
      </w:r>
      <w:bookmarkEnd w:id="22"/>
      <w:r/>
      <w:bookmarkEnd w:id="23"/>
      <w:r>
        <w:rPr>
          <w:rFonts w:hint="eastAsia" w:ascii="方正黑体_GBK" w:hAnsi="方正黑体_GBK" w:eastAsia="方正黑体_GBK" w:cs="方正黑体_GBK"/>
          <w:b w:val="0"/>
          <w:bCs w:val="0"/>
          <w:color w:val="000000"/>
          <w:sz w:val="30"/>
          <w:szCs w:val="30"/>
        </w:rPr>
        <w:t xml:space="preserve">响应文件截止时间</w:t>
      </w:r>
      <w:bookmarkEnd w:id="24"/>
      <w:r/>
      <w:bookmarkEnd w:id="25"/>
      <w:r/>
      <w:bookmarkEnd w:id="26"/>
      <w:r>
        <w:rPr>
          <w:rFonts w:hint="eastAsia" w:ascii="方正黑体_GBK" w:hAnsi="方正黑体_GBK" w:eastAsia="方正黑体_GBK" w:cs="方正黑体_GBK"/>
          <w:b w:val="0"/>
          <w:bCs w:val="0"/>
          <w:color w:val="000000"/>
          <w:sz w:val="30"/>
          <w:szCs w:val="30"/>
        </w:rPr>
      </w:r>
      <w:r/>
    </w:p>
    <w:p>
      <w:pPr>
        <w:pStyle w:val="869"/>
        <w:ind w:firstLine="372"/>
        <w:pageBreakBefore w:val="0"/>
        <w:spacing w:before="145" w:after="145" w:line="264" w:lineRule="auto"/>
        <w:widowControl w:val="off"/>
        <w:rPr>
          <w:rFonts w:hint="eastAsia" w:ascii="宋体" w:hAnsi="宋体" w:eastAsia="宋体"/>
          <w:b w:val="0"/>
          <w:bCs w:val="0"/>
          <w:sz w:val="24"/>
          <w:szCs w:val="24"/>
          <w:lang w:eastAsia="zh-CN"/>
        </w:rPr>
        <w:outlineLvl w:val="9"/>
      </w:pPr>
      <w:r/>
      <w:bookmarkStart w:id="27" w:name="_Toc28359007"/>
      <w:r/>
      <w:bookmarkStart w:id="28" w:name="_Toc28359084"/>
      <w:r/>
      <w:bookmarkStart w:id="29" w:name="_Toc35393625"/>
      <w:r/>
      <w:bookmarkStart w:id="30" w:name="_Toc38985267"/>
      <w:r/>
      <w:bookmarkStart w:id="31" w:name="_Toc35393794"/>
      <w:r>
        <w:rPr>
          <w:rFonts w:hint="eastAsia" w:ascii="宋体" w:hAnsi="宋体" w:eastAsia="宋体" w:cs="宋体"/>
          <w:b w:val="0"/>
          <w:bCs w:val="0"/>
          <w:color w:val="0000ff"/>
          <w:sz w:val="24"/>
          <w:szCs w:val="24"/>
          <w:u w:val="none"/>
        </w:rPr>
        <w:t xml:space="preserve"> </w:t>
      </w:r>
      <w:r>
        <w:rPr>
          <w:rFonts w:hint="eastAsia" w:ascii="宋体" w:hAnsi="宋体" w:eastAsia="宋体" w:cs="宋体"/>
          <w:b w:val="0"/>
          <w:bCs w:val="0"/>
          <w:color w:val="000000" w:themeColor="text1"/>
          <w:sz w:val="24"/>
          <w:szCs w:val="24"/>
          <w:u w:val="none"/>
          <w:lang w:val="en-US" w:eastAsia="zh-CN"/>
        </w:rPr>
        <w:t xml:space="preserve">20</w:t>
      </w:r>
      <w:r>
        <w:rPr>
          <w:rFonts w:hint="eastAsia" w:ascii="宋体" w:hAnsi="宋体" w:eastAsia="宋体" w:cs="宋体"/>
          <w:b w:val="0"/>
          <w:bCs w:val="0"/>
          <w:color w:val="000000" w:themeColor="text1"/>
          <w:sz w:val="24"/>
          <w:szCs w:val="24"/>
          <w:highlight w:val="none"/>
          <w:u w:val="none"/>
          <w:lang w:val="en-US" w:eastAsia="zh-CN"/>
        </w:rPr>
        <w:t xml:space="preserve">26</w:t>
      </w:r>
      <w:r>
        <w:rPr>
          <w:rFonts w:hint="eastAsia" w:ascii="宋体" w:hAnsi="宋体"/>
          <w:b w:val="0"/>
          <w:bCs w:val="0"/>
          <w:color w:val="000000" w:themeColor="text1"/>
          <w:sz w:val="24"/>
          <w:szCs w:val="24"/>
          <w:u w:val="none"/>
        </w:rPr>
        <w:t xml:space="preserve">年</w:t>
      </w:r>
      <w:r>
        <w:rPr>
          <w:rFonts w:hint="eastAsia" w:ascii="宋体" w:hAnsi="宋体" w:eastAsia="宋体" w:cs="宋体"/>
          <w:b w:val="0"/>
          <w:bCs w:val="0"/>
          <w:color w:val="000000" w:themeColor="text1"/>
          <w:sz w:val="24"/>
          <w:szCs w:val="24"/>
          <w:highlight w:val="none"/>
          <w:u w:val="none"/>
          <w:lang w:val="en-US" w:eastAsia="zh-CN"/>
        </w:rPr>
        <w:t xml:space="preserve">9</w:t>
      </w:r>
      <w:r>
        <w:rPr>
          <w:rFonts w:hint="eastAsia" w:ascii="宋体" w:hAnsi="宋体"/>
          <w:b w:val="0"/>
          <w:bCs w:val="0"/>
          <w:color w:val="000000" w:themeColor="text1"/>
          <w:sz w:val="24"/>
          <w:szCs w:val="24"/>
          <w:u w:val="none"/>
        </w:rPr>
        <w:t xml:space="preserve">月</w:t>
      </w:r>
      <w:r>
        <w:rPr>
          <w:rFonts w:hint="eastAsia" w:ascii="宋体" w:hAnsi="宋体" w:eastAsia="宋体" w:cs="宋体"/>
          <w:b w:val="0"/>
          <w:bCs w:val="0"/>
          <w:color w:val="000000" w:themeColor="text1"/>
          <w:sz w:val="24"/>
          <w:szCs w:val="24"/>
          <w:highlight w:val="none"/>
          <w:u w:val="none"/>
          <w:lang w:val="en-US" w:eastAsia="zh-CN"/>
        </w:rPr>
        <w:t xml:space="preserve">1</w:t>
      </w:r>
      <w:r>
        <w:rPr>
          <w:rFonts w:hint="eastAsia" w:ascii="宋体" w:hAnsi="宋体"/>
          <w:b w:val="0"/>
          <w:bCs w:val="0"/>
          <w:color w:val="000000" w:themeColor="text1"/>
          <w:sz w:val="24"/>
          <w:szCs w:val="24"/>
          <w:u w:val="none"/>
        </w:rPr>
        <w:t xml:space="preserve">日</w:t>
      </w:r>
      <w:r>
        <w:rPr>
          <w:rFonts w:hint="eastAsia" w:ascii="宋体" w:hAnsi="宋体" w:eastAsia="宋体" w:cs="宋体"/>
          <w:b w:val="0"/>
          <w:bCs w:val="0"/>
          <w:color w:val="000000" w:themeColor="text1"/>
          <w:sz w:val="24"/>
          <w:szCs w:val="24"/>
          <w:highlight w:val="none"/>
          <w:u w:val="none"/>
          <w:lang w:val="en-US" w:eastAsia="zh-CN"/>
        </w:rPr>
        <w:t xml:space="preserve">14</w:t>
      </w:r>
      <w:r>
        <w:rPr>
          <w:rFonts w:hint="eastAsia" w:ascii="Times New Roman" w:hAnsi="Times New Roman" w:eastAsia="宋体" w:cs="Times New Roman"/>
          <w:b w:val="0"/>
          <w:bCs w:val="0"/>
          <w:color w:val="000000" w:themeColor="text1"/>
          <w:sz w:val="24"/>
          <w:szCs w:val="24"/>
          <w:u w:val="none"/>
          <w:lang w:val="en-US" w:eastAsia="zh-CN"/>
        </w:rPr>
        <w:t xml:space="preserve">时</w:t>
      </w:r>
      <w:r>
        <w:rPr>
          <w:rFonts w:hint="eastAsia" w:ascii="宋体" w:hAnsi="宋体" w:eastAsia="宋体" w:cs="宋体"/>
          <w:b w:val="0"/>
          <w:bCs w:val="0"/>
          <w:color w:val="000000" w:themeColor="text1"/>
          <w:sz w:val="24"/>
          <w:szCs w:val="24"/>
          <w:highlight w:val="none"/>
          <w:u w:val="none"/>
          <w:lang w:val="en-US" w:eastAsia="zh-CN"/>
        </w:rPr>
        <w:t xml:space="preserve">00</w:t>
      </w:r>
      <w:r>
        <w:rPr>
          <w:rFonts w:hint="eastAsia" w:ascii="宋体" w:hAnsi="宋体"/>
          <w:b w:val="0"/>
          <w:bCs w:val="0"/>
          <w:color w:val="000000" w:themeColor="text1"/>
          <w:sz w:val="24"/>
          <w:szCs w:val="24"/>
          <w:u w:val="none"/>
        </w:rPr>
        <w:t xml:space="preserve">分</w:t>
      </w:r>
      <w:r>
        <w:rPr>
          <w:rFonts w:hint="eastAsia" w:ascii="宋体" w:hAnsi="宋体"/>
          <w:b w:val="0"/>
          <w:bCs w:val="0"/>
          <w:color w:val="000000" w:themeColor="text1"/>
          <w:sz w:val="24"/>
          <w:szCs w:val="24"/>
          <w:u w:val="none"/>
        </w:rPr>
        <w:t xml:space="preserve">（</w:t>
      </w:r>
      <w:r>
        <w:rPr>
          <w:rFonts w:hint="eastAsia" w:ascii="宋体" w:hAnsi="宋体"/>
          <w:b w:val="0"/>
          <w:bCs w:val="0"/>
          <w:sz w:val="24"/>
          <w:szCs w:val="24"/>
        </w:rPr>
        <w:t xml:space="preserve">北京时间）</w:t>
      </w:r>
      <w:r>
        <w:rPr>
          <w:rFonts w:hint="eastAsia" w:ascii="宋体" w:hAnsi="宋体"/>
          <w:b w:val="0"/>
          <w:bCs w:val="0"/>
          <w:sz w:val="24"/>
          <w:szCs w:val="24"/>
          <w:lang w:eastAsia="zh-CN"/>
        </w:rPr>
        <w:t xml:space="preserve">。</w:t>
      </w:r>
      <w:r>
        <w:rPr>
          <w:rFonts w:hint="eastAsia" w:ascii="宋体" w:hAnsi="宋体" w:eastAsia="宋体"/>
          <w:b w:val="0"/>
          <w:bCs w:val="0"/>
          <w:sz w:val="24"/>
          <w:szCs w:val="24"/>
          <w:lang w:eastAsia="zh-CN"/>
        </w:rPr>
      </w:r>
      <w:r/>
    </w:p>
    <w:p>
      <w:pPr>
        <w:pStyle w:val="872"/>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五、公告期限</w:t>
      </w:r>
      <w:bookmarkEnd w:id="27"/>
      <w:r/>
      <w:bookmarkEnd w:id="28"/>
      <w:r/>
      <w:bookmarkEnd w:id="29"/>
      <w:r/>
      <w:bookmarkEnd w:id="30"/>
      <w:r/>
      <w:bookmarkEnd w:id="31"/>
      <w:r>
        <w:rPr>
          <w:rFonts w:hint="eastAsia" w:ascii="方正黑体_GBK" w:hAnsi="方正黑体_GBK" w:eastAsia="方正黑体_GBK" w:cs="方正黑体_GBK"/>
          <w:b w:val="0"/>
          <w:bCs w:val="0"/>
          <w:color w:val="000000"/>
          <w:sz w:val="30"/>
          <w:szCs w:val="30"/>
        </w:rPr>
      </w:r>
      <w:r/>
    </w:p>
    <w:p>
      <w:pPr>
        <w:pStyle w:val="869"/>
        <w:ind w:firstLine="480"/>
        <w:pageBreakBefore w:val="0"/>
        <w:spacing w:line="264" w:lineRule="auto"/>
        <w:widowControl w:val="off"/>
        <w:rPr>
          <w:rFonts w:ascii="宋体" w:hAnsi="宋体" w:cs="宋体"/>
          <w:sz w:val="24"/>
          <w:szCs w:val="24"/>
        </w:rPr>
      </w:pPr>
      <w:r/>
      <w:bookmarkStart w:id="32" w:name="_Toc38985268"/>
      <w:r/>
      <w:bookmarkStart w:id="33" w:name="_Toc35393626"/>
      <w:r/>
      <w:bookmarkStart w:id="34" w:name="_Toc35393795"/>
      <w:r>
        <w:rPr>
          <w:rFonts w:hint="eastAsia" w:ascii="宋体" w:hAnsi="宋体" w:cs="宋体"/>
          <w:sz w:val="24"/>
          <w:szCs w:val="24"/>
        </w:rPr>
        <w:t xml:space="preserve">公告期限为自本公告发布之日起3个工作日。</w:t>
      </w:r>
      <w:r>
        <w:rPr>
          <w:rFonts w:ascii="宋体" w:hAnsi="宋体" w:cs="宋体"/>
          <w:sz w:val="24"/>
          <w:szCs w:val="24"/>
        </w:rPr>
      </w:r>
      <w:r/>
    </w:p>
    <w:p>
      <w:pPr>
        <w:pStyle w:val="872"/>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六、其他事宜</w:t>
      </w:r>
      <w:bookmarkEnd w:id="32"/>
      <w:r/>
      <w:bookmarkEnd w:id="33"/>
      <w:r/>
      <w:bookmarkEnd w:id="34"/>
      <w:r>
        <w:rPr>
          <w:rFonts w:hint="eastAsia" w:ascii="方正黑体_GBK" w:hAnsi="方正黑体_GBK" w:eastAsia="方正黑体_GBK" w:cs="方正黑体_GBK"/>
          <w:b w:val="0"/>
          <w:bCs w:val="0"/>
          <w:color w:val="000000"/>
          <w:sz w:val="30"/>
          <w:szCs w:val="30"/>
        </w:rPr>
      </w:r>
      <w:r/>
    </w:p>
    <w:p>
      <w:pPr>
        <w:pStyle w:val="869"/>
        <w:ind w:firstLine="480"/>
        <w:pageBreakBefore w:val="0"/>
        <w:spacing w:line="264" w:lineRule="auto"/>
        <w:widowControl w:val="off"/>
        <w:rPr>
          <w:rFonts w:hint="eastAsia" w:ascii="宋体" w:hAnsi="宋体" w:eastAsia="宋体" w:cs="宋体"/>
          <w:color w:val="000000"/>
          <w:sz w:val="24"/>
          <w:szCs w:val="24"/>
        </w:rPr>
      </w:pPr>
      <w:r/>
      <w:bookmarkStart w:id="35" w:name="_Toc28359085"/>
      <w:r/>
      <w:bookmarkStart w:id="36" w:name="_Toc35393796"/>
      <w:r/>
      <w:bookmarkStart w:id="37" w:name="_Toc28359008"/>
      <w:r/>
      <w:bookmarkStart w:id="38" w:name="_Toc35393627"/>
      <w:r/>
      <w:bookmarkStart w:id="39" w:name="_Toc38985269"/>
      <w:r>
        <w:rPr>
          <w:rFonts w:hint="eastAsia" w:ascii="宋体" w:hAnsi="宋体" w:eastAsia="宋体" w:cs="宋体"/>
          <w:sz w:val="24"/>
          <w:szCs w:val="24"/>
        </w:rPr>
        <w:t xml:space="preserve">1</w:t>
      </w:r>
      <w:r>
        <w:rPr>
          <w:rFonts w:hint="eastAsia" w:ascii="宋体" w:hAnsi="宋体" w:eastAsia="宋体" w:cs="宋体"/>
          <w:color w:val="000000"/>
          <w:sz w:val="24"/>
          <w:szCs w:val="24"/>
        </w:rPr>
        <w:t xml:space="preserve">.本次</w:t>
      </w:r>
      <w:r>
        <w:rPr>
          <w:rFonts w:hint="eastAsia" w:ascii="宋体" w:hAnsi="宋体" w:eastAsia="宋体" w:cs="宋体"/>
          <w:color w:val="000000"/>
          <w:sz w:val="24"/>
          <w:szCs w:val="24"/>
          <w:lang w:val="en-US" w:eastAsia="zh-CN"/>
        </w:rPr>
        <w:t xml:space="preserve">磋商</w:t>
      </w:r>
      <w:r>
        <w:rPr>
          <w:rFonts w:hint="eastAsia" w:ascii="宋体" w:hAnsi="宋体" w:eastAsia="宋体" w:cs="宋体"/>
          <w:color w:val="000000"/>
          <w:sz w:val="24"/>
          <w:szCs w:val="24"/>
        </w:rPr>
        <w:t xml:space="preserve">不收取</w:t>
      </w:r>
      <w:r>
        <w:rPr>
          <w:rFonts w:hint="eastAsia" w:ascii="宋体" w:hAnsi="宋体" w:eastAsia="宋体" w:cs="宋体"/>
          <w:color w:val="000000"/>
          <w:sz w:val="24"/>
          <w:szCs w:val="24"/>
          <w:lang w:val="en-US" w:eastAsia="zh-CN"/>
        </w:rPr>
        <w:t xml:space="preserve">磋商</w:t>
      </w:r>
      <w:r>
        <w:rPr>
          <w:rFonts w:hint="eastAsia" w:ascii="宋体" w:hAnsi="宋体" w:eastAsia="宋体" w:cs="宋体"/>
          <w:color w:val="000000"/>
          <w:sz w:val="24"/>
          <w:szCs w:val="24"/>
        </w:rPr>
        <w:t xml:space="preserve">保证金。</w:t>
      </w:r>
      <w:r>
        <w:rPr>
          <w:rFonts w:hint="eastAsia" w:ascii="宋体" w:hAnsi="宋体" w:eastAsia="宋体" w:cs="宋体"/>
          <w:color w:val="000000"/>
          <w:sz w:val="24"/>
          <w:szCs w:val="24"/>
        </w:rPr>
      </w:r>
      <w:r/>
    </w:p>
    <w:p>
      <w:pPr>
        <w:pStyle w:val="869"/>
        <w:ind w:firstLine="480"/>
        <w:pageBreakBefore w:val="0"/>
        <w:spacing w:line="264" w:lineRule="auto"/>
        <w:widowControl w:val="off"/>
        <w:tabs>
          <w:tab w:val="left" w:pos="900" w:leader="none"/>
        </w:tabs>
        <w:rPr>
          <w:rFonts w:hint="eastAsia" w:ascii="宋体" w:hAnsi="宋体" w:eastAsia="宋体" w:cs="宋体"/>
          <w:color w:val="000000"/>
          <w:sz w:val="24"/>
          <w:szCs w:val="24"/>
        </w:rPr>
      </w:pPr>
      <w:r>
        <w:rPr>
          <w:rFonts w:hint="eastAsia" w:ascii="宋体" w:hAnsi="宋体"/>
          <w:color w:val="000000"/>
          <w:sz w:val="24"/>
          <w:szCs w:val="24"/>
        </w:rPr>
        <w:t xml:space="preserve">2.</w:t>
      </w:r>
      <w:r>
        <w:rPr>
          <w:rFonts w:hint="eastAsia" w:ascii="宋体" w:hAnsi="宋体" w:eastAsia="宋体" w:cs="宋体"/>
          <w:color w:val="000000"/>
          <w:sz w:val="24"/>
          <w:szCs w:val="24"/>
          <w:lang w:val="en-US" w:eastAsia="zh-CN"/>
        </w:rPr>
        <w:t xml:space="preserve">本项目不组织</w:t>
      </w:r>
      <w:r>
        <w:rPr>
          <w:rFonts w:hint="eastAsia" w:ascii="宋体" w:hAnsi="宋体"/>
          <w:color w:val="000000"/>
          <w:sz w:val="24"/>
          <w:szCs w:val="24"/>
          <w:lang w:eastAsia="zh-CN"/>
        </w:rPr>
        <w:t xml:space="preserve">勘察及答疑</w:t>
      </w:r>
      <w:r>
        <w:rPr>
          <w:rFonts w:hint="eastAsia" w:ascii="宋体" w:hAnsi="宋体" w:eastAsia="宋体" w:cs="宋体"/>
          <w:color w:val="000000"/>
          <w:sz w:val="24"/>
          <w:szCs w:val="24"/>
          <w:lang w:val="en-US" w:eastAsia="zh-CN"/>
        </w:rPr>
        <w:t xml:space="preserve">，供应商如对采购需求有疑问，请咨询采购单位联系人。 </w:t>
      </w:r>
      <w:r>
        <w:rPr>
          <w:rFonts w:hint="eastAsia" w:ascii="宋体" w:hAnsi="宋体" w:eastAsia="宋体" w:cs="宋体"/>
          <w:color w:val="000000"/>
          <w:sz w:val="24"/>
          <w:szCs w:val="24"/>
        </w:rPr>
      </w:r>
      <w:r/>
    </w:p>
    <w:p>
      <w:pPr>
        <w:pStyle w:val="869"/>
        <w:ind w:firstLine="480"/>
        <w:pageBreakBefore w:val="0"/>
        <w:spacing w:line="264" w:lineRule="auto"/>
        <w:widowControl w:val="off"/>
        <w:rPr>
          <w:highlight w:val="none"/>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eastAsia="zh-CN"/>
        </w:rPr>
        <w:t xml:space="preserve">.供应商通过苏采云系统参与政府采购项目（</w:t>
      </w:r>
      <w:r>
        <w:rPr>
          <w:rFonts w:hint="eastAsia" w:ascii="宋体" w:hAnsi="宋体" w:eastAsia="宋体" w:cs="宋体"/>
          <w:sz w:val="24"/>
          <w:szCs w:val="24"/>
          <w:highlight w:val="none"/>
          <w:lang w:val="en-US" w:eastAsia="zh-CN"/>
        </w:rPr>
        <w:t xml:space="preserve">苏采云系统登录页详见“江苏政府采购网”首页底部</w:t>
      </w:r>
      <w:r>
        <w:rPr>
          <w:rFonts w:hint="eastAsia" w:ascii="宋体" w:hAnsi="宋体" w:eastAsia="宋体" w:cs="宋体"/>
          <w:sz w:val="24"/>
          <w:szCs w:val="24"/>
          <w:highlight w:val="none"/>
          <w:lang w:eastAsia="zh-CN"/>
        </w:rPr>
        <w:t xml:space="preserve">），需要办理</w:t>
      </w:r>
      <w:r>
        <w:rPr>
          <w:rFonts w:hint="eastAsia" w:ascii="宋体" w:hAnsi="宋体" w:eastAsia="宋体" w:cs="宋体"/>
          <w:sz w:val="24"/>
          <w:szCs w:val="24"/>
          <w:highlight w:val="none"/>
          <w:lang w:val="en-US" w:eastAsia="zh-CN"/>
        </w:rPr>
        <w:t xml:space="preserve">江苏省政府采购数字证书及</w:t>
      </w:r>
      <w:r>
        <w:rPr>
          <w:rFonts w:hint="eastAsia" w:ascii="宋体" w:hAnsi="宋体" w:eastAsia="宋体" w:cs="宋体"/>
          <w:sz w:val="24"/>
          <w:szCs w:val="24"/>
          <w:highlight w:val="none"/>
          <w:lang w:eastAsia="zh-CN"/>
        </w:rPr>
        <w:t xml:space="preserve">电子签章（</w:t>
      </w:r>
      <w:r>
        <w:rPr>
          <w:rFonts w:hint="eastAsia" w:ascii="宋体" w:hAnsi="宋体" w:eastAsia="宋体" w:cs="宋体"/>
          <w:sz w:val="24"/>
          <w:szCs w:val="24"/>
          <w:highlight w:val="none"/>
          <w:lang w:val="en-US" w:eastAsia="zh-CN"/>
        </w:rPr>
        <w:t xml:space="preserve">详见苏采云系统登录页“CA办理指南”），进行苏采云系统注册并</w:t>
      </w:r>
      <w:r>
        <w:rPr>
          <w:rFonts w:hint="eastAsia" w:ascii="宋体" w:hAnsi="宋体" w:eastAsia="宋体" w:cs="宋体"/>
          <w:sz w:val="24"/>
          <w:szCs w:val="24"/>
          <w:highlight w:val="none"/>
          <w:lang w:eastAsia="zh-CN"/>
        </w:rPr>
        <w:t xml:space="preserve">制作上传电子</w:t>
      </w:r>
      <w:r>
        <w:rPr>
          <w:rFonts w:hint="eastAsia" w:ascii="宋体" w:hAnsi="宋体" w:eastAsia="宋体" w:cs="宋体"/>
          <w:sz w:val="24"/>
          <w:szCs w:val="24"/>
          <w:highlight w:val="none"/>
          <w:lang w:val="en-US" w:eastAsia="zh-CN"/>
        </w:rPr>
        <w:t xml:space="preserve">响应</w:t>
      </w:r>
      <w:r>
        <w:rPr>
          <w:rFonts w:hint="eastAsia" w:ascii="宋体" w:hAnsi="宋体" w:eastAsia="宋体" w:cs="宋体"/>
          <w:sz w:val="24"/>
          <w:szCs w:val="24"/>
          <w:highlight w:val="none"/>
          <w:lang w:eastAsia="zh-CN"/>
        </w:rPr>
        <w:t xml:space="preserve">文件（</w:t>
      </w:r>
      <w:r>
        <w:rPr>
          <w:rFonts w:hint="eastAsia" w:ascii="宋体" w:hAnsi="宋体" w:eastAsia="宋体" w:cs="宋体"/>
          <w:sz w:val="24"/>
          <w:szCs w:val="24"/>
          <w:highlight w:val="none"/>
          <w:lang w:val="en-US" w:eastAsia="zh-CN"/>
        </w:rPr>
        <w:t xml:space="preserve">具体操作指南详见“江苏政府采购网-办事指南-资料下载”）。</w:t>
      </w:r>
      <w:r>
        <w:rPr>
          <w:highlight w:val="none"/>
        </w:rPr>
      </w:r>
      <w:r/>
    </w:p>
    <w:p>
      <w:pPr>
        <w:pStyle w:val="869"/>
        <w:ind w:firstLine="480"/>
        <w:pageBreakBefore w:val="0"/>
        <w:spacing w:line="264"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.有关本次采购的事项若存在变动或修改，请及时关注“江苏政府采购网”（www.ccgp-jiangsu.gov.cn）更正公告。</w:t>
      </w:r>
      <w:r>
        <w:rPr>
          <w:rFonts w:hint="eastAsia" w:ascii="宋体" w:hAnsi="宋体" w:eastAsia="宋体" w:cs="宋体"/>
          <w:sz w:val="24"/>
          <w:szCs w:val="24"/>
          <w:highlight w:val="none"/>
          <w:lang w:eastAsia="zh-CN"/>
        </w:rPr>
      </w:r>
      <w:r/>
    </w:p>
    <w:p>
      <w:pPr>
        <w:pStyle w:val="869"/>
        <w:ind w:firstLine="482"/>
        <w:spacing w:line="264" w:lineRule="auto"/>
        <w:rPr>
          <w:rFonts w:hint="eastAsia" w:ascii="宋体" w:hAnsi="宋体" w:eastAsia="宋体" w:cs="Times New Roman"/>
          <w:b w:val="0"/>
          <w:bCs w:val="0"/>
          <w:color w:val="000000"/>
          <w:sz w:val="24"/>
          <w:lang w:val="zh-CN"/>
        </w:rPr>
      </w:pPr>
      <w:r>
        <w:rPr>
          <w:rFonts w:hint="eastAsia" w:ascii="宋体" w:hAnsi="宋体" w:eastAsia="宋体" w:cs="宋体"/>
          <w:b/>
          <w:bCs/>
          <w:sz w:val="24"/>
          <w:szCs w:val="24"/>
          <w:highlight w:val="none"/>
          <w:lang w:val="en-US" w:eastAsia="zh-CN"/>
        </w:rPr>
        <w:t xml:space="preserve">5.</w:t>
      </w:r>
      <w:r>
        <w:rPr>
          <w:rFonts w:hint="eastAsia" w:ascii="宋体" w:hAnsi="宋体" w:eastAsia="宋体" w:cs="Times New Roman"/>
          <w:b/>
          <w:bCs/>
          <w:color w:val="000000"/>
          <w:sz w:val="24"/>
          <w:highlight w:val="none"/>
          <w:lang w:val="zh-CN"/>
        </w:rPr>
        <w:t xml:space="preserve">对采购方式、采购需求、供应商资格</w:t>
      </w:r>
      <w:r>
        <w:rPr>
          <w:rFonts w:hint="eastAsia" w:ascii="宋体" w:hAnsi="宋体" w:eastAsia="宋体" w:cs="Times New Roman"/>
          <w:b/>
          <w:bCs/>
          <w:color w:val="000000"/>
          <w:sz w:val="24"/>
          <w:highlight w:val="none"/>
          <w:lang w:val="en-US" w:eastAsia="zh-CN"/>
        </w:rPr>
        <w:t xml:space="preserve">要求</w:t>
      </w:r>
      <w:r>
        <w:rPr>
          <w:rFonts w:hint="eastAsia" w:ascii="宋体" w:hAnsi="宋体" w:eastAsia="宋体" w:cs="Times New Roman"/>
          <w:b/>
          <w:bCs/>
          <w:color w:val="000000"/>
          <w:sz w:val="24"/>
          <w:highlight w:val="none"/>
          <w:lang w:val="zh-CN"/>
        </w:rPr>
        <w:t xml:space="preserve">、评</w:t>
      </w:r>
      <w:r>
        <w:rPr>
          <w:rFonts w:hint="eastAsia" w:ascii="宋体" w:hAnsi="宋体" w:eastAsia="宋体" w:cs="Times New Roman"/>
          <w:b/>
          <w:bCs/>
          <w:color w:val="000000"/>
          <w:sz w:val="24"/>
          <w:highlight w:val="none"/>
          <w:lang w:val="en-US" w:eastAsia="zh-CN"/>
        </w:rPr>
        <w:t xml:space="preserve">审</w:t>
      </w:r>
      <w:r>
        <w:rPr>
          <w:rFonts w:hint="eastAsia" w:ascii="宋体" w:hAnsi="宋体" w:eastAsia="宋体" w:cs="Times New Roman"/>
          <w:b/>
          <w:bCs/>
          <w:color w:val="000000"/>
          <w:sz w:val="24"/>
          <w:highlight w:val="none"/>
          <w:lang w:val="zh-CN"/>
        </w:rPr>
        <w:t xml:space="preserve">方法和评</w:t>
      </w:r>
      <w:r>
        <w:rPr>
          <w:rFonts w:hint="eastAsia" w:ascii="宋体" w:hAnsi="宋体" w:eastAsia="宋体" w:cs="Times New Roman"/>
          <w:b/>
          <w:bCs/>
          <w:color w:val="000000"/>
          <w:sz w:val="24"/>
          <w:highlight w:val="none"/>
          <w:lang w:val="en-US" w:eastAsia="zh-CN"/>
        </w:rPr>
        <w:t xml:space="preserve">审</w:t>
      </w:r>
      <w:r>
        <w:rPr>
          <w:rFonts w:hint="eastAsia" w:ascii="宋体" w:hAnsi="宋体" w:eastAsia="宋体" w:cs="Times New Roman"/>
          <w:b/>
          <w:bCs/>
          <w:color w:val="000000"/>
          <w:sz w:val="24"/>
          <w:highlight w:val="none"/>
          <w:lang w:val="zh-CN"/>
        </w:rPr>
        <w:t xml:space="preserve">标准、合同文本的询问</w:t>
      </w:r>
      <w:r>
        <w:rPr>
          <w:rFonts w:hint="eastAsia" w:ascii="宋体" w:hAnsi="宋体" w:eastAsia="宋体" w:cs="Times New Roman"/>
          <w:b/>
          <w:bCs/>
          <w:color w:val="000000"/>
          <w:sz w:val="24"/>
          <w:highlight w:val="none"/>
          <w:lang w:val="en-US" w:eastAsia="zh-CN"/>
        </w:rPr>
        <w:t xml:space="preserve">或</w:t>
      </w:r>
      <w:r>
        <w:rPr>
          <w:rFonts w:hint="eastAsia" w:ascii="宋体" w:hAnsi="宋体" w:eastAsia="宋体" w:cs="Times New Roman"/>
          <w:b/>
          <w:bCs/>
          <w:color w:val="000000"/>
          <w:sz w:val="24"/>
          <w:highlight w:val="none"/>
          <w:lang w:val="zh-CN"/>
        </w:rPr>
        <w:t xml:space="preserve">质疑向采购人提出，由采购人负责答复。</w:t>
      </w:r>
      <w:r>
        <w:rPr>
          <w:rFonts w:hint="eastAsia" w:ascii="宋体" w:hAnsi="宋体" w:eastAsia="宋体" w:cs="Times New Roman"/>
          <w:b/>
          <w:bCs/>
          <w:color w:val="000000"/>
          <w:sz w:val="24"/>
          <w:highlight w:val="none"/>
          <w:lang w:val="en-US" w:eastAsia="zh-CN"/>
        </w:rPr>
        <w:t xml:space="preserve">上述事项以外</w:t>
      </w:r>
      <w:r>
        <w:rPr>
          <w:rFonts w:hint="eastAsia" w:ascii="宋体" w:hAnsi="宋体" w:eastAsia="宋体" w:cs="Times New Roman"/>
          <w:b/>
          <w:bCs/>
          <w:color w:val="000000"/>
          <w:sz w:val="24"/>
          <w:highlight w:val="none"/>
          <w:lang w:val="zh-CN"/>
        </w:rPr>
        <w:t xml:space="preserve">的询问</w:t>
      </w:r>
      <w:r>
        <w:rPr>
          <w:rFonts w:hint="eastAsia" w:ascii="宋体" w:hAnsi="宋体" w:eastAsia="宋体" w:cs="Times New Roman"/>
          <w:b/>
          <w:bCs/>
          <w:color w:val="000000"/>
          <w:sz w:val="24"/>
          <w:highlight w:val="none"/>
          <w:lang w:val="en-US" w:eastAsia="zh-CN"/>
        </w:rPr>
        <w:t xml:space="preserve">或</w:t>
      </w:r>
      <w:r>
        <w:rPr>
          <w:rFonts w:hint="eastAsia" w:ascii="宋体" w:hAnsi="宋体" w:eastAsia="宋体" w:cs="Times New Roman"/>
          <w:b/>
          <w:bCs/>
          <w:color w:val="000000"/>
          <w:sz w:val="24"/>
          <w:highlight w:val="none"/>
          <w:lang w:val="zh-CN"/>
        </w:rPr>
        <w:t xml:space="preserve">质疑向交易中心提出，由交易中心负责答复。</w:t>
      </w:r>
      <w:r>
        <w:rPr>
          <w:rFonts w:hint="eastAsia" w:ascii="宋体" w:hAnsi="宋体" w:eastAsia="宋体" w:cs="Times New Roman"/>
          <w:b w:val="0"/>
          <w:bCs w:val="0"/>
          <w:color w:val="000000"/>
          <w:sz w:val="24"/>
          <w:lang w:val="zh-CN"/>
        </w:rPr>
      </w:r>
      <w:r/>
    </w:p>
    <w:p>
      <w:pPr>
        <w:pStyle w:val="869"/>
        <w:ind w:firstLine="480"/>
        <w:spacing w:line="264" w:lineRule="auto"/>
        <w:rPr>
          <w:rFonts w:ascii="宋体" w:hAnsi="宋体" w:eastAsia="宋体" w:cs="Times New Roman"/>
          <w:b w:val="0"/>
          <w:bCs w:val="0"/>
          <w:color w:val="000000"/>
          <w:sz w:val="24"/>
          <w:lang w:val="en-US" w:eastAsia="zh-CN"/>
        </w:rPr>
      </w:pPr>
      <w:r>
        <w:rPr>
          <w:rFonts w:hint="eastAsia" w:ascii="宋体" w:hAnsi="宋体" w:eastAsia="宋体" w:cs="Times New Roman"/>
          <w:b w:val="0"/>
          <w:bCs w:val="0"/>
          <w:color w:val="000000"/>
          <w:sz w:val="24"/>
          <w:lang w:val="en-US" w:eastAsia="zh-CN"/>
        </w:rPr>
        <w:t xml:space="preserve">采购人《质疑函》收件人：丛工，收件地址：</w:t>
      </w:r>
      <w:r>
        <w:rPr>
          <w:rFonts w:hint="eastAsia" w:ascii="宋体" w:hAnsi="宋体" w:eastAsia="宋体" w:cs="Times New Roman"/>
          <w:color w:val="000000"/>
          <w:sz w:val="24"/>
          <w:szCs w:val="24"/>
          <w:highlight w:val="none"/>
          <w:lang w:val="en-US" w:eastAsia="zh-CN"/>
        </w:rPr>
        <w:t xml:space="preserve">南京市建邺区嘉陵江东街3号</w:t>
      </w:r>
      <w:r>
        <w:rPr>
          <w:rFonts w:hint="eastAsia" w:ascii="宋体" w:hAnsi="宋体" w:eastAsia="宋体" w:cs="宋体"/>
          <w:color w:val="000000"/>
          <w:sz w:val="24"/>
          <w:szCs w:val="24"/>
          <w:highlight w:val="none"/>
          <w:u w:val="none"/>
          <w:lang w:val="en-US" w:eastAsia="zh-CN"/>
        </w:rPr>
        <w:t xml:space="preserve">，</w:t>
      </w:r>
      <w:r>
        <w:rPr>
          <w:rFonts w:hint="eastAsia" w:ascii="宋体" w:hAnsi="宋体" w:eastAsia="宋体" w:cs="Times New Roman"/>
          <w:b w:val="0"/>
          <w:bCs w:val="0"/>
          <w:color w:val="000000"/>
          <w:sz w:val="24"/>
          <w:lang w:val="en-US" w:eastAsia="zh-CN"/>
        </w:rPr>
        <w:t xml:space="preserve">联系电话：</w:t>
      </w:r>
      <w:r>
        <w:rPr>
          <w:rFonts w:hint="eastAsia" w:ascii="宋体" w:hAnsi="宋体" w:eastAsia="宋体" w:cs="Times New Roman"/>
          <w:color w:val="000000"/>
          <w:sz w:val="24"/>
          <w:szCs w:val="24"/>
          <w:highlight w:val="none"/>
          <w:lang w:val="en-US" w:eastAsia="zh-CN"/>
        </w:rPr>
        <w:t xml:space="preserve">025-86673608</w:t>
      </w:r>
      <w:r>
        <w:rPr>
          <w:rFonts w:hint="eastAsia" w:ascii="宋体" w:hAnsi="宋体" w:eastAsia="宋体" w:cs="Times New Roman"/>
          <w:b w:val="0"/>
          <w:bCs w:val="0"/>
          <w:color w:val="000000"/>
          <w:sz w:val="24"/>
          <w:lang w:val="en-US" w:eastAsia="zh-CN"/>
        </w:rPr>
        <w:t xml:space="preserve">。</w:t>
      </w:r>
      <w:r>
        <w:rPr>
          <w:rFonts w:ascii="宋体" w:hAnsi="宋体" w:eastAsia="宋体" w:cs="Times New Roman"/>
          <w:b w:val="0"/>
          <w:bCs w:val="0"/>
          <w:color w:val="000000"/>
          <w:sz w:val="24"/>
          <w:lang w:val="en-US" w:eastAsia="zh-CN"/>
        </w:rPr>
      </w:r>
      <w:r/>
    </w:p>
    <w:p>
      <w:pPr>
        <w:pStyle w:val="869"/>
        <w:ind w:firstLine="480"/>
        <w:spacing w:line="264" w:lineRule="auto"/>
        <w:widowControl/>
        <w:rPr>
          <w:rFonts w:hint="eastAsia" w:ascii="宋体" w:hAnsi="宋体" w:eastAsia="宋体" w:cs="Times New Roman"/>
          <w:b w:val="0"/>
          <w:bCs w:val="0"/>
          <w:color w:val="000000"/>
          <w:sz w:val="24"/>
          <w:lang w:val="zh-CN"/>
        </w:rPr>
      </w:pPr>
      <w:r>
        <w:rPr>
          <w:rFonts w:hint="eastAsia" w:ascii="宋体" w:hAnsi="宋体" w:eastAsia="宋体" w:cs="Times New Roman"/>
          <w:b w:val="0"/>
          <w:bCs w:val="0"/>
          <w:color w:val="000000"/>
          <w:sz w:val="24"/>
          <w:lang w:val="zh-CN"/>
        </w:rPr>
        <w:t xml:space="preserve">交易中心《质疑函》收件人：南京市公共资源交易中心政府</w:t>
      </w:r>
      <w:r>
        <w:rPr>
          <w:rFonts w:hint="eastAsia" w:ascii="宋体" w:hAnsi="宋体" w:eastAsia="宋体" w:cs="Times New Roman"/>
          <w:b w:val="0"/>
          <w:bCs w:val="0"/>
          <w:color w:val="000000"/>
          <w:sz w:val="24"/>
          <w:lang w:val="en-US" w:eastAsia="zh-CN"/>
        </w:rPr>
        <w:t xml:space="preserve">集中</w:t>
      </w:r>
      <w:r>
        <w:rPr>
          <w:rFonts w:hint="eastAsia" w:ascii="宋体" w:hAnsi="宋体" w:eastAsia="宋体" w:cs="Times New Roman"/>
          <w:b w:val="0"/>
          <w:bCs w:val="0"/>
          <w:color w:val="000000"/>
          <w:sz w:val="24"/>
          <w:lang w:val="zh-CN"/>
        </w:rPr>
        <w:t xml:space="preserve">采购</w:t>
      </w:r>
      <w:r>
        <w:rPr>
          <w:rFonts w:hint="eastAsia" w:ascii="宋体" w:hAnsi="宋体" w:eastAsia="宋体" w:cs="Times New Roman"/>
          <w:b w:val="0"/>
          <w:bCs w:val="0"/>
          <w:color w:val="000000"/>
          <w:sz w:val="24"/>
          <w:lang w:val="en-US" w:eastAsia="zh-CN"/>
        </w:rPr>
        <w:t xml:space="preserve">处</w:t>
      </w:r>
      <w:r>
        <w:rPr>
          <w:rFonts w:hint="eastAsia" w:ascii="宋体" w:hAnsi="宋体" w:eastAsia="宋体" w:cs="Times New Roman"/>
          <w:b w:val="0"/>
          <w:bCs w:val="0"/>
          <w:color w:val="000000"/>
          <w:sz w:val="24"/>
          <w:lang w:val="zh-CN"/>
        </w:rPr>
        <w:t xml:space="preserve">，</w:t>
      </w:r>
      <w:r>
        <w:rPr>
          <w:rFonts w:hint="eastAsia" w:ascii="宋体" w:hAnsi="宋体" w:eastAsia="宋体" w:cs="Times New Roman"/>
          <w:b w:val="0"/>
          <w:bCs w:val="0"/>
          <w:color w:val="000000"/>
          <w:sz w:val="24"/>
          <w:lang w:val="en-US" w:eastAsia="zh-CN"/>
        </w:rPr>
        <w:t xml:space="preserve">收件</w:t>
      </w:r>
      <w:r>
        <w:rPr>
          <w:rFonts w:hint="eastAsia" w:ascii="宋体" w:hAnsi="宋体" w:eastAsia="宋体" w:cs="Times New Roman"/>
          <w:b w:val="0"/>
          <w:bCs w:val="0"/>
          <w:color w:val="000000"/>
          <w:sz w:val="24"/>
          <w:lang w:val="zh-CN"/>
        </w:rPr>
        <w:t xml:space="preserve">地址：南京市江东中路265号南京市公共资源交易中心北门，联系电话：025-68505926。</w:t>
      </w:r>
      <w:r>
        <w:rPr>
          <w:rFonts w:hint="eastAsia" w:ascii="宋体" w:hAnsi="宋体" w:eastAsia="宋体" w:cs="Times New Roman"/>
          <w:b w:val="0"/>
          <w:bCs w:val="0"/>
          <w:color w:val="000000"/>
          <w:sz w:val="24"/>
          <w:lang w:val="zh-CN"/>
        </w:rPr>
      </w:r>
      <w:r/>
    </w:p>
    <w:p>
      <w:pPr>
        <w:pStyle w:val="872"/>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七、本次磋商联系方式</w:t>
      </w:r>
      <w:bookmarkEnd w:id="35"/>
      <w:r/>
      <w:bookmarkEnd w:id="36"/>
      <w:r/>
      <w:bookmarkEnd w:id="37"/>
      <w:r/>
      <w:bookmarkEnd w:id="38"/>
      <w:r/>
      <w:bookmarkEnd w:id="39"/>
      <w:r>
        <w:rPr>
          <w:rFonts w:hint="eastAsia" w:ascii="方正黑体_GBK" w:hAnsi="方正黑体_GBK" w:eastAsia="方正黑体_GBK" w:cs="方正黑体_GBK"/>
          <w:b w:val="0"/>
          <w:bCs w:val="0"/>
          <w:color w:val="000000"/>
          <w:sz w:val="30"/>
          <w:szCs w:val="30"/>
        </w:rPr>
      </w:r>
      <w:r/>
    </w:p>
    <w:p>
      <w:pPr>
        <w:pStyle w:val="869"/>
        <w:ind w:firstLine="48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1.采购人</w:t>
      </w:r>
      <w:r>
        <w:rPr>
          <w:rFonts w:hint="eastAsia" w:ascii="宋体" w:hAnsi="宋体" w:eastAsia="宋体" w:cs="Times New Roman"/>
          <w:color w:val="000000"/>
          <w:sz w:val="24"/>
          <w:szCs w:val="24"/>
          <w:lang w:val="en-US" w:eastAsia="zh-CN"/>
        </w:rPr>
      </w:r>
      <w:r/>
    </w:p>
    <w:p>
      <w:pPr>
        <w:pStyle w:val="869"/>
        <w:ind w:firstLine="480"/>
        <w:spacing w:line="252" w:lineRule="auto"/>
        <w:rPr>
          <w:rFonts w:hint="eastAsia" w:ascii="宋体" w:hAnsi="宋体"/>
          <w:color w:val="000000"/>
          <w:sz w:val="24"/>
          <w:szCs w:val="24"/>
        </w:rPr>
      </w:pPr>
      <w:r/>
      <w:bookmarkStart w:id="40" w:name="_Toc120614211"/>
      <w:r>
        <w:rPr>
          <w:rFonts w:hint="eastAsia" w:ascii="宋体" w:hAnsi="宋体"/>
          <w:color w:val="000000"/>
          <w:sz w:val="24"/>
          <w:szCs w:val="24"/>
        </w:rPr>
        <w:t xml:space="preserve">名  称：</w:t>
      </w:r>
      <w:r>
        <w:rPr>
          <w:rFonts w:hint="eastAsia" w:ascii="宋体" w:hAnsi="宋体" w:eastAsia="宋体" w:cs="Times New Roman"/>
          <w:color w:val="000000"/>
          <w:sz w:val="24"/>
          <w:szCs w:val="24"/>
          <w:u w:val="none"/>
          <w:lang w:val="en-US" w:eastAsia="zh-CN"/>
        </w:rPr>
        <w:t xml:space="preserve">南京市锅炉压力容器检验研究院</w:t>
      </w:r>
      <w:r>
        <w:rPr>
          <w:rFonts w:hint="eastAsia" w:ascii="宋体" w:hAnsi="宋体"/>
          <w:color w:val="000000"/>
          <w:sz w:val="24"/>
          <w:szCs w:val="24"/>
        </w:rPr>
        <w:t xml:space="preserve">          </w:t>
      </w:r>
      <w:r>
        <w:rPr>
          <w:rFonts w:hint="eastAsia" w:ascii="宋体" w:hAnsi="宋体"/>
          <w:color w:val="000000"/>
          <w:sz w:val="24"/>
          <w:szCs w:val="24"/>
        </w:rPr>
      </w:r>
      <w:r/>
    </w:p>
    <w:p>
      <w:pPr>
        <w:pStyle w:val="869"/>
        <w:ind w:firstLine="480"/>
        <w:spacing w:line="252" w:lineRule="auto"/>
        <w:rPr>
          <w:rFonts w:hint="eastAsia" w:ascii="宋体" w:hAnsi="宋体"/>
          <w:color w:val="000000"/>
          <w:sz w:val="24"/>
          <w:szCs w:val="24"/>
        </w:rPr>
      </w:pPr>
      <w:r>
        <w:rPr>
          <w:rFonts w:hint="eastAsia" w:ascii="宋体" w:hAnsi="宋体"/>
          <w:color w:val="000000"/>
          <w:sz w:val="24"/>
          <w:szCs w:val="24"/>
        </w:rPr>
        <w:t xml:space="preserve">地  址：</w:t>
      </w:r>
      <w:r>
        <w:rPr>
          <w:rFonts w:hint="eastAsia" w:ascii="宋体" w:hAnsi="宋体" w:eastAsia="宋体" w:cs="Times New Roman"/>
          <w:color w:val="000000"/>
          <w:sz w:val="24"/>
          <w:szCs w:val="24"/>
          <w:highlight w:val="none"/>
          <w:lang w:val="en-US" w:eastAsia="zh-CN"/>
        </w:rPr>
        <w:t xml:space="preserve">南京市建邺区嘉陵江东街3号</w:t>
      </w:r>
      <w:r>
        <w:rPr>
          <w:rFonts w:hint="eastAsia" w:ascii="宋体" w:hAnsi="宋体"/>
          <w:color w:val="000000"/>
          <w:sz w:val="24"/>
          <w:szCs w:val="24"/>
        </w:rPr>
        <w:t xml:space="preserve">    </w:t>
      </w:r>
      <w:r>
        <w:rPr>
          <w:rFonts w:hint="eastAsia" w:ascii="宋体" w:hAnsi="宋体"/>
          <w:color w:val="000000"/>
          <w:sz w:val="24"/>
          <w:szCs w:val="24"/>
        </w:rPr>
      </w:r>
      <w:r/>
    </w:p>
    <w:p>
      <w:pPr>
        <w:pStyle w:val="869"/>
        <w:ind w:firstLine="480"/>
        <w:spacing w:line="252" w:lineRule="auto"/>
        <w:rPr>
          <w:rFonts w:hint="eastAsia" w:ascii="宋体" w:hAnsi="宋体"/>
          <w:color w:val="000000"/>
          <w:sz w:val="24"/>
          <w:szCs w:val="24"/>
        </w:rPr>
      </w:pPr>
      <w:r>
        <w:rPr>
          <w:rFonts w:hint="eastAsia" w:ascii="宋体" w:hAnsi="宋体"/>
          <w:color w:val="000000"/>
          <w:sz w:val="24"/>
          <w:szCs w:val="24"/>
        </w:rPr>
        <w:t xml:space="preserve">联系人：</w:t>
      </w:r>
      <w:r>
        <w:rPr>
          <w:rFonts w:hint="eastAsia" w:ascii="宋体" w:hAnsi="宋体" w:eastAsia="宋体" w:cs="Times New Roman"/>
          <w:b w:val="0"/>
          <w:bCs w:val="0"/>
          <w:color w:val="000000"/>
          <w:sz w:val="24"/>
          <w:lang w:val="en-US" w:eastAsia="zh-CN"/>
        </w:rPr>
        <w:t xml:space="preserve">丛工</w:t>
      </w:r>
      <w:r>
        <w:rPr>
          <w:rFonts w:hint="eastAsia" w:ascii="宋体" w:hAnsi="宋体"/>
          <w:color w:val="000000"/>
          <w:sz w:val="24"/>
          <w:szCs w:val="24"/>
        </w:rPr>
        <w:t xml:space="preserve"> </w:t>
      </w:r>
      <w:r>
        <w:rPr>
          <w:rFonts w:hint="eastAsia" w:ascii="宋体" w:hAnsi="宋体"/>
          <w:color w:val="000000"/>
          <w:sz w:val="24"/>
          <w:szCs w:val="24"/>
        </w:rPr>
      </w:r>
      <w:r/>
    </w:p>
    <w:p>
      <w:pPr>
        <w:pStyle w:val="869"/>
        <w:ind w:firstLine="480"/>
        <w:spacing w:line="252" w:lineRule="auto"/>
        <w:rPr>
          <w:rFonts w:hint="eastAsia" w:ascii="宋体" w:hAnsi="宋体"/>
          <w:sz w:val="24"/>
          <w:szCs w:val="24"/>
        </w:rPr>
      </w:pPr>
      <w:r>
        <w:rPr>
          <w:rFonts w:hint="eastAsia" w:ascii="宋体" w:hAnsi="宋体"/>
          <w:sz w:val="24"/>
          <w:szCs w:val="24"/>
        </w:rPr>
        <w:t xml:space="preserve">联系电话：</w:t>
      </w:r>
      <w:r>
        <w:rPr>
          <w:rFonts w:hint="eastAsia" w:ascii="宋体" w:hAnsi="宋体" w:eastAsia="宋体" w:cs="Times New Roman"/>
          <w:color w:val="000000"/>
          <w:sz w:val="24"/>
          <w:szCs w:val="24"/>
          <w:highlight w:val="none"/>
          <w:lang w:val="en-US" w:eastAsia="zh-CN"/>
        </w:rPr>
        <w:t xml:space="preserve">025-86673608</w:t>
      </w:r>
      <w:r>
        <w:rPr>
          <w:rFonts w:hint="eastAsia" w:ascii="宋体" w:hAnsi="宋体"/>
          <w:color w:val="0000ff"/>
          <w:sz w:val="24"/>
          <w:szCs w:val="24"/>
        </w:rPr>
        <w:t xml:space="preserve"> </w:t>
      </w:r>
      <w:bookmarkStart w:id="41" w:name="_Toc28359009"/>
      <w:r/>
      <w:bookmarkStart w:id="42" w:name="_Toc28359086"/>
      <w:r>
        <w:rPr>
          <w:rFonts w:hint="eastAsia" w:ascii="宋体" w:hAnsi="宋体"/>
          <w:sz w:val="24"/>
          <w:szCs w:val="24"/>
        </w:rPr>
      </w:r>
      <w:r/>
    </w:p>
    <w:p>
      <w:pPr>
        <w:pStyle w:val="869"/>
        <w:ind w:firstLine="480"/>
        <w:spacing w:line="252" w:lineRule="auto"/>
        <w:rPr>
          <w:rFonts w:hint="eastAsia" w:ascii="宋体" w:hAnsi="宋体"/>
          <w:sz w:val="24"/>
          <w:szCs w:val="24"/>
        </w:rPr>
      </w:pPr>
      <w:r>
        <w:rPr>
          <w:rFonts w:hint="eastAsia" w:ascii="宋体" w:hAnsi="宋体"/>
          <w:sz w:val="24"/>
          <w:szCs w:val="24"/>
        </w:rPr>
        <w:t xml:space="preserve">2.交易中心</w:t>
      </w:r>
      <w:bookmarkEnd w:id="41"/>
      <w:r/>
      <w:bookmarkEnd w:id="42"/>
      <w:r>
        <w:rPr>
          <w:rFonts w:hint="eastAsia" w:ascii="宋体" w:hAnsi="宋体"/>
          <w:sz w:val="24"/>
          <w:szCs w:val="24"/>
        </w:rPr>
      </w:r>
      <w:r/>
    </w:p>
    <w:p>
      <w:pPr>
        <w:pStyle w:val="869"/>
        <w:ind w:firstLine="480"/>
        <w:spacing w:line="252" w:lineRule="auto"/>
        <w:rPr>
          <w:rFonts w:hint="eastAsia" w:ascii="宋体" w:hAnsi="宋体"/>
          <w:color w:val="000000"/>
          <w:sz w:val="24"/>
          <w:szCs w:val="24"/>
        </w:rPr>
      </w:pPr>
      <w:r>
        <w:rPr>
          <w:rFonts w:hint="eastAsia" w:ascii="宋体" w:hAnsi="宋体"/>
          <w:color w:val="000000"/>
          <w:sz w:val="24"/>
          <w:szCs w:val="24"/>
        </w:rPr>
        <w:t xml:space="preserve">地  址：</w:t>
      </w:r>
      <w:r>
        <w:rPr>
          <w:rFonts w:hint="eastAsia" w:ascii="宋体" w:hAnsi="宋体" w:cs="宋体"/>
          <w:color w:val="000000"/>
          <w:sz w:val="24"/>
          <w:szCs w:val="24"/>
        </w:rPr>
        <w:t xml:space="preserve">南京市</w:t>
      </w:r>
      <w:r>
        <w:rPr>
          <w:rFonts w:hint="eastAsia" w:ascii="宋体" w:hAnsi="宋体"/>
          <w:color w:val="000000"/>
          <w:sz w:val="24"/>
          <w:szCs w:val="24"/>
          <w:lang w:val="en-US" w:eastAsia="zh-CN"/>
        </w:rPr>
        <w:t xml:space="preserve">建邺区江东中路265</w:t>
      </w:r>
      <w:r>
        <w:rPr>
          <w:rFonts w:hint="eastAsia" w:ascii="宋体" w:hAnsi="宋体" w:cs="宋体"/>
          <w:color w:val="000000"/>
          <w:sz w:val="24"/>
          <w:szCs w:val="24"/>
        </w:rPr>
        <w:t xml:space="preserve">号</w:t>
      </w:r>
      <w:r>
        <w:rPr>
          <w:rFonts w:hint="eastAsia" w:ascii="宋体" w:hAnsi="宋体"/>
          <w:color w:val="000000"/>
          <w:sz w:val="24"/>
          <w:szCs w:val="24"/>
        </w:rPr>
        <w:t xml:space="preserve">    </w:t>
      </w:r>
      <w:r>
        <w:rPr>
          <w:rFonts w:hint="eastAsia" w:ascii="宋体" w:hAnsi="宋体"/>
          <w:color w:val="000000"/>
          <w:sz w:val="24"/>
          <w:szCs w:val="24"/>
        </w:rPr>
      </w:r>
      <w:r/>
    </w:p>
    <w:p>
      <w:pPr>
        <w:pStyle w:val="869"/>
        <w:ind w:firstLine="480"/>
        <w:spacing w:line="252" w:lineRule="auto"/>
        <w:rPr>
          <w:rFonts w:hint="eastAsia" w:ascii="宋体" w:hAnsi="宋体"/>
          <w:color w:val="000000"/>
          <w:sz w:val="24"/>
          <w:szCs w:val="24"/>
        </w:rPr>
      </w:pPr>
      <w:r>
        <w:rPr>
          <w:rFonts w:hint="eastAsia" w:ascii="宋体" w:hAnsi="宋体"/>
          <w:color w:val="000000"/>
          <w:sz w:val="24"/>
          <w:szCs w:val="24"/>
        </w:rPr>
        <w:t xml:space="preserve">联系人：</w:t>
      </w:r>
      <w:r>
        <w:rPr>
          <w:rFonts w:hint="eastAsia" w:ascii="宋体" w:hAnsi="宋体"/>
          <w:color w:val="000000"/>
          <w:sz w:val="24"/>
          <w:szCs w:val="24"/>
          <w:lang w:val="en-US" w:eastAsia="zh-CN"/>
        </w:rPr>
        <w:t xml:space="preserve">高先生</w:t>
      </w:r>
      <w:r>
        <w:rPr>
          <w:rFonts w:hint="eastAsia" w:ascii="宋体" w:hAnsi="宋体"/>
          <w:color w:val="000000"/>
          <w:sz w:val="24"/>
          <w:szCs w:val="24"/>
        </w:rPr>
        <w:t xml:space="preserve"> </w:t>
      </w:r>
      <w:r>
        <w:rPr>
          <w:rFonts w:hint="eastAsia" w:ascii="宋体" w:hAnsi="宋体"/>
          <w:color w:val="000000"/>
          <w:sz w:val="24"/>
          <w:szCs w:val="24"/>
        </w:rPr>
      </w:r>
      <w:r/>
    </w:p>
    <w:p>
      <w:pPr>
        <w:pStyle w:val="869"/>
        <w:ind w:right="0" w:firstLine="480"/>
        <w:jc w:val="both"/>
        <w:spacing w:line="264" w:lineRule="auto"/>
        <w:rPr>
          <w:rFonts w:hint="eastAsia" w:ascii="宋体" w:hAnsi="宋体"/>
          <w:color w:val="000000"/>
          <w:sz w:val="24"/>
          <w:szCs w:val="24"/>
          <w:lang w:val="en-US" w:eastAsia="zh-CN"/>
        </w:rPr>
        <w:outlineLvl w:val="9"/>
      </w:pPr>
      <w:r>
        <w:rPr>
          <w:rFonts w:hint="eastAsia" w:ascii="宋体" w:hAnsi="宋体"/>
          <w:color w:val="000000"/>
          <w:sz w:val="24"/>
          <w:szCs w:val="24"/>
        </w:rPr>
        <w:t xml:space="preserve">联系电话：025-</w:t>
      </w:r>
      <w:r>
        <w:rPr>
          <w:rFonts w:hint="eastAsia" w:ascii="宋体" w:hAnsi="宋体"/>
          <w:color w:val="000000"/>
          <w:sz w:val="24"/>
          <w:szCs w:val="24"/>
          <w:lang w:val="en-US" w:eastAsia="zh-CN"/>
        </w:rPr>
        <w:t xml:space="preserve">68505923</w:t>
      </w:r>
      <w:r>
        <w:rPr>
          <w:rFonts w:hint="eastAsia" w:ascii="宋体" w:hAnsi="宋体"/>
          <w:color w:val="000000"/>
          <w:sz w:val="24"/>
          <w:szCs w:val="24"/>
          <w:lang w:val="en-US" w:eastAsia="zh-CN"/>
        </w:rPr>
      </w:r>
      <w:r/>
    </w:p>
    <w:p>
      <w:pPr>
        <w:pStyle w:val="869"/>
        <w:ind w:right="0" w:firstLine="720"/>
        <w:jc w:val="center"/>
        <w:spacing w:line="264" w:lineRule="auto"/>
        <w:rPr>
          <w:rFonts w:hint="eastAsia" w:ascii="方正小标宋简体" w:hAnsi="方正小标宋简体" w:eastAsia="方正小标宋简体" w:cs="方正小标宋简体"/>
          <w:color w:val="000000"/>
          <w:sz w:val="36"/>
          <w:szCs w:val="36"/>
          <w:highlight w:val="none"/>
          <w:lang w:val="en-US" w:eastAsia="zh-CN"/>
        </w:rPr>
        <w:outlineLvl w:val="9"/>
      </w:pPr>
      <w:r>
        <w:rPr>
          <w:rFonts w:hint="eastAsia" w:ascii="方正小标宋简体" w:hAnsi="方正小标宋简体" w:eastAsia="方正小标宋简体" w:cs="方正小标宋简体"/>
          <w:color w:val="000000"/>
          <w:sz w:val="36"/>
          <w:szCs w:val="36"/>
          <w:lang w:val="en-US" w:eastAsia="zh-CN" w:bidi="ar-SA"/>
        </w:rPr>
        <w:br w:type="page" w:clear="all"/>
      </w:r>
      <w:bookmarkEnd w:id="1"/>
      <w:r/>
      <w:bookmarkEnd w:id="2"/>
      <w:r/>
      <w:bookmarkEnd w:id="3"/>
      <w:r/>
      <w:bookmarkEnd w:id="4"/>
      <w:r/>
      <w:bookmarkEnd w:id="5"/>
      <w:r/>
      <w:bookmarkEnd w:id="40"/>
      <w:r/>
      <w:bookmarkStart w:id="43" w:name="_Toc513029242"/>
      <w:r/>
      <w:bookmarkStart w:id="44" w:name="_Toc20823314"/>
      <w:r/>
      <w:bookmarkStart w:id="45" w:name="_Toc120614221"/>
      <w:r/>
      <w:bookmarkStart w:id="46" w:name="_Toc479757207"/>
      <w:r/>
      <w:bookmarkStart w:id="47" w:name="_Toc16938558"/>
      <w:r>
        <w:rPr>
          <w:rFonts w:hint="eastAsia" w:ascii="方正小标宋简体" w:hAnsi="方正小标宋简体" w:eastAsia="方正小标宋简体" w:cs="方正小标宋简体"/>
          <w:color w:val="000000"/>
          <w:sz w:val="36"/>
          <w:szCs w:val="36"/>
          <w:highlight w:val="none"/>
          <w:lang w:val="en-US" w:eastAsia="zh-CN"/>
        </w:rPr>
        <w:t xml:space="preserve">第二章  供应商须知</w:t>
      </w:r>
      <w:r>
        <w:rPr>
          <w:rFonts w:hint="eastAsia" w:ascii="方正小标宋简体" w:hAnsi="方正小标宋简体" w:eastAsia="方正小标宋简体" w:cs="方正小标宋简体"/>
          <w:color w:val="000000"/>
          <w:sz w:val="36"/>
          <w:szCs w:val="36"/>
          <w:highlight w:val="none"/>
          <w:lang w:val="en-US" w:eastAsia="zh-CN"/>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一、总则</w:t>
      </w:r>
      <w:r>
        <w:rPr>
          <w:rFonts w:hint="eastAsia" w:ascii="方正黑体_GBK" w:hAnsi="方正黑体_GBK" w:eastAsia="方正黑体_GBK" w:cs="方正黑体_GBK"/>
          <w:b w:val="0"/>
          <w:bCs w:val="0"/>
          <w:color w:val="000000"/>
          <w:sz w:val="30"/>
          <w:szCs w:val="30"/>
          <w:highlight w:val="none"/>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bookmarkStart w:id="48" w:name="_Hlt16619475"/>
      <w:r/>
      <w:bookmarkEnd w:id="48"/>
      <w:r/>
      <w:bookmarkStart w:id="49" w:name="_Toc458694821"/>
      <w:r/>
      <w:bookmarkStart w:id="50" w:name="_Toc20823276"/>
      <w:r/>
      <w:bookmarkStart w:id="51" w:name="_Toc513029204"/>
      <w:r/>
      <w:bookmarkStart w:id="52" w:name="_Toc16938520"/>
      <w:r>
        <w:rPr>
          <w:rFonts w:hint="eastAsia" w:ascii="方正楷体_GBK" w:hAnsi="方正楷体_GBK" w:eastAsia="方正楷体_GBK" w:cs="方正楷体_GBK"/>
          <w:b/>
          <w:bCs/>
          <w:sz w:val="28"/>
          <w:szCs w:val="28"/>
          <w:highlight w:val="none"/>
          <w:lang w:val="en-US" w:eastAsia="zh-CN"/>
        </w:rPr>
        <w:t xml:space="preserve">1</w:t>
      </w:r>
      <w:bookmarkEnd w:id="49"/>
      <w:r>
        <w:rPr>
          <w:rFonts w:hint="eastAsia" w:ascii="方正楷体_GBK" w:hAnsi="方正楷体_GBK" w:eastAsia="方正楷体_GBK" w:cs="方正楷体_GBK"/>
          <w:b/>
          <w:bCs/>
          <w:sz w:val="28"/>
          <w:szCs w:val="28"/>
          <w:highlight w:val="none"/>
          <w:lang w:val="en-US" w:eastAsia="zh-CN"/>
        </w:rPr>
        <w:t xml:space="preserve">.采购方式</w:t>
      </w:r>
      <w:bookmarkEnd w:id="50"/>
      <w:r/>
      <w:bookmarkEnd w:id="51"/>
      <w:r/>
      <w:bookmarkEnd w:id="52"/>
      <w:r>
        <w:rPr>
          <w:rFonts w:hint="eastAsia" w:ascii="方正楷体_GBK" w:hAnsi="方正楷体_GBK" w:eastAsia="方正楷体_GBK" w:cs="方正楷体_GBK"/>
          <w:b/>
          <w:bCs/>
          <w:sz w:val="28"/>
          <w:szCs w:val="28"/>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本次政府采购活动采取竞争性磋商</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以下简称</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磋商</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方式</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本文件仅适用于</w:t>
      </w:r>
      <w:r>
        <w:rPr>
          <w:rFonts w:hint="eastAsia" w:ascii="宋体" w:hAnsi="宋体" w:eastAsia="宋体" w:cs="Times New Roman"/>
          <w:color w:val="000000"/>
          <w:sz w:val="24"/>
          <w:szCs w:val="21"/>
          <w:highlight w:val="none"/>
          <w:lang w:val="en-US" w:eastAsia="zh-CN"/>
        </w:rPr>
        <w:t xml:space="preserve">采购</w:t>
      </w:r>
      <w:r>
        <w:rPr>
          <w:rFonts w:hint="eastAsia" w:ascii="宋体" w:hAnsi="宋体" w:eastAsia="宋体" w:cs="Times New Roman"/>
          <w:color w:val="000000"/>
          <w:sz w:val="24"/>
          <w:szCs w:val="21"/>
          <w:highlight w:val="none"/>
        </w:rPr>
        <w:t xml:space="preserve">公告中所述项目。</w:t>
      </w:r>
      <w:r>
        <w:rPr>
          <w:rFonts w:hint="eastAsia" w:ascii="宋体" w:hAnsi="宋体" w:eastAsia="宋体" w:cs="Times New Roman"/>
          <w:color w:val="000000"/>
          <w:sz w:val="24"/>
          <w:szCs w:val="21"/>
          <w:highlight w:val="none"/>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bookmarkStart w:id="53" w:name="_Toc16938521"/>
      <w:r/>
      <w:bookmarkStart w:id="54" w:name="_Toc513029205"/>
      <w:r/>
      <w:bookmarkStart w:id="55" w:name="_Toc20823277"/>
      <w:r>
        <w:rPr>
          <w:rFonts w:hint="eastAsia" w:ascii="方正楷体_GBK" w:hAnsi="方正楷体_GBK" w:eastAsia="方正楷体_GBK" w:cs="方正楷体_GBK"/>
          <w:b/>
          <w:bCs/>
          <w:sz w:val="28"/>
          <w:szCs w:val="28"/>
          <w:highlight w:val="none"/>
          <w:lang w:val="en-US" w:eastAsia="zh-CN"/>
        </w:rPr>
        <w:t xml:space="preserve">2.合格的</w:t>
      </w:r>
      <w:bookmarkEnd w:id="53"/>
      <w:r/>
      <w:bookmarkEnd w:id="54"/>
      <w:r/>
      <w:bookmarkEnd w:id="55"/>
      <w:r>
        <w:rPr>
          <w:rFonts w:hint="eastAsia" w:ascii="方正楷体_GBK" w:hAnsi="方正楷体_GBK" w:eastAsia="方正楷体_GBK" w:cs="方正楷体_GBK"/>
          <w:b/>
          <w:bCs/>
          <w:sz w:val="28"/>
          <w:szCs w:val="28"/>
          <w:highlight w:val="none"/>
          <w:lang w:val="en-US" w:eastAsia="zh-CN"/>
        </w:rPr>
        <w:t xml:space="preserve">供应商</w:t>
      </w:r>
      <w:r>
        <w:rPr>
          <w:rFonts w:hint="eastAsia" w:ascii="方正楷体_GBK" w:hAnsi="方正楷体_GBK" w:eastAsia="方正楷体_GBK" w:cs="方正楷体_GBK"/>
          <w:b/>
          <w:bCs/>
          <w:sz w:val="28"/>
          <w:szCs w:val="28"/>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2.1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满足</w:t>
      </w:r>
      <w:r>
        <w:rPr>
          <w:rFonts w:hint="eastAsia" w:ascii="宋体" w:hAnsi="宋体" w:eastAsia="宋体" w:cs="Times New Roman"/>
          <w:color w:val="000000"/>
          <w:sz w:val="24"/>
          <w:szCs w:val="21"/>
          <w:highlight w:val="none"/>
          <w:lang w:val="en-US" w:eastAsia="zh-CN"/>
        </w:rPr>
        <w:t xml:space="preserve">采购</w:t>
      </w:r>
      <w:r>
        <w:rPr>
          <w:rFonts w:hint="eastAsia" w:ascii="宋体" w:hAnsi="宋体" w:eastAsia="宋体" w:cs="Times New Roman"/>
          <w:color w:val="000000"/>
          <w:sz w:val="24"/>
          <w:szCs w:val="21"/>
          <w:highlight w:val="none"/>
        </w:rPr>
        <w:t xml:space="preserve">公告</w:t>
      </w:r>
      <w:r>
        <w:rPr>
          <w:rFonts w:hint="eastAsia" w:ascii="宋体" w:hAnsi="宋体" w:eastAsia="宋体" w:cs="Times New Roman"/>
          <w:color w:val="000000"/>
          <w:sz w:val="24"/>
          <w:szCs w:val="21"/>
          <w:highlight w:val="none"/>
          <w:lang w:eastAsia="zh-CN"/>
        </w:rPr>
        <w:t xml:space="preserve">对</w:t>
      </w:r>
      <w:r>
        <w:rPr>
          <w:rFonts w:hint="eastAsia" w:ascii="宋体" w:hAnsi="宋体" w:eastAsia="宋体" w:cs="Times New Roman"/>
          <w:color w:val="000000"/>
          <w:sz w:val="24"/>
          <w:szCs w:val="21"/>
          <w:highlight w:val="none"/>
        </w:rPr>
        <w:t xml:space="preserve">供应商资格要求。</w:t>
      </w:r>
      <w:r>
        <w:rPr>
          <w:rFonts w:hint="eastAsia" w:ascii="宋体" w:hAnsi="宋体" w:eastAsia="宋体" w:cs="Times New Roman"/>
          <w:color w:val="000000"/>
          <w:sz w:val="24"/>
          <w:szCs w:val="21"/>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2.2 满足</w:t>
      </w:r>
      <w:r>
        <w:rPr>
          <w:rFonts w:hint="eastAsia" w:ascii="宋体" w:hAnsi="宋体" w:eastAsia="宋体" w:cs="Times New Roman"/>
          <w:color w:val="000000"/>
          <w:sz w:val="24"/>
          <w:szCs w:val="21"/>
          <w:highlight w:val="none"/>
          <w:lang w:eastAsia="zh-CN"/>
        </w:rPr>
        <w:t xml:space="preserve">磋商</w:t>
      </w:r>
      <w:r>
        <w:rPr>
          <w:rFonts w:hint="eastAsia" w:ascii="宋体" w:hAnsi="宋体" w:eastAsia="宋体" w:cs="Times New Roman"/>
          <w:color w:val="000000"/>
          <w:sz w:val="24"/>
          <w:szCs w:val="21"/>
          <w:highlight w:val="none"/>
        </w:rPr>
        <w:t xml:space="preserve">文件</w:t>
      </w:r>
      <w:r>
        <w:rPr>
          <w:rFonts w:hint="eastAsia" w:ascii="宋体" w:hAnsi="宋体" w:eastAsia="宋体" w:cs="Times New Roman"/>
          <w:color w:val="000000"/>
          <w:sz w:val="24"/>
          <w:szCs w:val="21"/>
          <w:highlight w:val="none"/>
          <w:lang w:eastAsia="zh-CN"/>
        </w:rPr>
        <w:t xml:space="preserve">规定的</w:t>
      </w:r>
      <w:r>
        <w:rPr>
          <w:rFonts w:hint="eastAsia" w:ascii="宋体" w:hAnsi="宋体" w:eastAsia="宋体" w:cs="Times New Roman"/>
          <w:color w:val="000000"/>
          <w:sz w:val="24"/>
          <w:szCs w:val="21"/>
          <w:highlight w:val="none"/>
        </w:rPr>
        <w:t xml:space="preserve">实质性要求。</w:t>
      </w:r>
      <w:r>
        <w:rPr>
          <w:rFonts w:hint="eastAsia" w:ascii="宋体" w:hAnsi="宋体" w:eastAsia="宋体" w:cs="Times New Roman"/>
          <w:color w:val="000000"/>
          <w:sz w:val="24"/>
          <w:szCs w:val="21"/>
          <w:highlight w:val="none"/>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bookmarkStart w:id="56" w:name="_Toc513029206"/>
      <w:r/>
      <w:bookmarkStart w:id="57" w:name="_Toc16938522"/>
      <w:r/>
      <w:bookmarkStart w:id="58" w:name="_Toc20823278"/>
      <w:r>
        <w:rPr>
          <w:rFonts w:hint="eastAsia" w:ascii="方正楷体_GBK" w:hAnsi="方正楷体_GBK" w:eastAsia="方正楷体_GBK" w:cs="方正楷体_GBK"/>
          <w:b/>
          <w:bCs/>
          <w:sz w:val="28"/>
          <w:szCs w:val="28"/>
          <w:highlight w:val="none"/>
          <w:lang w:val="en-US" w:eastAsia="zh-CN"/>
        </w:rPr>
        <w:t xml:space="preserve">3.适用法律</w:t>
      </w:r>
      <w:bookmarkEnd w:id="56"/>
      <w:r/>
      <w:bookmarkEnd w:id="57"/>
      <w:r/>
      <w:bookmarkEnd w:id="58"/>
      <w:r>
        <w:rPr>
          <w:rFonts w:hint="eastAsia" w:ascii="方正楷体_GBK" w:hAnsi="方正楷体_GBK" w:eastAsia="方正楷体_GBK" w:cs="方正楷体_GBK"/>
          <w:b/>
          <w:bCs/>
          <w:sz w:val="28"/>
          <w:szCs w:val="28"/>
          <w:highlight w:val="none"/>
          <w:lang w:val="en-US" w:eastAsia="zh-CN"/>
        </w:rPr>
      </w:r>
      <w:r/>
    </w:p>
    <w:p>
      <w:pPr>
        <w:pStyle w:val="869"/>
        <w:ind w:firstLine="420"/>
        <w:pageBreakBefore w:val="0"/>
        <w:spacing w:line="240" w:lineRule="auto"/>
        <w:widowControl w:val="off"/>
        <w:rPr>
          <w:rFonts w:hint="eastAsia" w:ascii="宋体" w:hAnsi="宋体"/>
          <w:sz w:val="24"/>
          <w:szCs w:val="21"/>
          <w:highlight w:val="none"/>
        </w:rPr>
      </w:pPr>
      <w:r>
        <w:rPr>
          <w:rFonts w:hint="eastAsia" w:ascii="宋体" w:hAnsi="宋体"/>
          <w:sz w:val="24"/>
          <w:szCs w:val="21"/>
          <w:highlight w:val="none"/>
        </w:rPr>
        <w:t xml:space="preserve">3.1 本次</w:t>
      </w:r>
      <w:r>
        <w:rPr>
          <w:rFonts w:hint="eastAsia" w:ascii="宋体" w:hAnsi="宋体"/>
          <w:sz w:val="24"/>
          <w:szCs w:val="21"/>
          <w:highlight w:val="none"/>
          <w:lang w:val="en-US" w:eastAsia="zh-CN"/>
        </w:rPr>
        <w:t xml:space="preserve">采购</w:t>
      </w:r>
      <w:r>
        <w:rPr>
          <w:rFonts w:hint="eastAsia" w:ascii="宋体" w:hAnsi="宋体"/>
          <w:sz w:val="24"/>
          <w:szCs w:val="21"/>
          <w:highlight w:val="none"/>
        </w:rPr>
        <w:t xml:space="preserve">及由此产生的合同受中华人民共和国有关的法律法规制约和保护</w:t>
      </w:r>
      <w:r>
        <w:rPr>
          <w:rFonts w:ascii="宋体" w:hAnsi="宋体"/>
          <w:sz w:val="24"/>
          <w:szCs w:val="21"/>
          <w:highlight w:val="none"/>
        </w:rPr>
        <w:t xml:space="preserve">。</w:t>
      </w:r>
      <w:r>
        <w:rPr>
          <w:rFonts w:hint="eastAsia" w:ascii="宋体" w:hAnsi="宋体"/>
          <w:sz w:val="24"/>
          <w:szCs w:val="21"/>
          <w:highlight w:val="none"/>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bookmarkStart w:id="59" w:name="_Toc16938523"/>
      <w:r/>
      <w:bookmarkStart w:id="60" w:name="_Toc513029207"/>
      <w:r/>
      <w:bookmarkStart w:id="61" w:name="_Toc20823279"/>
      <w:r/>
      <w:bookmarkStart w:id="62" w:name="_Toc462564067"/>
      <w:r>
        <w:rPr>
          <w:rFonts w:hint="eastAsia" w:ascii="方正楷体_GBK" w:hAnsi="方正楷体_GBK" w:eastAsia="方正楷体_GBK" w:cs="方正楷体_GBK"/>
          <w:b/>
          <w:bCs/>
          <w:sz w:val="28"/>
          <w:szCs w:val="28"/>
          <w:highlight w:val="none"/>
          <w:lang w:val="en-US" w:eastAsia="zh-CN"/>
        </w:rPr>
        <w:t xml:space="preserve">4.磋商费用</w:t>
      </w:r>
      <w:bookmarkEnd w:id="59"/>
      <w:r/>
      <w:bookmarkEnd w:id="60"/>
      <w:r/>
      <w:bookmarkEnd w:id="61"/>
      <w:r/>
      <w:bookmarkEnd w:id="62"/>
      <w:r>
        <w:rPr>
          <w:rFonts w:hint="eastAsia" w:ascii="方正楷体_GBK" w:hAnsi="方正楷体_GBK" w:eastAsia="方正楷体_GBK" w:cs="方正楷体_GBK"/>
          <w:b/>
          <w:bCs/>
          <w:sz w:val="28"/>
          <w:szCs w:val="28"/>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4.1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供应商应自行承担所有与参加</w:t>
      </w:r>
      <w:r>
        <w:rPr>
          <w:rFonts w:hint="eastAsia" w:ascii="宋体" w:hAnsi="宋体" w:eastAsia="宋体" w:cs="Times New Roman"/>
          <w:color w:val="000000"/>
          <w:sz w:val="24"/>
          <w:szCs w:val="21"/>
          <w:highlight w:val="none"/>
          <w:lang w:val="en-US" w:eastAsia="zh-CN"/>
        </w:rPr>
        <w:t xml:space="preserve">采购</w:t>
      </w:r>
      <w:r>
        <w:rPr>
          <w:rFonts w:hint="eastAsia" w:ascii="宋体" w:hAnsi="宋体" w:eastAsia="宋体" w:cs="Times New Roman"/>
          <w:color w:val="000000"/>
          <w:sz w:val="24"/>
          <w:szCs w:val="21"/>
          <w:highlight w:val="none"/>
        </w:rPr>
        <w:t xml:space="preserve">有关的费用</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szCs w:val="21"/>
          <w:highlight w:val="none"/>
        </w:rPr>
        <w:t xml:space="preserve">在任何情况下均无义务和责任承担这些费用。</w:t>
      </w:r>
      <w:r>
        <w:rPr>
          <w:rFonts w:hint="eastAsia" w:ascii="宋体" w:hAnsi="宋体" w:eastAsia="宋体" w:cs="Times New Roman"/>
          <w:color w:val="000000"/>
          <w:sz w:val="24"/>
          <w:szCs w:val="21"/>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4.2</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本次</w:t>
      </w:r>
      <w:r>
        <w:rPr>
          <w:rFonts w:hint="eastAsia" w:ascii="宋体" w:hAnsi="宋体" w:eastAsia="宋体" w:cs="Times New Roman"/>
          <w:color w:val="000000"/>
          <w:sz w:val="24"/>
          <w:szCs w:val="21"/>
          <w:highlight w:val="none"/>
          <w:lang w:val="en-US" w:eastAsia="zh-CN"/>
        </w:rPr>
        <w:t xml:space="preserve">采购</w:t>
      </w:r>
      <w:r>
        <w:rPr>
          <w:rFonts w:hint="eastAsia" w:ascii="宋体" w:hAnsi="宋体" w:eastAsia="宋体" w:cs="Times New Roman"/>
          <w:color w:val="000000"/>
          <w:sz w:val="24"/>
          <w:szCs w:val="21"/>
          <w:highlight w:val="none"/>
          <w:lang w:eastAsia="zh-CN"/>
        </w:rPr>
        <w:t xml:space="preserve">交易中心</w:t>
      </w:r>
      <w:r>
        <w:rPr>
          <w:rFonts w:hint="eastAsia" w:ascii="宋体" w:hAnsi="宋体" w:eastAsia="宋体" w:cs="Times New Roman"/>
          <w:color w:val="000000"/>
          <w:sz w:val="24"/>
          <w:szCs w:val="21"/>
          <w:highlight w:val="none"/>
        </w:rPr>
        <w:t xml:space="preserve">和采购人不收取</w:t>
      </w:r>
      <w:r>
        <w:rPr>
          <w:rFonts w:hint="eastAsia" w:ascii="宋体" w:hAnsi="宋体" w:eastAsia="宋体" w:cs="Times New Roman"/>
          <w:color w:val="000000"/>
          <w:sz w:val="24"/>
          <w:szCs w:val="21"/>
          <w:highlight w:val="none"/>
          <w:lang w:eastAsia="zh-CN"/>
        </w:rPr>
        <w:t xml:space="preserve">磋商文件</w:t>
      </w:r>
      <w:r>
        <w:rPr>
          <w:rFonts w:hint="eastAsia" w:ascii="宋体" w:hAnsi="宋体" w:eastAsia="宋体" w:cs="Times New Roman"/>
          <w:color w:val="000000"/>
          <w:sz w:val="24"/>
          <w:szCs w:val="21"/>
          <w:highlight w:val="none"/>
        </w:rPr>
        <w:t xml:space="preserve">工本费与成交服务费。</w:t>
      </w:r>
      <w:r>
        <w:rPr>
          <w:rFonts w:hint="eastAsia" w:ascii="宋体" w:hAnsi="宋体" w:eastAsia="宋体" w:cs="Times New Roman"/>
          <w:color w:val="000000"/>
          <w:sz w:val="24"/>
          <w:szCs w:val="21"/>
          <w:highlight w:val="none"/>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rPr>
          <w:rFonts w:hint="eastAsia" w:ascii="方正楷体_GBK" w:hAnsi="方正楷体_GBK" w:eastAsia="方正楷体_GBK" w:cs="方正楷体_GBK"/>
          <w:b/>
          <w:bCs/>
          <w:sz w:val="28"/>
          <w:szCs w:val="28"/>
          <w:highlight w:val="none"/>
          <w:lang w:val="en-US" w:eastAsia="zh-CN"/>
        </w:rPr>
        <w:t xml:space="preserve">5.磋商文件的约束力</w:t>
      </w:r>
      <w:r>
        <w:rPr>
          <w:rFonts w:hint="eastAsia" w:ascii="方正楷体_GBK" w:hAnsi="方正楷体_GBK" w:eastAsia="方正楷体_GBK" w:cs="方正楷体_GBK"/>
          <w:b/>
          <w:bCs/>
          <w:sz w:val="28"/>
          <w:szCs w:val="28"/>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5.1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供应商一旦参加本项目采购活动</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即被认为接受了本文件的规定和约束。</w:t>
      </w:r>
      <w:r>
        <w:rPr>
          <w:rFonts w:hint="eastAsia" w:ascii="宋体" w:hAnsi="宋体" w:eastAsia="宋体" w:cs="Times New Roman"/>
          <w:color w:val="000000"/>
          <w:sz w:val="24"/>
          <w:szCs w:val="21"/>
          <w:highlight w:val="none"/>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bookmarkStart w:id="63" w:name="_Toc16938525"/>
      <w:r/>
      <w:bookmarkStart w:id="64" w:name="_Toc513029209"/>
      <w:r/>
      <w:bookmarkStart w:id="65" w:name="_Toc20823281"/>
      <w:r/>
      <w:bookmarkStart w:id="66" w:name="_Toc120614215"/>
      <w:r>
        <w:rPr>
          <w:rFonts w:hint="eastAsia" w:ascii="方正黑体_GBK" w:hAnsi="方正黑体_GBK" w:eastAsia="方正黑体_GBK" w:cs="方正黑体_GBK"/>
          <w:b w:val="0"/>
          <w:bCs w:val="0"/>
          <w:color w:val="000000"/>
          <w:sz w:val="30"/>
          <w:szCs w:val="30"/>
          <w:highlight w:val="none"/>
        </w:rPr>
        <w:t xml:space="preserve">二、</w:t>
      </w:r>
      <w:bookmarkEnd w:id="63"/>
      <w:r/>
      <w:bookmarkEnd w:id="64"/>
      <w:r/>
      <w:bookmarkEnd w:id="65"/>
      <w:r/>
      <w:bookmarkEnd w:id="66"/>
      <w:r>
        <w:rPr>
          <w:rFonts w:hint="eastAsia" w:ascii="方正黑体_GBK" w:hAnsi="方正黑体_GBK" w:eastAsia="方正黑体_GBK" w:cs="方正黑体_GBK"/>
          <w:b w:val="0"/>
          <w:bCs w:val="0"/>
          <w:color w:val="000000"/>
          <w:sz w:val="30"/>
          <w:szCs w:val="30"/>
          <w:highlight w:val="none"/>
        </w:rPr>
        <w:t xml:space="preserve">磋商文件</w:t>
      </w:r>
      <w:r>
        <w:rPr>
          <w:rFonts w:hint="eastAsia" w:ascii="方正黑体_GBK" w:hAnsi="方正黑体_GBK" w:eastAsia="方正黑体_GBK" w:cs="方正黑体_GBK"/>
          <w:b w:val="0"/>
          <w:bCs w:val="0"/>
          <w:color w:val="000000"/>
          <w:sz w:val="30"/>
          <w:szCs w:val="30"/>
          <w:highlight w:val="none"/>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bookmarkStart w:id="67" w:name="_Toc20823282"/>
      <w:r/>
      <w:bookmarkStart w:id="68" w:name="_Toc16938526"/>
      <w:r/>
      <w:bookmarkStart w:id="69" w:name="_Toc513029210"/>
      <w:r>
        <w:rPr>
          <w:rFonts w:hint="eastAsia" w:ascii="方正楷体_GBK" w:hAnsi="方正楷体_GBK" w:eastAsia="方正楷体_GBK" w:cs="方正楷体_GBK"/>
          <w:b/>
          <w:bCs/>
          <w:sz w:val="28"/>
          <w:szCs w:val="28"/>
          <w:highlight w:val="none"/>
          <w:lang w:val="en-US" w:eastAsia="zh-CN"/>
        </w:rPr>
        <w:t xml:space="preserve">6.磋商文件构成</w:t>
      </w:r>
      <w:bookmarkEnd w:id="67"/>
      <w:r/>
      <w:bookmarkEnd w:id="68"/>
      <w:r/>
      <w:bookmarkEnd w:id="69"/>
      <w:r>
        <w:rPr>
          <w:rFonts w:hint="eastAsia" w:ascii="方正楷体_GBK" w:hAnsi="方正楷体_GBK" w:eastAsia="方正楷体_GBK" w:cs="方正楷体_GBK"/>
          <w:b/>
          <w:bCs/>
          <w:sz w:val="28"/>
          <w:szCs w:val="28"/>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6.1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磋商文件由以下部分组成：</w:t>
      </w:r>
      <w:r>
        <w:rPr>
          <w:rFonts w:hint="eastAsia" w:ascii="宋体" w:hAnsi="宋体" w:eastAsia="宋体" w:cs="Times New Roman"/>
          <w:color w:val="000000"/>
          <w:sz w:val="24"/>
          <w:szCs w:val="21"/>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（1）磋商邀请</w:t>
      </w:r>
      <w:r>
        <w:rPr>
          <w:rFonts w:hint="eastAsia" w:ascii="宋体" w:hAnsi="宋体" w:eastAsia="宋体" w:cs="Times New Roman"/>
          <w:color w:val="000000"/>
          <w:sz w:val="24"/>
          <w:szCs w:val="21"/>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（2）供应商须知</w:t>
      </w:r>
      <w:r>
        <w:rPr>
          <w:rFonts w:hint="eastAsia" w:ascii="宋体" w:hAnsi="宋体" w:eastAsia="宋体" w:cs="Times New Roman"/>
          <w:color w:val="000000"/>
          <w:sz w:val="24"/>
          <w:szCs w:val="21"/>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（3）合同文本</w:t>
      </w:r>
      <w:r>
        <w:rPr>
          <w:rFonts w:hint="eastAsia" w:ascii="宋体" w:hAnsi="宋体" w:eastAsia="宋体" w:cs="Times New Roman"/>
          <w:color w:val="000000"/>
          <w:sz w:val="24"/>
          <w:szCs w:val="21"/>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（4）采购需求</w:t>
      </w:r>
      <w:r>
        <w:rPr>
          <w:rFonts w:hint="eastAsia" w:ascii="宋体" w:hAnsi="宋体" w:eastAsia="宋体" w:cs="Times New Roman"/>
          <w:color w:val="000000"/>
          <w:sz w:val="24"/>
          <w:szCs w:val="21"/>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（5）评审方法与评审标准</w:t>
      </w:r>
      <w:r>
        <w:rPr>
          <w:rFonts w:hint="eastAsia" w:ascii="宋体" w:hAnsi="宋体" w:eastAsia="宋体" w:cs="Times New Roman"/>
          <w:color w:val="000000"/>
          <w:sz w:val="24"/>
          <w:szCs w:val="21"/>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（6）响应文件格式</w:t>
      </w:r>
      <w:r>
        <w:rPr>
          <w:rFonts w:hint="eastAsia" w:ascii="宋体" w:hAnsi="宋体" w:eastAsia="宋体" w:cs="Times New Roman"/>
          <w:color w:val="000000"/>
          <w:sz w:val="24"/>
          <w:szCs w:val="21"/>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eastAsia="zh-CN"/>
        </w:rPr>
        <w:t xml:space="preserve">供应商应</w:t>
      </w:r>
      <w:r>
        <w:rPr>
          <w:rFonts w:hint="eastAsia" w:ascii="宋体" w:hAnsi="宋体" w:eastAsia="宋体" w:cs="Times New Roman"/>
          <w:color w:val="000000"/>
          <w:sz w:val="24"/>
          <w:szCs w:val="21"/>
          <w:highlight w:val="none"/>
        </w:rPr>
        <w:t xml:space="preserve">仔细检查磋商文件是否齐全</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如有缺漏请立即与</w:t>
      </w:r>
      <w:r>
        <w:rPr>
          <w:rFonts w:hint="eastAsia" w:ascii="宋体" w:hAnsi="宋体" w:eastAsia="宋体" w:cs="Times New Roman"/>
          <w:color w:val="000000"/>
          <w:sz w:val="24"/>
          <w:szCs w:val="21"/>
          <w:highlight w:val="none"/>
          <w:lang w:eastAsia="zh-CN"/>
        </w:rPr>
        <w:t xml:space="preserve">交易中心</w:t>
      </w:r>
      <w:r>
        <w:rPr>
          <w:rFonts w:hint="eastAsia" w:ascii="宋体" w:hAnsi="宋体" w:eastAsia="宋体" w:cs="Times New Roman"/>
          <w:color w:val="000000"/>
          <w:sz w:val="24"/>
          <w:szCs w:val="21"/>
          <w:highlight w:val="none"/>
        </w:rPr>
        <w:t xml:space="preserve">联系。</w:t>
      </w:r>
      <w:r>
        <w:rPr>
          <w:rFonts w:hint="eastAsia" w:ascii="宋体" w:hAnsi="宋体" w:eastAsia="宋体" w:cs="Times New Roman"/>
          <w:color w:val="000000"/>
          <w:sz w:val="24"/>
          <w:szCs w:val="21"/>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6.2</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供应商应认真阅读磋商文件中所有的事项、格式、条款和规范等要求。按磋商文件要求和规定编制响应文件</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并保证所提供的全部资料的真实性</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以使其响应文件对磋商文件作出实质性响应</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否则其风险由供应商自行承担。</w:t>
      </w:r>
      <w:r>
        <w:rPr>
          <w:rFonts w:hint="eastAsia" w:ascii="宋体" w:hAnsi="宋体" w:eastAsia="宋体" w:cs="Times New Roman"/>
          <w:color w:val="000000"/>
          <w:sz w:val="24"/>
          <w:szCs w:val="21"/>
          <w:highlight w:val="none"/>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bookmarkStart w:id="70" w:name="_Toc16938527"/>
      <w:r/>
      <w:bookmarkStart w:id="71" w:name="_Toc513029211"/>
      <w:r/>
      <w:bookmarkStart w:id="72" w:name="_Toc462564070"/>
      <w:r/>
      <w:bookmarkStart w:id="73" w:name="_Toc20823283"/>
      <w:r>
        <w:rPr>
          <w:rFonts w:hint="eastAsia" w:ascii="方正楷体_GBK" w:hAnsi="方正楷体_GBK" w:eastAsia="方正楷体_GBK" w:cs="方正楷体_GBK"/>
          <w:b/>
          <w:bCs/>
          <w:sz w:val="28"/>
          <w:szCs w:val="28"/>
          <w:highlight w:val="none"/>
          <w:lang w:val="en-US" w:eastAsia="zh-CN"/>
        </w:rPr>
        <w:t xml:space="preserve">7.磋商文件的澄清</w:t>
      </w:r>
      <w:bookmarkEnd w:id="70"/>
      <w:r/>
      <w:bookmarkEnd w:id="71"/>
      <w:r/>
      <w:bookmarkEnd w:id="72"/>
      <w:r/>
      <w:bookmarkEnd w:id="73"/>
      <w:r>
        <w:rPr>
          <w:rFonts w:hint="eastAsia" w:ascii="方正楷体_GBK" w:hAnsi="方正楷体_GBK" w:eastAsia="方正楷体_GBK" w:cs="方正楷体_GBK"/>
          <w:b/>
          <w:bCs/>
          <w:sz w:val="28"/>
          <w:szCs w:val="28"/>
          <w:highlight w:val="none"/>
          <w:lang w:val="en-US" w:eastAsia="zh-CN"/>
        </w:rPr>
        <w:t xml:space="preserve">或修改</w:t>
      </w:r>
      <w:r>
        <w:rPr>
          <w:rFonts w:hint="eastAsia" w:ascii="方正楷体_GBK" w:hAnsi="方正楷体_GBK" w:eastAsia="方正楷体_GBK" w:cs="方正楷体_GBK"/>
          <w:b/>
          <w:bCs/>
          <w:sz w:val="28"/>
          <w:szCs w:val="28"/>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7</w:t>
      </w:r>
      <w:r>
        <w:rPr>
          <w:rFonts w:hint="eastAsia" w:ascii="宋体" w:hAnsi="宋体" w:eastAsia="宋体" w:cs="Times New Roman"/>
          <w:color w:val="000000"/>
          <w:sz w:val="24"/>
          <w:szCs w:val="21"/>
          <w:highlight w:val="none"/>
        </w:rPr>
        <w:t xml:space="preserve">.1 在响应文件提交截止时间前</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交易中心可以对</w:t>
      </w:r>
      <w:r>
        <w:rPr>
          <w:rFonts w:hint="eastAsia" w:ascii="宋体" w:hAnsi="宋体" w:eastAsia="宋体" w:cs="Times New Roman"/>
          <w:color w:val="000000"/>
          <w:sz w:val="24"/>
          <w:szCs w:val="21"/>
          <w:highlight w:val="none"/>
          <w:lang w:val="en-US" w:eastAsia="zh-CN"/>
        </w:rPr>
        <w:t xml:space="preserve">已发出的</w:t>
      </w:r>
      <w:r>
        <w:rPr>
          <w:rFonts w:hint="eastAsia" w:ascii="宋体" w:hAnsi="宋体" w:eastAsia="宋体" w:cs="Times New Roman"/>
          <w:color w:val="000000"/>
          <w:sz w:val="24"/>
          <w:szCs w:val="21"/>
          <w:highlight w:val="none"/>
        </w:rPr>
        <w:t xml:space="preserve">磋商文件进行</w:t>
      </w:r>
      <w:r>
        <w:rPr>
          <w:rFonts w:hint="eastAsia" w:ascii="宋体" w:hAnsi="宋体" w:eastAsia="宋体" w:cs="Times New Roman"/>
          <w:color w:val="000000"/>
          <w:sz w:val="24"/>
          <w:szCs w:val="21"/>
          <w:highlight w:val="none"/>
          <w:lang w:val="en-US" w:eastAsia="zh-CN"/>
        </w:rPr>
        <w:t xml:space="preserve">必要的澄清或者</w:t>
      </w:r>
      <w:r>
        <w:rPr>
          <w:rFonts w:hint="eastAsia" w:ascii="宋体" w:hAnsi="宋体" w:eastAsia="宋体" w:cs="Times New Roman"/>
          <w:color w:val="000000"/>
          <w:sz w:val="24"/>
          <w:szCs w:val="21"/>
          <w:highlight w:val="none"/>
        </w:rPr>
        <w:t xml:space="preserve">修改</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lang w:val="en-US" w:eastAsia="zh-CN"/>
        </w:rPr>
        <w:t xml:space="preserve">并在</w:t>
      </w:r>
      <w:r>
        <w:rPr>
          <w:rFonts w:hint="eastAsia" w:ascii="宋体" w:hAnsi="宋体" w:eastAsia="宋体" w:cs="Times New Roman"/>
          <w:color w:val="000000"/>
          <w:sz w:val="24"/>
          <w:szCs w:val="21"/>
          <w:highlight w:val="none"/>
        </w:rPr>
        <w:t xml:space="preserve">原公告</w:t>
      </w:r>
      <w:r>
        <w:rPr>
          <w:rFonts w:hint="eastAsia" w:ascii="宋体" w:hAnsi="宋体" w:eastAsia="宋体" w:cs="Times New Roman"/>
          <w:color w:val="000000"/>
          <w:sz w:val="24"/>
          <w:szCs w:val="21"/>
          <w:highlight w:val="none"/>
          <w:lang w:val="en-US" w:eastAsia="zh-CN"/>
        </w:rPr>
        <w:t xml:space="preserve">发布</w:t>
      </w:r>
      <w:r>
        <w:rPr>
          <w:rFonts w:hint="eastAsia" w:ascii="宋体" w:hAnsi="宋体" w:eastAsia="宋体" w:cs="Times New Roman"/>
          <w:color w:val="000000"/>
          <w:sz w:val="24"/>
          <w:szCs w:val="21"/>
          <w:highlight w:val="none"/>
        </w:rPr>
        <w:t xml:space="preserve">媒体发布更正公告</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lang w:val="en-US" w:eastAsia="zh-CN"/>
        </w:rPr>
        <w:t xml:space="preserve">澄清或修改的</w:t>
      </w:r>
      <w:r>
        <w:rPr>
          <w:rFonts w:hint="eastAsia" w:ascii="宋体" w:hAnsi="宋体" w:eastAsia="宋体" w:cs="Times New Roman"/>
          <w:color w:val="000000"/>
          <w:sz w:val="24"/>
          <w:szCs w:val="21"/>
          <w:highlight w:val="none"/>
        </w:rPr>
        <w:t xml:space="preserve">内容将作为磋商文件的组成部分</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并对供应商具有约束力。</w:t>
      </w:r>
      <w:r>
        <w:rPr>
          <w:rFonts w:hint="eastAsia" w:ascii="宋体" w:hAnsi="宋体" w:eastAsia="宋体" w:cs="Times New Roman"/>
          <w:color w:val="000000"/>
          <w:sz w:val="24"/>
          <w:szCs w:val="21"/>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7</w:t>
      </w:r>
      <w:r>
        <w:rPr>
          <w:rFonts w:hint="eastAsia" w:ascii="宋体" w:hAnsi="宋体" w:eastAsia="宋体" w:cs="Times New Roman"/>
          <w:color w:val="000000"/>
          <w:sz w:val="24"/>
          <w:szCs w:val="21"/>
          <w:highlight w:val="none"/>
        </w:rPr>
        <w:t xml:space="preserve">.2</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供应商应在提交响应文件截止时间前</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关注原公告</w:t>
      </w:r>
      <w:r>
        <w:rPr>
          <w:rFonts w:hint="eastAsia" w:ascii="宋体" w:hAnsi="宋体" w:eastAsia="宋体" w:cs="Times New Roman"/>
          <w:color w:val="000000"/>
          <w:sz w:val="24"/>
          <w:szCs w:val="21"/>
          <w:highlight w:val="none"/>
          <w:lang w:val="en-US" w:eastAsia="zh-CN"/>
        </w:rPr>
        <w:t xml:space="preserve">发布</w:t>
      </w:r>
      <w:r>
        <w:rPr>
          <w:rFonts w:hint="eastAsia" w:ascii="宋体" w:hAnsi="宋体" w:eastAsia="宋体" w:cs="Times New Roman"/>
          <w:color w:val="000000"/>
          <w:sz w:val="24"/>
          <w:szCs w:val="21"/>
          <w:highlight w:val="none"/>
        </w:rPr>
        <w:t xml:space="preserve">媒体有关本项目的更正公告</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根据更正公告内容自行决定是否需要重新制作和提交响应文件</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并承担由此产生的相应责任。</w:t>
      </w:r>
      <w:r>
        <w:rPr>
          <w:rFonts w:hint="eastAsia" w:ascii="宋体" w:hAnsi="宋体" w:eastAsia="宋体" w:cs="Times New Roman"/>
          <w:color w:val="000000"/>
          <w:sz w:val="24"/>
          <w:szCs w:val="21"/>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7</w:t>
      </w:r>
      <w:r>
        <w:rPr>
          <w:rFonts w:hint="eastAsia" w:ascii="宋体" w:hAnsi="宋体" w:eastAsia="宋体" w:cs="Times New Roman"/>
          <w:color w:val="000000"/>
          <w:sz w:val="24"/>
          <w:szCs w:val="21"/>
          <w:highlight w:val="none"/>
        </w:rPr>
        <w:t xml:space="preserve">.3</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交易中心有权按照法定的要求推迟提交响应文件截止时间</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并在原公告</w:t>
      </w:r>
      <w:r>
        <w:rPr>
          <w:rFonts w:hint="eastAsia" w:ascii="宋体" w:hAnsi="宋体" w:eastAsia="宋体" w:cs="Times New Roman"/>
          <w:color w:val="000000"/>
          <w:sz w:val="24"/>
          <w:szCs w:val="21"/>
          <w:highlight w:val="none"/>
          <w:lang w:val="en-US" w:eastAsia="zh-CN"/>
        </w:rPr>
        <w:t xml:space="preserve">发布</w:t>
      </w:r>
      <w:r>
        <w:rPr>
          <w:rFonts w:hint="eastAsia" w:ascii="宋体" w:hAnsi="宋体" w:eastAsia="宋体" w:cs="Times New Roman"/>
          <w:color w:val="000000"/>
          <w:sz w:val="24"/>
          <w:szCs w:val="21"/>
          <w:highlight w:val="none"/>
        </w:rPr>
        <w:t xml:space="preserve">媒体发布更正公告。</w:t>
      </w:r>
      <w:r>
        <w:rPr>
          <w:rFonts w:hint="eastAsia" w:ascii="宋体" w:hAnsi="宋体" w:eastAsia="宋体" w:cs="Times New Roman"/>
          <w:color w:val="000000"/>
          <w:sz w:val="24"/>
          <w:szCs w:val="21"/>
          <w:highlight w:val="none"/>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三、响应文件的编制</w:t>
      </w:r>
      <w:r>
        <w:rPr>
          <w:rFonts w:hint="eastAsia" w:ascii="方正黑体_GBK" w:hAnsi="方正黑体_GBK" w:eastAsia="方正黑体_GBK" w:cs="方正黑体_GBK"/>
          <w:b w:val="0"/>
          <w:bCs w:val="0"/>
          <w:color w:val="000000"/>
          <w:sz w:val="30"/>
          <w:szCs w:val="30"/>
          <w:highlight w:val="none"/>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rPr>
          <w:rFonts w:hint="eastAsia" w:ascii="方正楷体_GBK" w:hAnsi="方正楷体_GBK" w:eastAsia="方正楷体_GBK" w:cs="方正楷体_GBK"/>
          <w:b/>
          <w:bCs/>
          <w:sz w:val="28"/>
          <w:szCs w:val="28"/>
          <w:highlight w:val="none"/>
          <w:lang w:val="en-US" w:eastAsia="zh-CN"/>
        </w:rPr>
        <w:t xml:space="preserve">8.响应文件的语言及度量衡单位</w:t>
      </w:r>
      <w:r>
        <w:rPr>
          <w:rFonts w:hint="eastAsia" w:ascii="方正楷体_GBK" w:hAnsi="方正楷体_GBK" w:eastAsia="方正楷体_GBK" w:cs="方正楷体_GBK"/>
          <w:b/>
          <w:bCs/>
          <w:sz w:val="28"/>
          <w:szCs w:val="28"/>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8</w:t>
      </w: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供应商提交的响应文件以及供应商与</w:t>
      </w:r>
      <w:r>
        <w:rPr>
          <w:rFonts w:hint="eastAsia" w:ascii="宋体" w:hAnsi="宋体" w:eastAsia="宋体" w:cs="Times New Roman"/>
          <w:color w:val="000000"/>
          <w:sz w:val="24"/>
          <w:szCs w:val="21"/>
          <w:highlight w:val="none"/>
          <w:lang w:eastAsia="zh-CN"/>
        </w:rPr>
        <w:t xml:space="preserve">交易中心</w:t>
      </w:r>
      <w:r>
        <w:rPr>
          <w:rFonts w:hint="eastAsia" w:ascii="宋体" w:hAnsi="宋体" w:eastAsia="宋体" w:cs="Times New Roman"/>
          <w:color w:val="000000"/>
          <w:sz w:val="24"/>
          <w:szCs w:val="21"/>
          <w:highlight w:val="none"/>
        </w:rPr>
        <w:t xml:space="preserve">就有关磋商的所有来往通知、函件和文件均应使用简体中文。</w:t>
      </w:r>
      <w:r>
        <w:rPr>
          <w:rFonts w:hint="eastAsia" w:ascii="宋体" w:hAnsi="宋体" w:eastAsia="宋体" w:cs="Times New Roman"/>
          <w:color w:val="000000"/>
          <w:sz w:val="24"/>
          <w:szCs w:val="21"/>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8</w:t>
      </w:r>
      <w:r>
        <w:rPr>
          <w:rFonts w:hint="eastAsia" w:ascii="宋体" w:hAnsi="宋体" w:eastAsia="宋体" w:cs="Times New Roman"/>
          <w:color w:val="000000"/>
          <w:sz w:val="24"/>
          <w:szCs w:val="21"/>
          <w:highlight w:val="none"/>
        </w:rPr>
        <w:t xml:space="preserve">.2 除技术性能另有规定外</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响应文件所使用的度量衡单位</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均须采用国家法定计量单位。</w:t>
      </w:r>
      <w:r>
        <w:rPr>
          <w:rFonts w:hint="eastAsia" w:ascii="宋体" w:hAnsi="宋体" w:eastAsia="宋体" w:cs="Times New Roman"/>
          <w:color w:val="000000"/>
          <w:sz w:val="24"/>
          <w:szCs w:val="21"/>
          <w:highlight w:val="none"/>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rPr>
          <w:rFonts w:hint="eastAsia" w:ascii="方正楷体_GBK" w:hAnsi="方正楷体_GBK" w:eastAsia="方正楷体_GBK" w:cs="方正楷体_GBK"/>
          <w:b/>
          <w:bCs/>
          <w:sz w:val="28"/>
          <w:szCs w:val="28"/>
          <w:highlight w:val="none"/>
          <w:lang w:val="en-US" w:eastAsia="zh-CN"/>
        </w:rPr>
        <w:t xml:space="preserve">9.响应文件构成</w:t>
      </w:r>
      <w:r>
        <w:rPr>
          <w:rFonts w:hint="eastAsia" w:ascii="方正楷体_GBK" w:hAnsi="方正楷体_GBK" w:eastAsia="方正楷体_GBK" w:cs="方正楷体_GBK"/>
          <w:b/>
          <w:bCs/>
          <w:sz w:val="28"/>
          <w:szCs w:val="28"/>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9</w:t>
      </w: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供应商编写的响应文件应包括资格证明文件、符合性证明文件、</w:t>
      </w:r>
      <w:r>
        <w:rPr>
          <w:rFonts w:hint="eastAsia" w:ascii="宋体" w:hAnsi="宋体" w:eastAsia="宋体" w:cs="Times New Roman"/>
          <w:color w:val="000000"/>
          <w:sz w:val="24"/>
          <w:szCs w:val="21"/>
          <w:highlight w:val="none"/>
          <w:lang w:val="en-US" w:eastAsia="zh-CN"/>
        </w:rPr>
        <w:t xml:space="preserve">磋商报价表、</w:t>
      </w:r>
      <w:r>
        <w:rPr>
          <w:rFonts w:hint="eastAsia" w:ascii="宋体" w:hAnsi="宋体" w:eastAsia="宋体" w:cs="Times New Roman"/>
          <w:color w:val="000000"/>
          <w:sz w:val="24"/>
          <w:szCs w:val="21"/>
          <w:highlight w:val="none"/>
          <w:lang w:eastAsia="zh-CN"/>
        </w:rPr>
        <w:t xml:space="preserve">分项报价表（</w:t>
      </w:r>
      <w:r>
        <w:rPr>
          <w:rFonts w:hint="eastAsia" w:ascii="宋体" w:hAnsi="宋体" w:eastAsia="宋体" w:cs="Times New Roman"/>
          <w:color w:val="000000"/>
          <w:sz w:val="24"/>
          <w:szCs w:val="21"/>
          <w:highlight w:val="none"/>
          <w:lang w:val="en-US" w:eastAsia="zh-CN"/>
        </w:rPr>
        <w:t xml:space="preserve">如有</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、响应及偏离表、磋商响应函</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lang w:val="en-US" w:eastAsia="zh-CN"/>
        </w:rPr>
        <w:t xml:space="preserve">法定代表人授权委托书</w:t>
      </w:r>
      <w:r>
        <w:rPr>
          <w:rFonts w:hint="eastAsia" w:ascii="宋体" w:hAnsi="宋体" w:eastAsia="宋体" w:cs="Times New Roman"/>
          <w:color w:val="000000"/>
          <w:sz w:val="24"/>
          <w:szCs w:val="21"/>
          <w:highlight w:val="none"/>
        </w:rPr>
        <w:t xml:space="preserve">。</w:t>
      </w:r>
      <w:r>
        <w:rPr>
          <w:rFonts w:hint="eastAsia" w:ascii="宋体" w:hAnsi="宋体" w:eastAsia="宋体" w:cs="Times New Roman"/>
          <w:color w:val="000000"/>
          <w:sz w:val="24"/>
          <w:szCs w:val="21"/>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9</w:t>
      </w:r>
      <w:r>
        <w:rPr>
          <w:rFonts w:hint="eastAsia" w:ascii="宋体" w:hAnsi="宋体" w:eastAsia="宋体" w:cs="Times New Roman"/>
          <w:color w:val="000000"/>
          <w:sz w:val="24"/>
          <w:szCs w:val="21"/>
          <w:highlight w:val="none"/>
        </w:rPr>
        <w:t xml:space="preserve">.2 </w:t>
      </w:r>
      <w:r>
        <w:rPr>
          <w:rFonts w:hint="eastAsia" w:ascii="宋体" w:hAnsi="宋体" w:eastAsia="宋体" w:cs="Times New Roman"/>
          <w:b/>
          <w:bCs/>
          <w:color w:val="000000"/>
          <w:sz w:val="24"/>
          <w:szCs w:val="21"/>
          <w:highlight w:val="none"/>
        </w:rPr>
        <w:t xml:space="preserve">如</w:t>
      </w:r>
      <w:r>
        <w:rPr>
          <w:rFonts w:hint="eastAsia" w:ascii="宋体" w:hAnsi="宋体" w:eastAsia="宋体" w:cs="Times New Roman"/>
          <w:b/>
          <w:bCs/>
          <w:color w:val="000000"/>
          <w:sz w:val="24"/>
          <w:szCs w:val="21"/>
          <w:highlight w:val="none"/>
          <w:lang w:val="en-US" w:eastAsia="zh-CN"/>
        </w:rPr>
        <w:t xml:space="preserve">标</w:t>
      </w:r>
      <w:r>
        <w:rPr>
          <w:rFonts w:hint="eastAsia" w:ascii="宋体" w:hAnsi="宋体" w:eastAsia="宋体" w:cs="Times New Roman"/>
          <w:b/>
          <w:bCs/>
          <w:color w:val="000000"/>
          <w:sz w:val="24"/>
          <w:szCs w:val="21"/>
          <w:highlight w:val="none"/>
        </w:rPr>
        <w:t xml:space="preserve">书制作工具与“江苏政府采购网”发布的磋商文件</w:t>
      </w:r>
      <w:r>
        <w:rPr>
          <w:rFonts w:hint="eastAsia" w:ascii="宋体" w:hAnsi="宋体" w:eastAsia="宋体" w:cs="Times New Roman"/>
          <w:b/>
          <w:bCs/>
          <w:color w:val="000000"/>
          <w:sz w:val="24"/>
          <w:szCs w:val="21"/>
          <w:highlight w:val="none"/>
          <w:lang w:val="en-US" w:eastAsia="zh-CN"/>
        </w:rPr>
        <w:t xml:space="preserve">内容</w:t>
      </w:r>
      <w:r>
        <w:rPr>
          <w:rFonts w:hint="eastAsia" w:ascii="宋体" w:hAnsi="宋体" w:eastAsia="宋体" w:cs="Times New Roman"/>
          <w:b/>
          <w:bCs/>
          <w:color w:val="000000"/>
          <w:sz w:val="24"/>
          <w:szCs w:val="21"/>
          <w:highlight w:val="none"/>
        </w:rPr>
        <w:t xml:space="preserve">不一致</w:t>
      </w:r>
      <w:r>
        <w:rPr>
          <w:rFonts w:hint="eastAsia" w:ascii="宋体" w:hAnsi="宋体" w:eastAsia="宋体" w:cs="Times New Roman"/>
          <w:b/>
          <w:bCs/>
          <w:color w:val="000000"/>
          <w:sz w:val="24"/>
          <w:szCs w:val="21"/>
          <w:highlight w:val="none"/>
          <w:lang w:eastAsia="zh-CN"/>
        </w:rPr>
        <w:t xml:space="preserve">，</w:t>
      </w:r>
      <w:r>
        <w:rPr>
          <w:rFonts w:hint="eastAsia" w:ascii="宋体" w:hAnsi="宋体" w:eastAsia="宋体" w:cs="Times New Roman"/>
          <w:b/>
          <w:bCs/>
          <w:color w:val="000000"/>
          <w:sz w:val="24"/>
          <w:szCs w:val="21"/>
          <w:highlight w:val="none"/>
        </w:rPr>
        <w:t xml:space="preserve">以“江苏政府采购网”发布的磋商文件为准。</w:t>
      </w:r>
      <w:r>
        <w:rPr>
          <w:rFonts w:hint="eastAsia" w:ascii="宋体" w:hAnsi="宋体" w:eastAsia="宋体" w:cs="Times New Roman"/>
          <w:color w:val="000000"/>
          <w:sz w:val="24"/>
          <w:szCs w:val="21"/>
          <w:highlight w:val="none"/>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bookmarkStart w:id="74" w:name="_Hlt26670360"/>
      <w:r/>
      <w:bookmarkEnd w:id="74"/>
      <w:r/>
      <w:bookmarkStart w:id="75" w:name="_Hlt26668975"/>
      <w:r/>
      <w:bookmarkEnd w:id="75"/>
      <w:r/>
      <w:bookmarkStart w:id="76" w:name="_Hlt26954838"/>
      <w:r/>
      <w:bookmarkEnd w:id="76"/>
      <w:r>
        <w:rPr>
          <w:rFonts w:hint="eastAsia" w:ascii="方正楷体_GBK" w:hAnsi="方正楷体_GBK" w:eastAsia="方正楷体_GBK" w:cs="方正楷体_GBK"/>
          <w:b/>
          <w:bCs/>
          <w:sz w:val="28"/>
          <w:szCs w:val="28"/>
          <w:highlight w:val="none"/>
          <w:lang w:val="en-US" w:eastAsia="zh-CN"/>
        </w:rPr>
        <w:t xml:space="preserve">10.磋商报价</w:t>
      </w:r>
      <w:r>
        <w:rPr>
          <w:rFonts w:hint="eastAsia" w:ascii="方正楷体_GBK" w:hAnsi="方正楷体_GBK" w:eastAsia="方正楷体_GBK" w:cs="方正楷体_GBK"/>
          <w:b/>
          <w:bCs/>
          <w:sz w:val="28"/>
          <w:szCs w:val="28"/>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0</w:t>
      </w:r>
      <w:r>
        <w:rPr>
          <w:rFonts w:hint="eastAsia" w:ascii="宋体" w:hAnsi="宋体" w:eastAsia="宋体" w:cs="Times New Roman"/>
          <w:color w:val="000000"/>
          <w:sz w:val="24"/>
          <w:szCs w:val="21"/>
          <w:highlight w:val="none"/>
        </w:rPr>
        <w:t xml:space="preserve">.</w:t>
      </w:r>
      <w:r>
        <w:rPr>
          <w:rFonts w:hint="eastAsia" w:ascii="宋体" w:hAnsi="宋体" w:eastAsia="宋体" w:cs="Times New Roman"/>
          <w:color w:val="000000"/>
          <w:sz w:val="24"/>
          <w:szCs w:val="21"/>
          <w:highlight w:val="none"/>
          <w:lang w:val="en-US" w:eastAsia="zh-CN"/>
        </w:rPr>
        <w:t xml:space="preserve">1 </w:t>
      </w:r>
      <w:r>
        <w:rPr>
          <w:rFonts w:hint="eastAsia" w:ascii="宋体" w:hAnsi="宋体" w:eastAsia="宋体" w:cs="Times New Roman"/>
          <w:color w:val="000000"/>
          <w:sz w:val="24"/>
          <w:szCs w:val="21"/>
          <w:highlight w:val="none"/>
        </w:rPr>
        <w:t xml:space="preserve">响应文件中的单价和总价无特殊规定的采用人民币报价</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以元为单位标注。磋商文件另有规定的按规定执行。</w:t>
      </w:r>
      <w:r>
        <w:rPr>
          <w:rFonts w:hint="eastAsia" w:ascii="宋体" w:hAnsi="宋体" w:eastAsia="宋体" w:cs="Times New Roman"/>
          <w:color w:val="000000"/>
          <w:sz w:val="24"/>
          <w:szCs w:val="21"/>
          <w:highlight w:val="none"/>
        </w:rPr>
      </w:r>
      <w:r/>
    </w:p>
    <w:p>
      <w:pPr>
        <w:pStyle w:val="869"/>
        <w:spacing w:line="240" w:lineRule="auto"/>
        <w:rPr>
          <w:rFonts w:hint="eastAsia" w:ascii="宋体" w:hAnsi="宋体" w:eastAsia="宋体" w:cs="Times New Roman"/>
          <w:b/>
          <w:bCs/>
          <w:color w:val="000000"/>
          <w:sz w:val="24"/>
          <w:szCs w:val="21"/>
          <w:highlight w:val="none"/>
        </w:rPr>
      </w:pPr>
      <w:r>
        <w:rPr>
          <w:rFonts w:hint="eastAsia" w:ascii="宋体" w:hAnsi="宋体" w:eastAsia="宋体" w:cs="Times New Roman"/>
          <w:color w:val="000000"/>
          <w:sz w:val="24"/>
          <w:szCs w:val="21"/>
          <w:highlight w:val="none"/>
        </w:rPr>
        <w:t xml:space="preserve">1</w:t>
      </w:r>
      <w:r>
        <w:rPr>
          <w:rFonts w:hint="eastAsia" w:ascii="宋体" w:hAnsi="宋体" w:eastAsia="宋体" w:cs="Times New Roman"/>
          <w:b w:val="0"/>
          <w:bCs w:val="0"/>
          <w:color w:val="000000"/>
          <w:sz w:val="24"/>
          <w:szCs w:val="21"/>
          <w:highlight w:val="none"/>
        </w:rPr>
        <w:t xml:space="preserve">0.2</w:t>
      </w:r>
      <w:r>
        <w:rPr>
          <w:rFonts w:hint="eastAsia" w:ascii="宋体" w:hAnsi="宋体" w:eastAsia="宋体" w:cs="Times New Roman"/>
          <w:b/>
          <w:bCs/>
          <w:color w:val="000000"/>
          <w:sz w:val="24"/>
          <w:szCs w:val="21"/>
          <w:highlight w:val="none"/>
        </w:rPr>
        <w:t xml:space="preserve"> </w:t>
      </w:r>
      <w:r>
        <w:rPr>
          <w:rFonts w:hint="eastAsia" w:ascii="宋体" w:hAnsi="宋体" w:eastAsia="宋体" w:cs="Times New Roman"/>
          <w:b/>
          <w:bCs/>
          <w:color w:val="000000"/>
          <w:sz w:val="24"/>
          <w:szCs w:val="21"/>
          <w:highlight w:val="none"/>
          <w:lang w:val="en-US" w:eastAsia="zh-CN"/>
        </w:rPr>
        <w:t xml:space="preserve">供应商</w:t>
      </w:r>
      <w:r>
        <w:rPr>
          <w:rFonts w:hint="eastAsia" w:ascii="宋体" w:hAnsi="宋体" w:eastAsia="宋体" w:cs="Times New Roman"/>
          <w:b/>
          <w:bCs/>
          <w:color w:val="000000"/>
          <w:sz w:val="24"/>
          <w:szCs w:val="21"/>
          <w:highlight w:val="none"/>
        </w:rPr>
        <w:t xml:space="preserve">应按照</w:t>
      </w:r>
      <w:r>
        <w:rPr>
          <w:rFonts w:hint="eastAsia" w:ascii="宋体" w:hAnsi="宋体" w:eastAsia="宋体" w:cs="Times New Roman"/>
          <w:b/>
          <w:bCs/>
          <w:color w:val="000000"/>
          <w:sz w:val="24"/>
          <w:szCs w:val="21"/>
          <w:highlight w:val="none"/>
          <w:lang w:val="en-US" w:eastAsia="zh-CN"/>
        </w:rPr>
        <w:t xml:space="preserve">磋商</w:t>
      </w:r>
      <w:r>
        <w:rPr>
          <w:rFonts w:hint="eastAsia" w:ascii="宋体" w:hAnsi="宋体" w:eastAsia="宋体" w:cs="Times New Roman"/>
          <w:b/>
          <w:bCs/>
          <w:color w:val="000000"/>
          <w:sz w:val="24"/>
          <w:szCs w:val="21"/>
          <w:highlight w:val="none"/>
        </w:rPr>
        <w:t xml:space="preserve">文件规定完整、准确填报</w:t>
      </w:r>
      <w:r>
        <w:rPr>
          <w:rFonts w:hint="eastAsia" w:ascii="宋体" w:hAnsi="宋体" w:eastAsia="宋体" w:cs="Times New Roman"/>
          <w:b/>
          <w:bCs/>
          <w:color w:val="000000"/>
          <w:sz w:val="24"/>
          <w:szCs w:val="21"/>
          <w:highlight w:val="none"/>
          <w:lang w:val="en-US" w:eastAsia="zh-CN"/>
        </w:rPr>
        <w:t xml:space="preserve">磋商报价表</w:t>
      </w:r>
      <w:r>
        <w:rPr>
          <w:rFonts w:hint="eastAsia" w:ascii="宋体" w:hAnsi="宋体" w:eastAsia="宋体" w:cs="Times New Roman"/>
          <w:b/>
          <w:bCs/>
          <w:color w:val="000000"/>
          <w:sz w:val="24"/>
          <w:szCs w:val="21"/>
          <w:highlight w:val="none"/>
        </w:rPr>
        <w:t xml:space="preserve">和分项报价表（如有），否则作为无效</w:t>
      </w:r>
      <w:r>
        <w:rPr>
          <w:rFonts w:hint="eastAsia" w:ascii="宋体" w:hAnsi="宋体" w:eastAsia="宋体" w:cs="Times New Roman"/>
          <w:b/>
          <w:bCs/>
          <w:color w:val="000000"/>
          <w:sz w:val="24"/>
          <w:szCs w:val="21"/>
          <w:highlight w:val="none"/>
          <w:lang w:val="en-US" w:eastAsia="zh-CN"/>
        </w:rPr>
        <w:t xml:space="preserve">响应</w:t>
      </w:r>
      <w:r>
        <w:rPr>
          <w:rFonts w:hint="eastAsia" w:ascii="宋体" w:hAnsi="宋体" w:eastAsia="宋体" w:cs="Times New Roman"/>
          <w:b/>
          <w:bCs/>
          <w:color w:val="000000"/>
          <w:sz w:val="24"/>
          <w:szCs w:val="21"/>
          <w:highlight w:val="none"/>
        </w:rPr>
        <w:t xml:space="preserve">。</w:t>
      </w:r>
      <w:r>
        <w:rPr>
          <w:rFonts w:hint="eastAsia" w:ascii="宋体" w:hAnsi="宋体" w:eastAsia="宋体" w:cs="Times New Roman"/>
          <w:b/>
          <w:bCs/>
          <w:color w:val="000000"/>
          <w:sz w:val="24"/>
          <w:szCs w:val="21"/>
          <w:highlight w:val="none"/>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bookmarkStart w:id="77" w:name="_Hlt26670482"/>
      <w:r/>
      <w:bookmarkEnd w:id="77"/>
      <w:r/>
      <w:bookmarkStart w:id="78" w:name="_Hlt26670486"/>
      <w:r/>
      <w:bookmarkEnd w:id="78"/>
      <w:r/>
      <w:bookmarkStart w:id="79" w:name="_Hlt26954846"/>
      <w:r/>
      <w:bookmarkEnd w:id="79"/>
      <w:r/>
      <w:bookmarkStart w:id="80" w:name="_Hlt26954731"/>
      <w:r/>
      <w:bookmarkEnd w:id="80"/>
      <w:r/>
      <w:bookmarkStart w:id="81" w:name="_Hlt26954848"/>
      <w:r/>
      <w:bookmarkEnd w:id="81"/>
      <w:r>
        <w:rPr>
          <w:rFonts w:hint="eastAsia" w:ascii="方正楷体_GBK" w:hAnsi="方正楷体_GBK" w:eastAsia="方正楷体_GBK" w:cs="方正楷体_GBK"/>
          <w:b/>
          <w:bCs/>
          <w:sz w:val="28"/>
          <w:szCs w:val="28"/>
          <w:highlight w:val="none"/>
          <w:lang w:val="en-US" w:eastAsia="zh-CN"/>
        </w:rPr>
        <w:t xml:space="preserve">11.响应及偏离表</w:t>
      </w:r>
      <w:r>
        <w:rPr>
          <w:rFonts w:hint="eastAsia" w:ascii="方正楷体_GBK" w:hAnsi="方正楷体_GBK" w:eastAsia="方正楷体_GBK" w:cs="方正楷体_GBK"/>
          <w:b/>
          <w:bCs/>
          <w:sz w:val="28"/>
          <w:szCs w:val="28"/>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rPr>
      </w:pPr>
      <w:r>
        <w:rPr>
          <w:rFonts w:hint="eastAsia" w:ascii="宋体" w:hAnsi="宋体" w:eastAsia="宋体" w:cs="Times New Roman"/>
          <w:color w:val="000000"/>
          <w:sz w:val="24"/>
          <w:szCs w:val="21"/>
          <w:highlight w:val="none"/>
          <w:lang w:val="zh-CN"/>
        </w:rPr>
        <w:t xml:space="preserve">1</w:t>
      </w:r>
      <w:r>
        <w:rPr>
          <w:rFonts w:hint="eastAsia" w:ascii="宋体" w:hAnsi="宋体" w:eastAsia="宋体" w:cs="Times New Roman"/>
          <w:color w:val="000000"/>
          <w:sz w:val="24"/>
          <w:szCs w:val="21"/>
          <w:highlight w:val="none"/>
          <w:lang w:val="en-US" w:eastAsia="zh-CN"/>
        </w:rPr>
        <w:t xml:space="preserve">1</w:t>
      </w:r>
      <w:r>
        <w:rPr>
          <w:rFonts w:hint="eastAsia" w:ascii="宋体" w:hAnsi="宋体" w:eastAsia="宋体" w:cs="Times New Roman"/>
          <w:color w:val="000000"/>
          <w:sz w:val="24"/>
          <w:szCs w:val="21"/>
          <w:highlight w:val="none"/>
          <w:lang w:val="zh-CN"/>
        </w:rPr>
        <w:t xml:space="preserve">.1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lang w:val="zh-CN"/>
        </w:rPr>
        <w:t xml:space="preserve">供应商需对磋商文件中的技术要求与商务要求逐项作出响应或偏离说明。</w:t>
      </w:r>
      <w:r>
        <w:rPr>
          <w:rFonts w:hint="eastAsia" w:ascii="宋体" w:hAnsi="宋体" w:eastAsia="宋体" w:cs="Times New Roman"/>
          <w:color w:val="000000"/>
          <w:sz w:val="24"/>
          <w:szCs w:val="21"/>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rPr>
      </w:pPr>
      <w:r>
        <w:rPr>
          <w:rFonts w:hint="eastAsia" w:ascii="宋体" w:hAnsi="宋体" w:eastAsia="宋体" w:cs="Times New Roman"/>
          <w:color w:val="000000"/>
          <w:sz w:val="24"/>
          <w:szCs w:val="21"/>
          <w:highlight w:val="none"/>
          <w:lang w:val="zh-CN"/>
        </w:rPr>
        <w:t xml:space="preserve">1</w:t>
      </w:r>
      <w:r>
        <w:rPr>
          <w:rFonts w:hint="eastAsia" w:ascii="宋体" w:hAnsi="宋体" w:eastAsia="宋体" w:cs="Times New Roman"/>
          <w:color w:val="000000"/>
          <w:sz w:val="24"/>
          <w:szCs w:val="21"/>
          <w:highlight w:val="none"/>
          <w:lang w:val="en-US" w:eastAsia="zh-CN"/>
        </w:rPr>
        <w:t xml:space="preserve">1</w:t>
      </w:r>
      <w:r>
        <w:rPr>
          <w:rFonts w:hint="eastAsia" w:ascii="宋体" w:hAnsi="宋体" w:eastAsia="宋体" w:cs="Times New Roman"/>
          <w:color w:val="000000"/>
          <w:sz w:val="24"/>
          <w:szCs w:val="21"/>
          <w:highlight w:val="none"/>
          <w:lang w:val="zh-CN"/>
        </w:rPr>
        <w:t xml:space="preserve">.2</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lang w:val="zh-CN"/>
        </w:rPr>
        <w:t xml:space="preserve">供应商可在响应文件中提供认为需要的其他技术文件或说明。</w:t>
      </w:r>
      <w:r>
        <w:rPr>
          <w:rFonts w:hint="eastAsia" w:ascii="宋体" w:hAnsi="宋体" w:eastAsia="宋体" w:cs="Times New Roman"/>
          <w:color w:val="000000"/>
          <w:sz w:val="24"/>
          <w:szCs w:val="21"/>
          <w:highlight w:val="none"/>
          <w:lang w:val="zh-CN"/>
        </w:rPr>
      </w:r>
      <w:r/>
    </w:p>
    <w:p>
      <w:pPr>
        <w:pStyle w:val="873"/>
        <w:ind w:firstLine="420"/>
        <w:pageBreakBefore w:val="0"/>
        <w:spacing w:before="0" w:after="0" w:line="240" w:lineRule="auto"/>
        <w:widowControl w:val="off"/>
        <w:rPr>
          <w:rFonts w:ascii="方正楷体_GBK" w:hAnsi="方正楷体_GBK" w:eastAsia="方正楷体_GBK" w:cs="方正楷体_GBK"/>
          <w:b/>
          <w:bCs/>
          <w:sz w:val="28"/>
          <w:szCs w:val="28"/>
          <w:highlight w:val="none"/>
          <w:lang w:val="en-US" w:eastAsia="zh-CN"/>
        </w:rPr>
      </w:pPr>
      <w:r>
        <w:rPr>
          <w:rFonts w:hint="eastAsia" w:ascii="方正楷体_GBK" w:hAnsi="方正楷体_GBK" w:eastAsia="方正楷体_GBK" w:cs="方正楷体_GBK"/>
          <w:b/>
          <w:bCs/>
          <w:sz w:val="28"/>
          <w:szCs w:val="28"/>
          <w:highlight w:val="none"/>
          <w:lang w:val="en-US" w:eastAsia="zh-CN"/>
        </w:rPr>
        <w:t xml:space="preserve">12.磋商响应函和授权委托书</w:t>
      </w:r>
      <w:r>
        <w:rPr>
          <w:rFonts w:ascii="方正楷体_GBK" w:hAnsi="方正楷体_GBK" w:eastAsia="方正楷体_GBK" w:cs="方正楷体_GBK"/>
          <w:b/>
          <w:bCs/>
          <w:sz w:val="28"/>
          <w:szCs w:val="28"/>
          <w:highlight w:val="none"/>
          <w:lang w:val="en-US" w:eastAsia="zh-CN"/>
        </w:rPr>
      </w:r>
      <w:r/>
    </w:p>
    <w:p>
      <w:pPr>
        <w:pStyle w:val="869"/>
        <w:ind w:firstLine="420"/>
        <w:rPr>
          <w:rFonts w:hint="eastAsia" w:ascii="宋体" w:hAnsi="宋体" w:eastAsia="宋体" w:cs="Times New Roman"/>
          <w:color w:val="000000"/>
          <w:sz w:val="24"/>
          <w:szCs w:val="21"/>
          <w:highlight w:val="none"/>
          <w:lang w:val="zh-CN"/>
        </w:rPr>
      </w:pPr>
      <w:r>
        <w:rPr>
          <w:rFonts w:hint="eastAsia" w:ascii="宋体" w:hAnsi="宋体" w:eastAsia="宋体" w:cs="Times New Roman"/>
          <w:color w:val="000000"/>
          <w:sz w:val="24"/>
          <w:szCs w:val="21"/>
          <w:highlight w:val="none"/>
          <w:lang w:val="zh-CN"/>
        </w:rPr>
        <w:t xml:space="preserve">1</w:t>
      </w:r>
      <w:r>
        <w:rPr>
          <w:rFonts w:hint="eastAsia" w:ascii="宋体" w:hAnsi="宋体" w:eastAsia="宋体" w:cs="Times New Roman"/>
          <w:color w:val="000000"/>
          <w:sz w:val="24"/>
          <w:szCs w:val="21"/>
          <w:highlight w:val="none"/>
          <w:lang w:val="zh-CN" w:eastAsia="zh-CN"/>
        </w:rPr>
        <w:t xml:space="preserve">2</w:t>
      </w:r>
      <w:r>
        <w:rPr>
          <w:rFonts w:hint="eastAsia" w:ascii="宋体" w:hAnsi="宋体" w:eastAsia="宋体" w:cs="Times New Roman"/>
          <w:color w:val="000000"/>
          <w:sz w:val="24"/>
          <w:szCs w:val="21"/>
          <w:highlight w:val="none"/>
          <w:lang w:val="zh-CN"/>
        </w:rPr>
        <w:t xml:space="preserve">.1 </w:t>
      </w:r>
      <w:r>
        <w:rPr>
          <w:rFonts w:hint="eastAsia" w:ascii="宋体" w:hAnsi="宋体" w:eastAsia="宋体" w:cs="Times New Roman"/>
          <w:b/>
          <w:bCs/>
          <w:color w:val="000000"/>
          <w:sz w:val="24"/>
          <w:szCs w:val="21"/>
          <w:highlight w:val="none"/>
          <w:lang w:val="en-US" w:eastAsia="zh-CN"/>
        </w:rPr>
        <w:t xml:space="preserve">供应商</w:t>
      </w:r>
      <w:r>
        <w:rPr>
          <w:rFonts w:hint="eastAsia" w:ascii="宋体" w:hAnsi="宋体" w:eastAsia="宋体" w:cs="Times New Roman"/>
          <w:b/>
          <w:bCs/>
          <w:color w:val="000000"/>
          <w:sz w:val="24"/>
          <w:szCs w:val="21"/>
          <w:highlight w:val="none"/>
          <w:lang w:val="zh-CN"/>
        </w:rPr>
        <w:t xml:space="preserve">应按照</w:t>
      </w:r>
      <w:r>
        <w:rPr>
          <w:rFonts w:hint="eastAsia" w:ascii="宋体" w:hAnsi="宋体" w:eastAsia="宋体" w:cs="Times New Roman"/>
          <w:b/>
          <w:bCs/>
          <w:color w:val="000000"/>
          <w:sz w:val="24"/>
          <w:szCs w:val="21"/>
          <w:highlight w:val="none"/>
          <w:lang w:val="en-US" w:eastAsia="zh-CN"/>
        </w:rPr>
        <w:t xml:space="preserve">磋商</w:t>
      </w:r>
      <w:r>
        <w:rPr>
          <w:rFonts w:hint="eastAsia" w:ascii="宋体" w:hAnsi="宋体" w:eastAsia="宋体" w:cs="Times New Roman"/>
          <w:b/>
          <w:bCs/>
          <w:color w:val="000000"/>
          <w:sz w:val="24"/>
          <w:szCs w:val="21"/>
          <w:highlight w:val="none"/>
          <w:lang w:val="zh-CN"/>
        </w:rPr>
        <w:t xml:space="preserve">文件规定完整、正确填报</w:t>
      </w:r>
      <w:r>
        <w:rPr>
          <w:rFonts w:hint="eastAsia" w:ascii="宋体" w:hAnsi="宋体" w:eastAsia="宋体" w:cs="Times New Roman"/>
          <w:b/>
          <w:bCs/>
          <w:color w:val="000000"/>
          <w:sz w:val="24"/>
          <w:szCs w:val="21"/>
          <w:highlight w:val="none"/>
          <w:lang w:val="en-US" w:eastAsia="zh-CN"/>
        </w:rPr>
        <w:t xml:space="preserve">磋商响应</w:t>
      </w:r>
      <w:r>
        <w:rPr>
          <w:rFonts w:hint="eastAsia" w:ascii="宋体" w:hAnsi="宋体" w:eastAsia="宋体" w:cs="Times New Roman"/>
          <w:b/>
          <w:bCs/>
          <w:color w:val="000000"/>
          <w:sz w:val="24"/>
          <w:szCs w:val="21"/>
          <w:highlight w:val="none"/>
          <w:lang w:val="zh-CN"/>
        </w:rPr>
        <w:t xml:space="preserve">函</w:t>
      </w:r>
      <w:r>
        <w:rPr>
          <w:rFonts w:hint="eastAsia" w:ascii="宋体" w:hAnsi="宋体" w:eastAsia="宋体" w:cs="Times New Roman"/>
          <w:b/>
          <w:bCs/>
          <w:color w:val="000000"/>
          <w:sz w:val="24"/>
          <w:szCs w:val="21"/>
          <w:highlight w:val="none"/>
          <w:lang w:val="zh-CN" w:eastAsia="zh-CN"/>
        </w:rPr>
        <w:t xml:space="preserve">和</w:t>
      </w:r>
      <w:r>
        <w:rPr>
          <w:rFonts w:hint="eastAsia" w:ascii="宋体" w:hAnsi="宋体" w:eastAsia="宋体" w:cs="Times New Roman"/>
          <w:b/>
          <w:bCs/>
          <w:color w:val="000000"/>
          <w:sz w:val="24"/>
          <w:szCs w:val="21"/>
          <w:highlight w:val="none"/>
          <w:lang w:val="zh-CN" w:eastAsia="zh-CN"/>
        </w:rPr>
        <w:t xml:space="preserve">法定代表人授权委托书，</w:t>
      </w:r>
      <w:r>
        <w:rPr>
          <w:rFonts w:hint="eastAsia" w:ascii="宋体" w:hAnsi="宋体" w:eastAsia="宋体" w:cs="Times New Roman"/>
          <w:b/>
          <w:bCs/>
          <w:color w:val="000000"/>
          <w:sz w:val="24"/>
          <w:szCs w:val="21"/>
          <w:highlight w:val="none"/>
          <w:lang w:val="zh-CN" w:eastAsia="zh-CN"/>
        </w:rPr>
        <w:t xml:space="preserve">否则作为无效</w:t>
      </w:r>
      <w:r>
        <w:rPr>
          <w:rFonts w:hint="eastAsia" w:ascii="宋体" w:hAnsi="宋体" w:eastAsia="宋体" w:cs="Times New Roman"/>
          <w:b/>
          <w:bCs/>
          <w:color w:val="000000"/>
          <w:sz w:val="24"/>
          <w:szCs w:val="21"/>
          <w:highlight w:val="none"/>
          <w:lang w:val="en-US" w:eastAsia="zh-CN"/>
        </w:rPr>
        <w:t xml:space="preserve">响应</w:t>
      </w:r>
      <w:r>
        <w:rPr>
          <w:rFonts w:hint="eastAsia" w:ascii="宋体" w:hAnsi="宋体" w:eastAsia="宋体" w:cs="Times New Roman"/>
          <w:b/>
          <w:bCs/>
          <w:color w:val="000000"/>
          <w:sz w:val="24"/>
          <w:szCs w:val="21"/>
          <w:highlight w:val="none"/>
          <w:lang w:val="zh-CN"/>
        </w:rPr>
        <w:t xml:space="preserve">。</w:t>
      </w:r>
      <w:r>
        <w:rPr>
          <w:rFonts w:hint="eastAsia" w:ascii="宋体" w:hAnsi="宋体" w:eastAsia="宋体" w:cs="Times New Roman"/>
          <w:color w:val="000000"/>
          <w:sz w:val="24"/>
          <w:szCs w:val="21"/>
          <w:highlight w:val="none"/>
          <w:lang w:val="zh-CN"/>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bookmarkStart w:id="82" w:name="_Toc14577360"/>
      <w:r/>
      <w:bookmarkStart w:id="83" w:name="_Toc49090511"/>
      <w:r>
        <w:rPr>
          <w:rFonts w:hint="eastAsia" w:ascii="方正楷体_GBK" w:hAnsi="方正楷体_GBK" w:eastAsia="方正楷体_GBK" w:cs="方正楷体_GBK"/>
          <w:b/>
          <w:bCs/>
          <w:sz w:val="28"/>
          <w:szCs w:val="28"/>
          <w:highlight w:val="none"/>
          <w:lang w:val="en-US" w:eastAsia="zh-CN"/>
        </w:rPr>
        <w:t xml:space="preserve">13.磋商有效期</w:t>
      </w:r>
      <w:bookmarkEnd w:id="82"/>
      <w:r/>
      <w:bookmarkEnd w:id="83"/>
      <w:r>
        <w:rPr>
          <w:rFonts w:hint="eastAsia" w:ascii="方正楷体_GBK" w:hAnsi="方正楷体_GBK" w:eastAsia="方正楷体_GBK" w:cs="方正楷体_GBK"/>
          <w:b/>
          <w:bCs/>
          <w:sz w:val="28"/>
          <w:szCs w:val="28"/>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3</w:t>
      </w: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磋商有效期为</w:t>
      </w:r>
      <w:r>
        <w:rPr>
          <w:rFonts w:hint="eastAsia" w:ascii="宋体" w:hAnsi="宋体" w:eastAsia="宋体" w:cs="Times New Roman"/>
          <w:color w:val="000000"/>
          <w:sz w:val="24"/>
          <w:szCs w:val="21"/>
          <w:highlight w:val="none"/>
          <w:lang w:eastAsia="zh-CN"/>
        </w:rPr>
        <w:t xml:space="preserve">采购公告</w:t>
      </w:r>
      <w:r>
        <w:rPr>
          <w:rFonts w:hint="eastAsia" w:ascii="宋体" w:hAnsi="宋体" w:eastAsia="宋体" w:cs="Times New Roman"/>
          <w:color w:val="000000"/>
          <w:sz w:val="24"/>
          <w:szCs w:val="21"/>
          <w:highlight w:val="none"/>
        </w:rPr>
        <w:t xml:space="preserve">规定的提交响应文件截止之日</w:t>
      </w:r>
      <w:r>
        <w:rPr>
          <w:rFonts w:hint="eastAsia" w:ascii="宋体" w:hAnsi="宋体" w:eastAsia="宋体" w:cs="Times New Roman"/>
          <w:color w:val="000000"/>
          <w:sz w:val="24"/>
          <w:szCs w:val="21"/>
          <w:highlight w:val="none"/>
          <w:lang w:eastAsia="zh-CN"/>
        </w:rPr>
        <w:t xml:space="preserve">起</w:t>
      </w:r>
      <w:r>
        <w:rPr>
          <w:rFonts w:hint="eastAsia" w:ascii="宋体" w:hAnsi="宋体" w:eastAsia="宋体" w:cs="Times New Roman"/>
          <w:color w:val="000000"/>
          <w:sz w:val="24"/>
          <w:szCs w:val="21"/>
          <w:highlight w:val="none"/>
          <w:lang w:val="zh-CN"/>
        </w:rPr>
        <w:t xml:space="preserve">六十天</w:t>
      </w:r>
      <w:r>
        <w:rPr>
          <w:rFonts w:hint="eastAsia" w:ascii="宋体" w:hAnsi="宋体" w:eastAsia="宋体" w:cs="Times New Roman"/>
          <w:color w:val="000000"/>
          <w:sz w:val="24"/>
          <w:szCs w:val="21"/>
          <w:highlight w:val="none"/>
        </w:rPr>
        <w:t xml:space="preserve">。磋商有效期比规定短的将被视为非实质性响应磋商文件</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lang w:val="en-US" w:eastAsia="zh-CN"/>
        </w:rPr>
        <w:t xml:space="preserve">其磋商响应将</w:t>
      </w:r>
      <w:r>
        <w:rPr>
          <w:rFonts w:hint="eastAsia" w:ascii="宋体" w:hAnsi="宋体" w:eastAsia="宋体" w:cs="Times New Roman"/>
          <w:color w:val="000000"/>
          <w:sz w:val="24"/>
          <w:szCs w:val="21"/>
          <w:highlight w:val="none"/>
          <w:lang w:eastAsia="zh-CN"/>
        </w:rPr>
        <w:t xml:space="preserve">被</w:t>
      </w:r>
      <w:r>
        <w:rPr>
          <w:rFonts w:hint="eastAsia" w:ascii="宋体" w:hAnsi="宋体" w:eastAsia="宋体" w:cs="Times New Roman"/>
          <w:color w:val="000000"/>
          <w:sz w:val="24"/>
          <w:szCs w:val="21"/>
          <w:highlight w:val="none"/>
        </w:rPr>
        <w:t xml:space="preserve">拒绝。</w:t>
      </w:r>
      <w:r>
        <w:rPr>
          <w:rFonts w:hint="eastAsia" w:ascii="宋体" w:hAnsi="宋体" w:eastAsia="宋体" w:cs="Times New Roman"/>
          <w:color w:val="000000"/>
          <w:sz w:val="24"/>
          <w:szCs w:val="21"/>
          <w:highlight w:val="none"/>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rPr>
          <w:rFonts w:hint="eastAsia" w:ascii="方正楷体_GBK" w:hAnsi="方正楷体_GBK" w:eastAsia="方正楷体_GBK" w:cs="方正楷体_GBK"/>
          <w:b/>
          <w:bCs/>
          <w:sz w:val="28"/>
          <w:szCs w:val="28"/>
          <w:highlight w:val="none"/>
          <w:lang w:val="en-US" w:eastAsia="zh-CN"/>
        </w:rPr>
        <w:t xml:space="preserve">14.磋商有效期的延长</w:t>
      </w:r>
      <w:r>
        <w:rPr>
          <w:rFonts w:hint="eastAsia" w:ascii="方正楷体_GBK" w:hAnsi="方正楷体_GBK" w:eastAsia="方正楷体_GBK" w:cs="方正楷体_GBK"/>
          <w:b/>
          <w:bCs/>
          <w:sz w:val="28"/>
          <w:szCs w:val="28"/>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4</w:t>
      </w: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在特殊情况下</w:t>
      </w:r>
      <w:r>
        <w:rPr>
          <w:rFonts w:hint="eastAsia" w:ascii="宋体" w:hAnsi="宋体" w:eastAsia="宋体" w:cs="Times New Roman"/>
          <w:color w:val="000000"/>
          <w:sz w:val="24"/>
          <w:szCs w:val="21"/>
          <w:highlight w:val="none"/>
          <w:lang w:eastAsia="zh-CN"/>
        </w:rPr>
        <w:t xml:space="preserve">，交易中心</w:t>
      </w:r>
      <w:r>
        <w:rPr>
          <w:rFonts w:hint="eastAsia" w:ascii="宋体" w:hAnsi="宋体" w:eastAsia="宋体" w:cs="Times New Roman"/>
          <w:color w:val="000000"/>
          <w:sz w:val="24"/>
          <w:szCs w:val="21"/>
          <w:highlight w:val="none"/>
        </w:rPr>
        <w:t xml:space="preserve">于原磋商有效期满之前</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可向供应商提出延长磋商有效期的要求。这种要求与答复均应采用书面形式。供应商可以拒绝</w:t>
      </w:r>
      <w:r>
        <w:rPr>
          <w:rFonts w:hint="eastAsia" w:ascii="宋体" w:hAnsi="宋体" w:eastAsia="宋体" w:cs="Times New Roman"/>
          <w:color w:val="000000"/>
          <w:sz w:val="24"/>
          <w:szCs w:val="21"/>
          <w:highlight w:val="none"/>
          <w:lang w:eastAsia="zh-CN"/>
        </w:rPr>
        <w:t xml:space="preserve">交易中心</w:t>
      </w:r>
      <w:r>
        <w:rPr>
          <w:rFonts w:hint="eastAsia" w:ascii="宋体" w:hAnsi="宋体" w:eastAsia="宋体" w:cs="Times New Roman"/>
          <w:color w:val="000000"/>
          <w:sz w:val="24"/>
          <w:szCs w:val="21"/>
          <w:highlight w:val="none"/>
        </w:rPr>
        <w:t xml:space="preserve">的这一要求而放弃磋商</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同意延长磋商有效期的供应商既不能要求也不允许修改其响应文件</w:t>
      </w:r>
      <w:r>
        <w:rPr>
          <w:rFonts w:hint="eastAsia" w:ascii="宋体" w:hAnsi="宋体" w:eastAsia="宋体" w:cs="Times New Roman"/>
          <w:color w:val="000000"/>
          <w:sz w:val="24"/>
          <w:szCs w:val="21"/>
          <w:highlight w:val="none"/>
          <w:lang w:eastAsia="zh-CN"/>
        </w:rPr>
        <w:t xml:space="preserve">，同时</w:t>
      </w:r>
      <w:r>
        <w:rPr>
          <w:rFonts w:hint="eastAsia" w:ascii="宋体" w:hAnsi="宋体" w:eastAsia="宋体" w:cs="Times New Roman"/>
          <w:color w:val="000000"/>
          <w:sz w:val="24"/>
          <w:szCs w:val="21"/>
          <w:highlight w:val="none"/>
        </w:rPr>
        <w:t xml:space="preserve">受磋商有效期约束的所有权利与义务均延长至新的有效期</w:t>
      </w:r>
      <w:r>
        <w:rPr>
          <w:rFonts w:hint="eastAsia" w:ascii="宋体" w:hAnsi="宋体" w:eastAsia="宋体" w:cs="Times New Roman"/>
          <w:color w:val="000000"/>
          <w:sz w:val="24"/>
          <w:szCs w:val="21"/>
          <w:highlight w:val="none"/>
          <w:lang w:eastAsia="zh-CN"/>
        </w:rPr>
        <w:t xml:space="preserve">满</w:t>
      </w:r>
      <w:r>
        <w:rPr>
          <w:rFonts w:hint="eastAsia" w:ascii="宋体" w:hAnsi="宋体" w:eastAsia="宋体" w:cs="Times New Roman"/>
          <w:color w:val="000000"/>
          <w:sz w:val="24"/>
          <w:szCs w:val="21"/>
          <w:highlight w:val="none"/>
        </w:rPr>
        <w:t xml:space="preserve">。</w:t>
      </w:r>
      <w:r>
        <w:rPr>
          <w:rFonts w:hint="eastAsia" w:ascii="宋体" w:hAnsi="宋体" w:eastAsia="宋体" w:cs="Times New Roman"/>
          <w:color w:val="000000"/>
          <w:sz w:val="24"/>
          <w:szCs w:val="21"/>
          <w:highlight w:val="none"/>
        </w:rPr>
      </w:r>
      <w:r/>
    </w:p>
    <w:p>
      <w:pPr>
        <w:pStyle w:val="872"/>
        <w:ind w:firstLine="465"/>
        <w:pageBreakBefore w:val="0"/>
        <w:spacing w:before="145" w:after="145" w:line="240" w:lineRule="auto"/>
        <w:widowControl w:val="off"/>
        <w:rPr>
          <w:rFonts w:ascii="方正黑体_GBK" w:hAnsi="方正黑体_GBK" w:eastAsia="方正黑体_GBK" w:cs="方正黑体_GBK"/>
          <w:b w:val="0"/>
          <w:bCs w:val="0"/>
          <w:color w:val="000000"/>
          <w:sz w:val="30"/>
          <w:szCs w:val="30"/>
          <w:highlight w:val="none"/>
          <w:lang w:val="en-US" w:eastAsia="zh-CN"/>
        </w:rPr>
      </w:pPr>
      <w:r/>
      <w:bookmarkStart w:id="84" w:name="_Hlt26954739"/>
      <w:r/>
      <w:bookmarkEnd w:id="84"/>
      <w:r/>
      <w:bookmarkStart w:id="85" w:name="_Hlt26954852"/>
      <w:r/>
      <w:bookmarkEnd w:id="85"/>
      <w:r/>
      <w:bookmarkStart w:id="86" w:name="_Toc20823296"/>
      <w:r/>
      <w:bookmarkStart w:id="87" w:name="_Toc513029224"/>
      <w:r/>
      <w:bookmarkStart w:id="88" w:name="_Toc120614217"/>
      <w:r/>
      <w:bookmarkStart w:id="89" w:name="_Toc16938540"/>
      <w:r>
        <w:rPr>
          <w:rFonts w:hint="eastAsia" w:ascii="方正黑体_GBK" w:hAnsi="方正黑体_GBK" w:eastAsia="方正黑体_GBK" w:cs="方正黑体_GBK"/>
          <w:b w:val="0"/>
          <w:bCs w:val="0"/>
          <w:color w:val="000000"/>
          <w:sz w:val="30"/>
          <w:szCs w:val="30"/>
          <w:highlight w:val="none"/>
        </w:rPr>
        <w:t xml:space="preserve">四、响应文件的递交</w:t>
      </w:r>
      <w:bookmarkEnd w:id="86"/>
      <w:r/>
      <w:bookmarkEnd w:id="87"/>
      <w:r/>
      <w:bookmarkEnd w:id="88"/>
      <w:r/>
      <w:bookmarkEnd w:id="89"/>
      <w:r>
        <w:rPr>
          <w:rFonts w:hint="eastAsia" w:ascii="方正黑体_GBK" w:hAnsi="方正黑体_GBK" w:eastAsia="方正黑体_GBK" w:cs="方正黑体_GBK"/>
          <w:b w:val="0"/>
          <w:bCs w:val="0"/>
          <w:color w:val="000000"/>
          <w:sz w:val="30"/>
          <w:szCs w:val="30"/>
          <w:highlight w:val="none"/>
          <w:lang w:eastAsia="zh-CN"/>
        </w:rPr>
        <w:t xml:space="preserve">、</w:t>
      </w:r>
      <w:r>
        <w:rPr>
          <w:rFonts w:hint="eastAsia" w:ascii="方正黑体_GBK" w:hAnsi="方正黑体_GBK" w:eastAsia="方正黑体_GBK" w:cs="方正黑体_GBK"/>
          <w:b w:val="0"/>
          <w:bCs w:val="0"/>
          <w:color w:val="000000"/>
          <w:sz w:val="30"/>
          <w:szCs w:val="30"/>
          <w:highlight w:val="none"/>
          <w:lang w:val="en-US" w:eastAsia="zh-CN"/>
        </w:rPr>
        <w:t xml:space="preserve">撤回和修改</w:t>
      </w:r>
      <w:r>
        <w:rPr>
          <w:rFonts w:ascii="方正黑体_GBK" w:hAnsi="方正黑体_GBK" w:eastAsia="方正黑体_GBK" w:cs="方正黑体_GBK"/>
          <w:b w:val="0"/>
          <w:bCs w:val="0"/>
          <w:color w:val="000000"/>
          <w:sz w:val="30"/>
          <w:szCs w:val="30"/>
          <w:highlight w:val="none"/>
          <w:lang w:val="en-US" w:eastAsia="zh-CN"/>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bookmarkStart w:id="90" w:name="_Toc20823297"/>
      <w:r/>
      <w:bookmarkStart w:id="91" w:name="_Toc462564084"/>
      <w:r/>
      <w:bookmarkStart w:id="92" w:name="_Toc16938541"/>
      <w:r/>
      <w:bookmarkStart w:id="93" w:name="_Toc513029225"/>
      <w:r>
        <w:rPr>
          <w:rFonts w:hint="eastAsia" w:ascii="方正楷体_GBK" w:hAnsi="方正楷体_GBK" w:eastAsia="方正楷体_GBK" w:cs="方正楷体_GBK"/>
          <w:b/>
          <w:bCs/>
          <w:sz w:val="28"/>
          <w:szCs w:val="28"/>
          <w:highlight w:val="none"/>
          <w:lang w:val="en-US" w:eastAsia="zh-CN"/>
        </w:rPr>
        <w:t xml:space="preserve">15.</w:t>
      </w:r>
      <w:bookmarkEnd w:id="90"/>
      <w:r/>
      <w:bookmarkEnd w:id="91"/>
      <w:r/>
      <w:bookmarkEnd w:id="92"/>
      <w:r/>
      <w:bookmarkEnd w:id="93"/>
      <w:r>
        <w:rPr>
          <w:rFonts w:hint="eastAsia" w:ascii="方正楷体_GBK" w:hAnsi="方正楷体_GBK" w:eastAsia="方正楷体_GBK" w:cs="方正楷体_GBK"/>
          <w:b/>
          <w:bCs/>
          <w:sz w:val="28"/>
          <w:szCs w:val="28"/>
          <w:highlight w:val="none"/>
          <w:lang w:val="en-US" w:eastAsia="zh-CN"/>
        </w:rPr>
        <w:t xml:space="preserve">响应文件的递交</w:t>
      </w:r>
      <w:r>
        <w:rPr>
          <w:rFonts w:hint="eastAsia" w:ascii="方正楷体_GBK" w:hAnsi="方正楷体_GBK" w:eastAsia="方正楷体_GBK" w:cs="方正楷体_GBK"/>
          <w:b/>
          <w:bCs/>
          <w:sz w:val="28"/>
          <w:szCs w:val="28"/>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5</w:t>
      </w: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供应商应在</w:t>
      </w:r>
      <w:r>
        <w:rPr>
          <w:rFonts w:hint="eastAsia" w:ascii="宋体" w:hAnsi="宋体" w:eastAsia="宋体" w:cs="Times New Roman"/>
          <w:color w:val="000000"/>
          <w:sz w:val="24"/>
          <w:szCs w:val="21"/>
          <w:highlight w:val="none"/>
          <w:lang w:val="en-US" w:eastAsia="zh-CN"/>
        </w:rPr>
        <w:t xml:space="preserve">采购</w:t>
      </w:r>
      <w:r>
        <w:rPr>
          <w:rFonts w:hint="eastAsia" w:ascii="宋体" w:hAnsi="宋体" w:eastAsia="宋体" w:cs="Times New Roman"/>
          <w:color w:val="000000"/>
          <w:sz w:val="24"/>
          <w:szCs w:val="21"/>
          <w:highlight w:val="none"/>
          <w:lang w:eastAsia="zh-CN"/>
        </w:rPr>
        <w:t xml:space="preserve">公告规定的</w:t>
      </w:r>
      <w:r>
        <w:rPr>
          <w:rFonts w:hint="eastAsia" w:ascii="宋体" w:hAnsi="宋体" w:eastAsia="宋体" w:cs="Times New Roman"/>
          <w:color w:val="000000"/>
          <w:sz w:val="24"/>
          <w:szCs w:val="21"/>
          <w:highlight w:val="none"/>
        </w:rPr>
        <w:t xml:space="preserve">提交响应文件截止时间前制作并上传电子响应文件。</w:t>
      </w:r>
      <w:bookmarkStart w:id="94" w:name="_Toc513029226"/>
      <w:r/>
      <w:bookmarkStart w:id="95" w:name="_Toc16938542"/>
      <w:r/>
      <w:bookmarkStart w:id="96" w:name="_Toc20823298"/>
      <w:r>
        <w:rPr>
          <w:rFonts w:hint="eastAsia" w:ascii="宋体" w:hAnsi="宋体" w:eastAsia="宋体" w:cs="Times New Roman"/>
          <w:color w:val="000000"/>
          <w:sz w:val="24"/>
          <w:szCs w:val="21"/>
          <w:highlight w:val="none"/>
        </w:rPr>
        <w:t xml:space="preserve">提交响应文件截止时间后上传的</w:t>
      </w:r>
      <w:r>
        <w:rPr>
          <w:rFonts w:hint="eastAsia" w:ascii="宋体" w:hAnsi="宋体" w:eastAsia="宋体" w:cs="Times New Roman"/>
          <w:color w:val="000000"/>
          <w:sz w:val="24"/>
          <w:szCs w:val="21"/>
          <w:highlight w:val="none"/>
          <w:lang w:val="en-US" w:eastAsia="zh-CN"/>
        </w:rPr>
        <w:t xml:space="preserve">响应</w:t>
      </w:r>
      <w:r>
        <w:rPr>
          <w:rFonts w:hint="eastAsia" w:ascii="宋体" w:hAnsi="宋体" w:eastAsia="宋体" w:cs="Times New Roman"/>
          <w:color w:val="000000"/>
          <w:sz w:val="24"/>
          <w:szCs w:val="21"/>
          <w:highlight w:val="none"/>
        </w:rPr>
        <w:t xml:space="preserve">文件将被拒绝。</w:t>
      </w:r>
      <w:r>
        <w:rPr>
          <w:rFonts w:hint="eastAsia" w:ascii="宋体" w:hAnsi="宋体" w:eastAsia="宋体" w:cs="Times New Roman"/>
          <w:color w:val="000000"/>
          <w:sz w:val="24"/>
          <w:szCs w:val="21"/>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bookmarkEnd w:id="94"/>
      <w:r/>
      <w:bookmarkEnd w:id="95"/>
      <w:r/>
      <w:bookmarkEnd w:id="96"/>
      <w:r>
        <w:rPr>
          <w:rFonts w:hint="eastAsia" w:ascii="宋体" w:hAnsi="宋体" w:eastAsia="宋体" w:cs="Times New Roman"/>
          <w:color w:val="000000"/>
          <w:sz w:val="24"/>
          <w:szCs w:val="21"/>
          <w:highlight w:val="none"/>
          <w:lang w:val="en-US" w:eastAsia="zh-CN"/>
        </w:rPr>
        <w:t xml:space="preserve">15</w:t>
      </w:r>
      <w:r>
        <w:rPr>
          <w:rFonts w:hint="eastAsia" w:ascii="宋体" w:hAnsi="宋体" w:eastAsia="宋体" w:cs="Times New Roman"/>
          <w:color w:val="000000"/>
          <w:sz w:val="24"/>
          <w:szCs w:val="21"/>
          <w:highlight w:val="none"/>
        </w:rPr>
        <w:t xml:space="preserve">.</w:t>
      </w:r>
      <w:r>
        <w:rPr>
          <w:rFonts w:hint="eastAsia" w:ascii="宋体" w:hAnsi="宋体" w:eastAsia="宋体" w:cs="Times New Roman"/>
          <w:color w:val="000000"/>
          <w:sz w:val="24"/>
          <w:szCs w:val="21"/>
          <w:highlight w:val="none"/>
          <w:lang w:val="en-US" w:eastAsia="zh-CN"/>
        </w:rPr>
        <w:t xml:space="preserve">2 </w:t>
      </w:r>
      <w:r>
        <w:rPr>
          <w:rFonts w:hint="eastAsia" w:ascii="宋体" w:hAnsi="宋体" w:eastAsia="宋体" w:cs="Times New Roman"/>
          <w:color w:val="000000"/>
          <w:sz w:val="24"/>
          <w:szCs w:val="21"/>
          <w:highlight w:val="none"/>
        </w:rPr>
        <w:t xml:space="preserve">供应商应充分考虑网络环境、网络带宽等因素</w:t>
      </w:r>
      <w:r>
        <w:rPr>
          <w:rFonts w:hint="eastAsia" w:ascii="宋体" w:hAnsi="宋体" w:eastAsia="宋体" w:cs="Times New Roman"/>
          <w:color w:val="000000"/>
          <w:sz w:val="24"/>
          <w:highlight w:val="none"/>
          <w:lang w:val="en-US" w:eastAsia="zh-CN"/>
        </w:rPr>
        <w:t xml:space="preserve">可能产生的影响</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如因供应商自身原因造成的电子响应文件上传不成功的</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按照本磋商文件第二章第2</w:t>
      </w:r>
      <w:r>
        <w:rPr>
          <w:rFonts w:hint="eastAsia" w:ascii="宋体" w:hAnsi="宋体" w:eastAsia="宋体" w:cs="Times New Roman"/>
          <w:color w:val="000000"/>
          <w:sz w:val="24"/>
          <w:szCs w:val="21"/>
          <w:highlight w:val="none"/>
          <w:lang w:val="en-US" w:eastAsia="zh-CN"/>
        </w:rPr>
        <w:t xml:space="preserve">2</w:t>
      </w:r>
      <w:r>
        <w:rPr>
          <w:rFonts w:hint="eastAsia" w:ascii="宋体" w:hAnsi="宋体" w:eastAsia="宋体" w:cs="Times New Roman"/>
          <w:color w:val="000000"/>
          <w:sz w:val="24"/>
          <w:szCs w:val="21"/>
          <w:highlight w:val="none"/>
        </w:rPr>
        <w:t xml:space="preserve">.</w:t>
      </w:r>
      <w:r>
        <w:rPr>
          <w:rFonts w:hint="eastAsia" w:ascii="宋体" w:hAnsi="宋体" w:eastAsia="宋体" w:cs="Times New Roman"/>
          <w:color w:val="000000"/>
          <w:sz w:val="24"/>
          <w:szCs w:val="21"/>
          <w:highlight w:val="none"/>
          <w:lang w:val="en-US" w:eastAsia="zh-CN"/>
        </w:rPr>
        <w:t xml:space="preserve">1</w:t>
      </w:r>
      <w:r>
        <w:rPr>
          <w:rFonts w:hint="eastAsia" w:ascii="宋体" w:hAnsi="宋体" w:eastAsia="宋体" w:cs="Times New Roman"/>
          <w:color w:val="000000"/>
          <w:sz w:val="24"/>
          <w:szCs w:val="21"/>
          <w:highlight w:val="none"/>
        </w:rPr>
        <w:t xml:space="preserve">条规定做无效响应处理。</w:t>
      </w:r>
      <w:r>
        <w:rPr>
          <w:rFonts w:hint="eastAsia" w:ascii="宋体" w:hAnsi="宋体" w:eastAsia="宋体" w:cs="Times New Roman"/>
          <w:color w:val="000000"/>
          <w:sz w:val="24"/>
          <w:szCs w:val="21"/>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5</w:t>
      </w:r>
      <w:r>
        <w:rPr>
          <w:rFonts w:hint="eastAsia" w:ascii="宋体" w:hAnsi="宋体" w:eastAsia="宋体" w:cs="Times New Roman"/>
          <w:color w:val="000000"/>
          <w:sz w:val="24"/>
          <w:szCs w:val="21"/>
          <w:highlight w:val="none"/>
        </w:rPr>
        <w:t xml:space="preserve">.</w:t>
      </w:r>
      <w:r>
        <w:rPr>
          <w:rFonts w:hint="eastAsia" w:ascii="宋体" w:hAnsi="宋体" w:eastAsia="宋体" w:cs="Times New Roman"/>
          <w:color w:val="000000"/>
          <w:sz w:val="24"/>
          <w:szCs w:val="21"/>
          <w:highlight w:val="none"/>
          <w:lang w:val="en-US" w:eastAsia="zh-CN"/>
        </w:rPr>
        <w:t xml:space="preserve">3</w:t>
      </w:r>
      <w:r>
        <w:rPr>
          <w:rFonts w:hint="eastAsia" w:ascii="宋体" w:hAnsi="宋体" w:eastAsia="宋体" w:cs="Times New Roman"/>
          <w:color w:val="000000"/>
          <w:sz w:val="24"/>
          <w:szCs w:val="21"/>
          <w:highlight w:val="none"/>
        </w:rPr>
        <w:t xml:space="preserve"> </w:t>
      </w:r>
      <w:r>
        <w:rPr>
          <w:rFonts w:hint="eastAsia" w:ascii="宋体" w:hAnsi="宋体" w:eastAsia="宋体" w:cs="Times New Roman"/>
          <w:color w:val="000000"/>
          <w:sz w:val="24"/>
          <w:szCs w:val="21"/>
          <w:highlight w:val="none"/>
          <w:lang w:eastAsia="zh-CN"/>
        </w:rPr>
        <w:t xml:space="preserve">交易中心</w:t>
      </w:r>
      <w:r>
        <w:rPr>
          <w:rFonts w:hint="eastAsia" w:ascii="宋体" w:hAnsi="宋体" w:eastAsia="宋体" w:cs="Times New Roman"/>
          <w:color w:val="000000"/>
          <w:sz w:val="24"/>
          <w:szCs w:val="21"/>
          <w:highlight w:val="none"/>
        </w:rPr>
        <w:t xml:space="preserve">可以按照规定</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通过修改磋商文件酌情延长提交响应文件截止日期</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在此情况下</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供应商的所有权利和义务均以延长后新的截止日期为准。</w:t>
      </w:r>
      <w:r>
        <w:rPr>
          <w:rFonts w:hint="eastAsia" w:ascii="宋体" w:hAnsi="宋体" w:eastAsia="宋体" w:cs="Times New Roman"/>
          <w:color w:val="000000"/>
          <w:sz w:val="24"/>
          <w:szCs w:val="21"/>
          <w:highlight w:val="none"/>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bookmarkStart w:id="97" w:name="_Toc16938544"/>
      <w:r/>
      <w:bookmarkStart w:id="98" w:name="_Toc513029228"/>
      <w:r/>
      <w:bookmarkStart w:id="99" w:name="_Toc20823300"/>
      <w:r>
        <w:rPr>
          <w:rFonts w:hint="eastAsia" w:ascii="方正楷体_GBK" w:hAnsi="方正楷体_GBK" w:eastAsia="方正楷体_GBK" w:cs="方正楷体_GBK"/>
          <w:b/>
          <w:bCs/>
          <w:sz w:val="28"/>
          <w:szCs w:val="28"/>
          <w:highlight w:val="none"/>
          <w:lang w:val="en-US" w:eastAsia="zh-CN"/>
        </w:rPr>
        <w:t xml:space="preserve">16.响应文件的撤回和修改</w:t>
      </w:r>
      <w:bookmarkEnd w:id="97"/>
      <w:r/>
      <w:bookmarkEnd w:id="98"/>
      <w:r/>
      <w:bookmarkEnd w:id="99"/>
      <w:r>
        <w:rPr>
          <w:rFonts w:hint="eastAsia" w:ascii="方正楷体_GBK" w:hAnsi="方正楷体_GBK" w:eastAsia="方正楷体_GBK" w:cs="方正楷体_GBK"/>
          <w:b/>
          <w:bCs/>
          <w:sz w:val="28"/>
          <w:szCs w:val="28"/>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16</w:t>
      </w: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响应文件的撤回</w:t>
      </w:r>
      <w:r>
        <w:rPr>
          <w:rFonts w:hint="eastAsia" w:ascii="宋体" w:hAnsi="宋体" w:eastAsia="宋体" w:cs="Times New Roman"/>
          <w:color w:val="000000"/>
          <w:sz w:val="24"/>
          <w:szCs w:val="21"/>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16</w:t>
      </w:r>
      <w:r>
        <w:rPr>
          <w:rFonts w:hint="eastAsia" w:ascii="宋体" w:hAnsi="宋体" w:eastAsia="宋体" w:cs="Times New Roman"/>
          <w:color w:val="000000"/>
          <w:sz w:val="24"/>
          <w:szCs w:val="21"/>
          <w:highlight w:val="none"/>
        </w:rPr>
        <w:t xml:space="preserve">.1.1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供应商可在提交响应文件截止时间前</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撤回其电子响应文件。</w:t>
      </w:r>
      <w:r>
        <w:rPr>
          <w:rFonts w:hint="eastAsia" w:ascii="宋体" w:hAnsi="宋体" w:eastAsia="宋体" w:cs="Times New Roman"/>
          <w:color w:val="000000"/>
          <w:sz w:val="24"/>
          <w:szCs w:val="21"/>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16</w:t>
      </w:r>
      <w:r>
        <w:rPr>
          <w:rFonts w:hint="eastAsia" w:ascii="宋体" w:hAnsi="宋体" w:eastAsia="宋体" w:cs="Times New Roman"/>
          <w:color w:val="000000"/>
          <w:sz w:val="24"/>
          <w:szCs w:val="21"/>
          <w:highlight w:val="none"/>
        </w:rPr>
        <w:t xml:space="preserve">.1.2</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供应商撤回电子响应文件</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则认为其不再参与本项目磋商活动。</w:t>
      </w:r>
      <w:r>
        <w:rPr>
          <w:rFonts w:hint="eastAsia" w:ascii="宋体" w:hAnsi="宋体" w:eastAsia="宋体" w:cs="Times New Roman"/>
          <w:color w:val="000000"/>
          <w:sz w:val="24"/>
          <w:szCs w:val="21"/>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eastAsia="zh-CN"/>
        </w:rPr>
      </w:pPr>
      <w:r>
        <w:rPr>
          <w:rFonts w:hint="eastAsia" w:ascii="宋体" w:hAnsi="宋体" w:eastAsia="宋体" w:cs="Times New Roman"/>
          <w:color w:val="000000"/>
          <w:sz w:val="24"/>
          <w:szCs w:val="21"/>
          <w:highlight w:val="none"/>
          <w:lang w:val="en-US" w:eastAsia="zh-CN"/>
        </w:rPr>
        <w:t xml:space="preserve">16</w:t>
      </w: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3 </w:t>
      </w:r>
      <w:r>
        <w:rPr>
          <w:rFonts w:hint="eastAsia" w:ascii="宋体" w:hAnsi="宋体" w:eastAsia="宋体" w:cs="Times New Roman"/>
          <w:color w:val="000000"/>
          <w:sz w:val="24"/>
          <w:szCs w:val="21"/>
          <w:highlight w:val="none"/>
        </w:rPr>
        <w:t xml:space="preserve">在提交响应文件截止时间至磋商文件中规定的磋商有效期满之间的这段时间内</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供应商不得撤回其响应文件</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lang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16</w:t>
      </w:r>
      <w:r>
        <w:rPr>
          <w:rFonts w:hint="eastAsia" w:ascii="宋体" w:hAnsi="宋体" w:eastAsia="宋体" w:cs="Times New Roman"/>
          <w:color w:val="000000"/>
          <w:sz w:val="24"/>
          <w:szCs w:val="21"/>
          <w:highlight w:val="none"/>
        </w:rPr>
        <w:t xml:space="preserve">.2</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响应文件的修改</w:t>
      </w:r>
      <w:r>
        <w:rPr>
          <w:rFonts w:hint="eastAsia" w:ascii="宋体" w:hAnsi="宋体" w:eastAsia="宋体" w:cs="Times New Roman"/>
          <w:color w:val="000000"/>
          <w:sz w:val="24"/>
          <w:szCs w:val="21"/>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16.2.1 </w:t>
      </w:r>
      <w:r>
        <w:rPr>
          <w:rFonts w:hint="eastAsia" w:ascii="宋体" w:hAnsi="宋体" w:eastAsia="宋体" w:cs="Times New Roman"/>
          <w:color w:val="000000"/>
          <w:sz w:val="24"/>
          <w:szCs w:val="21"/>
          <w:highlight w:val="none"/>
        </w:rPr>
        <w:t xml:space="preserve">供应商可在提交响应文件截止时间前</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对其电子响应文件进行修改。</w:t>
      </w:r>
      <w:r>
        <w:rPr>
          <w:rFonts w:hint="eastAsia" w:ascii="宋体" w:hAnsi="宋体" w:eastAsia="宋体" w:cs="Times New Roman"/>
          <w:color w:val="000000"/>
          <w:sz w:val="24"/>
          <w:szCs w:val="21"/>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16.2.2 </w:t>
      </w:r>
      <w:r>
        <w:rPr>
          <w:rFonts w:hint="eastAsia" w:ascii="宋体" w:hAnsi="宋体" w:eastAsia="宋体" w:cs="Times New Roman"/>
          <w:color w:val="000000"/>
          <w:sz w:val="24"/>
          <w:szCs w:val="21"/>
          <w:highlight w:val="none"/>
        </w:rPr>
        <w:t xml:space="preserve">提交响应文件截止时间之后</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供应商不得对其电子响应文件作任何修改。</w:t>
      </w:r>
      <w:r>
        <w:rPr>
          <w:rFonts w:hint="eastAsia" w:ascii="宋体" w:hAnsi="宋体" w:eastAsia="宋体" w:cs="Times New Roman"/>
          <w:color w:val="000000"/>
          <w:sz w:val="24"/>
          <w:szCs w:val="21"/>
          <w:highlight w:val="none"/>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bookmarkStart w:id="100" w:name="_Toc20823301"/>
      <w:r/>
      <w:bookmarkStart w:id="101" w:name="_Toc513029229"/>
      <w:r/>
      <w:bookmarkStart w:id="102" w:name="_Toc120614218"/>
      <w:r/>
      <w:bookmarkStart w:id="103" w:name="_Toc16938545"/>
      <w:r>
        <w:rPr>
          <w:rFonts w:hint="eastAsia" w:ascii="方正黑体_GBK" w:hAnsi="方正黑体_GBK" w:eastAsia="方正黑体_GBK" w:cs="方正黑体_GBK"/>
          <w:b w:val="0"/>
          <w:bCs w:val="0"/>
          <w:color w:val="000000"/>
          <w:sz w:val="30"/>
          <w:szCs w:val="30"/>
          <w:highlight w:val="none"/>
        </w:rPr>
        <w:t xml:space="preserve">五、响应文件的解密与评审</w:t>
      </w:r>
      <w:bookmarkEnd w:id="100"/>
      <w:r/>
      <w:bookmarkEnd w:id="101"/>
      <w:r/>
      <w:bookmarkEnd w:id="102"/>
      <w:r/>
      <w:bookmarkEnd w:id="103"/>
      <w:r>
        <w:rPr>
          <w:rFonts w:hint="eastAsia" w:ascii="方正黑体_GBK" w:hAnsi="方正黑体_GBK" w:eastAsia="方正黑体_GBK" w:cs="方正黑体_GBK"/>
          <w:b w:val="0"/>
          <w:bCs w:val="0"/>
          <w:color w:val="000000"/>
          <w:sz w:val="30"/>
          <w:szCs w:val="30"/>
          <w:highlight w:val="none"/>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rPr>
          <w:rFonts w:hint="eastAsia" w:ascii="方正楷体_GBK" w:hAnsi="方正楷体_GBK" w:eastAsia="方正楷体_GBK" w:cs="方正楷体_GBK"/>
          <w:b/>
          <w:bCs/>
          <w:sz w:val="28"/>
          <w:szCs w:val="28"/>
          <w:highlight w:val="none"/>
          <w:lang w:val="en-US" w:eastAsia="zh-CN"/>
        </w:rPr>
        <w:t xml:space="preserve">17.响应文件解密</w:t>
      </w:r>
      <w:r>
        <w:rPr>
          <w:rFonts w:hint="eastAsia" w:ascii="方正楷体_GBK" w:hAnsi="方正楷体_GBK" w:eastAsia="方正楷体_GBK" w:cs="方正楷体_GBK"/>
          <w:b/>
          <w:bCs/>
          <w:sz w:val="28"/>
          <w:szCs w:val="28"/>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17.1 供应商应当在苏采云系统规定的时间内对响应文件进行解密。</w:t>
      </w:r>
      <w:r>
        <w:rPr>
          <w:rFonts w:hint="eastAsia" w:ascii="宋体" w:hAnsi="宋体" w:eastAsia="宋体" w:cs="Times New Roman"/>
          <w:color w:val="000000"/>
          <w:sz w:val="24"/>
          <w:szCs w:val="21"/>
          <w:highlight w:val="none"/>
          <w:lang w:val="en-US" w:eastAsia="zh-CN"/>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rPr>
          <w:rFonts w:hint="eastAsia" w:ascii="方正楷体_GBK" w:hAnsi="方正楷体_GBK" w:eastAsia="方正楷体_GBK" w:cs="方正楷体_GBK"/>
          <w:b/>
          <w:bCs/>
          <w:sz w:val="28"/>
          <w:szCs w:val="28"/>
          <w:highlight w:val="none"/>
          <w:lang w:val="en-US" w:eastAsia="zh-CN"/>
        </w:rPr>
        <w:t xml:space="preserve">18.评审</w:t>
      </w:r>
      <w:r>
        <w:rPr>
          <w:rFonts w:hint="eastAsia" w:ascii="方正楷体_GBK" w:hAnsi="方正楷体_GBK" w:eastAsia="方正楷体_GBK" w:cs="方正楷体_GBK"/>
          <w:b/>
          <w:bCs/>
          <w:sz w:val="28"/>
          <w:szCs w:val="28"/>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18.1 依法组建的磋商小组对响应文件进行评审。</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18.2 磋商小组由采购人代表和有关方面的专家组成，人员构成符合政府采购有关规定。</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18.3 磋商小组独立工作，负责评审所有响应文件并推荐成交候选人，或根据采购人授权直接确定成交供应商。</w:t>
      </w:r>
      <w:r>
        <w:rPr>
          <w:rFonts w:hint="eastAsia" w:ascii="宋体" w:hAnsi="宋体" w:eastAsia="宋体" w:cs="Times New Roman"/>
          <w:color w:val="000000"/>
          <w:sz w:val="24"/>
          <w:szCs w:val="21"/>
          <w:highlight w:val="none"/>
          <w:lang w:val="en-US" w:eastAsia="zh-CN"/>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rPr>
          <w:rFonts w:hint="eastAsia" w:ascii="方正楷体_GBK" w:hAnsi="方正楷体_GBK" w:eastAsia="方正楷体_GBK" w:cs="方正楷体_GBK"/>
          <w:b/>
          <w:bCs/>
          <w:sz w:val="28"/>
          <w:szCs w:val="28"/>
          <w:highlight w:val="none"/>
          <w:lang w:val="en-US" w:eastAsia="zh-CN"/>
        </w:rPr>
        <w:t xml:space="preserve">19.评审过程的保密与公正</w:t>
      </w:r>
      <w:r>
        <w:rPr>
          <w:rFonts w:hint="eastAsia" w:ascii="方正楷体_GBK" w:hAnsi="方正楷体_GBK" w:eastAsia="方正楷体_GBK" w:cs="方正楷体_GBK"/>
          <w:b/>
          <w:bCs/>
          <w:sz w:val="28"/>
          <w:szCs w:val="28"/>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19.1 磋商小组、采购人和交易中心工作人员、相关监督人员等与评审工作有关的人员，对评审情况以及在评审过程中获悉的国家秘密、商业秘密负有保密责任。</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19.2 供应商不得以任何方式影响评审过程。</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19.3 交易中心和磋商小组不向未成交的供应商解释未成交原因，也不公布评审过程中的相关细节。</w:t>
      </w:r>
      <w:r>
        <w:rPr>
          <w:rFonts w:hint="eastAsia" w:ascii="宋体" w:hAnsi="宋体" w:eastAsia="宋体" w:cs="Times New Roman"/>
          <w:color w:val="000000"/>
          <w:sz w:val="24"/>
          <w:szCs w:val="21"/>
          <w:highlight w:val="none"/>
          <w:lang w:val="en-US" w:eastAsia="zh-CN"/>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bookmarkStart w:id="104" w:name="_Toc16938548"/>
      <w:r/>
      <w:bookmarkStart w:id="105" w:name="_Toc20823304"/>
      <w:r/>
      <w:bookmarkStart w:id="106" w:name="_Toc513029232"/>
      <w:r>
        <w:rPr>
          <w:rFonts w:hint="eastAsia" w:ascii="方正楷体_GBK" w:hAnsi="方正楷体_GBK" w:eastAsia="方正楷体_GBK" w:cs="方正楷体_GBK"/>
          <w:b/>
          <w:bCs/>
          <w:sz w:val="28"/>
          <w:szCs w:val="28"/>
          <w:highlight w:val="none"/>
          <w:lang w:val="en-US" w:eastAsia="zh-CN"/>
        </w:rPr>
        <w:t xml:space="preserve">20.评审过程中的澄清</w:t>
      </w:r>
      <w:bookmarkEnd w:id="104"/>
      <w:r/>
      <w:bookmarkEnd w:id="105"/>
      <w:r/>
      <w:bookmarkEnd w:id="106"/>
      <w:r>
        <w:rPr>
          <w:rFonts w:hint="eastAsia" w:ascii="方正楷体_GBK" w:hAnsi="方正楷体_GBK" w:eastAsia="方正楷体_GBK" w:cs="方正楷体_GBK"/>
          <w:b/>
          <w:bCs/>
          <w:sz w:val="28"/>
          <w:szCs w:val="28"/>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20.1 项目评审期间，磋商小组有权要求供应商对响应文件中含义不明确、同类问题表述不一致或者有明显文字和计算错误的内容等作出必要的澄清、说明或者补正。</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供应商的澄清、说明或者补正不得超出响应文件的范围或者改变响应文件的实质性内容。</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磋商小组并非对每个供应商都做澄清要求。</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20.2 需要供应商进行澄清、说明和补正的，磋商小组将通过苏采云系统向供应商发出</w:t>
      </w:r>
      <w:r>
        <w:rPr>
          <w:rFonts w:hint="eastAsia" w:ascii="宋体" w:hAnsi="宋体" w:eastAsia="宋体" w:cs="Times New Roman"/>
          <w:color w:val="000000"/>
          <w:sz w:val="24"/>
          <w:highlight w:val="none"/>
          <w:lang w:val="zh-CN"/>
        </w:rPr>
        <w:t xml:space="preserve">《澄清要求函》</w:t>
      </w:r>
      <w:r>
        <w:rPr>
          <w:rFonts w:hint="eastAsia" w:ascii="宋体" w:hAnsi="宋体" w:eastAsia="宋体" w:cs="Times New Roman"/>
          <w:color w:val="000000"/>
          <w:sz w:val="24"/>
          <w:szCs w:val="21"/>
          <w:highlight w:val="none"/>
          <w:lang w:val="en-US" w:eastAsia="zh-CN"/>
        </w:rPr>
        <w:t xml:space="preserve">，接到</w:t>
      </w:r>
      <w:r>
        <w:rPr>
          <w:rFonts w:hint="eastAsia" w:ascii="宋体" w:hAnsi="宋体" w:eastAsia="宋体" w:cs="Times New Roman"/>
          <w:color w:val="000000"/>
          <w:sz w:val="24"/>
          <w:highlight w:val="none"/>
          <w:lang w:val="zh-CN"/>
        </w:rPr>
        <w:t xml:space="preserve">《澄清要求函》</w:t>
      </w:r>
      <w:r>
        <w:rPr>
          <w:rFonts w:hint="eastAsia" w:ascii="宋体" w:hAnsi="宋体" w:eastAsia="宋体" w:cs="Times New Roman"/>
          <w:color w:val="000000"/>
          <w:sz w:val="24"/>
          <w:szCs w:val="21"/>
          <w:highlight w:val="none"/>
          <w:lang w:val="en-US" w:eastAsia="zh-CN"/>
        </w:rPr>
        <w:t xml:space="preserve">的供应商应当按照要求在苏采云系统中提交</w:t>
      </w:r>
      <w:r>
        <w:rPr>
          <w:rFonts w:hint="eastAsia" w:ascii="宋体" w:hAnsi="宋体" w:eastAsia="宋体" w:cs="Times New Roman"/>
          <w:color w:val="000000"/>
          <w:sz w:val="24"/>
          <w:highlight w:val="none"/>
          <w:lang w:val="zh-CN"/>
        </w:rPr>
        <w:t xml:space="preserve">《澄清响应函》</w:t>
      </w:r>
      <w:r>
        <w:rPr>
          <w:rFonts w:hint="eastAsia" w:ascii="宋体" w:hAnsi="宋体" w:eastAsia="宋体" w:cs="Times New Roman"/>
          <w:color w:val="000000"/>
          <w:sz w:val="24"/>
          <w:szCs w:val="21"/>
          <w:highlight w:val="none"/>
          <w:lang w:val="en-US" w:eastAsia="zh-CN"/>
        </w:rPr>
        <w:t xml:space="preserve">并加盖电子公章。澄清、说明和补正的内容作为响应文件的补充部分。</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20.3 接到磋商小组澄清、说明和补正要求的供应商如未按规定做出澄清、说明和补正，其风险由供应商自行承担。</w:t>
      </w:r>
      <w:r>
        <w:rPr>
          <w:rFonts w:hint="eastAsia" w:ascii="宋体" w:hAnsi="宋体" w:eastAsia="宋体" w:cs="Times New Roman"/>
          <w:color w:val="000000"/>
          <w:sz w:val="24"/>
          <w:szCs w:val="21"/>
          <w:highlight w:val="none"/>
          <w:lang w:val="en-US" w:eastAsia="zh-CN"/>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bookmarkStart w:id="107" w:name="_Toc20823305"/>
      <w:r/>
      <w:bookmarkStart w:id="108" w:name="_Toc513029233"/>
      <w:r/>
      <w:bookmarkStart w:id="109" w:name="_Toc16938549"/>
      <w:r>
        <w:rPr>
          <w:rFonts w:hint="eastAsia" w:ascii="方正楷体_GBK" w:hAnsi="方正楷体_GBK" w:eastAsia="方正楷体_GBK" w:cs="方正楷体_GBK"/>
          <w:b/>
          <w:bCs/>
          <w:sz w:val="28"/>
          <w:szCs w:val="28"/>
          <w:highlight w:val="none"/>
          <w:lang w:val="en-US" w:eastAsia="zh-CN"/>
        </w:rPr>
        <w:t xml:space="preserve">21.响应文件的审</w:t>
      </w:r>
      <w:bookmarkEnd w:id="107"/>
      <w:r/>
      <w:bookmarkEnd w:id="108"/>
      <w:r/>
      <w:bookmarkEnd w:id="109"/>
      <w:r>
        <w:rPr>
          <w:rFonts w:hint="eastAsia" w:ascii="方正楷体_GBK" w:hAnsi="方正楷体_GBK" w:eastAsia="方正楷体_GBK" w:cs="方正楷体_GBK"/>
          <w:b/>
          <w:bCs/>
          <w:sz w:val="28"/>
          <w:szCs w:val="28"/>
          <w:highlight w:val="none"/>
          <w:lang w:val="en-US" w:eastAsia="zh-CN"/>
        </w:rPr>
        <w:t xml:space="preserve">查</w:t>
      </w:r>
      <w:r>
        <w:rPr>
          <w:rFonts w:hint="eastAsia" w:ascii="方正楷体_GBK" w:hAnsi="方正楷体_GBK" w:eastAsia="方正楷体_GBK" w:cs="方正楷体_GBK"/>
          <w:b/>
          <w:bCs/>
          <w:sz w:val="28"/>
          <w:szCs w:val="28"/>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21.1 响应文件审查分为资格审查和符合性审查。</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21.1.1 资格审查。依据法律法规和磋商文件的规定，磋商小组对响应文件中的资格证明文件进行审查，以确定供应商是否具备参加磋商的资格。</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磋商小组进行资格审查时，将在“信用中国”网站查询供应商的信用记录，以确定供应商是否具备磋商资格,查询结果留存并归档。</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21.1.2 符合性审查。磋商小组</w:t>
      </w:r>
      <w:r>
        <w:rPr>
          <w:rFonts w:hint="eastAsia" w:ascii="宋体" w:hAnsi="宋体" w:eastAsia="宋体" w:cs="Times New Roman"/>
          <w:color w:val="000000"/>
          <w:sz w:val="24"/>
          <w:szCs w:val="21"/>
          <w:highlight w:val="none"/>
          <w:lang w:val="zh-CN"/>
        </w:rPr>
        <w:t xml:space="preserve">对</w:t>
      </w:r>
      <w:r>
        <w:rPr>
          <w:rFonts w:hint="eastAsia" w:ascii="宋体" w:hAnsi="宋体" w:eastAsia="宋体" w:cs="Times New Roman"/>
          <w:color w:val="000000"/>
          <w:sz w:val="24"/>
          <w:szCs w:val="21"/>
          <w:highlight w:val="none"/>
          <w:lang w:val="en-US" w:eastAsia="zh-CN"/>
        </w:rPr>
        <w:t xml:space="preserve">通过</w:t>
      </w:r>
      <w:r>
        <w:rPr>
          <w:rFonts w:hint="eastAsia" w:ascii="宋体" w:hAnsi="宋体" w:eastAsia="宋体" w:cs="Times New Roman"/>
          <w:color w:val="000000"/>
          <w:sz w:val="24"/>
          <w:szCs w:val="21"/>
          <w:highlight w:val="none"/>
          <w:lang w:val="zh-CN"/>
        </w:rPr>
        <w:t xml:space="preserve">资格</w:t>
      </w:r>
      <w:r>
        <w:rPr>
          <w:rFonts w:hint="eastAsia" w:ascii="宋体" w:hAnsi="宋体" w:eastAsia="宋体" w:cs="Times New Roman"/>
          <w:color w:val="000000"/>
          <w:sz w:val="24"/>
          <w:szCs w:val="21"/>
          <w:highlight w:val="none"/>
          <w:lang w:val="en-US" w:eastAsia="zh-CN"/>
        </w:rPr>
        <w:t xml:space="preserve">审查</w:t>
      </w:r>
      <w:r>
        <w:rPr>
          <w:rFonts w:hint="eastAsia" w:ascii="宋体" w:hAnsi="宋体" w:eastAsia="宋体" w:cs="Times New Roman"/>
          <w:color w:val="000000"/>
          <w:sz w:val="24"/>
          <w:szCs w:val="21"/>
          <w:highlight w:val="none"/>
          <w:lang w:val="zh-CN"/>
        </w:rPr>
        <w:t xml:space="preserve">的</w:t>
      </w:r>
      <w:r>
        <w:rPr>
          <w:rFonts w:hint="eastAsia" w:ascii="宋体" w:hAnsi="宋体" w:eastAsia="宋体" w:cs="Times New Roman"/>
          <w:color w:val="000000"/>
          <w:sz w:val="24"/>
          <w:szCs w:val="21"/>
          <w:highlight w:val="none"/>
          <w:lang w:val="en-US" w:eastAsia="zh-CN"/>
        </w:rPr>
        <w:t xml:space="preserve">供应商</w:t>
      </w:r>
      <w:r>
        <w:rPr>
          <w:rFonts w:hint="eastAsia" w:ascii="宋体" w:hAnsi="宋体" w:eastAsia="宋体" w:cs="Times New Roman"/>
          <w:color w:val="000000"/>
          <w:sz w:val="24"/>
          <w:szCs w:val="21"/>
          <w:highlight w:val="none"/>
          <w:lang w:val="zh-CN"/>
        </w:rPr>
        <w:t xml:space="preserve">的</w:t>
      </w:r>
      <w:r>
        <w:rPr>
          <w:rFonts w:hint="eastAsia" w:ascii="宋体" w:hAnsi="宋体" w:eastAsia="宋体" w:cs="Times New Roman"/>
          <w:color w:val="000000"/>
          <w:sz w:val="24"/>
          <w:szCs w:val="21"/>
          <w:highlight w:val="none"/>
          <w:lang w:val="en-US" w:eastAsia="zh-CN"/>
        </w:rPr>
        <w:t xml:space="preserve">响应文件进行符合性审查，以确定其是否满足磋商文件的实质性要求。</w:t>
      </w:r>
      <w:r>
        <w:rPr>
          <w:rFonts w:hint="eastAsia" w:ascii="宋体" w:hAnsi="宋体"/>
          <w:b/>
          <w:bCs/>
          <w:iCs/>
          <w:sz w:val="24"/>
          <w:szCs w:val="22"/>
          <w:highlight w:val="none"/>
          <w:lang w:val="zh-CN"/>
        </w:rPr>
        <w:t xml:space="preserve">本文件中打“</w:t>
      </w:r>
      <w:r>
        <w:rPr>
          <w:rFonts w:hint="eastAsia" w:ascii="宋体" w:hAnsi="宋体"/>
          <w:b/>
          <w:bCs/>
          <w:iCs/>
          <w:sz w:val="24"/>
          <w:szCs w:val="22"/>
          <w:highlight w:val="none"/>
        </w:rPr>
        <w:t xml:space="preserve">★</w:t>
      </w:r>
      <w:r>
        <w:rPr>
          <w:rFonts w:hint="eastAsia" w:ascii="宋体" w:hAnsi="宋体"/>
          <w:b/>
          <w:bCs/>
          <w:iCs/>
          <w:sz w:val="24"/>
          <w:szCs w:val="22"/>
          <w:highlight w:val="none"/>
          <w:lang w:val="zh-CN"/>
        </w:rPr>
        <w:t xml:space="preserve">”内容为实质性要求。</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21.1.3 未通过资格审查或符合性审查的供应商，磋商小组将通过苏采云系统告知具体原因，评审结束后将不再接受有关询问。</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szCs w:val="21"/>
          <w:highlight w:val="none"/>
          <w:lang w:val="en-US" w:eastAsia="zh-CN"/>
        </w:rPr>
        <w:t xml:space="preserve">21.2 在详细评审之前，磋商小组将首先审查每份响应文件是否实质性响应了磋商文件的要求。实质性响应的响应文件应该是与磋商文件要求的条款、条件和规格相符，没有重大偏离或保留的文件。</w:t>
      </w:r>
      <w:r>
        <w:rPr>
          <w:rFonts w:hint="eastAsia" w:ascii="宋体" w:hAnsi="宋体" w:eastAsia="宋体" w:cs="Times New Roman"/>
          <w:color w:val="000000"/>
          <w:sz w:val="24"/>
          <w:highlight w:val="none"/>
          <w:lang w:val="zh-CN"/>
        </w:rPr>
      </w:r>
      <w:r/>
    </w:p>
    <w:p>
      <w:pPr>
        <w:pStyle w:val="869"/>
        <w:ind w:firstLine="420"/>
        <w:spacing w:line="240" w:lineRule="auto"/>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所谓重大偏离或保留是指与磋商文件规定的实质性要求存在负偏离，或者在实质上与磋商文件不一致，而且限制了合同中</w:t>
      </w:r>
      <w:r>
        <w:rPr>
          <w:rFonts w:hint="eastAsia" w:ascii="宋体" w:hAnsi="宋体" w:eastAsia="宋体" w:cs="Times New Roman"/>
          <w:color w:val="000000"/>
          <w:sz w:val="24"/>
          <w:highlight w:val="none"/>
          <w:lang w:val="en-US" w:eastAsia="zh-CN"/>
        </w:rPr>
        <w:t xml:space="preserve">采购人</w:t>
      </w:r>
      <w:r>
        <w:rPr>
          <w:rFonts w:hint="eastAsia" w:ascii="宋体" w:hAnsi="宋体" w:eastAsia="宋体" w:cs="Times New Roman"/>
          <w:color w:val="000000"/>
          <w:sz w:val="24"/>
          <w:highlight w:val="none"/>
          <w:lang w:val="zh-CN"/>
        </w:rPr>
        <w:t xml:space="preserve">的权利或供应商的义务，纠正这些偏离或保留将会对其他实质性响应的供应商产生不公正的影响。重大偏离的认定</w:t>
      </w:r>
      <w:r>
        <w:rPr>
          <w:rFonts w:hint="eastAsia" w:ascii="宋体" w:hAnsi="宋体" w:eastAsia="宋体" w:cs="Times New Roman"/>
          <w:color w:val="000000"/>
          <w:sz w:val="24"/>
          <w:highlight w:val="none"/>
          <w:lang w:val="en-US" w:eastAsia="zh-CN"/>
        </w:rPr>
        <w:t xml:space="preserve">由</w:t>
      </w:r>
      <w:r>
        <w:rPr>
          <w:rFonts w:hint="eastAsia" w:ascii="宋体" w:hAnsi="宋体" w:eastAsia="宋体" w:cs="Times New Roman"/>
          <w:color w:val="000000"/>
          <w:sz w:val="24"/>
          <w:highlight w:val="none"/>
          <w:lang w:val="zh-CN"/>
        </w:rPr>
        <w:t xml:space="preserve">磋商小组</w:t>
      </w:r>
      <w:r>
        <w:rPr>
          <w:rFonts w:hint="eastAsia" w:ascii="宋体" w:hAnsi="宋体" w:eastAsia="宋体" w:cs="Times New Roman"/>
          <w:color w:val="000000"/>
          <w:sz w:val="24"/>
          <w:highlight w:val="none"/>
          <w:lang w:val="en-US" w:eastAsia="zh-CN"/>
        </w:rPr>
        <w:t xml:space="preserve">按照</w:t>
      </w:r>
      <w:r>
        <w:rPr>
          <w:rFonts w:hint="eastAsia" w:ascii="宋体" w:hAnsi="宋体" w:eastAsia="宋体" w:cs="Times New Roman"/>
          <w:color w:val="000000"/>
          <w:sz w:val="24"/>
          <w:highlight w:val="none"/>
          <w:lang w:val="zh-CN"/>
        </w:rPr>
        <w:t xml:space="preserve">少数服从多数的原则作出结论。</w:t>
      </w:r>
      <w:r>
        <w:rPr>
          <w:rFonts w:hint="eastAsia" w:ascii="宋体" w:hAnsi="宋体" w:eastAsia="宋体" w:cs="Times New Roman"/>
          <w:color w:val="000000"/>
          <w:sz w:val="24"/>
          <w:szCs w:val="21"/>
          <w:highlight w:val="none"/>
          <w:lang w:val="en-US" w:eastAsia="zh-CN"/>
        </w:rPr>
        <w:t xml:space="preserve">磋商小组</w:t>
      </w:r>
      <w:r>
        <w:rPr>
          <w:rFonts w:hint="eastAsia" w:ascii="宋体" w:hAnsi="宋体" w:eastAsia="宋体" w:cs="Times New Roman"/>
          <w:color w:val="000000"/>
          <w:sz w:val="24"/>
          <w:highlight w:val="none"/>
          <w:lang w:val="en-US" w:eastAsia="zh-CN"/>
        </w:rPr>
        <w:t xml:space="preserve">认</w:t>
      </w:r>
      <w:r>
        <w:rPr>
          <w:rFonts w:hint="eastAsia" w:ascii="宋体" w:hAnsi="宋体" w:eastAsia="宋体" w:cs="Times New Roman"/>
          <w:color w:val="000000"/>
          <w:sz w:val="24"/>
          <w:highlight w:val="none"/>
          <w:lang w:val="zh-CN"/>
        </w:rPr>
        <w:t xml:space="preserve">定响应文件的响应性只根据响应文件本身的内容，而不寻求外部的证据。</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21.3 如果响应文件实质上没有响应磋商文件的要求，磋商小组将予以拒绝，供应商不得通过修改或撤销不符合要求的偏离或保留而使其成为实质性响应的文件。</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21.4 供应商在项目评审全过程中应保持通讯畅通，</w:t>
      </w:r>
      <w:r>
        <w:rPr>
          <w:rFonts w:hint="eastAsia" w:ascii="宋体" w:hAnsi="宋体" w:eastAsia="宋体" w:cs="Times New Roman"/>
          <w:color w:val="000000"/>
          <w:sz w:val="24"/>
          <w:highlight w:val="none"/>
          <w:lang w:val="zh-CN"/>
        </w:rPr>
        <w:t xml:space="preserve">及时登录苏采云系统查阅、答复相关信息。</w:t>
      </w:r>
      <w:r>
        <w:rPr>
          <w:rFonts w:hint="eastAsia" w:ascii="宋体" w:hAnsi="宋体" w:eastAsia="宋体" w:cs="Times New Roman"/>
          <w:color w:val="000000"/>
          <w:sz w:val="24"/>
          <w:szCs w:val="21"/>
          <w:highlight w:val="none"/>
          <w:lang w:val="en-US" w:eastAsia="zh-CN"/>
        </w:rPr>
      </w:r>
      <w:r/>
    </w:p>
    <w:p>
      <w:pPr>
        <w:pStyle w:val="869"/>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5 </w:t>
      </w:r>
      <w:r>
        <w:rPr>
          <w:rFonts w:hint="eastAsia" w:ascii="宋体" w:hAnsi="宋体" w:eastAsia="宋体" w:cs="Times New Roman"/>
          <w:color w:val="000000"/>
          <w:sz w:val="24"/>
          <w:szCs w:val="22"/>
          <w:highlight w:val="none"/>
          <w:lang w:val="zh-CN"/>
        </w:rPr>
        <w:t xml:space="preserve">异常低价审查</w:t>
      </w:r>
      <w:r>
        <w:rPr>
          <w:rFonts w:hint="eastAsia" w:ascii="宋体" w:hAnsi="宋体" w:eastAsia="宋体" w:cs="Times New Roman"/>
          <w:color w:val="000000"/>
          <w:sz w:val="24"/>
          <w:szCs w:val="22"/>
          <w:highlight w:val="none"/>
          <w:lang w:val="zh-CN"/>
        </w:rPr>
      </w:r>
      <w:r/>
    </w:p>
    <w:p>
      <w:pPr>
        <w:pStyle w:val="869"/>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2</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5</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评</w:t>
      </w:r>
      <w:r>
        <w:rPr>
          <w:rFonts w:hint="eastAsia" w:ascii="宋体" w:hAnsi="宋体" w:eastAsia="宋体" w:cs="Times New Roman"/>
          <w:color w:val="000000"/>
          <w:sz w:val="24"/>
          <w:szCs w:val="22"/>
          <w:highlight w:val="none"/>
          <w:lang w:val="en-US" w:eastAsia="zh-CN"/>
        </w:rPr>
        <w:t xml:space="preserve">审</w:t>
      </w:r>
      <w:r>
        <w:rPr>
          <w:rFonts w:hint="eastAsia" w:ascii="宋体" w:hAnsi="宋体" w:eastAsia="宋体" w:cs="Times New Roman"/>
          <w:color w:val="000000"/>
          <w:sz w:val="24"/>
          <w:szCs w:val="22"/>
          <w:highlight w:val="none"/>
          <w:lang w:val="zh-CN"/>
        </w:rPr>
        <w:t xml:space="preserve">过程中出现下列情形之一的，</w:t>
      </w:r>
      <w:r>
        <w:rPr>
          <w:rFonts w:hint="eastAsia" w:ascii="宋体" w:hAnsi="宋体" w:eastAsia="宋体" w:cs="Times New Roman"/>
          <w:color w:val="000000"/>
          <w:sz w:val="24"/>
          <w:szCs w:val="21"/>
          <w:highlight w:val="none"/>
          <w:lang w:val="en-US" w:eastAsia="zh-CN"/>
        </w:rPr>
        <w:t xml:space="preserve">磋商小组</w:t>
      </w:r>
      <w:r>
        <w:rPr>
          <w:rFonts w:hint="eastAsia" w:ascii="宋体" w:hAnsi="宋体" w:eastAsia="宋体" w:cs="Times New Roman"/>
          <w:color w:val="000000"/>
          <w:sz w:val="24"/>
          <w:szCs w:val="22"/>
          <w:highlight w:val="none"/>
          <w:lang w:val="zh-CN"/>
        </w:rPr>
        <w:t xml:space="preserve">应当启动异常低价审查程序：</w:t>
      </w:r>
      <w:r>
        <w:rPr>
          <w:rFonts w:hint="eastAsia" w:ascii="宋体" w:hAnsi="宋体" w:eastAsia="宋体" w:cs="Times New Roman"/>
          <w:color w:val="000000"/>
          <w:sz w:val="24"/>
          <w:szCs w:val="22"/>
          <w:highlight w:val="none"/>
          <w:lang w:val="zh-CN"/>
        </w:rPr>
      </w:r>
      <w:r/>
    </w:p>
    <w:p>
      <w:pPr>
        <w:pStyle w:val="869"/>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（1）</w:t>
      </w:r>
      <w:r>
        <w:rPr>
          <w:rFonts w:hint="eastAsia" w:ascii="宋体" w:hAnsi="宋体" w:eastAsia="宋体" w:cs="Times New Roman"/>
          <w:color w:val="000000"/>
          <w:sz w:val="24"/>
          <w:szCs w:val="22"/>
          <w:highlight w:val="none"/>
          <w:lang w:val="en-US" w:eastAsia="zh-CN"/>
        </w:rPr>
        <w:t xml:space="preserve">报价</w:t>
      </w:r>
      <w:r>
        <w:rPr>
          <w:rFonts w:hint="eastAsia" w:ascii="宋体" w:hAnsi="宋体" w:eastAsia="宋体" w:cs="Times New Roman"/>
          <w:color w:val="000000"/>
          <w:sz w:val="24"/>
          <w:szCs w:val="22"/>
          <w:highlight w:val="none"/>
          <w:lang w:val="zh-CN"/>
        </w:rPr>
        <w:t xml:space="preserve">低于全部通过符合性审查供应商</w:t>
      </w:r>
      <w:r>
        <w:rPr>
          <w:rFonts w:hint="eastAsia" w:ascii="宋体" w:hAnsi="宋体" w:eastAsia="宋体" w:cs="Times New Roman"/>
          <w:color w:val="000000"/>
          <w:sz w:val="24"/>
          <w:szCs w:val="22"/>
          <w:highlight w:val="none"/>
          <w:lang w:val="en-US" w:eastAsia="zh-CN"/>
        </w:rPr>
        <w:t xml:space="preserve">报价</w:t>
      </w:r>
      <w:r>
        <w:rPr>
          <w:rFonts w:hint="eastAsia" w:ascii="宋体" w:hAnsi="宋体" w:eastAsia="宋体" w:cs="Times New Roman"/>
          <w:color w:val="000000"/>
          <w:sz w:val="24"/>
          <w:szCs w:val="22"/>
          <w:highlight w:val="none"/>
          <w:lang w:val="zh-CN"/>
        </w:rPr>
        <w:t xml:space="preserve">平均值50%的，即</w:t>
      </w:r>
      <w:r>
        <w:rPr>
          <w:rFonts w:hint="eastAsia" w:ascii="宋体" w:hAnsi="宋体" w:eastAsia="宋体" w:cs="Times New Roman"/>
          <w:color w:val="000000"/>
          <w:sz w:val="24"/>
          <w:szCs w:val="22"/>
          <w:highlight w:val="none"/>
          <w:lang w:val="en-US" w:eastAsia="zh-CN"/>
        </w:rPr>
        <w:t xml:space="preserve">报价</w:t>
      </w:r>
      <w:r>
        <w:rPr>
          <w:rFonts w:hint="eastAsia" w:ascii="宋体" w:hAnsi="宋体" w:eastAsia="宋体" w:cs="Times New Roman"/>
          <w:color w:val="000000"/>
          <w:sz w:val="24"/>
          <w:szCs w:val="22"/>
          <w:highlight w:val="none"/>
          <w:lang w:val="zh-CN"/>
        </w:rPr>
        <w:t xml:space="preserve">&lt;全部通过符合性审查供应商</w:t>
      </w:r>
      <w:r>
        <w:rPr>
          <w:rFonts w:hint="eastAsia" w:ascii="宋体" w:hAnsi="宋体" w:eastAsia="宋体" w:cs="Times New Roman"/>
          <w:color w:val="000000"/>
          <w:sz w:val="24"/>
          <w:szCs w:val="22"/>
          <w:highlight w:val="none"/>
          <w:lang w:val="en-US" w:eastAsia="zh-CN"/>
        </w:rPr>
        <w:t xml:space="preserve">报价</w:t>
      </w:r>
      <w:r>
        <w:rPr>
          <w:rFonts w:hint="eastAsia" w:ascii="宋体" w:hAnsi="宋体" w:eastAsia="宋体" w:cs="Times New Roman"/>
          <w:color w:val="000000"/>
          <w:sz w:val="24"/>
          <w:szCs w:val="22"/>
          <w:highlight w:val="none"/>
          <w:lang w:val="zh-CN"/>
        </w:rPr>
        <w:t xml:space="preserve">平均值×50%；</w:t>
      </w:r>
      <w:r>
        <w:rPr>
          <w:rFonts w:hint="eastAsia" w:ascii="宋体" w:hAnsi="宋体" w:eastAsia="宋体" w:cs="Times New Roman"/>
          <w:color w:val="000000"/>
          <w:sz w:val="24"/>
          <w:szCs w:val="22"/>
          <w:highlight w:val="none"/>
          <w:lang w:val="zh-CN"/>
        </w:rPr>
      </w:r>
      <w:r/>
    </w:p>
    <w:p>
      <w:pPr>
        <w:pStyle w:val="869"/>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（2）</w:t>
      </w:r>
      <w:r>
        <w:rPr>
          <w:rFonts w:hint="eastAsia" w:ascii="宋体" w:hAnsi="宋体" w:eastAsia="宋体" w:cs="Times New Roman"/>
          <w:color w:val="000000"/>
          <w:sz w:val="24"/>
          <w:szCs w:val="22"/>
          <w:highlight w:val="none"/>
          <w:lang w:val="en-US" w:eastAsia="zh-CN"/>
        </w:rPr>
        <w:t xml:space="preserve">报价</w:t>
      </w:r>
      <w:r>
        <w:rPr>
          <w:rFonts w:hint="eastAsia" w:ascii="宋体" w:hAnsi="宋体" w:eastAsia="宋体" w:cs="Times New Roman"/>
          <w:color w:val="000000"/>
          <w:sz w:val="24"/>
          <w:szCs w:val="22"/>
          <w:highlight w:val="none"/>
          <w:lang w:val="zh-CN"/>
        </w:rPr>
        <w:t xml:space="preserve">低于通过符合性审查的次低报价供应商</w:t>
      </w:r>
      <w:r>
        <w:rPr>
          <w:rFonts w:hint="eastAsia" w:ascii="宋体" w:hAnsi="宋体" w:eastAsia="宋体" w:cs="Times New Roman"/>
          <w:color w:val="000000"/>
          <w:sz w:val="24"/>
          <w:szCs w:val="22"/>
          <w:highlight w:val="none"/>
          <w:lang w:val="en-US" w:eastAsia="zh-CN"/>
        </w:rPr>
        <w:t xml:space="preserve">报价</w:t>
      </w:r>
      <w:r>
        <w:rPr>
          <w:rFonts w:hint="eastAsia" w:ascii="宋体" w:hAnsi="宋体" w:eastAsia="宋体" w:cs="Times New Roman"/>
          <w:color w:val="000000"/>
          <w:sz w:val="24"/>
          <w:szCs w:val="22"/>
          <w:highlight w:val="none"/>
          <w:lang w:val="zh-CN"/>
        </w:rPr>
        <w:t xml:space="preserve">50%的，即</w:t>
      </w:r>
      <w:r>
        <w:rPr>
          <w:rFonts w:hint="eastAsia" w:ascii="宋体" w:hAnsi="宋体" w:eastAsia="宋体" w:cs="Times New Roman"/>
          <w:color w:val="000000"/>
          <w:sz w:val="24"/>
          <w:szCs w:val="22"/>
          <w:highlight w:val="none"/>
          <w:lang w:val="en-US" w:eastAsia="zh-CN"/>
        </w:rPr>
        <w:t xml:space="preserve">报价</w:t>
      </w:r>
      <w:r>
        <w:rPr>
          <w:rFonts w:hint="eastAsia" w:ascii="宋体" w:hAnsi="宋体" w:eastAsia="宋体" w:cs="Times New Roman"/>
          <w:color w:val="000000"/>
          <w:sz w:val="24"/>
          <w:szCs w:val="22"/>
          <w:highlight w:val="none"/>
          <w:lang w:val="zh-CN"/>
        </w:rPr>
        <w:t xml:space="preserve">&lt;通过符合性审查的次低报价供应商</w:t>
      </w:r>
      <w:r>
        <w:rPr>
          <w:rFonts w:hint="eastAsia" w:ascii="宋体" w:hAnsi="宋体" w:eastAsia="宋体" w:cs="Times New Roman"/>
          <w:color w:val="000000"/>
          <w:sz w:val="24"/>
          <w:szCs w:val="22"/>
          <w:highlight w:val="none"/>
          <w:lang w:val="en-US" w:eastAsia="zh-CN"/>
        </w:rPr>
        <w:t xml:space="preserve">报价</w:t>
      </w:r>
      <w:r>
        <w:rPr>
          <w:rFonts w:hint="eastAsia" w:ascii="宋体" w:hAnsi="宋体" w:eastAsia="宋体" w:cs="Times New Roman"/>
          <w:color w:val="000000"/>
          <w:sz w:val="24"/>
          <w:szCs w:val="22"/>
          <w:highlight w:val="none"/>
          <w:lang w:val="zh-CN"/>
        </w:rPr>
        <w:t xml:space="preserve">×50%；</w:t>
      </w:r>
      <w:r>
        <w:rPr>
          <w:rFonts w:hint="eastAsia" w:ascii="宋体" w:hAnsi="宋体" w:eastAsia="宋体" w:cs="Times New Roman"/>
          <w:color w:val="000000"/>
          <w:sz w:val="24"/>
          <w:szCs w:val="22"/>
          <w:highlight w:val="none"/>
          <w:lang w:val="zh-CN"/>
        </w:rPr>
      </w:r>
      <w:r/>
    </w:p>
    <w:p>
      <w:pPr>
        <w:pStyle w:val="869"/>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szCs w:val="22"/>
          <w:highlight w:val="none"/>
          <w:lang w:val="zh-CN" w:eastAsia="zh-CN"/>
        </w:rPr>
        <w:t xml:space="preserve">（3）</w:t>
      </w:r>
      <w:r>
        <w:rPr>
          <w:rFonts w:hint="eastAsia" w:ascii="宋体" w:hAnsi="宋体" w:eastAsia="宋体" w:cs="Times New Roman"/>
          <w:color w:val="000000"/>
          <w:sz w:val="24"/>
          <w:szCs w:val="22"/>
          <w:highlight w:val="none"/>
          <w:lang w:val="en-US" w:eastAsia="zh-CN"/>
        </w:rPr>
        <w:t xml:space="preserve">报价</w:t>
      </w:r>
      <w:r>
        <w:rPr>
          <w:rFonts w:hint="eastAsia" w:ascii="宋体" w:hAnsi="宋体" w:eastAsia="宋体" w:cs="Times New Roman"/>
          <w:color w:val="000000"/>
          <w:sz w:val="24"/>
          <w:szCs w:val="22"/>
          <w:highlight w:val="none"/>
          <w:lang w:val="zh-CN" w:eastAsia="zh-CN"/>
        </w:rPr>
        <w:t xml:space="preserve">低于采购项目最高限价45%的，即</w:t>
      </w:r>
      <w:r>
        <w:rPr>
          <w:rFonts w:hint="eastAsia" w:ascii="宋体" w:hAnsi="宋体" w:eastAsia="宋体" w:cs="Times New Roman"/>
          <w:color w:val="000000"/>
          <w:sz w:val="24"/>
          <w:szCs w:val="22"/>
          <w:highlight w:val="none"/>
          <w:lang w:val="en-US" w:eastAsia="zh-CN"/>
        </w:rPr>
        <w:t xml:space="preserve">报价</w:t>
      </w:r>
      <w:r>
        <w:rPr>
          <w:rFonts w:hint="eastAsia" w:ascii="宋体" w:hAnsi="宋体" w:eastAsia="宋体" w:cs="Times New Roman"/>
          <w:color w:val="000000"/>
          <w:sz w:val="24"/>
          <w:szCs w:val="22"/>
          <w:highlight w:val="none"/>
          <w:lang w:val="zh-CN" w:eastAsia="zh-CN"/>
        </w:rPr>
        <w:t xml:space="preserve">&lt;采购项目最高限价×45%；</w:t>
      </w:r>
      <w:r>
        <w:rPr>
          <w:rFonts w:hint="eastAsia" w:ascii="宋体" w:hAnsi="宋体" w:eastAsia="宋体" w:cs="Times New Roman"/>
          <w:color w:val="000000"/>
          <w:sz w:val="24"/>
          <w:szCs w:val="22"/>
          <w:highlight w:val="none"/>
          <w:lang w:val="zh-CN" w:eastAsia="zh-CN"/>
        </w:rPr>
      </w:r>
      <w:r/>
    </w:p>
    <w:p>
      <w:pPr>
        <w:pStyle w:val="869"/>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eastAsia="zh-CN"/>
        </w:rPr>
        <w:t xml:space="preserve">4</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磋商小组</w:t>
      </w:r>
      <w:r>
        <w:rPr>
          <w:rFonts w:hint="eastAsia" w:ascii="宋体" w:hAnsi="宋体" w:eastAsia="宋体" w:cs="Times New Roman"/>
          <w:color w:val="000000"/>
          <w:sz w:val="24"/>
          <w:szCs w:val="22"/>
          <w:highlight w:val="none"/>
          <w:lang w:val="zh-CN"/>
        </w:rPr>
        <w:t xml:space="preserve">基于专业判断，认为供应商</w:t>
      </w:r>
      <w:r>
        <w:rPr>
          <w:rFonts w:hint="eastAsia" w:ascii="宋体" w:hAnsi="宋体" w:eastAsia="宋体" w:cs="Times New Roman"/>
          <w:color w:val="000000"/>
          <w:sz w:val="24"/>
          <w:szCs w:val="22"/>
          <w:highlight w:val="none"/>
          <w:lang w:val="en-US" w:eastAsia="zh-CN"/>
        </w:rPr>
        <w:t xml:space="preserve">报价</w:t>
      </w:r>
      <w:r>
        <w:rPr>
          <w:rFonts w:hint="eastAsia" w:ascii="宋体" w:hAnsi="宋体" w:eastAsia="宋体" w:cs="Times New Roman"/>
          <w:color w:val="000000"/>
          <w:sz w:val="24"/>
          <w:szCs w:val="22"/>
          <w:highlight w:val="none"/>
          <w:lang w:val="zh-CN"/>
        </w:rPr>
        <w:t xml:space="preserve">过低，有可能影响产品质量或</w:t>
      </w:r>
      <w:r>
        <w:rPr>
          <w:rFonts w:hint="eastAsia" w:ascii="宋体" w:hAnsi="宋体" w:eastAsia="宋体" w:cs="Times New Roman"/>
          <w:color w:val="000000"/>
          <w:sz w:val="24"/>
          <w:szCs w:val="22"/>
          <w:highlight w:val="none"/>
          <w:lang w:val="zh-CN"/>
        </w:rPr>
        <w:t xml:space="preserve">者不能诚信履约的其他情形。</w:t>
      </w:r>
      <w:r>
        <w:rPr>
          <w:rFonts w:hint="eastAsia" w:ascii="宋体" w:hAnsi="宋体" w:eastAsia="宋体" w:cs="Times New Roman"/>
          <w:color w:val="000000"/>
          <w:sz w:val="24"/>
          <w:szCs w:val="22"/>
          <w:highlight w:val="none"/>
          <w:lang w:val="zh-CN"/>
        </w:rPr>
      </w:r>
      <w:r/>
    </w:p>
    <w:p>
      <w:pPr>
        <w:pStyle w:val="869"/>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szCs w:val="22"/>
          <w:highlight w:val="none"/>
          <w:lang w:val="zh-CN"/>
        </w:rPr>
        <w:t xml:space="preserve">2</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5</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2</w:t>
      </w:r>
      <w:r>
        <w:rPr>
          <w:rFonts w:hint="eastAsia" w:ascii="宋体" w:hAnsi="宋体" w:eastAsia="宋体" w:cs="Times New Roman"/>
          <w:color w:val="000000"/>
          <w:sz w:val="24"/>
          <w:szCs w:val="21"/>
          <w:highlight w:val="none"/>
          <w:lang w:val="en-US" w:eastAsia="zh-CN"/>
        </w:rPr>
        <w:t xml:space="preserve">磋商小组</w:t>
      </w:r>
      <w:r>
        <w:rPr>
          <w:rFonts w:hint="eastAsia" w:ascii="宋体" w:hAnsi="宋体" w:eastAsia="宋体" w:cs="Times New Roman"/>
          <w:color w:val="000000"/>
          <w:sz w:val="24"/>
          <w:szCs w:val="22"/>
          <w:highlight w:val="none"/>
          <w:lang w:val="zh-CN" w:eastAsia="zh-CN"/>
        </w:rPr>
        <w:t xml:space="preserve">启动异常低价审查后，属于前述第（1）项至第（4）项情形的，应当要求相关供应商在评审现场合理的时间内对</w:t>
      </w:r>
      <w:r>
        <w:rPr>
          <w:rFonts w:hint="eastAsia" w:ascii="宋体" w:hAnsi="宋体" w:eastAsia="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2"/>
          <w:highlight w:val="none"/>
          <w:lang w:val="zh-CN" w:eastAsia="zh-CN"/>
        </w:rPr>
        <w:t xml:space="preserve">作出解释，提供项目具体成本测算等与报价合理性相关的书面说明及必要的证明材料，包括但不限于原材料成本、人工成本、制造费用等，给予相关供应商的合理时间一般不少于30分钟。其中，属于第（3）项情形，供应商已随</w:t>
      </w:r>
      <w:r>
        <w:rPr>
          <w:rFonts w:hint="eastAsia" w:ascii="宋体" w:hAnsi="宋体" w:eastAsia="宋体" w:cs="Times New Roman"/>
          <w:color w:val="000000"/>
          <w:sz w:val="24"/>
          <w:szCs w:val="22"/>
          <w:highlight w:val="none"/>
          <w:lang w:val="en-US" w:eastAsia="zh-CN"/>
        </w:rPr>
        <w:t xml:space="preserve">响应</w:t>
      </w:r>
      <w:r>
        <w:rPr>
          <w:rFonts w:hint="eastAsia" w:ascii="宋体" w:hAnsi="宋体" w:eastAsia="宋体" w:cs="Times New Roman"/>
          <w:color w:val="000000"/>
          <w:sz w:val="24"/>
          <w:szCs w:val="22"/>
          <w:highlight w:val="none"/>
          <w:lang w:val="zh-CN" w:eastAsia="zh-CN"/>
        </w:rPr>
        <w:t xml:space="preserve">文件一并提交相关书面说明及必要的证明材料的，在评</w:t>
      </w:r>
      <w:r>
        <w:rPr>
          <w:rFonts w:hint="eastAsia" w:ascii="宋体" w:hAnsi="宋体" w:eastAsia="宋体" w:cs="Times New Roman"/>
          <w:color w:val="000000"/>
          <w:sz w:val="24"/>
          <w:szCs w:val="22"/>
          <w:highlight w:val="none"/>
          <w:lang w:val="en-US" w:eastAsia="zh-CN"/>
        </w:rPr>
        <w:t xml:space="preserve">审</w:t>
      </w:r>
      <w:r>
        <w:rPr>
          <w:rFonts w:hint="eastAsia" w:ascii="宋体" w:hAnsi="宋体" w:eastAsia="宋体" w:cs="Times New Roman"/>
          <w:color w:val="000000"/>
          <w:sz w:val="24"/>
          <w:szCs w:val="22"/>
          <w:highlight w:val="none"/>
          <w:lang w:val="zh-CN" w:eastAsia="zh-CN"/>
        </w:rPr>
        <w:t xml:space="preserve">现场可不再重复提交。</w:t>
      </w:r>
      <w:r>
        <w:rPr>
          <w:rFonts w:hint="eastAsia" w:ascii="宋体" w:hAnsi="宋体" w:eastAsia="宋体" w:cs="Times New Roman"/>
          <w:color w:val="000000"/>
          <w:sz w:val="24"/>
          <w:szCs w:val="22"/>
          <w:highlight w:val="none"/>
          <w:lang w:val="zh-CN" w:eastAsia="zh-CN"/>
        </w:rPr>
      </w:r>
      <w:r/>
    </w:p>
    <w:p>
      <w:pPr>
        <w:pStyle w:val="869"/>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szCs w:val="21"/>
          <w:highlight w:val="none"/>
          <w:lang w:val="en-US" w:eastAsia="zh-CN"/>
        </w:rPr>
        <w:t xml:space="preserve">磋商小组</w:t>
      </w:r>
      <w:r>
        <w:rPr>
          <w:rFonts w:hint="eastAsia" w:ascii="宋体" w:hAnsi="宋体" w:eastAsia="宋体" w:cs="Times New Roman"/>
          <w:color w:val="000000"/>
          <w:sz w:val="24"/>
          <w:szCs w:val="22"/>
          <w:highlight w:val="none"/>
          <w:lang w:val="zh-CN" w:eastAsia="zh-CN"/>
        </w:rPr>
        <w:t xml:space="preserve">依据专业经验，参考同类项目</w:t>
      </w:r>
      <w:r>
        <w:rPr>
          <w:rFonts w:hint="eastAsia" w:ascii="宋体" w:hAnsi="宋体" w:eastAsia="宋体" w:cs="Times New Roman"/>
          <w:color w:val="000000"/>
          <w:sz w:val="24"/>
          <w:szCs w:val="22"/>
          <w:highlight w:val="none"/>
          <w:lang w:val="en-US" w:eastAsia="zh-CN"/>
        </w:rPr>
        <w:t xml:space="preserve">成交</w:t>
      </w:r>
      <w:r>
        <w:rPr>
          <w:rFonts w:hint="eastAsia" w:ascii="宋体" w:hAnsi="宋体" w:eastAsia="宋体" w:cs="Times New Roman"/>
          <w:color w:val="000000"/>
          <w:sz w:val="24"/>
          <w:szCs w:val="22"/>
          <w:highlight w:val="none"/>
          <w:lang w:val="zh-CN" w:eastAsia="zh-CN"/>
        </w:rPr>
        <w:t xml:space="preserve">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eastAsia="宋体" w:cs="Times New Roman"/>
          <w:color w:val="000000"/>
          <w:sz w:val="24"/>
          <w:szCs w:val="22"/>
          <w:highlight w:val="none"/>
          <w:lang w:val="en-US" w:eastAsia="zh-CN"/>
        </w:rPr>
        <w:t xml:space="preserve">磋商小组</w:t>
      </w:r>
      <w:r>
        <w:rPr>
          <w:rFonts w:hint="eastAsia" w:ascii="宋体" w:hAnsi="宋体" w:eastAsia="宋体" w:cs="Times New Roman"/>
          <w:color w:val="000000"/>
          <w:sz w:val="24"/>
          <w:szCs w:val="22"/>
          <w:highlight w:val="none"/>
          <w:lang w:val="zh-CN" w:eastAsia="zh-CN"/>
        </w:rPr>
        <w:t xml:space="preserve">应当将其作为</w:t>
      </w:r>
      <w:r>
        <w:rPr>
          <w:rFonts w:hint="eastAsia" w:ascii="宋体" w:hAnsi="宋体" w:eastAsia="宋体" w:cs="Times New Roman"/>
          <w:color w:val="000000"/>
          <w:sz w:val="24"/>
          <w:szCs w:val="22"/>
          <w:highlight w:val="none"/>
          <w:lang w:val="en-US" w:eastAsia="zh-CN"/>
        </w:rPr>
        <w:t xml:space="preserve">未实质性响应磋商文件</w:t>
      </w:r>
      <w:r>
        <w:rPr>
          <w:rFonts w:hint="eastAsia" w:ascii="宋体" w:hAnsi="宋体" w:eastAsia="宋体" w:cs="Times New Roman"/>
          <w:color w:val="000000"/>
          <w:sz w:val="24"/>
          <w:szCs w:val="22"/>
          <w:highlight w:val="none"/>
          <w:lang w:val="zh-CN" w:eastAsia="zh-CN"/>
        </w:rPr>
        <w:t xml:space="preserve">处理。</w:t>
      </w:r>
      <w:r>
        <w:rPr>
          <w:rFonts w:hint="eastAsia" w:ascii="宋体" w:hAnsi="宋体" w:eastAsia="宋体" w:cs="Times New Roman"/>
          <w:color w:val="000000"/>
          <w:sz w:val="24"/>
          <w:szCs w:val="22"/>
          <w:highlight w:val="none"/>
          <w:lang w:val="zh-CN" w:eastAsia="zh-CN"/>
        </w:rPr>
      </w:r>
      <w:r/>
    </w:p>
    <w:p>
      <w:pPr>
        <w:pStyle w:val="869"/>
        <w:ind w:firstLine="455"/>
        <w:keepLines w:val="0"/>
        <w:keepNext w:val="0"/>
        <w:pageBreakBefore w:val="0"/>
        <w:spacing w:line="240" w:lineRule="auto"/>
        <w:widowControl w:val="off"/>
        <w:rPr>
          <w:rFonts w:hint="eastAsia" w:ascii="方正楷体_GBK" w:hAnsi="方正楷体_GBK" w:eastAsia="方正楷体_GBK" w:cs="方正楷体_GBK"/>
          <w:b/>
          <w:bCs/>
          <w:sz w:val="26"/>
          <w:szCs w:val="26"/>
          <w:highlight w:val="none"/>
          <w:lang w:val="en-US" w:eastAsia="zh-CN"/>
        </w:rPr>
      </w:pPr>
      <w:r>
        <w:rPr>
          <w:rFonts w:hint="eastAsia" w:ascii="方正楷体_GBK" w:hAnsi="方正楷体_GBK" w:eastAsia="方正楷体_GBK" w:cs="方正楷体_GBK"/>
          <w:b/>
          <w:bCs/>
          <w:sz w:val="26"/>
          <w:szCs w:val="26"/>
          <w:highlight w:val="none"/>
          <w:lang w:val="en-US" w:eastAsia="zh-CN"/>
        </w:rPr>
        <w:t xml:space="preserve">22.无效响应</w:t>
      </w:r>
      <w:r>
        <w:rPr>
          <w:rFonts w:hint="eastAsia" w:ascii="方正楷体_GBK" w:hAnsi="方正楷体_GBK" w:eastAsia="方正楷体_GBK" w:cs="方正楷体_GBK"/>
          <w:b/>
          <w:bCs/>
          <w:sz w:val="26"/>
          <w:szCs w:val="26"/>
          <w:highlight w:val="none"/>
          <w:lang w:val="en-US" w:eastAsia="zh-CN"/>
        </w:rPr>
      </w:r>
      <w:r/>
    </w:p>
    <w:p>
      <w:pPr>
        <w:pStyle w:val="869"/>
        <w:ind w:firstLine="422"/>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b/>
          <w:bCs/>
          <w:color w:val="000000"/>
          <w:sz w:val="24"/>
          <w:highlight w:val="none"/>
          <w:lang w:val="zh-CN"/>
        </w:rPr>
        <w:t xml:space="preserve">2</w:t>
      </w:r>
      <w:r>
        <w:rPr>
          <w:rFonts w:hint="eastAsia" w:ascii="宋体" w:hAnsi="宋体" w:cs="Times New Roman"/>
          <w:b/>
          <w:bCs/>
          <w:color w:val="000000"/>
          <w:sz w:val="24"/>
          <w:highlight w:val="none"/>
          <w:lang w:val="en-US" w:eastAsia="zh-CN"/>
        </w:rPr>
        <w:t xml:space="preserve">2</w:t>
      </w:r>
      <w:r>
        <w:rPr>
          <w:rFonts w:hint="eastAsia" w:ascii="宋体" w:hAnsi="宋体" w:eastAsia="宋体" w:cs="Times New Roman"/>
          <w:b/>
          <w:bCs/>
          <w:color w:val="000000"/>
          <w:sz w:val="24"/>
          <w:highlight w:val="none"/>
          <w:lang w:val="zh-CN"/>
        </w:rPr>
        <w:t xml:space="preserve">.1</w:t>
      </w:r>
      <w:r>
        <w:rPr>
          <w:rFonts w:hint="eastAsia" w:ascii="宋体" w:hAnsi="宋体" w:eastAsia="宋体" w:cs="Times New Roman"/>
          <w:b/>
          <w:bCs/>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无效</w:t>
      </w:r>
      <w:r>
        <w:rPr>
          <w:rFonts w:hint="eastAsia" w:ascii="宋体" w:hAnsi="宋体" w:eastAsia="宋体" w:cs="Times New Roman"/>
          <w:b/>
          <w:bCs/>
          <w:color w:val="000000"/>
          <w:sz w:val="24"/>
          <w:highlight w:val="none"/>
          <w:lang w:val="en-US" w:eastAsia="zh-CN"/>
        </w:rPr>
        <w:t xml:space="preserve">响应</w:t>
      </w:r>
      <w:r>
        <w:rPr>
          <w:rFonts w:hint="eastAsia" w:ascii="宋体" w:hAnsi="宋体" w:cs="Times New Roman"/>
          <w:b/>
          <w:bCs/>
          <w:color w:val="000000"/>
          <w:sz w:val="24"/>
          <w:highlight w:val="none"/>
          <w:lang w:val="zh-CN"/>
        </w:rPr>
        <w:t xml:space="preserve">情形</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sz w:val="24"/>
          <w:highlight w:val="none"/>
          <w:lang w:val="zh-CN"/>
        </w:rPr>
      </w:pPr>
      <w:r>
        <w:rPr>
          <w:rFonts w:hint="eastAsia" w:ascii="宋体" w:hAnsi="宋体" w:eastAsia="宋体" w:cs="Times New Roman"/>
          <w:color w:val="000000"/>
          <w:sz w:val="24"/>
          <w:szCs w:val="21"/>
          <w:highlight w:val="none"/>
          <w:lang w:val="en-US" w:eastAsia="zh-CN"/>
        </w:rPr>
        <w:t xml:space="preserve">22.1.1 未在</w:t>
      </w:r>
      <w:r>
        <w:rPr>
          <w:rFonts w:hint="eastAsia" w:ascii="宋体" w:hAnsi="宋体" w:eastAsia="宋体"/>
          <w:sz w:val="24"/>
          <w:highlight w:val="none"/>
          <w:lang w:val="en-US" w:eastAsia="zh-CN"/>
        </w:rPr>
        <w:t xml:space="preserve">磋商</w:t>
      </w:r>
      <w:r>
        <w:rPr>
          <w:rFonts w:hint="eastAsia" w:ascii="宋体" w:hAnsi="宋体"/>
          <w:sz w:val="24"/>
          <w:highlight w:val="none"/>
          <w:lang w:val="zh-CN"/>
        </w:rPr>
        <w:t xml:space="preserve">文件</w:t>
      </w:r>
      <w:r>
        <w:rPr>
          <w:rFonts w:hint="eastAsia" w:ascii="宋体" w:hAnsi="宋体"/>
          <w:sz w:val="24"/>
          <w:highlight w:val="none"/>
          <w:lang w:val="en-US" w:eastAsia="zh-CN"/>
        </w:rPr>
        <w:t xml:space="preserve">规定时间内</w:t>
      </w:r>
      <w:r>
        <w:rPr>
          <w:rFonts w:hint="eastAsia" w:ascii="宋体" w:hAnsi="宋体"/>
          <w:sz w:val="24"/>
          <w:highlight w:val="none"/>
          <w:lang w:val="zh-CN"/>
        </w:rPr>
        <w:t xml:space="preserve">上传电子</w:t>
      </w:r>
      <w:r>
        <w:rPr>
          <w:rFonts w:hint="eastAsia" w:ascii="宋体" w:hAnsi="宋体"/>
          <w:sz w:val="24"/>
          <w:highlight w:val="none"/>
          <w:lang w:val="en-US" w:eastAsia="zh-CN"/>
        </w:rPr>
        <w:t xml:space="preserve">响应</w:t>
      </w:r>
      <w:r>
        <w:rPr>
          <w:rFonts w:hint="eastAsia" w:ascii="宋体" w:hAnsi="宋体"/>
          <w:sz w:val="24"/>
          <w:highlight w:val="none"/>
          <w:lang w:val="zh-CN"/>
        </w:rPr>
        <w:t xml:space="preserve">文件。</w:t>
      </w:r>
      <w:r>
        <w:rPr>
          <w:rFonts w:hint="eastAsia" w:ascii="宋体" w:hAnsi="宋体"/>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22.1.2 未在苏采云系统规定的时间内成功解密电子响应文件。</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22.1.3 同一供应商提交两个（含两个）以上不同的响应文件或者报价</w:t>
      </w:r>
      <w:r>
        <w:rPr>
          <w:rFonts w:hint="eastAsia" w:ascii="宋体" w:hAnsi="宋体"/>
          <w:sz w:val="24"/>
          <w:highlight w:val="none"/>
          <w:lang w:val="zh-CN"/>
        </w:rPr>
        <w:t xml:space="preserve">（</w:t>
      </w:r>
      <w:r>
        <w:rPr>
          <w:rFonts w:hint="eastAsia" w:ascii="宋体" w:hAnsi="宋体"/>
          <w:sz w:val="24"/>
          <w:highlight w:val="none"/>
          <w:lang w:val="en-US" w:eastAsia="zh-CN"/>
        </w:rPr>
        <w:t xml:space="preserve">磋商文件另有约定的除外</w:t>
      </w:r>
      <w:r>
        <w:rPr>
          <w:rFonts w:hint="eastAsia" w:ascii="宋体" w:hAnsi="宋体"/>
          <w:sz w:val="24"/>
          <w:highlight w:val="none"/>
          <w:lang w:val="zh-CN"/>
        </w:rPr>
        <w:t xml:space="preserve">）</w:t>
      </w:r>
      <w:r>
        <w:rPr>
          <w:rFonts w:hint="eastAsia" w:ascii="宋体" w:hAnsi="宋体" w:eastAsia="宋体" w:cs="Times New Roman"/>
          <w:color w:val="000000"/>
          <w:sz w:val="24"/>
          <w:szCs w:val="21"/>
          <w:highlight w:val="none"/>
          <w:lang w:val="en-US" w:eastAsia="zh-CN"/>
        </w:rPr>
        <w:t xml:space="preserve">。</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22.1.4 供应商不具备磋商文件中规定的资格要求。</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22.1.5 供应商的报价超过了采购预算或最高限价或单价上限。</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22.1.6 未通过符合性审查。</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22.1.7 响应文件含有采购人不能接受的附加条件。</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22.1.8 </w:t>
      </w:r>
      <w:r>
        <w:rPr>
          <w:rFonts w:hint="eastAsia" w:ascii="宋体" w:hAnsi="宋体" w:eastAsia="宋体" w:cs="Times New Roman"/>
          <w:sz w:val="24"/>
          <w:szCs w:val="21"/>
          <w:highlight w:val="none"/>
          <w:lang w:val="en-US" w:eastAsia="zh-CN"/>
        </w:rPr>
        <w:t xml:space="preserve">磋商小组</w:t>
      </w:r>
      <w:r>
        <w:rPr>
          <w:rFonts w:hint="eastAsia" w:ascii="宋体" w:hAnsi="宋体" w:eastAsia="宋体" w:cs="Times New Roman"/>
          <w:sz w:val="24"/>
          <w:szCs w:val="21"/>
          <w:highlight w:val="none"/>
        </w:rPr>
        <w:t xml:space="preserve">按照</w:t>
      </w:r>
      <w:r>
        <w:rPr>
          <w:rFonts w:hint="eastAsia" w:ascii="宋体" w:hAnsi="宋体" w:eastAsia="宋体" w:cs="Times New Roman"/>
          <w:sz w:val="24"/>
          <w:szCs w:val="21"/>
          <w:highlight w:val="none"/>
          <w:lang w:val="en-US" w:eastAsia="zh-CN"/>
        </w:rPr>
        <w:t xml:space="preserve">本磋商</w:t>
      </w:r>
      <w:r>
        <w:rPr>
          <w:rFonts w:hint="eastAsia" w:ascii="宋体" w:hAnsi="宋体" w:eastAsia="宋体" w:cs="Times New Roman"/>
          <w:sz w:val="24"/>
          <w:szCs w:val="21"/>
          <w:highlight w:val="none"/>
        </w:rPr>
        <w:t xml:space="preserve">文件规定对</w:t>
      </w:r>
      <w:r>
        <w:rPr>
          <w:rFonts w:hint="eastAsia" w:ascii="宋体" w:hAnsi="宋体" w:eastAsia="宋体" w:cs="Times New Roman"/>
          <w:sz w:val="24"/>
          <w:szCs w:val="21"/>
          <w:highlight w:val="none"/>
          <w:lang w:val="en-US" w:eastAsia="zh-CN"/>
        </w:rPr>
        <w:t xml:space="preserve">供应商</w:t>
      </w:r>
      <w:r>
        <w:rPr>
          <w:rFonts w:hint="eastAsia" w:ascii="宋体" w:hAnsi="宋体" w:eastAsia="宋体" w:cs="Times New Roman"/>
          <w:sz w:val="24"/>
          <w:szCs w:val="21"/>
          <w:highlight w:val="none"/>
        </w:rPr>
        <w:t xml:space="preserve">进行</w:t>
      </w:r>
      <w:r>
        <w:rPr>
          <w:rFonts w:hint="eastAsia" w:ascii="宋体" w:hAnsi="宋体" w:eastAsia="宋体" w:cs="Times New Roman"/>
          <w:sz w:val="24"/>
          <w:szCs w:val="21"/>
          <w:highlight w:val="none"/>
          <w:lang w:eastAsia="zh-CN"/>
        </w:rPr>
        <w:t xml:space="preserve">异常低价</w:t>
      </w:r>
      <w:r>
        <w:rPr>
          <w:rFonts w:hint="eastAsia" w:ascii="宋体" w:hAnsi="宋体" w:eastAsia="宋体" w:cs="Times New Roman"/>
          <w:sz w:val="24"/>
          <w:szCs w:val="21"/>
          <w:highlight w:val="none"/>
        </w:rPr>
        <w:t xml:space="preserve">审查后，认为</w:t>
      </w:r>
      <w:r>
        <w:rPr>
          <w:rFonts w:hint="eastAsia" w:ascii="宋体" w:hAnsi="宋体" w:eastAsia="宋体" w:cs="Times New Roman"/>
          <w:sz w:val="24"/>
          <w:szCs w:val="21"/>
          <w:highlight w:val="none"/>
          <w:lang w:val="en-US" w:eastAsia="zh-CN"/>
        </w:rPr>
        <w:t xml:space="preserve">供应商</w:t>
      </w:r>
      <w:r>
        <w:rPr>
          <w:rFonts w:hint="eastAsia" w:ascii="宋体" w:hAnsi="宋体" w:eastAsia="宋体" w:cs="Times New Roman"/>
          <w:sz w:val="24"/>
          <w:szCs w:val="21"/>
          <w:highlight w:val="none"/>
        </w:rPr>
        <w:t xml:space="preserve">不能证明其报价合理性的。</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22.1.9 响应文件未按照磋商文件要求加盖电子公章。</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22.1.10 供应商串通响应。</w:t>
      </w:r>
      <w:r>
        <w:rPr>
          <w:rFonts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22.1.11 法律法规及本磋商文件规定的其他无效响应的情形。</w:t>
      </w:r>
      <w:r>
        <w:rPr>
          <w:rFonts w:hint="eastAsia" w:ascii="宋体" w:hAnsi="宋体" w:eastAsia="宋体" w:cs="Times New Roman"/>
          <w:color w:val="000000"/>
          <w:sz w:val="24"/>
          <w:szCs w:val="21"/>
          <w:highlight w:val="none"/>
          <w:lang w:val="en-US" w:eastAsia="zh-CN"/>
        </w:rPr>
      </w:r>
      <w:r/>
    </w:p>
    <w:p>
      <w:pPr>
        <w:pStyle w:val="869"/>
        <w:ind w:firstLine="420"/>
        <w:rPr>
          <w:rFonts w:hint="eastAsia" w:ascii="宋体" w:hAnsi="宋体"/>
          <w:b/>
          <w:bCs/>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rPr>
        <w:t xml:space="preserve"> </w:t>
      </w:r>
      <w:r>
        <w:rPr>
          <w:rFonts w:hint="eastAsia" w:ascii="宋体" w:hAnsi="宋体"/>
          <w:b/>
          <w:bCs/>
          <w:sz w:val="24"/>
          <w:highlight w:val="none"/>
          <w:lang w:val="zh-CN"/>
        </w:rPr>
        <w:t xml:space="preserve">有下列情形之一的视为供应商串通</w:t>
      </w:r>
      <w:r>
        <w:rPr>
          <w:rFonts w:hint="eastAsia" w:ascii="宋体" w:hAnsi="宋体"/>
          <w:b/>
          <w:bCs/>
          <w:sz w:val="24"/>
          <w:highlight w:val="none"/>
          <w:lang w:val="en-US" w:eastAsia="zh-CN"/>
        </w:rPr>
        <w:t xml:space="preserve">响应</w:t>
      </w:r>
      <w:r>
        <w:rPr>
          <w:rFonts w:hint="eastAsia" w:ascii="宋体" w:hAnsi="宋体"/>
          <w:b/>
          <w:bCs/>
          <w:sz w:val="24"/>
          <w:highlight w:val="none"/>
          <w:lang w:val="zh-CN"/>
        </w:rPr>
        <w:t xml:space="preserve">：</w:t>
      </w:r>
      <w:r>
        <w:rPr>
          <w:rFonts w:hint="eastAsia" w:ascii="宋体" w:hAnsi="宋体"/>
          <w:b/>
          <w:bCs/>
          <w:sz w:val="24"/>
          <w:highlight w:val="none"/>
          <w:lang w:val="zh-CN"/>
        </w:rPr>
      </w:r>
      <w:r/>
    </w:p>
    <w:p>
      <w:pPr>
        <w:pStyle w:val="869"/>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.1</w:t>
      </w:r>
      <w:r>
        <w:rPr>
          <w:rFonts w:hint="eastAsia" w:ascii="宋体" w:hAnsi="宋体"/>
          <w:sz w:val="24"/>
          <w:highlight w:val="none"/>
        </w:rPr>
        <w:t xml:space="preserve"> </w:t>
      </w:r>
      <w:r>
        <w:rPr>
          <w:rFonts w:hint="eastAsia" w:ascii="宋体" w:hAnsi="宋体"/>
          <w:sz w:val="24"/>
          <w:highlight w:val="none"/>
          <w:lang w:val="zh-CN"/>
        </w:rPr>
        <w:t xml:space="preserve">不同</w:t>
      </w:r>
      <w:r>
        <w:rPr>
          <w:rFonts w:hint="eastAsia" w:ascii="宋体" w:hAnsi="宋体"/>
          <w:sz w:val="24"/>
          <w:highlight w:val="none"/>
          <w:lang w:val="en-US" w:eastAsia="zh-CN"/>
        </w:rPr>
        <w:t xml:space="preserve">供应商</w:t>
      </w:r>
      <w:r>
        <w:rPr>
          <w:rFonts w:hint="eastAsia" w:ascii="宋体" w:hAnsi="宋体"/>
          <w:sz w:val="24"/>
          <w:highlight w:val="none"/>
          <w:lang w:val="zh-CN"/>
        </w:rPr>
        <w:t xml:space="preserve">的</w:t>
      </w:r>
      <w:r>
        <w:rPr>
          <w:rFonts w:hint="eastAsia" w:ascii="宋体" w:hAnsi="宋体"/>
          <w:sz w:val="24"/>
          <w:highlight w:val="none"/>
          <w:lang w:val="en-US" w:eastAsia="zh-CN"/>
        </w:rPr>
        <w:t xml:space="preserve">响应</w:t>
      </w:r>
      <w:r>
        <w:rPr>
          <w:rFonts w:hint="eastAsia" w:ascii="宋体" w:hAnsi="宋体"/>
          <w:sz w:val="24"/>
          <w:highlight w:val="none"/>
          <w:lang w:val="zh-CN"/>
        </w:rPr>
        <w:t xml:space="preserve">文件由同一单位或者个人编制。</w:t>
      </w:r>
      <w:r>
        <w:rPr>
          <w:rFonts w:hint="eastAsia" w:ascii="宋体" w:hAnsi="宋体"/>
          <w:sz w:val="24"/>
          <w:highlight w:val="none"/>
          <w:lang w:val="zh-CN"/>
        </w:rPr>
      </w:r>
      <w:r/>
    </w:p>
    <w:p>
      <w:pPr>
        <w:pStyle w:val="869"/>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.2</w:t>
      </w:r>
      <w:r>
        <w:rPr>
          <w:rFonts w:hint="eastAsia" w:ascii="宋体" w:hAnsi="宋体"/>
          <w:sz w:val="24"/>
          <w:highlight w:val="none"/>
        </w:rPr>
        <w:t xml:space="preserve"> </w:t>
      </w:r>
      <w:r>
        <w:rPr>
          <w:rFonts w:hint="eastAsia" w:ascii="宋体" w:hAnsi="宋体"/>
          <w:sz w:val="24"/>
          <w:highlight w:val="none"/>
          <w:lang w:val="zh-CN"/>
        </w:rPr>
        <w:t xml:space="preserve">不同</w:t>
      </w:r>
      <w:r>
        <w:rPr>
          <w:rFonts w:hint="eastAsia" w:ascii="宋体" w:hAnsi="宋体"/>
          <w:sz w:val="24"/>
          <w:highlight w:val="none"/>
          <w:lang w:val="en-US" w:eastAsia="zh-CN"/>
        </w:rPr>
        <w:t xml:space="preserve">供应商</w:t>
      </w:r>
      <w:r>
        <w:rPr>
          <w:rFonts w:hint="eastAsia" w:ascii="宋体" w:hAnsi="宋体"/>
          <w:sz w:val="24"/>
          <w:highlight w:val="none"/>
          <w:lang w:val="zh-CN"/>
        </w:rPr>
        <w:t xml:space="preserve">委托同一单位或者个人办理</w:t>
      </w:r>
      <w:r>
        <w:rPr>
          <w:rFonts w:hint="eastAsia" w:ascii="宋体" w:hAnsi="宋体"/>
          <w:sz w:val="24"/>
          <w:highlight w:val="none"/>
          <w:lang w:val="en-US" w:eastAsia="zh-CN"/>
        </w:rPr>
        <w:t xml:space="preserve">响应</w:t>
      </w:r>
      <w:r>
        <w:rPr>
          <w:rFonts w:hint="eastAsia" w:ascii="宋体" w:hAnsi="宋体"/>
          <w:sz w:val="24"/>
          <w:highlight w:val="none"/>
          <w:lang w:val="zh-CN"/>
        </w:rPr>
        <w:t xml:space="preserve">事宜。</w:t>
      </w:r>
      <w:r>
        <w:rPr>
          <w:rFonts w:hint="eastAsia" w:ascii="宋体" w:hAnsi="宋体"/>
          <w:sz w:val="24"/>
          <w:highlight w:val="none"/>
          <w:lang w:val="zh-CN"/>
        </w:rPr>
      </w:r>
      <w:r/>
    </w:p>
    <w:p>
      <w:pPr>
        <w:pStyle w:val="869"/>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.3</w:t>
      </w:r>
      <w:r>
        <w:rPr>
          <w:rFonts w:hint="eastAsia" w:ascii="宋体" w:hAnsi="宋体"/>
          <w:sz w:val="24"/>
          <w:highlight w:val="none"/>
        </w:rPr>
        <w:t xml:space="preserve"> </w:t>
      </w:r>
      <w:r>
        <w:rPr>
          <w:rFonts w:hint="eastAsia" w:ascii="宋体" w:hAnsi="宋体"/>
          <w:sz w:val="24"/>
          <w:highlight w:val="none"/>
          <w:lang w:val="zh-CN"/>
        </w:rPr>
        <w:t xml:space="preserve">不同</w:t>
      </w:r>
      <w:r>
        <w:rPr>
          <w:rFonts w:hint="eastAsia" w:ascii="宋体" w:hAnsi="宋体"/>
          <w:sz w:val="24"/>
          <w:highlight w:val="none"/>
          <w:lang w:val="en-US" w:eastAsia="zh-CN"/>
        </w:rPr>
        <w:t xml:space="preserve">供应商</w:t>
      </w:r>
      <w:r>
        <w:rPr>
          <w:rFonts w:hint="eastAsia" w:ascii="宋体" w:hAnsi="宋体"/>
          <w:sz w:val="24"/>
          <w:highlight w:val="none"/>
          <w:lang w:val="zh-CN"/>
        </w:rPr>
        <w:t xml:space="preserve">的</w:t>
      </w:r>
      <w:r>
        <w:rPr>
          <w:rFonts w:hint="eastAsia" w:ascii="宋体" w:hAnsi="宋体" w:eastAsia="宋体" w:cs="Times New Roman"/>
          <w:i w:val="0"/>
          <w:iCs w:val="0"/>
          <w:caps w:val="0"/>
          <w:color w:val="000000"/>
          <w:spacing w:val="0"/>
          <w:sz w:val="24"/>
          <w:szCs w:val="21"/>
          <w:highlight w:val="none"/>
          <w:shd w:val="clear" w:color="auto" w:fill="auto"/>
          <w:lang w:val="en-US" w:eastAsia="zh-CN"/>
        </w:rPr>
        <w:t xml:space="preserve">响应</w:t>
      </w:r>
      <w:r>
        <w:rPr>
          <w:rFonts w:hint="eastAsia" w:ascii="宋体" w:hAnsi="宋体"/>
          <w:sz w:val="24"/>
          <w:highlight w:val="none"/>
          <w:lang w:val="zh-CN"/>
        </w:rPr>
        <w:t xml:space="preserve">文件载明的项目管理成员或者联系人员为同一人。</w:t>
      </w:r>
      <w:r>
        <w:rPr>
          <w:rFonts w:hint="eastAsia" w:ascii="宋体" w:hAnsi="宋体"/>
          <w:sz w:val="24"/>
          <w:highlight w:val="none"/>
          <w:lang w:val="zh-CN"/>
        </w:rPr>
      </w:r>
      <w:r/>
    </w:p>
    <w:p>
      <w:pPr>
        <w:pStyle w:val="869"/>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.4</w:t>
      </w:r>
      <w:r>
        <w:rPr>
          <w:rFonts w:hint="eastAsia" w:ascii="宋体" w:hAnsi="宋体"/>
          <w:sz w:val="24"/>
          <w:highlight w:val="none"/>
        </w:rPr>
        <w:t xml:space="preserve"> </w:t>
      </w:r>
      <w:r>
        <w:rPr>
          <w:rFonts w:hint="eastAsia" w:ascii="宋体" w:hAnsi="宋体"/>
          <w:sz w:val="24"/>
          <w:highlight w:val="none"/>
          <w:lang w:val="zh-CN"/>
        </w:rPr>
        <w:t xml:space="preserve">不同</w:t>
      </w:r>
      <w:r>
        <w:rPr>
          <w:rFonts w:hint="eastAsia" w:ascii="宋体" w:hAnsi="宋体"/>
          <w:sz w:val="24"/>
          <w:highlight w:val="none"/>
          <w:lang w:val="en-US" w:eastAsia="zh-CN"/>
        </w:rPr>
        <w:t xml:space="preserve">供应商</w:t>
      </w:r>
      <w:r>
        <w:rPr>
          <w:rFonts w:hint="eastAsia" w:ascii="宋体" w:hAnsi="宋体"/>
          <w:sz w:val="24"/>
          <w:highlight w:val="none"/>
          <w:lang w:val="zh-CN"/>
        </w:rPr>
        <w:t xml:space="preserve">的</w:t>
      </w:r>
      <w:r>
        <w:rPr>
          <w:rFonts w:hint="eastAsia" w:ascii="宋体" w:hAnsi="宋体" w:eastAsia="宋体" w:cs="Times New Roman"/>
          <w:i w:val="0"/>
          <w:iCs w:val="0"/>
          <w:caps w:val="0"/>
          <w:color w:val="000000"/>
          <w:spacing w:val="0"/>
          <w:sz w:val="24"/>
          <w:szCs w:val="21"/>
          <w:highlight w:val="none"/>
          <w:shd w:val="clear" w:color="auto" w:fill="auto"/>
          <w:lang w:val="en-US" w:eastAsia="zh-CN"/>
        </w:rPr>
        <w:t xml:space="preserve">响应</w:t>
      </w:r>
      <w:r>
        <w:rPr>
          <w:rFonts w:hint="eastAsia" w:ascii="宋体" w:hAnsi="宋体"/>
          <w:sz w:val="24"/>
          <w:highlight w:val="none"/>
          <w:lang w:val="zh-CN"/>
        </w:rPr>
        <w:t xml:space="preserve">文件异常一致或者</w:t>
      </w:r>
      <w:r>
        <w:rPr>
          <w:rFonts w:hint="eastAsia" w:ascii="宋体" w:hAnsi="宋体"/>
          <w:sz w:val="24"/>
          <w:highlight w:val="none"/>
          <w:lang w:val="en-US" w:eastAsia="zh-CN"/>
        </w:rPr>
        <w:t xml:space="preserve">响应</w:t>
      </w:r>
      <w:r>
        <w:rPr>
          <w:rFonts w:hint="eastAsia" w:ascii="宋体" w:hAnsi="宋体"/>
          <w:sz w:val="24"/>
          <w:highlight w:val="none"/>
          <w:lang w:val="zh-CN"/>
        </w:rPr>
        <w:t xml:space="preserve">报价呈规律性差异。</w:t>
      </w:r>
      <w:r>
        <w:rPr>
          <w:rFonts w:hint="eastAsia" w:ascii="宋体" w:hAnsi="宋体"/>
          <w:sz w:val="24"/>
          <w:highlight w:val="none"/>
          <w:lang w:val="zh-CN"/>
        </w:rPr>
      </w:r>
      <w:r/>
    </w:p>
    <w:p>
      <w:pPr>
        <w:pStyle w:val="869"/>
        <w:ind w:firstLine="420"/>
        <w:spacing w:line="240" w:lineRule="auto"/>
        <w:rPr>
          <w:rFonts w:hint="eastAsia" w:ascii="宋体" w:hAnsi="宋体" w:eastAsia="宋体" w:cs="Times New Roman"/>
          <w:i w:val="0"/>
          <w:iCs w:val="0"/>
          <w:caps w:val="0"/>
          <w:color w:val="000000"/>
          <w:spacing w:val="0"/>
          <w:sz w:val="24"/>
          <w:szCs w:val="21"/>
          <w:highlight w:val="none"/>
          <w:shd w:val="clear" w:color="auto" w:fill="auto"/>
          <w:lang w:val="zh-CN" w:eastAsia="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eastAsia="zh-CN"/>
        </w:rPr>
        <w:t xml:space="preserve">5</w:t>
      </w:r>
      <w:r>
        <w:rPr>
          <w:rFonts w:hint="eastAsia" w:ascii="宋体" w:hAnsi="宋体" w:eastAsia="宋体" w:cs="Times New Roman"/>
          <w:i w:val="0"/>
          <w:iCs w:val="0"/>
          <w:caps w:val="0"/>
          <w:color w:val="000000"/>
          <w:spacing w:val="0"/>
          <w:sz w:val="24"/>
          <w:szCs w:val="21"/>
          <w:highlight w:val="none"/>
          <w:shd w:val="clear" w:color="auto" w:fill="auto"/>
          <w:lang w:val="zh-CN" w:eastAsia="zh-CN"/>
        </w:rPr>
        <w:t xml:space="preserve"> </w:t>
      </w:r>
      <w:r>
        <w:rPr>
          <w:rFonts w:hint="eastAsia" w:ascii="宋体" w:hAnsi="宋体" w:eastAsia="宋体" w:cs="Times New Roman"/>
          <w:i w:val="0"/>
          <w:iCs w:val="0"/>
          <w:caps w:val="0"/>
          <w:color w:val="000000"/>
          <w:spacing w:val="0"/>
          <w:sz w:val="24"/>
          <w:szCs w:val="21"/>
          <w:highlight w:val="none"/>
          <w:shd w:val="clear" w:color="auto" w:fill="auto"/>
          <w:lang w:val="zh-CN"/>
        </w:rPr>
        <w:t xml:space="preserve">不同</w:t>
      </w:r>
      <w:r>
        <w:rPr>
          <w:rFonts w:hint="eastAsia" w:ascii="宋体" w:hAnsi="宋体"/>
          <w:sz w:val="24"/>
          <w:highlight w:val="none"/>
          <w:lang w:val="en-US" w:eastAsia="zh-CN"/>
        </w:rPr>
        <w:t xml:space="preserve">供应商</w:t>
      </w:r>
      <w:r>
        <w:rPr>
          <w:rFonts w:hint="eastAsia" w:ascii="宋体" w:hAnsi="宋体" w:eastAsia="宋体" w:cs="Times New Roman"/>
          <w:i w:val="0"/>
          <w:iCs w:val="0"/>
          <w:caps w:val="0"/>
          <w:color w:val="000000"/>
          <w:spacing w:val="0"/>
          <w:sz w:val="24"/>
          <w:szCs w:val="21"/>
          <w:highlight w:val="none"/>
          <w:shd w:val="clear" w:color="auto" w:fill="auto"/>
          <w:lang w:val="zh-CN"/>
        </w:rPr>
        <w:t xml:space="preserve">的</w:t>
      </w:r>
      <w:r>
        <w:rPr>
          <w:rFonts w:hint="eastAsia" w:ascii="宋体" w:hAnsi="宋体" w:eastAsia="宋体" w:cs="Times New Roman"/>
          <w:i w:val="0"/>
          <w:iCs w:val="0"/>
          <w:caps w:val="0"/>
          <w:color w:val="000000"/>
          <w:spacing w:val="0"/>
          <w:sz w:val="24"/>
          <w:szCs w:val="21"/>
          <w:highlight w:val="none"/>
          <w:shd w:val="clear" w:color="auto" w:fill="auto"/>
          <w:lang w:val="en-US" w:eastAsia="zh-CN"/>
        </w:rPr>
        <w:t xml:space="preserve">响应</w:t>
      </w:r>
      <w:r>
        <w:rPr>
          <w:rFonts w:hint="eastAsia" w:ascii="宋体" w:hAnsi="宋体" w:eastAsia="宋体" w:cs="Times New Roman"/>
          <w:i w:val="0"/>
          <w:iCs w:val="0"/>
          <w:caps w:val="0"/>
          <w:color w:val="000000"/>
          <w:spacing w:val="0"/>
          <w:sz w:val="24"/>
          <w:szCs w:val="21"/>
          <w:highlight w:val="none"/>
          <w:shd w:val="clear" w:color="auto" w:fill="auto"/>
          <w:lang w:val="zh-CN"/>
        </w:rPr>
        <w:t xml:space="preserve">文件相互混装</w:t>
      </w:r>
      <w:r>
        <w:rPr>
          <w:rFonts w:hint="eastAsia" w:ascii="宋体" w:hAnsi="宋体" w:eastAsia="宋体" w:cs="Times New Roman"/>
          <w:i w:val="0"/>
          <w:iCs w:val="0"/>
          <w:caps w:val="0"/>
          <w:color w:val="000000"/>
          <w:spacing w:val="0"/>
          <w:sz w:val="24"/>
          <w:szCs w:val="21"/>
          <w:highlight w:val="none"/>
          <w:shd w:val="clear" w:color="auto" w:fill="auto"/>
          <w:lang w:val="zh-CN" w:eastAsia="zh-CN"/>
        </w:rPr>
        <w:t xml:space="preserve">。</w:t>
      </w:r>
      <w:r>
        <w:rPr>
          <w:rFonts w:hint="eastAsia" w:ascii="宋体" w:hAnsi="宋体" w:eastAsia="宋体" w:cs="Times New Roman"/>
          <w:i w:val="0"/>
          <w:iCs w:val="0"/>
          <w:caps w:val="0"/>
          <w:color w:val="000000"/>
          <w:spacing w:val="0"/>
          <w:sz w:val="24"/>
          <w:szCs w:val="21"/>
          <w:highlight w:val="none"/>
          <w:shd w:val="clear" w:color="auto" w:fill="auto"/>
          <w:lang w:val="zh-CN" w:eastAsia="zh-CN"/>
        </w:rPr>
      </w:r>
      <w:r/>
    </w:p>
    <w:p>
      <w:pPr>
        <w:pStyle w:val="869"/>
        <w:ind w:firstLine="420"/>
        <w:keepLines w:val="0"/>
        <w:keepNext w:val="0"/>
        <w:pageBreakBefore w:val="0"/>
        <w:spacing w:line="240" w:lineRule="auto"/>
        <w:widowControl/>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eastAsia="zh-CN"/>
        </w:rPr>
        <w:t xml:space="preserve">.6 不同</w:t>
      </w:r>
      <w:r>
        <w:rPr>
          <w:rFonts w:hint="eastAsia" w:ascii="宋体" w:hAnsi="宋体"/>
          <w:sz w:val="24"/>
          <w:highlight w:val="none"/>
          <w:lang w:val="en-US" w:eastAsia="zh-CN"/>
        </w:rPr>
        <w:t xml:space="preserve">供应商</w:t>
      </w:r>
      <w:r>
        <w:rPr>
          <w:rFonts w:hint="eastAsia" w:ascii="宋体" w:hAnsi="宋体" w:eastAsia="宋体" w:cs="Times New Roman"/>
          <w:color w:val="000000"/>
          <w:sz w:val="24"/>
          <w:highlight w:val="none"/>
          <w:lang w:val="zh-CN" w:eastAsia="zh-CN"/>
        </w:rPr>
        <w:t xml:space="preserve">的MAC地址</w:t>
      </w:r>
      <w:r>
        <w:rPr>
          <w:rFonts w:hint="eastAsia" w:ascii="宋体" w:hAnsi="宋体" w:eastAsia="宋体" w:cs="Times New Roman"/>
          <w:color w:val="000000"/>
          <w:sz w:val="24"/>
          <w:highlight w:val="none"/>
          <w:lang w:val="en-US" w:eastAsia="zh-CN"/>
        </w:rPr>
        <w:t xml:space="preserve">或</w:t>
      </w:r>
      <w:r>
        <w:rPr>
          <w:rFonts w:hint="eastAsia" w:ascii="宋体" w:hAnsi="宋体" w:eastAsia="宋体" w:cs="Times New Roman"/>
          <w:color w:val="000000"/>
          <w:sz w:val="24"/>
          <w:highlight w:val="none"/>
          <w:lang w:val="zh-CN" w:eastAsia="zh-CN"/>
        </w:rPr>
        <w:t xml:space="preserve">标书制作工具客户端标识码一致。</w:t>
      </w:r>
      <w:r>
        <w:rPr>
          <w:rFonts w:hint="eastAsia" w:ascii="宋体" w:hAnsi="宋体" w:eastAsia="宋体" w:cs="Times New Roman"/>
          <w:color w:val="000000"/>
          <w:sz w:val="24"/>
          <w:szCs w:val="21"/>
          <w:highlight w:val="none"/>
          <w:lang w:val="en-US" w:eastAsia="zh-CN"/>
        </w:rPr>
      </w:r>
      <w:r/>
    </w:p>
    <w:p>
      <w:pPr>
        <w:pStyle w:val="873"/>
        <w:ind w:firstLine="420"/>
        <w:pageBreakBefore w:val="0"/>
        <w:spacing w:before="0" w:after="0" w:line="240" w:lineRule="auto"/>
        <w:widowControl w:val="off"/>
        <w:rPr>
          <w:rFonts w:ascii="方正楷体_GBK" w:hAnsi="方正楷体_GBK" w:eastAsia="方正楷体_GBK" w:cs="方正楷体_GBK"/>
          <w:b/>
          <w:bCs/>
          <w:sz w:val="28"/>
          <w:szCs w:val="28"/>
          <w:highlight w:val="none"/>
          <w:lang w:val="en-US" w:eastAsia="zh-CN"/>
        </w:rPr>
      </w:pPr>
      <w:r>
        <w:rPr>
          <w:rFonts w:hint="eastAsia" w:ascii="方正楷体_GBK" w:hAnsi="方正楷体_GBK" w:eastAsia="方正楷体_GBK" w:cs="方正楷体_GBK"/>
          <w:b/>
          <w:bCs/>
          <w:sz w:val="28"/>
          <w:szCs w:val="28"/>
          <w:highlight w:val="none"/>
          <w:lang w:val="en-US" w:eastAsia="zh-CN"/>
        </w:rPr>
        <w:t xml:space="preserve">23.磋商程序及采购活动终止</w:t>
      </w:r>
      <w:r>
        <w:rPr>
          <w:rFonts w:ascii="方正楷体_GBK" w:hAnsi="方正楷体_GBK" w:eastAsia="方正楷体_GBK" w:cs="方正楷体_GBK"/>
          <w:b/>
          <w:bCs/>
          <w:sz w:val="28"/>
          <w:szCs w:val="28"/>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bookmarkStart w:id="110" w:name="_Toc16938551"/>
      <w:r/>
      <w:bookmarkStart w:id="111" w:name="_Toc20823307"/>
      <w:r/>
      <w:bookmarkStart w:id="112" w:name="_Toc120614219"/>
      <w:r/>
      <w:bookmarkStart w:id="113" w:name="_Toc513029235"/>
      <w:r>
        <w:rPr>
          <w:rFonts w:hint="eastAsia" w:ascii="宋体" w:hAnsi="宋体" w:eastAsia="宋体" w:cs="Times New Roman"/>
          <w:color w:val="000000"/>
          <w:sz w:val="24"/>
          <w:szCs w:val="21"/>
          <w:highlight w:val="none"/>
          <w:lang w:val="en-US" w:eastAsia="zh-CN"/>
        </w:rPr>
        <w:t xml:space="preserve">23.1 磋商程序</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23.1.1 磋商小组将与通过资格审查和符合性审查的供应商分别进行磋商。磋商小组通过苏采云系统向供应商发出《磋商函》，供应商应当按照要求在苏采云系统提交《磋商响应函》并加盖电子公章。</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23.1.2 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最后报价是供应商响应文件的有效组成部分。符合《政府采购竞争性磋商采购方式管理暂行办法》（财库〔2014〕214号）第三条第四项及《财政部关于竞争性磋商采购方式管理暂行办法有关问题的补充通知》（财库〔2015〕124号）规定情形的，提交最后报价的供应商可以为2家。</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23.1.3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rPr>
          <w:rFonts w:hint="eastAsia" w:ascii="宋体" w:hAnsi="宋体" w:eastAsia="宋体" w:cs="Times New Roman"/>
          <w:color w:val="000000"/>
          <w:sz w:val="24"/>
          <w:szCs w:val="21"/>
          <w:highlight w:val="none"/>
          <w:lang w:val="en-US" w:eastAsia="zh-CN"/>
        </w:rPr>
      </w:r>
      <w:r/>
    </w:p>
    <w:p>
      <w:pPr>
        <w:pStyle w:val="869"/>
        <w:ind w:firstLine="422"/>
        <w:keepLines w:val="0"/>
        <w:keepNext w:val="0"/>
        <w:pageBreakBefore w:val="0"/>
        <w:spacing w:line="240" w:lineRule="auto"/>
        <w:widowControl w:val="off"/>
        <w:rPr>
          <w:rFonts w:hint="eastAsia" w:ascii="宋体" w:hAnsi="宋体" w:eastAsia="宋体" w:cs="Times New Roman"/>
          <w:b/>
          <w:bCs/>
          <w:color w:val="000000"/>
          <w:sz w:val="24"/>
          <w:szCs w:val="21"/>
          <w:highlight w:val="none"/>
          <w:lang w:val="en-US" w:eastAsia="zh-CN"/>
        </w:rPr>
      </w:pPr>
      <w:r>
        <w:rPr>
          <w:rFonts w:hint="eastAsia" w:ascii="宋体" w:hAnsi="宋体" w:eastAsia="宋体" w:cs="Times New Roman"/>
          <w:b/>
          <w:bCs/>
          <w:color w:val="000000"/>
          <w:sz w:val="24"/>
          <w:szCs w:val="21"/>
          <w:highlight w:val="none"/>
          <w:lang w:val="en-US" w:eastAsia="zh-CN"/>
        </w:rPr>
        <w:t xml:space="preserve">23.2 采购活动终止情形</w:t>
      </w:r>
      <w:r>
        <w:rPr>
          <w:rFonts w:hint="eastAsia" w:ascii="宋体" w:hAnsi="宋体" w:eastAsia="宋体" w:cs="Times New Roman"/>
          <w:b/>
          <w:bCs/>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23.2.1 因情况变化，不再符合竞争性磋商采购方式适用情形。</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23.2.2 出现影响采购公正的违法、违规行为。</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23.2.3 在苏采云系统规定时间内成功解密电子响应文件的供应商不足三家。</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23.2.4 除本磋商文件第二章第23.1.2条第三款规定的情形外，磋商过程中符合要求的供应商或者提交最后报价且未超过采购预算或最高限价的供应商不足三家。</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zh-CN" w:eastAsia="zh-CN"/>
        </w:rPr>
        <w:t xml:space="preserve">2</w:t>
      </w:r>
      <w:r>
        <w:rPr>
          <w:rFonts w:hint="eastAsia" w:ascii="宋体" w:hAnsi="宋体" w:eastAsia="宋体" w:cs="Times New Roman"/>
          <w:color w:val="000000"/>
          <w:sz w:val="24"/>
          <w:szCs w:val="21"/>
          <w:highlight w:val="none"/>
          <w:lang w:val="en-US" w:eastAsia="zh-CN"/>
        </w:rPr>
        <w:t xml:space="preserve">3</w:t>
      </w:r>
      <w:r>
        <w:rPr>
          <w:rFonts w:hint="eastAsia" w:ascii="宋体" w:hAnsi="宋体" w:eastAsia="宋体" w:cs="Times New Roman"/>
          <w:color w:val="000000"/>
          <w:sz w:val="24"/>
          <w:szCs w:val="21"/>
          <w:highlight w:val="none"/>
          <w:lang w:val="zh-CN" w:eastAsia="zh-CN"/>
        </w:rPr>
        <w:t xml:space="preserve">.</w:t>
      </w:r>
      <w:r>
        <w:rPr>
          <w:rFonts w:hint="eastAsia" w:ascii="宋体" w:hAnsi="宋体" w:eastAsia="宋体" w:cs="Times New Roman"/>
          <w:color w:val="000000"/>
          <w:sz w:val="24"/>
          <w:szCs w:val="21"/>
          <w:highlight w:val="none"/>
          <w:lang w:val="en-US" w:eastAsia="zh-CN"/>
        </w:rPr>
        <w:t xml:space="preserve">2</w:t>
      </w:r>
      <w:r>
        <w:rPr>
          <w:rFonts w:hint="eastAsia" w:ascii="宋体" w:hAnsi="宋体" w:eastAsia="宋体" w:cs="Times New Roman"/>
          <w:color w:val="000000"/>
          <w:sz w:val="24"/>
          <w:szCs w:val="21"/>
          <w:highlight w:val="none"/>
          <w:lang w:val="zh-CN" w:eastAsia="zh-CN"/>
        </w:rPr>
        <w:t xml:space="preserve">.5</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lang w:val="zh-CN" w:eastAsia="zh-CN"/>
        </w:rPr>
        <w:t xml:space="preserve">法律法规规定的其他应当终止情形。</w:t>
      </w:r>
      <w:r>
        <w:rPr>
          <w:rFonts w:hint="eastAsia" w:ascii="宋体" w:hAnsi="宋体" w:eastAsia="宋体" w:cs="Times New Roman"/>
          <w:color w:val="000000"/>
          <w:sz w:val="24"/>
          <w:szCs w:val="21"/>
          <w:highlight w:val="none"/>
          <w:lang w:val="zh-CN" w:eastAsia="zh-CN"/>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六、</w:t>
      </w:r>
      <w:bookmarkEnd w:id="110"/>
      <w:r/>
      <w:bookmarkEnd w:id="111"/>
      <w:r/>
      <w:bookmarkEnd w:id="112"/>
      <w:r/>
      <w:bookmarkEnd w:id="113"/>
      <w:r>
        <w:rPr>
          <w:rFonts w:hint="eastAsia" w:ascii="方正黑体_GBK" w:hAnsi="方正黑体_GBK" w:eastAsia="方正黑体_GBK" w:cs="方正黑体_GBK"/>
          <w:b w:val="0"/>
          <w:bCs w:val="0"/>
          <w:color w:val="000000"/>
          <w:sz w:val="30"/>
          <w:szCs w:val="30"/>
          <w:highlight w:val="none"/>
        </w:rPr>
        <w:t xml:space="preserve">成交</w:t>
      </w:r>
      <w:r>
        <w:rPr>
          <w:rFonts w:hint="eastAsia" w:ascii="方正黑体_GBK" w:hAnsi="方正黑体_GBK" w:eastAsia="方正黑体_GBK" w:cs="方正黑体_GBK"/>
          <w:b w:val="0"/>
          <w:bCs w:val="0"/>
          <w:color w:val="000000"/>
          <w:sz w:val="30"/>
          <w:szCs w:val="30"/>
          <w:highlight w:val="none"/>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bookmarkStart w:id="114" w:name="_Toc513029238"/>
      <w:r/>
      <w:bookmarkStart w:id="115" w:name="_Toc20823310"/>
      <w:r/>
      <w:bookmarkStart w:id="116" w:name="_Toc16938554"/>
      <w:r>
        <w:rPr>
          <w:rFonts w:hint="eastAsia" w:ascii="方正楷体_GBK" w:hAnsi="方正楷体_GBK" w:eastAsia="方正楷体_GBK" w:cs="方正楷体_GBK"/>
          <w:b/>
          <w:bCs/>
          <w:sz w:val="28"/>
          <w:szCs w:val="28"/>
          <w:highlight w:val="none"/>
          <w:lang w:val="en-US" w:eastAsia="zh-CN"/>
        </w:rPr>
        <w:t xml:space="preserve">2</w:t>
      </w:r>
      <w:bookmarkEnd w:id="114"/>
      <w:r>
        <w:rPr>
          <w:rFonts w:hint="eastAsia" w:ascii="方正楷体_GBK" w:hAnsi="方正楷体_GBK" w:eastAsia="方正楷体_GBK" w:cs="方正楷体_GBK"/>
          <w:b/>
          <w:bCs/>
          <w:sz w:val="28"/>
          <w:szCs w:val="28"/>
          <w:highlight w:val="none"/>
          <w:lang w:val="en-US" w:eastAsia="zh-CN"/>
        </w:rPr>
        <w:t xml:space="preserve">4.确定</w:t>
      </w:r>
      <w:bookmarkEnd w:id="115"/>
      <w:r/>
      <w:bookmarkEnd w:id="116"/>
      <w:r>
        <w:rPr>
          <w:rFonts w:hint="eastAsia" w:ascii="方正楷体_GBK" w:hAnsi="方正楷体_GBK" w:eastAsia="方正楷体_GBK" w:cs="方正楷体_GBK"/>
          <w:b/>
          <w:bCs/>
          <w:sz w:val="28"/>
          <w:szCs w:val="28"/>
          <w:highlight w:val="none"/>
          <w:lang w:val="en-US" w:eastAsia="zh-CN"/>
        </w:rPr>
        <w:t xml:space="preserve">成交单位</w:t>
      </w:r>
      <w:r>
        <w:rPr>
          <w:rFonts w:hint="eastAsia" w:ascii="方正楷体_GBK" w:hAnsi="方正楷体_GBK" w:eastAsia="方正楷体_GBK" w:cs="方正楷体_GBK"/>
          <w:b/>
          <w:bCs/>
          <w:sz w:val="28"/>
          <w:szCs w:val="28"/>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24.1 成交候选供应商的确定原则和数量见磋商文件第五章。</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1"/>
          <w:highlight w:val="none"/>
          <w:lang w:val="en-US" w:eastAsia="zh-CN"/>
        </w:rPr>
        <w:t xml:space="preserve">24.2 </w:t>
      </w:r>
      <w:r>
        <w:rPr>
          <w:rFonts w:hint="eastAsia" w:ascii="宋体" w:hAnsi="宋体" w:eastAsia="宋体" w:cs="Times New Roman"/>
          <w:color w:val="000000"/>
          <w:sz w:val="24"/>
          <w:szCs w:val="21"/>
          <w:highlight w:val="none"/>
          <w:lang w:val="zh-CN" w:eastAsia="zh-CN"/>
        </w:rPr>
        <w:t xml:space="preserve">按以下第（</w:t>
      </w:r>
      <w:r>
        <w:rPr>
          <w:rFonts w:hint="eastAsia" w:ascii="宋体" w:hAnsi="宋体" w:eastAsia="宋体" w:cs="Times New Roman"/>
          <w:color w:val="000000"/>
          <w:sz w:val="24"/>
          <w:szCs w:val="21"/>
          <w:highlight w:val="none"/>
          <w:lang w:val="en-US" w:eastAsia="zh-CN"/>
        </w:rPr>
        <w:t xml:space="preserve">2</w:t>
      </w:r>
      <w:r>
        <w:rPr>
          <w:rFonts w:hint="eastAsia" w:ascii="宋体" w:hAnsi="宋体" w:eastAsia="宋体" w:cs="Times New Roman"/>
          <w:color w:val="000000"/>
          <w:sz w:val="24"/>
          <w:szCs w:val="21"/>
          <w:highlight w:val="none"/>
          <w:lang w:val="zh-CN" w:eastAsia="zh-CN"/>
        </w:rPr>
        <w:t xml:space="preserve">）种方式确定</w:t>
      </w:r>
      <w:r>
        <w:rPr>
          <w:rFonts w:hint="eastAsia" w:ascii="宋体" w:hAnsi="宋体" w:eastAsia="宋体" w:cs="Times New Roman"/>
          <w:color w:val="000000"/>
          <w:sz w:val="24"/>
          <w:szCs w:val="21"/>
          <w:highlight w:val="none"/>
          <w:lang w:val="en-US" w:eastAsia="zh-CN"/>
        </w:rPr>
        <w:t xml:space="preserve">成交供应商</w:t>
      </w:r>
      <w:r>
        <w:rPr>
          <w:rFonts w:ascii="宋体" w:hAnsi="宋体" w:eastAsia="宋体" w:cs="Times New Roman"/>
          <w:color w:val="000000"/>
          <w:sz w:val="24"/>
          <w:szCs w:val="24"/>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zh-CN" w:eastAsia="zh-CN"/>
        </w:rPr>
        <w:t xml:space="preserve">（1）</w:t>
      </w:r>
      <w:r>
        <w:rPr>
          <w:rFonts w:hint="eastAsia" w:ascii="宋体" w:hAnsi="宋体" w:eastAsia="宋体" w:cs="Times New Roman"/>
          <w:color w:val="000000"/>
          <w:sz w:val="24"/>
          <w:szCs w:val="21"/>
          <w:highlight w:val="none"/>
          <w:lang w:val="en-US" w:eastAsia="zh-CN"/>
        </w:rPr>
        <w:t xml:space="preserve">磋商小组</w:t>
      </w:r>
      <w:r>
        <w:rPr>
          <w:rFonts w:hint="eastAsia" w:ascii="宋体" w:hAnsi="宋体" w:eastAsia="宋体" w:cs="Times New Roman"/>
          <w:color w:val="000000"/>
          <w:sz w:val="24"/>
          <w:szCs w:val="21"/>
          <w:highlight w:val="none"/>
          <w:lang w:val="zh-CN" w:eastAsia="zh-CN"/>
        </w:rPr>
        <w:t xml:space="preserve">直接确定排名第一的</w:t>
      </w:r>
      <w:r>
        <w:rPr>
          <w:rFonts w:hint="eastAsia" w:ascii="宋体" w:hAnsi="宋体" w:eastAsia="宋体" w:cs="Times New Roman"/>
          <w:color w:val="000000"/>
          <w:sz w:val="24"/>
          <w:szCs w:val="21"/>
          <w:highlight w:val="none"/>
          <w:lang w:val="en-US" w:eastAsia="zh-CN"/>
        </w:rPr>
        <w:t xml:space="preserve">成交候选供应商</w:t>
      </w:r>
      <w:r>
        <w:rPr>
          <w:rFonts w:hint="eastAsia" w:ascii="宋体" w:hAnsi="宋体" w:eastAsia="宋体" w:cs="Times New Roman"/>
          <w:color w:val="000000"/>
          <w:sz w:val="24"/>
          <w:szCs w:val="21"/>
          <w:highlight w:val="none"/>
          <w:lang w:val="zh-CN" w:eastAsia="zh-CN"/>
        </w:rPr>
        <w:t xml:space="preserve">为</w:t>
      </w:r>
      <w:r>
        <w:rPr>
          <w:rFonts w:hint="eastAsia" w:ascii="宋体" w:hAnsi="宋体" w:eastAsia="宋体" w:cs="Times New Roman"/>
          <w:color w:val="000000"/>
          <w:sz w:val="24"/>
          <w:szCs w:val="21"/>
          <w:highlight w:val="none"/>
          <w:lang w:val="en-US" w:eastAsia="zh-CN"/>
        </w:rPr>
        <w:t xml:space="preserve">成交供应商</w:t>
      </w:r>
      <w:r>
        <w:rPr>
          <w:rFonts w:hint="eastAsia" w:ascii="宋体" w:hAnsi="宋体" w:eastAsia="宋体" w:cs="Times New Roman"/>
          <w:color w:val="000000"/>
          <w:sz w:val="24"/>
          <w:szCs w:val="21"/>
          <w:highlight w:val="none"/>
          <w:lang w:val="zh-CN" w:eastAsia="zh-CN"/>
        </w:rPr>
        <w:t xml:space="preserve">；</w:t>
      </w:r>
      <w:r>
        <w:rPr>
          <w:rFonts w:hint="eastAsia" w:ascii="宋体" w:hAnsi="宋体" w:eastAsia="宋体" w:cs="Times New Roman"/>
          <w:color w:val="000000"/>
          <w:sz w:val="24"/>
          <w:szCs w:val="21"/>
          <w:highlight w:val="none"/>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zh-CN" w:eastAsia="zh-CN"/>
        </w:rPr>
        <w:t xml:space="preserve">（2）采购人在</w:t>
      </w:r>
      <w:r>
        <w:rPr>
          <w:rFonts w:hint="eastAsia" w:ascii="宋体" w:hAnsi="宋体" w:eastAsia="宋体" w:cs="Times New Roman"/>
          <w:color w:val="000000"/>
          <w:sz w:val="24"/>
          <w:szCs w:val="21"/>
          <w:highlight w:val="none"/>
          <w:lang w:val="en-US" w:eastAsia="zh-CN"/>
        </w:rPr>
        <w:t xml:space="preserve">磋商小组</w:t>
      </w:r>
      <w:r>
        <w:rPr>
          <w:rFonts w:hint="eastAsia" w:ascii="宋体" w:hAnsi="宋体" w:eastAsia="宋体" w:cs="Times New Roman"/>
          <w:color w:val="000000"/>
          <w:sz w:val="24"/>
          <w:szCs w:val="21"/>
          <w:highlight w:val="none"/>
          <w:lang w:val="zh-CN" w:eastAsia="zh-CN"/>
        </w:rPr>
        <w:t xml:space="preserve">推荐的</w:t>
      </w:r>
      <w:r>
        <w:rPr>
          <w:rFonts w:hint="eastAsia" w:ascii="宋体" w:hAnsi="宋体" w:eastAsia="宋体" w:cs="Times New Roman"/>
          <w:color w:val="000000"/>
          <w:sz w:val="24"/>
          <w:szCs w:val="21"/>
          <w:highlight w:val="none"/>
          <w:lang w:val="en-US" w:eastAsia="zh-CN"/>
        </w:rPr>
        <w:t xml:space="preserve">成交候选供应商</w:t>
      </w:r>
      <w:r>
        <w:rPr>
          <w:rFonts w:hint="eastAsia" w:ascii="宋体" w:hAnsi="宋体" w:eastAsia="宋体" w:cs="Times New Roman"/>
          <w:color w:val="000000"/>
          <w:sz w:val="24"/>
          <w:szCs w:val="21"/>
          <w:highlight w:val="none"/>
          <w:lang w:val="zh-CN" w:eastAsia="zh-CN"/>
        </w:rPr>
        <w:t xml:space="preserve">中按顺序确定</w:t>
      </w:r>
      <w:r>
        <w:rPr>
          <w:rFonts w:hint="eastAsia" w:ascii="宋体" w:hAnsi="宋体" w:eastAsia="宋体" w:cs="Times New Roman"/>
          <w:color w:val="000000"/>
          <w:sz w:val="24"/>
          <w:szCs w:val="21"/>
          <w:highlight w:val="none"/>
          <w:lang w:val="en-US" w:eastAsia="zh-CN"/>
        </w:rPr>
        <w:t xml:space="preserve">成交供应商</w:t>
      </w:r>
      <w:r>
        <w:rPr>
          <w:rFonts w:hint="eastAsia" w:ascii="宋体" w:hAnsi="宋体" w:eastAsia="宋体" w:cs="Times New Roman"/>
          <w:color w:val="000000"/>
          <w:sz w:val="24"/>
          <w:szCs w:val="21"/>
          <w:highlight w:val="none"/>
          <w:lang w:val="zh-CN" w:eastAsia="zh-CN"/>
        </w:rPr>
        <w:t xml:space="preserve">。</w:t>
      </w:r>
      <w:r>
        <w:rPr>
          <w:rFonts w:hint="eastAsia" w:ascii="宋体" w:hAnsi="宋体" w:eastAsia="宋体" w:cs="Times New Roman"/>
          <w:color w:val="000000"/>
          <w:sz w:val="24"/>
          <w:szCs w:val="21"/>
          <w:highlight w:val="none"/>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zh-CN" w:eastAsia="zh-CN"/>
        </w:rPr>
        <w:t xml:space="preserve">按第二种方式确定</w:t>
      </w:r>
      <w:r>
        <w:rPr>
          <w:rFonts w:hint="eastAsia" w:ascii="宋体" w:hAnsi="宋体" w:eastAsia="宋体" w:cs="Times New Roman"/>
          <w:color w:val="000000"/>
          <w:sz w:val="24"/>
          <w:szCs w:val="21"/>
          <w:highlight w:val="none"/>
          <w:lang w:val="en-US" w:eastAsia="zh-CN"/>
        </w:rPr>
        <w:t xml:space="preserve">成交供应商</w:t>
      </w:r>
      <w:r>
        <w:rPr>
          <w:rFonts w:hint="eastAsia" w:ascii="宋体" w:hAnsi="宋体" w:eastAsia="宋体" w:cs="Times New Roman"/>
          <w:color w:val="000000"/>
          <w:sz w:val="24"/>
          <w:szCs w:val="21"/>
          <w:highlight w:val="none"/>
          <w:lang w:val="zh-CN" w:eastAsia="zh-CN"/>
        </w:rPr>
        <w:t xml:space="preserve">的，交易中心自评审结束之日起两个工作日内将评审报告送交采购人，采购人自收到评审报告之日起五个工作日内，在评审报告推荐的</w:t>
      </w:r>
      <w:r>
        <w:rPr>
          <w:rFonts w:hint="eastAsia" w:ascii="宋体" w:hAnsi="宋体" w:eastAsia="宋体" w:cs="Times New Roman"/>
          <w:color w:val="000000"/>
          <w:sz w:val="24"/>
          <w:szCs w:val="21"/>
          <w:highlight w:val="none"/>
          <w:lang w:val="en-US" w:eastAsia="zh-CN"/>
        </w:rPr>
        <w:t xml:space="preserve">成交候选供应商</w:t>
      </w:r>
      <w:r>
        <w:rPr>
          <w:rFonts w:hint="eastAsia" w:ascii="宋体" w:hAnsi="宋体" w:eastAsia="宋体" w:cs="Times New Roman"/>
          <w:color w:val="000000"/>
          <w:sz w:val="24"/>
          <w:szCs w:val="21"/>
          <w:highlight w:val="none"/>
          <w:lang w:val="zh-CN" w:eastAsia="zh-CN"/>
        </w:rPr>
        <w:t xml:space="preserve">中按顺序确定</w:t>
      </w:r>
      <w:r>
        <w:rPr>
          <w:rFonts w:hint="eastAsia" w:ascii="宋体" w:hAnsi="宋体" w:eastAsia="宋体" w:cs="Times New Roman"/>
          <w:color w:val="000000"/>
          <w:sz w:val="24"/>
          <w:szCs w:val="21"/>
          <w:highlight w:val="none"/>
          <w:lang w:val="en-US" w:eastAsia="zh-CN"/>
        </w:rPr>
        <w:t xml:space="preserve">成交供应商</w:t>
      </w:r>
      <w:r>
        <w:rPr>
          <w:rFonts w:hint="eastAsia" w:ascii="宋体" w:hAnsi="宋体" w:eastAsia="宋体" w:cs="Times New Roman"/>
          <w:color w:val="000000"/>
          <w:sz w:val="24"/>
          <w:szCs w:val="21"/>
          <w:highlight w:val="none"/>
          <w:lang w:val="zh-CN" w:eastAsia="zh-CN"/>
        </w:rPr>
        <w:t xml:space="preserve">。</w:t>
      </w:r>
      <w:r>
        <w:rPr>
          <w:rFonts w:hint="eastAsia" w:ascii="宋体" w:hAnsi="宋体" w:eastAsia="宋体" w:cs="Times New Roman"/>
          <w:color w:val="000000"/>
          <w:sz w:val="24"/>
          <w:szCs w:val="21"/>
          <w:highlight w:val="none"/>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24.3 交易中心将在“江苏政府采购网”发布成交结果公告，公告期限为1个工作日。</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24.4 </w:t>
      </w:r>
      <w:r>
        <w:rPr>
          <w:rFonts w:hint="eastAsia" w:ascii="宋体" w:hAnsi="宋体" w:eastAsia="宋体" w:cs="Times New Roman"/>
          <w:b/>
          <w:bCs/>
          <w:color w:val="000000"/>
          <w:sz w:val="24"/>
          <w:szCs w:val="21"/>
          <w:highlight w:val="none"/>
          <w:lang w:val="en-US" w:eastAsia="zh-CN"/>
        </w:rPr>
        <w:t xml:space="preserve">若有充分证据证明成交供应商有下列情况之一的，一经查实将被取消成交资格：</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24.4.1 提供虚假材料谋取成交。</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24.4.2 向评审专家、采购人或交易中心工作人员行贿或者提供其他不正当利益。</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24.4.3 与其他供应商、评审专家、采购人或交易中心工作人员恶意串通。</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24.4.4 不满足本磋商文件规定的实质性要求，但在评审过程中未被磋商小组发现。</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24.4.5 </w:t>
      </w:r>
      <w:r>
        <w:rPr>
          <w:rFonts w:hint="eastAsia" w:ascii="宋体" w:hAnsi="宋体" w:eastAsia="宋体" w:cs="Times New Roman"/>
          <w:color w:val="000000"/>
          <w:sz w:val="24"/>
          <w:szCs w:val="21"/>
          <w:highlight w:val="none"/>
          <w:lang w:val="en-US"/>
        </w:rPr>
        <w:t xml:space="preserve">采取不正当手段诋毁、排挤其他供应商。</w:t>
      </w:r>
      <w:r>
        <w:rPr>
          <w:rFonts w:hint="eastAsia" w:ascii="宋体" w:hAnsi="宋体" w:eastAsia="宋体" w:cs="Times New Roman"/>
          <w:color w:val="000000"/>
          <w:sz w:val="24"/>
          <w:szCs w:val="21"/>
          <w:highlight w:val="none"/>
          <w:lang w:val="en-US" w:eastAsia="zh-CN"/>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bookmarkStart w:id="117" w:name="_Toc200451960"/>
      <w:r>
        <w:rPr>
          <w:rFonts w:hint="eastAsia" w:ascii="方正楷体_GBK" w:hAnsi="方正楷体_GBK" w:eastAsia="方正楷体_GBK" w:cs="方正楷体_GBK"/>
          <w:b/>
          <w:bCs/>
          <w:sz w:val="28"/>
          <w:szCs w:val="28"/>
          <w:highlight w:val="none"/>
          <w:lang w:val="en-US" w:eastAsia="zh-CN"/>
        </w:rPr>
        <w:t xml:space="preserve">25.成交通知书</w:t>
      </w:r>
      <w:r>
        <w:rPr>
          <w:rFonts w:hint="eastAsia" w:ascii="方正楷体_GBK" w:hAnsi="方正楷体_GBK" w:eastAsia="方正楷体_GBK" w:cs="方正楷体_GBK"/>
          <w:b/>
          <w:bCs/>
          <w:sz w:val="28"/>
          <w:szCs w:val="28"/>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25.1 成交结果确定后，交易中心将向成交供应商发出《成交通知书》。成交供应商可在成交结果公告届满之日起三十日内，登录苏采云系统下载。    </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因系统存储空间有限，成交结果公告届满之日起三十日后，苏采云系统不再保证提供下载《成交通知书》服务，因未及时下载而造成的不利后果由成交供应商自行承担。</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25.2 《成交通知书》是合同的一个组成部分，对采购人和成交供应商均具有法律效力。《成交通知书》发出后，采购人改变成交结果的，或者成交供应商放弃成交项目的，应当依法承担法律责任。</w:t>
      </w:r>
      <w:r>
        <w:rPr>
          <w:rFonts w:hint="eastAsia" w:ascii="宋体" w:hAnsi="宋体" w:eastAsia="宋体" w:cs="Times New Roman"/>
          <w:color w:val="000000"/>
          <w:sz w:val="24"/>
          <w:szCs w:val="21"/>
          <w:highlight w:val="none"/>
          <w:lang w:val="en-US" w:eastAsia="zh-CN"/>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七、授予合同</w:t>
      </w:r>
      <w:r>
        <w:rPr>
          <w:rFonts w:hint="eastAsia" w:ascii="方正黑体_GBK" w:hAnsi="方正黑体_GBK" w:eastAsia="方正黑体_GBK" w:cs="方正黑体_GBK"/>
          <w:b w:val="0"/>
          <w:bCs w:val="0"/>
          <w:color w:val="000000"/>
          <w:sz w:val="30"/>
          <w:szCs w:val="30"/>
          <w:highlight w:val="none"/>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rPr>
          <w:rFonts w:hint="eastAsia" w:ascii="方正楷体_GBK" w:hAnsi="方正楷体_GBK" w:eastAsia="方正楷体_GBK" w:cs="方正楷体_GBK"/>
          <w:b/>
          <w:bCs/>
          <w:sz w:val="28"/>
          <w:szCs w:val="28"/>
          <w:highlight w:val="none"/>
          <w:lang w:val="en-US" w:eastAsia="zh-CN"/>
        </w:rPr>
        <w:t xml:space="preserve">26.签订合同</w:t>
      </w:r>
      <w:r>
        <w:rPr>
          <w:rFonts w:hint="eastAsia" w:ascii="方正楷体_GBK" w:hAnsi="方正楷体_GBK" w:eastAsia="方正楷体_GBK" w:cs="方正楷体_GBK"/>
          <w:b/>
          <w:bCs/>
          <w:sz w:val="28"/>
          <w:szCs w:val="28"/>
          <w:highlight w:val="none"/>
          <w:lang w:val="en-US" w:eastAsia="zh-CN"/>
        </w:rPr>
      </w:r>
      <w:r/>
    </w:p>
    <w:p>
      <w:pPr>
        <w:pStyle w:val="869"/>
        <w:ind w:firstLine="420"/>
        <w:keepLines w:val="0"/>
        <w:keepNext w:val="0"/>
        <w:pageBreakBefore w:val="0"/>
        <w:spacing w:line="240" w:lineRule="auto"/>
        <w:widowControl w:val="off"/>
        <w:rPr>
          <w:rFonts w:ascii="宋体" w:hAnsi="宋体" w:eastAsia="宋体" w:cs="Times New Roman"/>
          <w:color w:val="000000"/>
          <w:sz w:val="24"/>
          <w:highlight w:val="none"/>
          <w:lang w:val="en-US" w:eastAsia="zh-CN"/>
        </w:rPr>
      </w:pPr>
      <w:r>
        <w:rPr>
          <w:rFonts w:hint="eastAsia" w:ascii="宋体" w:hAnsi="宋体" w:eastAsia="宋体" w:cs="Times New Roman"/>
          <w:color w:val="000000"/>
          <w:sz w:val="24"/>
          <w:szCs w:val="21"/>
          <w:highlight w:val="none"/>
          <w:lang w:val="en-US" w:eastAsia="zh-CN"/>
        </w:rPr>
        <w:t xml:space="preserve">26.1 成交供应商应当在《成交通知书》发出之日起三十日内，按照磋商文件确定的事项与采购人签订政府采购合同。</w:t>
      </w:r>
      <w:r>
        <w:rPr>
          <w:rFonts w:hint="eastAsia" w:ascii="宋体" w:hAnsi="宋体" w:eastAsia="宋体" w:cs="Times New Roman"/>
          <w:color w:val="000000"/>
          <w:sz w:val="24"/>
          <w:highlight w:val="none"/>
          <w:lang w:val="en-US" w:eastAsia="zh-CN"/>
        </w:rPr>
        <w:t xml:space="preserve">采购人于合同签订后2个工作日内通过苏采云系统进行公示。</w:t>
      </w:r>
      <w:r>
        <w:rPr>
          <w:rFonts w:ascii="宋体" w:hAnsi="宋体" w:eastAsia="宋体" w:cs="Times New Roman"/>
          <w:color w:val="000000"/>
          <w:sz w:val="24"/>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26.2 磋商文件、成交供应商的响应文件及磋商过程中有关澄清、承诺文件均作为合同附件。</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26.3 </w:t>
      </w:r>
      <w:r>
        <w:rPr>
          <w:rFonts w:hint="eastAsia" w:ascii="宋体" w:hAnsi="宋体" w:eastAsia="宋体" w:cs="Times New Roman"/>
          <w:color w:val="000000"/>
          <w:sz w:val="24"/>
          <w:highlight w:val="none"/>
          <w:lang w:val="en-US" w:eastAsia="zh-CN"/>
        </w:rPr>
        <w:t xml:space="preserve">磋商文件不允许分包或允许分包但供应商未在响应文件中提供分包情况说明及分包意向协议的，成交供应商不得进行分包，否则采购人有权取消成交供应商成交资格或终止合同；磋商文件允许分包但供应商未按磋商文件要求和响应文件的分包情况说明及分包意向协议进行分包的，采购人有权取消成交供应商成交资格或终止合同。成交供应商存在上述情形造成采购人损失的，应承担相应赔偿责任。</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26.4成交供应商不得将合同标的进行转包，否则采购人有权取消其成交资格或终止合同。转包造成采购人损失的，成交供应商应承担相应赔偿责任。</w:t>
      </w:r>
      <w:r>
        <w:rPr>
          <w:rFonts w:hint="eastAsia" w:ascii="宋体" w:hAnsi="宋体" w:eastAsia="宋体" w:cs="Times New Roman"/>
          <w:color w:val="000000"/>
          <w:sz w:val="24"/>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26.5 成交供应商因自身原因拒绝与采购人签订合同的，</w:t>
      </w:r>
      <w:r>
        <w:rPr>
          <w:rFonts w:hint="eastAsia" w:ascii="宋体" w:hAnsi="宋体" w:eastAsia="宋体" w:cs="Times New Roman"/>
          <w:color w:val="000000"/>
          <w:sz w:val="24"/>
          <w:highlight w:val="none"/>
          <w:lang w:val="zh-CN" w:eastAsia="zh-CN"/>
        </w:rPr>
        <w:t xml:space="preserve">不得参加采购人</w:t>
      </w:r>
      <w:r>
        <w:rPr>
          <w:rFonts w:hint="eastAsia" w:ascii="宋体" w:hAnsi="宋体" w:eastAsia="宋体" w:cs="Times New Roman"/>
          <w:color w:val="000000"/>
          <w:sz w:val="24"/>
          <w:highlight w:val="none"/>
          <w:lang w:val="en-US" w:eastAsia="zh-CN"/>
        </w:rPr>
        <w:t xml:space="preserve">重新组织的</w:t>
      </w:r>
      <w:r>
        <w:rPr>
          <w:rFonts w:hint="eastAsia" w:ascii="宋体" w:hAnsi="宋体" w:eastAsia="宋体" w:cs="Times New Roman"/>
          <w:color w:val="000000"/>
          <w:sz w:val="24"/>
          <w:highlight w:val="none"/>
          <w:lang w:val="zh-CN" w:eastAsia="zh-CN"/>
        </w:rPr>
        <w:t xml:space="preserve">采购活动</w:t>
      </w:r>
      <w:r>
        <w:rPr>
          <w:rFonts w:hint="eastAsia"/>
          <w:highlight w:val="none"/>
          <w:lang w:eastAsia="zh-CN"/>
        </w:rPr>
        <w:t xml:space="preserve">，</w:t>
      </w:r>
      <w:r>
        <w:rPr>
          <w:rFonts w:hint="eastAsia" w:ascii="宋体" w:hAnsi="宋体" w:eastAsia="宋体" w:cs="Times New Roman"/>
          <w:color w:val="000000"/>
          <w:sz w:val="24"/>
          <w:highlight w:val="none"/>
          <w:lang w:val="en-US" w:eastAsia="zh-CN"/>
        </w:rPr>
        <w:t xml:space="preserve">且将可能被拒绝参加该采购人</w:t>
      </w:r>
      <w:r>
        <w:rPr>
          <w:rFonts w:hint="eastAsia" w:ascii="宋体" w:hAnsi="宋体" w:eastAsia="宋体" w:cs="Times New Roman"/>
          <w:color w:val="000000"/>
          <w:sz w:val="24"/>
          <w:highlight w:val="none"/>
          <w:lang w:val="zh-CN" w:eastAsia="zh-CN"/>
        </w:rPr>
        <w:t xml:space="preserve">一年内</w:t>
      </w:r>
      <w:r>
        <w:rPr>
          <w:rFonts w:hint="eastAsia" w:ascii="宋体" w:hAnsi="宋体" w:eastAsia="宋体" w:cs="Times New Roman"/>
          <w:color w:val="000000"/>
          <w:sz w:val="24"/>
          <w:highlight w:val="none"/>
          <w:lang w:val="en-US" w:eastAsia="zh-CN"/>
        </w:rPr>
        <w:t xml:space="preserve">的其他</w:t>
      </w:r>
      <w:r>
        <w:rPr>
          <w:rFonts w:hint="eastAsia" w:ascii="宋体" w:hAnsi="宋体" w:eastAsia="宋体" w:cs="Times New Roman"/>
          <w:color w:val="000000"/>
          <w:sz w:val="24"/>
          <w:highlight w:val="none"/>
          <w:lang w:val="zh-CN" w:eastAsia="zh-CN"/>
        </w:rPr>
        <w:t xml:space="preserve">政府采购活动。</w:t>
      </w:r>
      <w:r>
        <w:rPr>
          <w:rFonts w:hint="eastAsia" w:ascii="宋体" w:hAnsi="宋体" w:eastAsia="宋体" w:cs="Times New Roman"/>
          <w:color w:val="000000"/>
          <w:sz w:val="24"/>
          <w:szCs w:val="21"/>
          <w:highlight w:val="none"/>
          <w:lang w:val="en-US" w:eastAsia="zh-CN"/>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rPr>
          <w:rFonts w:hint="eastAsia" w:ascii="方正楷体_GBK" w:hAnsi="方正楷体_GBK" w:eastAsia="方正楷体_GBK" w:cs="方正楷体_GBK"/>
          <w:b/>
          <w:bCs/>
          <w:sz w:val="28"/>
          <w:szCs w:val="28"/>
          <w:highlight w:val="none"/>
          <w:lang w:val="en-US" w:eastAsia="zh-CN"/>
        </w:rPr>
        <w:t xml:space="preserve">27.标的物的追加</w:t>
      </w:r>
      <w:r>
        <w:rPr>
          <w:rFonts w:hint="eastAsia" w:ascii="方正楷体_GBK" w:hAnsi="方正楷体_GBK" w:eastAsia="方正楷体_GBK" w:cs="方正楷体_GBK"/>
          <w:b/>
          <w:bCs/>
          <w:sz w:val="28"/>
          <w:szCs w:val="28"/>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27.1 政府采购合同履行中，采购人需追加与合同标的相同的服务（包含与服务相关的货物），在不改变合同其他条款的前提下，可以与成交供应商协商签订补充合同，但所有补充合同的金额不超过原合同金额10%。</w:t>
      </w:r>
      <w:r>
        <w:rPr>
          <w:rFonts w:hint="eastAsia" w:ascii="宋体" w:hAnsi="宋体" w:eastAsia="宋体" w:cs="Times New Roman"/>
          <w:color w:val="000000"/>
          <w:sz w:val="24"/>
          <w:szCs w:val="21"/>
          <w:highlight w:val="none"/>
          <w:lang w:val="en-US" w:eastAsia="zh-CN"/>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rPr>
          <w:rFonts w:hint="eastAsia" w:ascii="方正楷体_GBK" w:hAnsi="方正楷体_GBK" w:eastAsia="方正楷体_GBK" w:cs="方正楷体_GBK"/>
          <w:b/>
          <w:bCs/>
          <w:sz w:val="28"/>
          <w:szCs w:val="28"/>
          <w:highlight w:val="none"/>
          <w:lang w:val="en-US" w:eastAsia="zh-CN"/>
        </w:rPr>
        <w:t xml:space="preserve">28.政府采购履约资金扶持政策</w:t>
      </w:r>
      <w:r>
        <w:rPr>
          <w:rFonts w:hint="eastAsia" w:ascii="方正楷体_GBK" w:hAnsi="方正楷体_GBK" w:eastAsia="方正楷体_GBK" w:cs="方正楷体_GBK"/>
          <w:b/>
          <w:bCs/>
          <w:sz w:val="28"/>
          <w:szCs w:val="28"/>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szCs w:val="21"/>
          <w:highlight w:val="none"/>
          <w:lang w:val="en-US" w:eastAsia="zh-CN"/>
        </w:rPr>
        <w:t xml:space="preserve">28.1 成交供应商</w:t>
      </w:r>
      <w:r>
        <w:rPr>
          <w:rFonts w:hint="eastAsia" w:ascii="宋体" w:hAnsi="宋体" w:cs="Times New Roman"/>
          <w:color w:val="000000"/>
          <w:sz w:val="24"/>
          <w:highlight w:val="none"/>
          <w:lang w:val="en-US" w:eastAsia="zh-CN"/>
        </w:rPr>
        <w:t xml:space="preserve">通过</w:t>
      </w:r>
      <w:r>
        <w:rPr>
          <w:rFonts w:hint="eastAsia" w:ascii="宋体" w:hAnsi="宋体" w:eastAsia="宋体" w:cs="Times New Roman"/>
          <w:color w:val="000000"/>
          <w:sz w:val="24"/>
          <w:highlight w:val="none"/>
          <w:lang w:val="zh-CN"/>
        </w:rPr>
        <w:t xml:space="preserve">南京市公共资源交易</w:t>
      </w:r>
      <w:r>
        <w:rPr>
          <w:rFonts w:hint="eastAsia" w:ascii="宋体" w:hAnsi="宋体" w:eastAsia="宋体" w:cs="Times New Roman"/>
          <w:color w:val="000000"/>
          <w:sz w:val="24"/>
          <w:highlight w:val="none"/>
          <w:lang w:val="en-US" w:eastAsia="zh-CN"/>
        </w:rPr>
        <w:t xml:space="preserve">平台</w:t>
      </w:r>
      <w:r>
        <w:rPr>
          <w:rFonts w:hint="eastAsia" w:ascii="宋体" w:hAnsi="宋体" w:eastAsia="宋体" w:cs="Times New Roman"/>
          <w:color w:val="000000"/>
          <w:sz w:val="24"/>
          <w:highlight w:val="none"/>
          <w:lang w:val="zh-CN"/>
        </w:rPr>
        <w:t xml:space="preserve">网站“小企业融资平台”</w:t>
      </w:r>
      <w:r>
        <w:rPr>
          <w:rFonts w:hint="eastAsia" w:ascii="宋体" w:hAnsi="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选择相应的金融机构</w:t>
      </w:r>
      <w:r>
        <w:rPr>
          <w:rFonts w:hint="eastAsia" w:ascii="宋体" w:hAnsi="宋体" w:eastAsia="宋体" w:cs="Times New Roman"/>
          <w:color w:val="000000"/>
          <w:sz w:val="24"/>
          <w:highlight w:val="none"/>
          <w:lang w:val="zh-CN"/>
        </w:rPr>
        <w:t xml:space="preserve">办理融资贷款。</w:t>
      </w:r>
      <w:r>
        <w:rPr>
          <w:rFonts w:hint="eastAsia" w:ascii="宋体" w:hAnsi="宋体" w:eastAsia="宋体" w:cs="Times New Roman"/>
          <w:color w:val="000000"/>
          <w:sz w:val="24"/>
          <w:highlight w:val="none"/>
          <w:lang w:val="zh-CN"/>
        </w:rPr>
      </w:r>
      <w:r/>
    </w:p>
    <w:p>
      <w:pPr>
        <w:pStyle w:val="869"/>
        <w:ind w:firstLine="420"/>
        <w:pageBreakBefore w:val="0"/>
        <w:spacing w:line="240" w:lineRule="auto"/>
        <w:widowControl w:val="off"/>
        <w:rPr>
          <w:rFonts w:hint="eastAsia"/>
          <w:highlight w:val="none"/>
          <w:lang w:val="zh-CN" w:eastAsia="zh-CN"/>
        </w:rPr>
      </w:pPr>
      <w:r>
        <w:rPr>
          <w:rFonts w:hint="eastAsia" w:ascii="宋体" w:hAnsi="宋体" w:eastAsia="宋体" w:cs="Times New Roman"/>
          <w:color w:val="000000"/>
          <w:sz w:val="24"/>
          <w:highlight w:val="none"/>
          <w:lang w:val="en-US" w:eastAsia="zh-CN"/>
        </w:rPr>
        <w:t xml:space="preserve">28.2 依据《关于在全省政府采购领域推行电子履约保函（保险）的通知》（苏财购</w:t>
      </w:r>
      <w:r>
        <w:rPr>
          <w:rFonts w:hint="eastAsia" w:ascii="宋体" w:hAnsi="宋体" w:eastAsia="宋体" w:cs="宋体"/>
          <w:sz w:val="24"/>
          <w:szCs w:val="24"/>
          <w:highlight w:val="none"/>
          <w:lang w:val="en-US" w:eastAsia="zh-CN"/>
        </w:rPr>
        <w:t xml:space="preserve">〔2023〕</w:t>
      </w:r>
      <w:r>
        <w:rPr>
          <w:rFonts w:hint="eastAsia" w:ascii="宋体" w:hAnsi="宋体" w:eastAsia="宋体" w:cs="Times New Roman"/>
          <w:color w:val="000000"/>
          <w:sz w:val="24"/>
          <w:highlight w:val="none"/>
          <w:lang w:val="en-US" w:eastAsia="zh-CN"/>
        </w:rPr>
        <w:t xml:space="preserve">150号），需要缴纳履约保证金的，成交供应商</w:t>
      </w:r>
      <w:r>
        <w:rPr>
          <w:rFonts w:hint="eastAsia" w:ascii="宋体" w:hAnsi="宋体" w:eastAsia="宋体" w:cs="Times New Roman"/>
          <w:color w:val="000000"/>
          <w:sz w:val="24"/>
          <w:highlight w:val="none"/>
          <w:lang w:val="zh-CN" w:eastAsia="zh-CN"/>
        </w:rPr>
        <w:t xml:space="preserve">可</w:t>
      </w:r>
      <w:r>
        <w:rPr>
          <w:rFonts w:hint="eastAsia" w:ascii="宋体" w:hAnsi="宋体" w:eastAsia="宋体" w:cs="Times New Roman"/>
          <w:color w:val="000000"/>
          <w:sz w:val="24"/>
          <w:highlight w:val="none"/>
          <w:lang w:val="en-US" w:eastAsia="zh-CN"/>
        </w:rPr>
        <w:t xml:space="preserve">通过江苏政府采购网“政府采购电子履约保函（保险）综合服务平台”线上办理履约保函（保险）</w:t>
      </w:r>
      <w:r>
        <w:rPr>
          <w:rFonts w:hint="eastAsia" w:ascii="宋体" w:hAnsi="宋体" w:eastAsia="宋体" w:cs="Times New Roman"/>
          <w:color w:val="000000"/>
          <w:sz w:val="24"/>
          <w:highlight w:val="none"/>
          <w:lang w:val="zh-CN" w:eastAsia="zh-CN"/>
        </w:rPr>
        <w:t xml:space="preserve">。</w:t>
      </w:r>
      <w:r>
        <w:rPr>
          <w:rFonts w:hint="eastAsia"/>
          <w:highlight w:val="none"/>
          <w:lang w:val="zh-CN" w:eastAsia="zh-CN"/>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lang w:val="en-US"/>
        </w:rPr>
      </w:pPr>
      <w:r>
        <w:rPr>
          <w:rFonts w:hint="eastAsia" w:ascii="方正黑体_GBK" w:hAnsi="方正黑体_GBK" w:eastAsia="方正黑体_GBK" w:cs="方正黑体_GBK"/>
          <w:b w:val="0"/>
          <w:bCs w:val="0"/>
          <w:color w:val="000000"/>
          <w:sz w:val="30"/>
          <w:szCs w:val="30"/>
          <w:highlight w:val="none"/>
          <w:lang w:val="en-US" w:eastAsia="zh-CN"/>
        </w:rPr>
        <w:t xml:space="preserve">八、质疑</w:t>
      </w:r>
      <w:r>
        <w:rPr>
          <w:rFonts w:hint="eastAsia" w:ascii="方正黑体_GBK" w:hAnsi="方正黑体_GBK" w:eastAsia="方正黑体_GBK" w:cs="方正黑体_GBK"/>
          <w:b w:val="0"/>
          <w:bCs w:val="0"/>
          <w:color w:val="000000"/>
          <w:sz w:val="30"/>
          <w:szCs w:val="30"/>
          <w:highlight w:val="none"/>
          <w:lang w:val="en-U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bookmarkEnd w:id="117"/>
      <w:r>
        <w:rPr>
          <w:rFonts w:hint="eastAsia" w:ascii="宋体" w:hAnsi="宋体" w:eastAsia="宋体" w:cs="Times New Roman"/>
          <w:color w:val="000000"/>
          <w:sz w:val="24"/>
          <w:highlight w:val="none"/>
          <w:lang w:val="en-US" w:eastAsia="zh-CN"/>
        </w:rPr>
        <w:t xml:space="preserve">29</w:t>
      </w:r>
      <w:r>
        <w:rPr>
          <w:rFonts w:hint="eastAsia" w:ascii="宋体" w:hAnsi="宋体" w:eastAsia="宋体" w:cs="Times New Roman"/>
          <w:color w:val="000000"/>
          <w:sz w:val="24"/>
          <w:highlight w:val="none"/>
          <w:lang w:val="zh-CN"/>
        </w:rPr>
        <w:t xml:space="preserve">.提出质疑的供应商应当是参与所质疑项目采购活动的供应商，潜在供应商依法获取其可质疑的磋商文件的，可以对磋商文件提出质疑。</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30</w:t>
      </w:r>
      <w:r>
        <w:rPr>
          <w:rFonts w:hint="eastAsia" w:ascii="宋体" w:hAnsi="宋体" w:eastAsia="宋体" w:cs="Times New Roman"/>
          <w:color w:val="000000"/>
          <w:sz w:val="24"/>
          <w:highlight w:val="none"/>
          <w:lang w:val="zh-CN"/>
        </w:rPr>
        <w:t xml:space="preserve">.供应商认为磋商文件、采购过程和采购结果使自己的权益受到损害的，可以在知道或应知其权益受到损害之日起七个工作日内，</w:t>
      </w:r>
      <w:r>
        <w:rPr>
          <w:rFonts w:hint="eastAsia" w:ascii="宋体" w:hAnsi="宋体" w:eastAsia="宋体" w:cs="Times New Roman"/>
          <w:color w:val="000000"/>
          <w:sz w:val="24"/>
          <w:highlight w:val="none"/>
          <w:lang w:val="en-US" w:eastAsia="zh-CN"/>
        </w:rPr>
        <w:t xml:space="preserve">按照第</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2条</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第</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条</w:t>
      </w:r>
      <w:r>
        <w:rPr>
          <w:rFonts w:hint="eastAsia" w:ascii="宋体" w:hAnsi="宋体" w:eastAsia="宋体" w:cs="Times New Roman"/>
          <w:color w:val="000000"/>
          <w:sz w:val="24"/>
          <w:highlight w:val="none"/>
          <w:lang w:val="en-US" w:eastAsia="zh-CN"/>
        </w:rPr>
        <w:t xml:space="preserve">之</w:t>
      </w:r>
      <w:r>
        <w:rPr>
          <w:rFonts w:hint="eastAsia" w:ascii="宋体" w:hAnsi="宋体" w:eastAsia="宋体" w:cs="Times New Roman"/>
          <w:color w:val="000000"/>
          <w:sz w:val="24"/>
          <w:highlight w:val="none"/>
          <w:lang w:val="zh-CN"/>
        </w:rPr>
        <w:t xml:space="preserve">规定以书面形式向采购人或交易中心提出质疑。</w:t>
      </w:r>
      <w:r>
        <w:rPr>
          <w:rFonts w:hint="eastAsia" w:ascii="宋体" w:hAnsi="宋体" w:eastAsia="宋体" w:cs="Times New Roman"/>
          <w:b/>
          <w:bCs/>
          <w:color w:val="000000"/>
          <w:sz w:val="24"/>
          <w:highlight w:val="none"/>
          <w:lang w:val="zh-CN"/>
        </w:rPr>
        <w:t xml:space="preserve">上述应知其权益受到损害之日是指：</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30</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对磋商文件提出质疑的，为收到磋商文件之日或者磋商文件公告期限届满之日。</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30</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对采购过程提出质疑的，为各采购程序环节结束之日。</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30</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对成交结果提出质疑的，为成交结果公告期限届满之日。</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31.</w:t>
      </w:r>
      <w:r>
        <w:rPr>
          <w:rFonts w:hint="eastAsia" w:ascii="宋体" w:hAnsi="宋体" w:eastAsia="宋体" w:cs="Times New Roman"/>
          <w:color w:val="000000"/>
          <w:sz w:val="24"/>
          <w:highlight w:val="none"/>
          <w:lang w:val="zh-CN"/>
        </w:rPr>
        <w:t xml:space="preserve">供应商应当在法定质疑期内一次性提出针对同一采购程序环节的质疑。供应商如在法定期限内对同一采购程序环节提出多次质疑的，</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en-US" w:eastAsia="zh-CN"/>
        </w:rPr>
        <w:t xml:space="preserve">或</w:t>
      </w:r>
      <w:r>
        <w:rPr>
          <w:rFonts w:hint="eastAsia" w:ascii="宋体" w:hAnsi="宋体" w:eastAsia="宋体" w:cs="Times New Roman"/>
          <w:color w:val="000000"/>
          <w:sz w:val="24"/>
          <w:highlight w:val="none"/>
          <w:lang w:val="zh-CN"/>
        </w:rPr>
        <w:t xml:space="preserve">采购人将只对供应商第一次质疑作出答复。</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32.</w:t>
      </w:r>
      <w:r>
        <w:rPr>
          <w:rFonts w:hint="eastAsia" w:ascii="宋体" w:hAnsi="宋体" w:eastAsia="宋体" w:cs="Times New Roman"/>
          <w:color w:val="000000"/>
          <w:sz w:val="24"/>
          <w:highlight w:val="none"/>
          <w:lang w:val="zh-CN"/>
        </w:rPr>
        <w:t xml:space="preserve">供应商提出质疑应提交《质疑函》原件，且尽可能通过邮寄方式送达，交易中心和采购人不接受无运单的快件。《质疑函》应按照本磋商文件中《质疑函范本》</w:t>
      </w:r>
      <w:r>
        <w:rPr>
          <w:rFonts w:hint="eastAsia" w:ascii="宋体" w:hAnsi="宋体" w:eastAsia="宋体" w:cs="Times New Roman"/>
          <w:color w:val="000000"/>
          <w:sz w:val="24"/>
          <w:highlight w:val="none"/>
          <w:lang w:val="en-US" w:eastAsia="zh-CN"/>
        </w:rPr>
        <w:t xml:space="preserve">的</w:t>
      </w:r>
      <w:r>
        <w:rPr>
          <w:rFonts w:hint="eastAsia" w:ascii="宋体" w:hAnsi="宋体" w:eastAsia="宋体" w:cs="Times New Roman"/>
          <w:color w:val="000000"/>
          <w:sz w:val="24"/>
          <w:highlight w:val="none"/>
          <w:lang w:val="zh-CN"/>
        </w:rPr>
        <w:t xml:space="preserve">格式和内容填写。</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供应商如组成联合体参加采购活动，《质疑函范本》中要求加盖公章之处，联合体各方均须按要求加盖公章。</w:t>
      </w:r>
      <w:r>
        <w:rPr>
          <w:rFonts w:hint="eastAsia" w:ascii="宋体" w:hAnsi="宋体" w:eastAsia="宋体" w:cs="Times New Roman"/>
          <w:color w:val="000000"/>
          <w:sz w:val="24"/>
          <w:highlight w:val="none"/>
          <w:lang w:val="zh-CN"/>
        </w:rPr>
      </w:r>
      <w:r/>
    </w:p>
    <w:p>
      <w:pPr>
        <w:pStyle w:val="869"/>
        <w:ind w:firstLine="420"/>
        <w:jc w:val="left"/>
        <w:keepLines w:val="0"/>
        <w:keepNext w:val="0"/>
        <w:pageBreakBefore w:val="0"/>
        <w:spacing w:line="240" w:lineRule="auto"/>
        <w:widowControl w:val="off"/>
        <w:rPr>
          <w:rFonts w:hint="eastAsia" w:ascii="宋体" w:hAnsi="宋体" w:eastAsia="宋体" w:cs="Times New Roman"/>
          <w:b/>
          <w:bCs/>
          <w:color w:val="000000"/>
          <w:sz w:val="24"/>
          <w:szCs w:val="22"/>
          <w:highlight w:val="none"/>
          <w:lang w:val="zh-CN" w:eastAsia="zh-CN" w:bidi="ar-SA"/>
        </w:rPr>
      </w:pPr>
      <w:r>
        <w:rPr>
          <w:rFonts w:hint="eastAsia" w:ascii="宋体" w:hAnsi="宋体" w:eastAsia="宋体" w:cs="Times New Roman"/>
          <w:color w:val="000000"/>
          <w:sz w:val="24"/>
          <w:highlight w:val="none"/>
          <w:lang w:val="en-US" w:eastAsia="zh-CN"/>
        </w:rPr>
        <w:t xml:space="preserve">33.</w:t>
      </w:r>
      <w:r>
        <w:rPr>
          <w:rFonts w:hint="eastAsia" w:ascii="宋体" w:hAnsi="宋体" w:cs="Times New Roman"/>
          <w:b/>
          <w:bCs/>
          <w:color w:val="000000"/>
          <w:sz w:val="24"/>
          <w:highlight w:val="none"/>
          <w:lang w:val="en-US" w:eastAsia="zh-CN"/>
        </w:rPr>
        <w:t xml:space="preserve">供应商根据质疑事项向相应的</w:t>
      </w:r>
      <w:r>
        <w:rPr>
          <w:rFonts w:hint="eastAsia" w:ascii="宋体" w:hAnsi="宋体" w:eastAsia="宋体" w:cs="Times New Roman"/>
          <w:b/>
          <w:bCs/>
          <w:color w:val="000000"/>
          <w:sz w:val="24"/>
          <w:highlight w:val="none"/>
          <w:lang w:val="en-US" w:eastAsia="zh-CN"/>
        </w:rPr>
        <w:t xml:space="preserve">质疑答复主体提出质疑，具体详见磋商文件第一章。</w:t>
      </w:r>
      <w:r>
        <w:rPr>
          <w:rFonts w:hint="eastAsia" w:ascii="宋体" w:hAnsi="宋体" w:eastAsia="宋体" w:cs="Times New Roman"/>
          <w:b/>
          <w:bCs/>
          <w:color w:val="000000"/>
          <w:sz w:val="24"/>
          <w:szCs w:val="22"/>
          <w:highlight w:val="none"/>
          <w:lang w:val="en-US" w:eastAsia="zh-CN"/>
        </w:rPr>
        <w:t xml:space="preserve">由采购人负责答复的质疑，采购人将《质疑函》《质疑答复函》抄送交易中心。</w:t>
      </w:r>
      <w:r>
        <w:rPr>
          <w:rFonts w:hint="eastAsia" w:ascii="宋体" w:hAnsi="宋体" w:eastAsia="宋体" w:cs="Times New Roman"/>
          <w:b/>
          <w:bCs/>
          <w:color w:val="000000"/>
          <w:sz w:val="24"/>
          <w:szCs w:val="22"/>
          <w:highlight w:val="none"/>
          <w:lang w:val="zh-CN" w:eastAsia="zh-CN" w:bidi="ar-SA"/>
        </w:rPr>
      </w:r>
      <w:r/>
    </w:p>
    <w:p>
      <w:pPr>
        <w:pStyle w:val="869"/>
        <w:spacing w:line="240" w:lineRule="auto"/>
        <w:rPr>
          <w:rFonts w:hint="eastAsia" w:ascii="宋体" w:hAnsi="宋体" w:eastAsia="宋体" w:cs="Times New Roman"/>
          <w:b/>
          <w:bCs/>
          <w:color w:val="000000"/>
          <w:sz w:val="24"/>
          <w:highlight w:val="none"/>
          <w:lang w:val="en-US" w:eastAsia="zh-CN"/>
        </w:rPr>
      </w:pP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供应商</w:t>
      </w:r>
      <w:r>
        <w:rPr>
          <w:rFonts w:hint="eastAsia" w:ascii="宋体" w:hAnsi="宋体" w:eastAsia="宋体" w:cs="Times New Roman"/>
          <w:b/>
          <w:bCs/>
          <w:i w:val="0"/>
          <w:iCs w:val="0"/>
          <w:caps w:val="0"/>
          <w:color w:val="000000"/>
          <w:spacing w:val="0"/>
          <w:sz w:val="24"/>
          <w:szCs w:val="21"/>
          <w:highlight w:val="none"/>
          <w:shd w:val="clear" w:color="auto" w:fill="auto"/>
        </w:rPr>
        <w:t xml:space="preserve">对采购人、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交易中心</w:t>
      </w:r>
      <w:r>
        <w:rPr>
          <w:rFonts w:hint="eastAsia" w:ascii="宋体" w:hAnsi="宋体" w:eastAsia="宋体" w:cs="Times New Roman"/>
          <w:b/>
          <w:bCs/>
          <w:i w:val="0"/>
          <w:iCs w:val="0"/>
          <w:caps w:val="0"/>
          <w:color w:val="000000"/>
          <w:spacing w:val="0"/>
          <w:sz w:val="24"/>
          <w:szCs w:val="21"/>
          <w:highlight w:val="none"/>
          <w:shd w:val="clear" w:color="auto" w:fill="auto"/>
        </w:rPr>
        <w:t xml:space="preserve">的</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质疑</w:t>
      </w:r>
      <w:r>
        <w:rPr>
          <w:rFonts w:hint="eastAsia" w:ascii="宋体" w:hAnsi="宋体" w:eastAsia="宋体" w:cs="Times New Roman"/>
          <w:b/>
          <w:bCs/>
          <w:i w:val="0"/>
          <w:iCs w:val="0"/>
          <w:caps w:val="0"/>
          <w:color w:val="000000"/>
          <w:spacing w:val="0"/>
          <w:sz w:val="24"/>
          <w:szCs w:val="21"/>
          <w:highlight w:val="none"/>
          <w:shd w:val="clear" w:color="auto" w:fill="auto"/>
        </w:rPr>
        <w:t xml:space="preserve">答复不满意，或者采购人、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交易中心</w:t>
      </w:r>
      <w:r>
        <w:rPr>
          <w:rFonts w:hint="eastAsia" w:ascii="宋体" w:hAnsi="宋体" w:eastAsia="宋体" w:cs="Times New Roman"/>
          <w:b/>
          <w:bCs/>
          <w:i w:val="0"/>
          <w:iCs w:val="0"/>
          <w:caps w:val="0"/>
          <w:color w:val="000000"/>
          <w:spacing w:val="0"/>
          <w:sz w:val="24"/>
          <w:szCs w:val="21"/>
          <w:highlight w:val="none"/>
          <w:shd w:val="clear" w:color="auto" w:fill="auto"/>
        </w:rPr>
        <w:t xml:space="preserve">未在规定时间内作出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质疑</w:t>
      </w:r>
      <w:r>
        <w:rPr>
          <w:rFonts w:hint="eastAsia" w:ascii="宋体" w:hAnsi="宋体" w:eastAsia="宋体" w:cs="Times New Roman"/>
          <w:b/>
          <w:bCs/>
          <w:i w:val="0"/>
          <w:iCs w:val="0"/>
          <w:caps w:val="0"/>
          <w:color w:val="000000"/>
          <w:spacing w:val="0"/>
          <w:sz w:val="24"/>
          <w:szCs w:val="21"/>
          <w:highlight w:val="none"/>
          <w:shd w:val="clear" w:color="auto" w:fill="auto"/>
        </w:rPr>
        <w:t xml:space="preserve">答复的，可以在答复期满后15个工作日内向</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南京市财政局</w:t>
      </w:r>
      <w:r>
        <w:rPr>
          <w:rFonts w:hint="eastAsia" w:ascii="宋体" w:hAnsi="宋体" w:eastAsia="宋体" w:cs="Times New Roman"/>
          <w:b/>
          <w:bCs/>
          <w:i w:val="0"/>
          <w:iCs w:val="0"/>
          <w:caps w:val="0"/>
          <w:color w:val="000000"/>
          <w:spacing w:val="0"/>
          <w:sz w:val="24"/>
          <w:szCs w:val="21"/>
          <w:highlight w:val="none"/>
          <w:shd w:val="clear" w:color="auto" w:fill="auto"/>
        </w:rPr>
        <w:t xml:space="preserve">提起投诉。</w:t>
      </w:r>
      <w:r>
        <w:rPr>
          <w:rFonts w:hint="eastAsia" w:ascii="宋体" w:hAnsi="宋体" w:eastAsia="宋体" w:cs="Times New Roman"/>
          <w:b/>
          <w:bCs/>
          <w:color w:val="000000"/>
          <w:sz w:val="24"/>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34.</w:t>
      </w:r>
      <w:r>
        <w:rPr>
          <w:rFonts w:hint="eastAsia" w:ascii="宋体" w:hAnsi="宋体" w:eastAsia="宋体" w:cs="Times New Roman"/>
          <w:color w:val="000000"/>
          <w:sz w:val="24"/>
          <w:highlight w:val="none"/>
          <w:lang w:val="zh-CN"/>
        </w:rPr>
        <w:t xml:space="preserve">以下情形的质疑不予受理：</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.1 超出政府采购法定期限的质疑；</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.2 </w:t>
      </w:r>
      <w:r>
        <w:rPr>
          <w:rFonts w:hint="eastAsia" w:ascii="宋体" w:hAnsi="宋体" w:eastAsia="宋体" w:cs="Times New Roman"/>
          <w:color w:val="000000"/>
          <w:sz w:val="24"/>
          <w:highlight w:val="none"/>
          <w:lang w:val="en-US" w:eastAsia="zh-CN"/>
        </w:rPr>
        <w:t xml:space="preserve">属于第31条规定的对</w:t>
      </w:r>
      <w:r>
        <w:rPr>
          <w:rFonts w:hint="eastAsia" w:ascii="宋体" w:hAnsi="宋体" w:eastAsia="宋体" w:cs="Times New Roman"/>
          <w:color w:val="000000"/>
          <w:sz w:val="24"/>
          <w:highlight w:val="none"/>
          <w:lang w:val="zh-CN"/>
        </w:rPr>
        <w:t xml:space="preserve">同一采购程序环节提出</w:t>
      </w:r>
      <w:r>
        <w:rPr>
          <w:rFonts w:hint="eastAsia" w:ascii="宋体" w:hAnsi="宋体" w:eastAsia="宋体" w:cs="Times New Roman"/>
          <w:color w:val="000000"/>
          <w:sz w:val="24"/>
          <w:highlight w:val="none"/>
          <w:lang w:val="en-US" w:eastAsia="zh-CN"/>
        </w:rPr>
        <w:t xml:space="preserve">的多次</w:t>
      </w:r>
      <w:r>
        <w:rPr>
          <w:rFonts w:hint="eastAsia" w:ascii="宋体" w:hAnsi="宋体" w:eastAsia="宋体" w:cs="Times New Roman"/>
          <w:color w:val="000000"/>
          <w:sz w:val="24"/>
          <w:highlight w:val="none"/>
          <w:lang w:val="zh-CN"/>
        </w:rPr>
        <w:t xml:space="preserve">质疑；</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.3 法律法规规定的</w:t>
      </w:r>
      <w:r>
        <w:rPr>
          <w:rFonts w:hint="eastAsia" w:ascii="宋体" w:hAnsi="宋体" w:eastAsia="宋体" w:cs="Times New Roman"/>
          <w:color w:val="000000"/>
          <w:sz w:val="24"/>
          <w:highlight w:val="none"/>
          <w:lang w:val="en-US" w:eastAsia="zh-CN"/>
        </w:rPr>
        <w:t xml:space="preserve">其他</w:t>
      </w:r>
      <w:r>
        <w:rPr>
          <w:rFonts w:hint="eastAsia" w:ascii="宋体" w:hAnsi="宋体" w:eastAsia="宋体" w:cs="Times New Roman"/>
          <w:color w:val="000000"/>
          <w:sz w:val="24"/>
          <w:highlight w:val="none"/>
          <w:lang w:val="zh-CN"/>
        </w:rPr>
        <w:t xml:space="preserve">不予受理情形。</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35</w:t>
      </w:r>
      <w:r>
        <w:rPr>
          <w:rFonts w:hint="eastAsia" w:ascii="宋体" w:hAnsi="宋体" w:eastAsia="宋体" w:cs="Times New Roman"/>
          <w:color w:val="000000"/>
          <w:sz w:val="24"/>
          <w:highlight w:val="none"/>
          <w:lang w:val="zh-CN"/>
        </w:rPr>
        <w:t xml:space="preserve">.供应商提出书面质疑必须有理、有据，不得捏造事实、提供虚假材料进行恶意质疑。否则，一经查实，</w:t>
      </w:r>
      <w:r>
        <w:rPr>
          <w:rFonts w:hint="eastAsia" w:ascii="宋体" w:hAnsi="宋体" w:eastAsia="宋体" w:cs="Times New Roman"/>
          <w:color w:val="000000"/>
          <w:sz w:val="24"/>
          <w:highlight w:val="none"/>
          <w:lang w:val="zh-CN" w:eastAsia="zh-CN"/>
        </w:rPr>
        <w:t xml:space="preserve">交易中心或采购人</w:t>
      </w:r>
      <w:r>
        <w:rPr>
          <w:rFonts w:hint="eastAsia" w:ascii="宋体" w:hAnsi="宋体" w:eastAsia="宋体" w:cs="Times New Roman"/>
          <w:color w:val="000000"/>
          <w:sz w:val="24"/>
          <w:highlight w:val="none"/>
          <w:lang w:val="zh-CN"/>
        </w:rPr>
        <w:t xml:space="preserve">有权依据政府采购的有关规定，报请政府采购监管部门对该供应商进行相应的行政处罚和记录该供应商的失信信息。</w:t>
      </w:r>
      <w:r>
        <w:rPr>
          <w:rFonts w:hint="eastAsia" w:ascii="宋体" w:hAnsi="宋体" w:eastAsia="宋体" w:cs="Times New Roman"/>
          <w:color w:val="000000"/>
          <w:sz w:val="24"/>
          <w:highlight w:val="none"/>
          <w:lang w:val="zh-CN"/>
        </w:rPr>
      </w:r>
      <w:r/>
    </w:p>
    <w:p>
      <w:pPr>
        <w:pStyle w:val="872"/>
        <w:ind w:firstLine="465"/>
        <w:pageBreakBefore w:val="0"/>
        <w:spacing w:before="145" w:after="145" w:line="240" w:lineRule="auto"/>
        <w:widowControl w:val="off"/>
        <w:rPr>
          <w:rFonts w:ascii="方正黑体_GBK" w:hAnsi="方正黑体_GBK" w:eastAsia="方正黑体_GBK" w:cs="方正黑体_GBK"/>
          <w:b w:val="0"/>
          <w:bCs w:val="0"/>
          <w:color w:val="000000"/>
          <w:sz w:val="30"/>
          <w:szCs w:val="30"/>
          <w:highlight w:val="none"/>
          <w:lang w:val="en-US"/>
        </w:rPr>
      </w:pPr>
      <w:r>
        <w:rPr>
          <w:rFonts w:hint="eastAsia" w:ascii="方正黑体_GBK" w:hAnsi="方正黑体_GBK" w:eastAsia="方正黑体_GBK" w:cs="方正黑体_GBK"/>
          <w:b w:val="0"/>
          <w:bCs w:val="0"/>
          <w:color w:val="000000"/>
          <w:sz w:val="30"/>
          <w:szCs w:val="30"/>
          <w:highlight w:val="none"/>
          <w:lang w:val="en-US" w:eastAsia="zh-CN"/>
        </w:rPr>
        <w:t xml:space="preserve">九、政策功能落实</w:t>
      </w:r>
      <w:r>
        <w:rPr>
          <w:rFonts w:ascii="方正黑体_GBK" w:hAnsi="方正黑体_GBK" w:eastAsia="方正黑体_GBK" w:cs="方正黑体_GBK"/>
          <w:b w:val="0"/>
          <w:bCs w:val="0"/>
          <w:color w:val="000000"/>
          <w:sz w:val="30"/>
          <w:szCs w:val="30"/>
          <w:highlight w:val="none"/>
          <w:lang w:val="en-US"/>
        </w:rPr>
      </w:r>
      <w:r/>
    </w:p>
    <w:p>
      <w:pPr>
        <w:pStyle w:val="873"/>
        <w:ind w:firstLine="420"/>
        <w:pageBreakBefore w:val="0"/>
        <w:spacing w:before="0" w:after="0" w:line="240" w:lineRule="auto"/>
        <w:widowControl w:val="off"/>
        <w:rPr>
          <w:rFonts w:hint="eastAsia" w:ascii="方正楷体_GBK" w:hAnsi="方正楷体_GBK" w:eastAsia="方正楷体_GBK" w:cs="方正楷体_GBK"/>
          <w:sz w:val="28"/>
          <w:highlight w:val="none"/>
          <w:lang w:val="zh-CN"/>
        </w:rPr>
      </w:pPr>
      <w:r>
        <w:rPr>
          <w:rFonts w:hint="eastAsia" w:ascii="方正楷体_GBK" w:hAnsi="方正楷体_GBK" w:eastAsia="方正楷体_GBK" w:cs="方正楷体_GBK"/>
          <w:color w:val="000000"/>
          <w:sz w:val="28"/>
          <w:highlight w:val="none"/>
          <w:lang w:val="zh-CN" w:eastAsia="zh-CN"/>
        </w:rPr>
        <w:t xml:space="preserve">3</w:t>
      </w:r>
      <w:r>
        <w:rPr>
          <w:rFonts w:hint="eastAsia" w:ascii="方正楷体_GBK" w:hAnsi="方正楷体_GBK" w:eastAsia="方正楷体_GBK" w:cs="方正楷体_GBK"/>
          <w:color w:val="000000"/>
          <w:sz w:val="28"/>
          <w:highlight w:val="none"/>
          <w:lang w:val="en-US" w:eastAsia="zh-CN"/>
        </w:rPr>
        <w:t xml:space="preserve">6</w:t>
      </w:r>
      <w:r>
        <w:rPr>
          <w:rFonts w:hint="eastAsia" w:ascii="方正楷体_GBK" w:hAnsi="方正楷体_GBK" w:eastAsia="方正楷体_GBK" w:cs="方正楷体_GBK"/>
          <w:color w:val="000000"/>
          <w:sz w:val="28"/>
          <w:highlight w:val="none"/>
          <w:lang w:val="zh-CN" w:eastAsia="zh-CN"/>
        </w:rPr>
        <w:t xml:space="preserve">.</w:t>
      </w:r>
      <w:r>
        <w:rPr>
          <w:rFonts w:hint="eastAsia" w:ascii="方正楷体_GBK" w:hAnsi="方正楷体_GBK" w:eastAsia="方正楷体_GBK" w:cs="方正楷体_GBK"/>
          <w:color w:val="000000"/>
          <w:sz w:val="28"/>
          <w:highlight w:val="none"/>
          <w:lang w:val="zh-CN"/>
        </w:rPr>
        <w:t xml:space="preserve">促进中小企业发展</w:t>
      </w:r>
      <w:r>
        <w:rPr>
          <w:rFonts w:hint="eastAsia" w:ascii="方正楷体_GBK" w:hAnsi="方正楷体_GBK" w:eastAsia="方正楷体_GBK" w:cs="方正楷体_GBK"/>
          <w:sz w:val="28"/>
          <w:highlight w:val="none"/>
          <w:lang w:val="zh-CN"/>
        </w:rPr>
      </w:r>
      <w:r/>
    </w:p>
    <w:p>
      <w:pPr>
        <w:pStyle w:val="869"/>
        <w:ind w:firstLine="42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36.1 </w:t>
      </w:r>
      <w:r>
        <w:rPr>
          <w:rFonts w:hint="eastAsia" w:ascii="宋体" w:hAnsi="宋体" w:eastAsia="宋体" w:cs="Times New Roman"/>
          <w:color w:val="000000"/>
          <w:sz w:val="24"/>
          <w:highlight w:val="none"/>
          <w:lang w:val="zh-CN"/>
        </w:rPr>
        <w:t xml:space="preserve">中小企业是指在中华人民共和国境内依法设立，依据国务院批准的中小企业划分标准（详见《关于印发中小企业划型标准规定的通知》（工信部联企业〔2011〕300号）、《国家统计局关于印发</w:t>
      </w:r>
      <w:r>
        <w:rPr>
          <w:rFonts w:hint="eastAsia" w:ascii="宋体" w:hAnsi="宋体" w:eastAsia="宋体" w:cs="Times New Roman"/>
          <w:color w:val="000000"/>
          <w:sz w:val="24"/>
          <w:highlight w:val="none"/>
          <w:lang w:val="en-US" w:eastAsia="zh-CN"/>
        </w:rPr>
        <w:t xml:space="preserve">&lt;</w:t>
      </w:r>
      <w:r>
        <w:rPr>
          <w:rFonts w:hint="eastAsia" w:ascii="宋体" w:hAnsi="宋体" w:eastAsia="宋体" w:cs="Times New Roman"/>
          <w:color w:val="000000"/>
          <w:sz w:val="24"/>
          <w:highlight w:val="none"/>
          <w:lang w:val="zh-CN"/>
        </w:rPr>
        <w:t xml:space="preserve">统计上大中小微型企业划分办法（2017）</w:t>
      </w:r>
      <w:r>
        <w:rPr>
          <w:rFonts w:hint="eastAsia" w:ascii="宋体" w:hAnsi="宋体" w:eastAsia="宋体" w:cs="Times New Roman"/>
          <w:color w:val="000000"/>
          <w:sz w:val="24"/>
          <w:highlight w:val="none"/>
          <w:lang w:val="en-US" w:eastAsia="zh-CN"/>
        </w:rPr>
        <w:t xml:space="preserve">&gt;</w:t>
      </w:r>
      <w:r>
        <w:rPr>
          <w:rFonts w:hint="eastAsia" w:ascii="宋体" w:hAnsi="宋体" w:eastAsia="宋体" w:cs="Times New Roman"/>
          <w:color w:val="000000"/>
          <w:sz w:val="24"/>
          <w:highlight w:val="none"/>
          <w:lang w:val="zh-CN"/>
        </w:rPr>
        <w:t xml:space="preserve">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Times New Roman"/>
          <w:color w:val="000000"/>
          <w:sz w:val="24"/>
          <w:highlight w:val="none"/>
          <w:lang w:val="zh-CN" w:eastAsia="zh-CN"/>
        </w:rPr>
      </w:r>
      <w:r/>
    </w:p>
    <w:p>
      <w:pPr>
        <w:pStyle w:val="869"/>
        <w:ind w:firstLine="420"/>
        <w:pageBreakBefore w:val="0"/>
        <w:spacing w:line="240" w:lineRule="auto"/>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36.2 </w:t>
      </w:r>
      <w:r>
        <w:rPr>
          <w:rFonts w:hint="eastAsia" w:ascii="宋体" w:hAnsi="宋体" w:eastAsia="宋体" w:cs="Times New Roman"/>
          <w:color w:val="000000"/>
          <w:sz w:val="24"/>
          <w:highlight w:val="none"/>
          <w:lang w:val="zh-CN"/>
        </w:rPr>
        <w:t xml:space="preserve">中小企业参加政府采购活动，应当出具《中小企业声明函》，否则不享受相关中小企业</w:t>
      </w:r>
      <w:r>
        <w:rPr>
          <w:rFonts w:hint="eastAsia" w:ascii="宋体" w:hAnsi="宋体" w:eastAsia="宋体" w:cs="Times New Roman"/>
          <w:color w:val="000000"/>
          <w:sz w:val="24"/>
          <w:highlight w:val="none"/>
          <w:lang w:val="en-US" w:eastAsia="zh-CN"/>
        </w:rPr>
        <w:t xml:space="preserve">支持</w:t>
      </w:r>
      <w:r>
        <w:rPr>
          <w:rFonts w:hint="eastAsia" w:ascii="宋体" w:hAnsi="宋体" w:eastAsia="宋体" w:cs="Times New Roman"/>
          <w:color w:val="000000"/>
          <w:sz w:val="24"/>
          <w:highlight w:val="none"/>
          <w:lang w:val="zh-CN"/>
        </w:rPr>
        <w:t xml:space="preserve">政策。</w:t>
      </w:r>
      <w:r>
        <w:rPr>
          <w:rFonts w:hint="eastAsia" w:ascii="宋体" w:hAnsi="宋体" w:eastAsia="宋体" w:cs="Times New Roman"/>
          <w:color w:val="000000"/>
          <w:sz w:val="24"/>
          <w:highlight w:val="none"/>
          <w:lang w:val="zh-CN"/>
        </w:rPr>
      </w:r>
      <w:r/>
    </w:p>
    <w:p>
      <w:pPr>
        <w:pStyle w:val="869"/>
        <w:ind w:firstLine="420"/>
        <w:pageBreakBefore w:val="0"/>
        <w:spacing w:line="240" w:lineRule="auto"/>
        <w:rPr>
          <w:rFonts w:hint="eastAsia" w:ascii="宋体" w:hAnsi="宋体" w:eastAsia="宋体" w:cs="宋体"/>
          <w:b/>
          <w:bCs/>
          <w:color w:val="000000"/>
          <w:sz w:val="24"/>
          <w:szCs w:val="24"/>
          <w:highlight w:val="none"/>
          <w:lang w:val="en-US" w:eastAsia="zh-CN"/>
        </w:rPr>
      </w:pPr>
      <w:r>
        <w:rPr>
          <w:rFonts w:hint="eastAsia" w:ascii="宋体" w:hAnsi="宋体" w:eastAsia="宋体" w:cs="Times New Roman"/>
          <w:color w:val="000000"/>
          <w:sz w:val="24"/>
          <w:highlight w:val="none"/>
          <w:lang w:val="en-US" w:eastAsia="zh-CN"/>
        </w:rPr>
        <w:t xml:space="preserve">36.3 </w:t>
      </w:r>
      <w:r>
        <w:rPr>
          <w:rFonts w:hint="eastAsia" w:ascii="宋体" w:hAnsi="宋体" w:eastAsia="宋体" w:cs="宋体"/>
          <w:b/>
          <w:bCs/>
          <w:color w:val="000000"/>
          <w:sz w:val="24"/>
          <w:szCs w:val="24"/>
          <w:highlight w:val="none"/>
          <w:lang w:val="en-US" w:eastAsia="zh-CN"/>
        </w:rPr>
        <w:t xml:space="preserve">在服务采购项目中，供应商提供的服务全部由符合政策要求的中小企业承接（不对项目涉及的货物的制造商、工程的承建商作出要求），即提供服务的人员为中小企业依照《中华人民共和国劳动合同法》订立劳动合同的从业人员，享受相应的中小企业扶持政策。</w:t>
      </w:r>
      <w:r>
        <w:rPr>
          <w:rFonts w:hint="eastAsia" w:ascii="宋体" w:hAnsi="宋体" w:eastAsia="宋体" w:cs="宋体"/>
          <w:b/>
          <w:bCs/>
          <w:color w:val="000000"/>
          <w:sz w:val="24"/>
          <w:szCs w:val="24"/>
          <w:highlight w:val="none"/>
          <w:lang w:val="en-US" w:eastAsia="zh-CN"/>
        </w:rPr>
      </w:r>
      <w:r/>
    </w:p>
    <w:p>
      <w:pPr>
        <w:pStyle w:val="869"/>
        <w:ind w:firstLine="420"/>
        <w:pageBreakBefore w:val="0"/>
        <w:spacing w:line="240" w:lineRule="auto"/>
        <w:widowControl/>
        <w:rPr>
          <w:rFonts w:hint="eastAsia" w:ascii="宋体" w:hAnsi="宋体" w:eastAsia="宋体" w:cs="Times New Roman"/>
          <w:color w:val="000000"/>
          <w:sz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36.4 </w:t>
      </w:r>
      <w:r>
        <w:rPr>
          <w:rFonts w:hint="eastAsia" w:ascii="宋体" w:hAnsi="宋体" w:eastAsia="宋体" w:cs="Times New Roman"/>
          <w:b/>
          <w:bCs/>
          <w:i w:val="0"/>
          <w:iCs w:val="0"/>
          <w:caps w:val="0"/>
          <w:color w:val="000000"/>
          <w:spacing w:val="0"/>
          <w:sz w:val="24"/>
          <w:szCs w:val="22"/>
          <w:highlight w:val="none"/>
          <w:shd w:val="clear" w:color="auto" w:fill="auto"/>
          <w:lang w:val="zh-CN" w:eastAsia="zh-CN"/>
        </w:rPr>
        <w:t xml:space="preserve">评审委员会评审</w:t>
      </w:r>
      <w:r>
        <w:rPr>
          <w:rFonts w:hint="eastAsia" w:ascii="宋体" w:hAnsi="宋体" w:eastAsia="宋体" w:cs="Times New Roman"/>
          <w:b/>
          <w:bCs/>
          <w:i w:val="0"/>
          <w:iCs w:val="0"/>
          <w:caps w:val="0"/>
          <w:color w:val="000000"/>
          <w:spacing w:val="0"/>
          <w:sz w:val="24"/>
          <w:szCs w:val="22"/>
          <w:highlight w:val="none"/>
          <w:shd w:val="clear" w:color="auto" w:fill="auto"/>
          <w:lang w:val="zh-CN"/>
        </w:rPr>
        <w:t xml:space="preserve">中发现</w:t>
      </w:r>
      <w:r>
        <w:rPr>
          <w:rFonts w:hint="eastAsia" w:ascii="宋体" w:hAnsi="宋体" w:eastAsia="宋体" w:cs="Times New Roman"/>
          <w:b/>
          <w:bCs/>
          <w:i w:val="0"/>
          <w:iCs w:val="0"/>
          <w:caps w:val="0"/>
          <w:color w:val="000000"/>
          <w:spacing w:val="0"/>
          <w:sz w:val="24"/>
          <w:szCs w:val="22"/>
          <w:highlight w:val="none"/>
          <w:shd w:val="clear" w:color="auto" w:fill="auto"/>
          <w:lang w:val="zh-CN" w:eastAsia="zh-CN"/>
        </w:rPr>
        <w:t xml:space="preserve">供应商提供的</w:t>
      </w:r>
      <w:r>
        <w:rPr>
          <w:rFonts w:hint="eastAsia" w:ascii="宋体" w:hAnsi="宋体" w:eastAsia="宋体" w:cs="Times New Roman"/>
          <w:b/>
          <w:bCs/>
          <w:color w:val="000000"/>
          <w:sz w:val="24"/>
          <w:highlight w:val="none"/>
          <w:lang w:val="zh-CN"/>
        </w:rPr>
        <w:t xml:space="preserve">《中小企业声明函》</w:t>
      </w:r>
      <w:r>
        <w:rPr>
          <w:rFonts w:hint="eastAsia" w:ascii="宋体" w:hAnsi="宋体" w:eastAsia="宋体" w:cs="Times New Roman"/>
          <w:b/>
          <w:bCs/>
          <w:i w:val="0"/>
          <w:iCs w:val="0"/>
          <w:caps w:val="0"/>
          <w:color w:val="000000"/>
          <w:spacing w:val="0"/>
          <w:sz w:val="24"/>
          <w:szCs w:val="22"/>
          <w:highlight w:val="none"/>
          <w:shd w:val="clear" w:color="auto" w:fill="auto"/>
          <w:lang w:val="zh-CN"/>
        </w:rPr>
        <w:t xml:space="preserve">内容含义不明确、同类事项与响应文件表述不一致或者有明显文字错误等情况的，应当以书面形式要求供应商作出必要的澄清、说明或者补正</w:t>
      </w:r>
      <w:r>
        <w:rPr>
          <w:rFonts w:hint="eastAsia" w:ascii="宋体" w:hAnsi="宋体" w:eastAsia="宋体" w:cs="Times New Roman"/>
          <w:i w:val="0"/>
          <w:iCs w:val="0"/>
          <w:caps w:val="0"/>
          <w:color w:val="000000"/>
          <w:spacing w:val="0"/>
          <w:sz w:val="24"/>
          <w:szCs w:val="22"/>
          <w:highlight w:val="none"/>
          <w:shd w:val="clear" w:color="auto" w:fill="auto"/>
          <w:lang w:val="zh-CN"/>
        </w:rPr>
        <w:t xml:space="preserve">。</w:t>
      </w:r>
      <w:r>
        <w:rPr>
          <w:rFonts w:hint="eastAsia" w:ascii="宋体" w:hAnsi="宋体" w:eastAsia="宋体" w:cs="Times New Roman"/>
          <w:color w:val="000000"/>
          <w:sz w:val="24"/>
          <w:highlight w:val="none"/>
          <w:lang w:val="en-US" w:eastAsia="zh-CN"/>
        </w:rPr>
      </w:r>
      <w:r/>
    </w:p>
    <w:p>
      <w:pPr>
        <w:pStyle w:val="869"/>
        <w:ind w:firstLine="42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36.5 </w:t>
      </w:r>
      <w:r>
        <w:rPr>
          <w:rFonts w:hint="eastAsia" w:ascii="宋体" w:hAnsi="宋体" w:eastAsia="宋体" w:cs="Times New Roman"/>
          <w:color w:val="000000"/>
          <w:sz w:val="24"/>
          <w:highlight w:val="none"/>
          <w:lang w:val="zh-CN"/>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Times New Roman"/>
          <w:color w:val="000000"/>
          <w:sz w:val="24"/>
          <w:highlight w:val="none"/>
          <w:lang w:val="zh-CN"/>
        </w:rPr>
      </w:r>
      <w:r/>
    </w:p>
    <w:p>
      <w:pPr>
        <w:pStyle w:val="869"/>
        <w:ind w:firstLine="42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3</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宋体"/>
          <w:sz w:val="24"/>
          <w:szCs w:val="24"/>
          <w:highlight w:val="none"/>
        </w:rPr>
        <w:t xml:space="preserve">监狱和戒毒企业（</w:t>
      </w:r>
      <w:r>
        <w:rPr>
          <w:rFonts w:hint="eastAsia" w:ascii="宋体" w:hAnsi="宋体" w:eastAsia="宋体" w:cs="宋体"/>
          <w:sz w:val="24"/>
          <w:szCs w:val="24"/>
          <w:highlight w:val="none"/>
          <w:lang w:val="en-US" w:eastAsia="zh-CN"/>
        </w:rPr>
        <w:t xml:space="preserve">统</w:t>
      </w:r>
      <w:r>
        <w:rPr>
          <w:rFonts w:hint="eastAsia" w:ascii="宋体" w:hAnsi="宋体" w:eastAsia="宋体" w:cs="宋体"/>
          <w:sz w:val="24"/>
          <w:szCs w:val="24"/>
          <w:highlight w:val="none"/>
        </w:rPr>
        <w:t xml:space="preserve">称监狱企业）视同小型、微型企业</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按照</w:t>
      </w:r>
      <w:r>
        <w:rPr>
          <w:rFonts w:hint="eastAsia" w:ascii="宋体" w:hAnsi="宋体" w:eastAsia="宋体" w:cs="Times New Roman"/>
          <w:color w:val="000000"/>
          <w:sz w:val="24"/>
          <w:highlight w:val="none"/>
          <w:lang w:val="zh-CN" w:eastAsia="zh-CN"/>
        </w:rPr>
        <w:t xml:space="preserve">《关于政府采购支持监狱企业发展有关问题的通知》（财库〔2014〕68号）</w:t>
      </w:r>
      <w:r>
        <w:rPr>
          <w:rFonts w:hint="eastAsia" w:ascii="宋体" w:hAnsi="宋体" w:eastAsia="宋体" w:cs="Times New Roman"/>
          <w:color w:val="000000"/>
          <w:sz w:val="24"/>
          <w:highlight w:val="none"/>
          <w:lang w:val="en-US" w:eastAsia="zh-CN"/>
        </w:rPr>
        <w:t xml:space="preserve">规定，</w:t>
      </w:r>
      <w:r>
        <w:rPr>
          <w:rFonts w:hint="eastAsia" w:ascii="宋体" w:hAnsi="宋体" w:eastAsia="宋体" w:cs="Times New Roman"/>
          <w:color w:val="000000"/>
          <w:sz w:val="24"/>
          <w:highlight w:val="none"/>
          <w:lang w:val="zh-CN" w:eastAsia="zh-CN"/>
        </w:rPr>
        <w:t xml:space="preserve">监狱企业需提供由省级以上监狱管理局、戒毒管理局（含新疆生产建设兵团）出具的属于监狱企业的证明文件。</w:t>
      </w:r>
      <w:r>
        <w:rPr>
          <w:rFonts w:hint="eastAsia" w:ascii="宋体" w:hAnsi="宋体" w:eastAsia="宋体" w:cs="Times New Roman"/>
          <w:color w:val="000000"/>
          <w:sz w:val="24"/>
          <w:highlight w:val="none"/>
          <w:lang w:val="zh-CN" w:eastAsia="zh-CN"/>
        </w:rPr>
      </w:r>
      <w:r/>
    </w:p>
    <w:p>
      <w:pPr>
        <w:pStyle w:val="869"/>
        <w:ind w:firstLine="42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3</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7</w:t>
      </w:r>
      <w:r>
        <w:rPr>
          <w:rFonts w:hint="eastAsia" w:ascii="宋体" w:hAnsi="宋体" w:eastAsia="宋体" w:cs="Times New Roman"/>
          <w:color w:val="000000"/>
          <w:sz w:val="24"/>
          <w:highlight w:val="none"/>
          <w:lang w:val="zh-CN" w:eastAsia="zh-CN"/>
        </w:rPr>
        <w:t xml:space="preserve"> 残疾人福利性单位</w:t>
      </w:r>
      <w:r>
        <w:rPr>
          <w:rFonts w:hint="eastAsia" w:ascii="宋体" w:hAnsi="宋体" w:eastAsia="宋体" w:cs="宋体"/>
          <w:sz w:val="24"/>
          <w:szCs w:val="24"/>
          <w:highlight w:val="none"/>
        </w:rPr>
        <w:t xml:space="preserve">视同小型、微型企业</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按照《关于促进残疾人就业政府采购政策的通知》（财库〔2017〕141号）规定，</w:t>
      </w:r>
      <w:r>
        <w:rPr>
          <w:rFonts w:hint="eastAsia" w:ascii="宋体" w:hAnsi="宋体" w:eastAsia="宋体" w:cs="宋体"/>
          <w:sz w:val="24"/>
          <w:szCs w:val="24"/>
          <w:highlight w:val="none"/>
        </w:rPr>
        <w:t xml:space="preserve">残疾人福利</w:t>
      </w:r>
      <w:r>
        <w:rPr>
          <w:rFonts w:hint="eastAsia" w:ascii="宋体" w:hAnsi="宋体" w:eastAsia="宋体" w:cs="宋体"/>
          <w:sz w:val="24"/>
          <w:szCs w:val="24"/>
          <w:highlight w:val="none"/>
          <w:lang w:val="en-US" w:eastAsia="zh-CN"/>
        </w:rPr>
        <w:t xml:space="preserve">性</w:t>
      </w:r>
      <w:r>
        <w:rPr>
          <w:rFonts w:hint="eastAsia" w:ascii="宋体" w:hAnsi="宋体" w:eastAsia="宋体" w:cs="宋体"/>
          <w:sz w:val="24"/>
          <w:szCs w:val="24"/>
          <w:highlight w:val="none"/>
        </w:rPr>
        <w:t xml:space="preserve">单位</w:t>
      </w:r>
      <w:r>
        <w:rPr>
          <w:rFonts w:hint="eastAsia" w:ascii="宋体" w:hAnsi="宋体" w:eastAsia="宋体" w:cs="Times New Roman"/>
          <w:color w:val="000000"/>
          <w:sz w:val="24"/>
          <w:highlight w:val="none"/>
          <w:lang w:val="en-US" w:eastAsia="zh-CN"/>
        </w:rPr>
        <w:t xml:space="preserve">需</w:t>
      </w:r>
      <w:r>
        <w:rPr>
          <w:rFonts w:hint="eastAsia" w:ascii="宋体" w:hAnsi="宋体" w:eastAsia="宋体" w:cs="Times New Roman"/>
          <w:color w:val="000000"/>
          <w:sz w:val="24"/>
          <w:highlight w:val="none"/>
          <w:lang w:val="zh-CN" w:eastAsia="zh-CN"/>
        </w:rPr>
        <w:t xml:space="preserve">提供《残疾人福利性单位声明函》。</w:t>
      </w:r>
      <w:r>
        <w:rPr>
          <w:rFonts w:hint="eastAsia" w:ascii="宋体" w:hAnsi="宋体" w:eastAsia="宋体" w:cs="Times New Roman"/>
          <w:color w:val="000000"/>
          <w:sz w:val="24"/>
          <w:highlight w:val="none"/>
          <w:lang w:val="zh-CN" w:eastAsia="zh-CN"/>
        </w:rPr>
      </w:r>
      <w:r/>
    </w:p>
    <w:p>
      <w:pPr>
        <w:pStyle w:val="904"/>
        <w:rPr>
          <w:rFonts w:hint="eastAsia"/>
          <w:lang w:val="zh-CN"/>
        </w:rPr>
      </w:pPr>
      <w:r>
        <w:rPr>
          <w:rFonts w:hint="eastAsia"/>
          <w:lang w:val="zh-CN"/>
        </w:rPr>
      </w:r>
      <w:r/>
    </w:p>
    <w:p>
      <w:pPr>
        <w:pStyle w:val="947"/>
        <w:ind w:left="0" w:firstLine="0"/>
        <w:jc w:val="center"/>
        <w:tabs>
          <w:tab w:val="left" w:pos="463" w:leader="none"/>
        </w:tabs>
        <w:rPr>
          <w:rFonts w:hint="eastAsia" w:ascii="方正小标宋简体" w:hAnsi="方正小标宋简体" w:eastAsia="方正小标宋简体" w:cs="方正小标宋简体"/>
          <w:color w:val="000000"/>
          <w:sz w:val="36"/>
          <w:szCs w:val="36"/>
          <w:lang w:val="en-US"/>
        </w:rPr>
        <w:outlineLvl w:val="0"/>
      </w:pPr>
      <w:r>
        <w:rPr>
          <w:rFonts w:hint="eastAsia" w:ascii="方正小标宋简体" w:hAnsi="方正小标宋简体" w:eastAsia="方正小标宋简体" w:cs="方正小标宋简体"/>
          <w:color w:val="000000"/>
          <w:sz w:val="36"/>
          <w:szCs w:val="36"/>
          <w:lang w:val="en-US"/>
        </w:rPr>
        <w:br w:type="page" w:clear="all"/>
      </w:r>
      <w:r>
        <w:rPr>
          <w:rFonts w:hint="eastAsia" w:ascii="方正小标宋简体" w:hAnsi="方正小标宋简体" w:eastAsia="方正小标宋简体" w:cs="方正小标宋简体"/>
          <w:color w:val="000000"/>
          <w:sz w:val="36"/>
          <w:szCs w:val="36"/>
          <w:lang w:val="en-US"/>
        </w:rPr>
        <w:t xml:space="preserve">第三章  合同</w:t>
      </w:r>
      <w:bookmarkEnd w:id="43"/>
      <w:r/>
      <w:bookmarkEnd w:id="44"/>
      <w:r/>
      <w:bookmarkEnd w:id="45"/>
      <w:r/>
      <w:bookmarkEnd w:id="46"/>
      <w:r/>
      <w:bookmarkEnd w:id="47"/>
      <w:r>
        <w:rPr>
          <w:rFonts w:hint="eastAsia" w:ascii="方正小标宋简体" w:hAnsi="方正小标宋简体" w:eastAsia="方正小标宋简体" w:cs="方正小标宋简体"/>
          <w:color w:val="000000"/>
          <w:sz w:val="36"/>
          <w:szCs w:val="36"/>
          <w:lang w:val="en-US"/>
        </w:rPr>
        <w:t xml:space="preserve">文本</w:t>
      </w:r>
      <w:r>
        <w:rPr>
          <w:rFonts w:hint="eastAsia" w:ascii="方正小标宋简体" w:hAnsi="方正小标宋简体" w:eastAsia="方正小标宋简体" w:cs="方正小标宋简体"/>
          <w:color w:val="000000"/>
          <w:sz w:val="36"/>
          <w:szCs w:val="36"/>
          <w:lang w:val="en-US"/>
        </w:rPr>
      </w:r>
      <w:r/>
    </w:p>
    <w:p>
      <w:pPr>
        <w:pStyle w:val="869"/>
        <w:jc w:val="center"/>
        <w:keepLines w:val="0"/>
        <w:keepNext w:val="0"/>
        <w:pageBreakBefore w:val="0"/>
        <w:spacing w:before="145" w:after="145" w:line="264" w:lineRule="auto"/>
        <w:widowControl w:val="off"/>
        <w:rPr>
          <w:rFonts w:hint="eastAsia" w:ascii="宋体" w:hAnsi="宋体"/>
          <w:bCs/>
          <w:color w:val="000000"/>
          <w:sz w:val="24"/>
          <w:szCs w:val="21"/>
          <w:lang w:eastAsia="zh-CN"/>
        </w:rPr>
        <w:outlineLvl w:val="9"/>
      </w:pPr>
      <w:r/>
      <w:bookmarkStart w:id="118" w:name="_Hlt16619369"/>
      <w:r/>
      <w:bookmarkEnd w:id="118"/>
      <w:r/>
      <w:bookmarkStart w:id="119" w:name="_Toc16938559"/>
      <w:r/>
      <w:bookmarkStart w:id="120" w:name="_Toc513029243"/>
      <w:r/>
      <w:bookmarkStart w:id="121" w:name="_Toc20823315"/>
      <w:r/>
      <w:bookmarkStart w:id="122" w:name="_Hlt16619350"/>
      <w:r/>
      <w:bookmarkStart w:id="123" w:name="_Toc16938590"/>
      <w:r/>
      <w:bookmarkStart w:id="124" w:name="_Toc120614244"/>
      <w:r/>
      <w:bookmarkStart w:id="125" w:name="_Toc20823346"/>
      <w:r/>
      <w:bookmarkStart w:id="126" w:name="_Toc462564139"/>
      <w:r/>
      <w:bookmarkStart w:id="127" w:name="_Toc479757211"/>
      <w:r>
        <w:rPr>
          <w:rFonts w:hint="eastAsia" w:ascii="宋体" w:hAnsi="宋体"/>
          <w:bCs/>
          <w:color w:val="000000"/>
          <w:sz w:val="24"/>
          <w:szCs w:val="21"/>
        </w:rPr>
        <w:t xml:space="preserve">以下</w:t>
      </w:r>
      <w:r>
        <w:rPr>
          <w:rFonts w:hint="eastAsia" w:ascii="宋体" w:hAnsi="宋体"/>
          <w:bCs/>
          <w:color w:val="000000"/>
          <w:sz w:val="24"/>
          <w:szCs w:val="21"/>
          <w:lang w:val="en-US" w:eastAsia="zh-CN"/>
        </w:rPr>
        <w:t xml:space="preserve">为本项目的合同</w:t>
      </w:r>
      <w:r>
        <w:rPr>
          <w:rFonts w:hint="eastAsia" w:ascii="宋体" w:hAnsi="宋体"/>
          <w:bCs/>
          <w:color w:val="000000"/>
          <w:sz w:val="24"/>
          <w:szCs w:val="21"/>
        </w:rPr>
        <w:t xml:space="preserve">条款，</w:t>
      </w:r>
      <w:r>
        <w:rPr>
          <w:rFonts w:hint="eastAsia" w:ascii="宋体" w:hAnsi="宋体"/>
          <w:bCs/>
          <w:color w:val="000000"/>
          <w:sz w:val="24"/>
          <w:szCs w:val="21"/>
          <w:lang w:val="en-US" w:eastAsia="zh-CN"/>
        </w:rPr>
        <w:t xml:space="preserve">合同双方不得对磋商、响应文件内容作</w:t>
      </w:r>
      <w:r>
        <w:rPr>
          <w:rFonts w:hint="eastAsia" w:ascii="宋体" w:hAnsi="宋体"/>
          <w:bCs/>
          <w:color w:val="000000"/>
          <w:sz w:val="24"/>
          <w:szCs w:val="21"/>
        </w:rPr>
        <w:t xml:space="preserve">实质性修改</w:t>
      </w:r>
      <w:r>
        <w:rPr>
          <w:rFonts w:hint="eastAsia" w:ascii="宋体" w:hAnsi="宋体"/>
          <w:bCs/>
          <w:color w:val="000000"/>
          <w:sz w:val="24"/>
          <w:szCs w:val="21"/>
          <w:lang w:eastAsia="zh-CN"/>
        </w:rPr>
        <w:t xml:space="preserve">。</w:t>
      </w:r>
      <w:r>
        <w:rPr>
          <w:rFonts w:hint="eastAsia" w:ascii="宋体" w:hAnsi="宋体"/>
          <w:bCs/>
          <w:color w:val="000000"/>
          <w:sz w:val="24"/>
          <w:szCs w:val="21"/>
          <w:lang w:eastAsia="zh-CN"/>
        </w:rPr>
      </w:r>
      <w:r/>
    </w:p>
    <w:p>
      <w:pPr>
        <w:pStyle w:val="947"/>
        <w:ind w:left="0" w:firstLine="0"/>
        <w:keepLines w:val="0"/>
        <w:keepNext w:val="0"/>
        <w:pageBreakBefore w:val="0"/>
        <w:spacing w:line="264" w:lineRule="auto"/>
        <w:widowControl w:val="off"/>
        <w:rPr>
          <w:rFonts w:hint="eastAsia"/>
          <w:lang w:eastAsia="zh-CN"/>
        </w:rPr>
        <w:outlineLvl w:val="9"/>
      </w:pPr>
      <w:r>
        <w:rPr>
          <w:rFonts w:hint="eastAsia"/>
          <w:lang w:eastAsia="zh-CN"/>
        </w:rPr>
      </w:r>
      <w:r/>
    </w:p>
    <w:p>
      <w:pPr>
        <w:pStyle w:val="869"/>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color w:val="000000"/>
          <w:sz w:val="32"/>
          <w:szCs w:val="32"/>
        </w:rPr>
        <w:outlineLvl w:val="9"/>
      </w:pPr>
      <w:r>
        <w:rPr>
          <w:rFonts w:hint="eastAsia" w:ascii="方正小标宋简体" w:hAnsi="方正小标宋简体" w:eastAsia="方正小标宋简体" w:cs="方正小标宋简体"/>
          <w:b w:val="0"/>
          <w:bCs/>
          <w:color w:val="000000"/>
          <w:sz w:val="32"/>
          <w:szCs w:val="32"/>
          <w:lang w:eastAsia="zh-CN"/>
        </w:rPr>
        <w:t xml:space="preserve">南京市</w:t>
      </w:r>
      <w:r>
        <w:rPr>
          <w:rFonts w:hint="eastAsia" w:ascii="方正小标宋简体" w:hAnsi="方正小标宋简体" w:eastAsia="方正小标宋简体" w:cs="方正小标宋简体"/>
          <w:b w:val="0"/>
          <w:bCs/>
          <w:color w:val="000000"/>
          <w:sz w:val="32"/>
          <w:szCs w:val="32"/>
        </w:rPr>
        <w:t xml:space="preserve">政府采购合同（服务）</w:t>
      </w:r>
      <w:r>
        <w:rPr>
          <w:rFonts w:hint="eastAsia" w:ascii="方正小标宋简体" w:hAnsi="方正小标宋简体" w:eastAsia="方正小标宋简体" w:cs="方正小标宋简体"/>
          <w:b w:val="0"/>
          <w:bCs/>
          <w:color w:val="000000"/>
          <w:sz w:val="32"/>
          <w:szCs w:val="32"/>
        </w:rPr>
      </w:r>
      <w:r/>
    </w:p>
    <w:p>
      <w:pPr>
        <w:pStyle w:val="869"/>
        <w:jc w:val="left"/>
        <w:keepLines w:val="0"/>
        <w:keepNext w:val="0"/>
        <w:pageBreakBefore w:val="0"/>
        <w:spacing w:before="145" w:after="145" w:line="264" w:lineRule="auto"/>
        <w:widowControl w:val="off"/>
        <w:rPr>
          <w:rFonts w:ascii="宋体" w:hAnsi="宋体" w:eastAsia="宋体" w:cs="Courier New"/>
          <w:b w:val="0"/>
          <w:bCs w:val="0"/>
          <w:color w:val="000000"/>
          <w:sz w:val="24"/>
          <w:szCs w:val="24"/>
        </w:rPr>
        <w:outlineLvl w:val="9"/>
      </w:pPr>
      <w:r>
        <w:rPr>
          <w:rFonts w:ascii="宋体" w:hAnsi="宋体" w:eastAsia="宋体" w:cs="Courier New"/>
          <w:b w:val="0"/>
          <w:color w:val="000000"/>
          <w:sz w:val="24"/>
          <w:szCs w:val="24"/>
        </w:rPr>
        <w:t xml:space="preserve">合同编号</w:t>
      </w:r>
      <w:r>
        <w:rPr>
          <w:rFonts w:ascii="宋体" w:hAnsi="宋体" w:eastAsia="宋体" w:cs="Courier New"/>
          <w:b w:val="0"/>
          <w:color w:val="000000"/>
          <w:sz w:val="24"/>
          <w:szCs w:val="24"/>
          <w:lang w:eastAsia="zh-CN"/>
        </w:rPr>
        <w:t xml:space="preserve">：</w:t>
      </w:r>
      <w:r>
        <w:rPr>
          <w:rFonts w:ascii="宋体" w:hAnsi="宋体" w:eastAsia="宋体" w:cs="Courier New"/>
          <w:b w:val="0"/>
          <w:bCs w:val="0"/>
          <w:color w:val="000000"/>
          <w:sz w:val="24"/>
          <w:szCs w:val="24"/>
        </w:rPr>
      </w:r>
      <w:r/>
    </w:p>
    <w:p>
      <w:pPr>
        <w:pStyle w:val="869"/>
        <w:keepLines w:val="0"/>
        <w:keepNext w:val="0"/>
        <w:pageBreakBefore w:val="0"/>
        <w:spacing w:before="145" w:after="145" w:line="264" w:lineRule="auto"/>
        <w:widowControl w:val="off"/>
        <w:rPr>
          <w:rFonts w:ascii="宋体" w:hAnsi="宋体" w:cs="Courier New"/>
          <w:color w:val="000000"/>
          <w:sz w:val="24"/>
          <w:szCs w:val="24"/>
        </w:rPr>
        <w:outlineLvl w:val="9"/>
      </w:pPr>
      <w:r>
        <w:rPr>
          <w:rFonts w:ascii="宋体" w:hAnsi="宋体" w:cs="Courier New"/>
          <w:color w:val="000000"/>
          <w:sz w:val="24"/>
          <w:szCs w:val="24"/>
        </w:rPr>
        <w:t xml:space="preserve">项目名称：                                       项目编号：</w:t>
      </w:r>
      <w:r>
        <w:rPr>
          <w:rFonts w:ascii="宋体" w:hAnsi="宋体" w:cs="Courier New"/>
          <w:color w:val="000000"/>
          <w:sz w:val="24"/>
          <w:szCs w:val="24"/>
        </w:rPr>
      </w:r>
      <w:r/>
    </w:p>
    <w:p>
      <w:pPr>
        <w:pStyle w:val="869"/>
        <w:jc w:val="left"/>
        <w:keepLines w:val="0"/>
        <w:keepNext w:val="0"/>
        <w:pageBreakBefore w:val="0"/>
        <w:spacing w:before="145" w:after="145" w:line="264"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甲方</w:t>
      </w:r>
      <w:r>
        <w:rPr>
          <w:rFonts w:ascii="宋体" w:hAnsi="宋体" w:eastAsia="宋体" w:cs="Courier New"/>
          <w:color w:val="000000"/>
          <w:sz w:val="24"/>
          <w:szCs w:val="24"/>
        </w:rPr>
        <w:t xml:space="preserve">（买方）</w:t>
      </w:r>
      <w:r>
        <w:rPr>
          <w:rFonts w:ascii="宋体" w:hAnsi="宋体" w:eastAsia="宋体" w:cs="Courier New"/>
          <w:color w:val="000000"/>
          <w:sz w:val="24"/>
          <w:szCs w:val="24"/>
        </w:rPr>
        <w:t xml:space="preserve">：</w:t>
      </w:r>
      <w:r>
        <w:rPr>
          <w:rFonts w:ascii="宋体" w:hAnsi="宋体" w:eastAsia="宋体" w:cs="Courier New"/>
          <w:color w:val="000000"/>
          <w:sz w:val="24"/>
          <w:szCs w:val="24"/>
        </w:rPr>
      </w:r>
      <w:r/>
    </w:p>
    <w:p>
      <w:pPr>
        <w:pStyle w:val="869"/>
        <w:jc w:val="left"/>
        <w:keepLines w:val="0"/>
        <w:keepNext w:val="0"/>
        <w:pageBreakBefore w:val="0"/>
        <w:spacing w:before="145" w:after="145" w:line="264"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乙方</w:t>
      </w:r>
      <w:r>
        <w:rPr>
          <w:rFonts w:ascii="宋体" w:hAnsi="宋体" w:eastAsia="宋体" w:cs="Courier New"/>
          <w:color w:val="000000"/>
          <w:sz w:val="24"/>
          <w:szCs w:val="24"/>
        </w:rPr>
        <w:t xml:space="preserve">（卖方）</w:t>
      </w:r>
      <w:r>
        <w:rPr>
          <w:rFonts w:ascii="宋体" w:hAnsi="宋体" w:eastAsia="宋体" w:cs="Courier New"/>
          <w:color w:val="000000"/>
          <w:sz w:val="24"/>
          <w:szCs w:val="24"/>
        </w:rPr>
        <w:t xml:space="preserve">：</w:t>
      </w:r>
      <w:r>
        <w:rPr>
          <w:rFonts w:ascii="宋体" w:hAnsi="宋体" w:eastAsia="宋体" w:cs="Courier New"/>
          <w:color w:val="000000"/>
          <w:sz w:val="24"/>
          <w:szCs w:val="24"/>
        </w:rPr>
      </w:r>
      <w:r/>
    </w:p>
    <w:p>
      <w:pPr>
        <w:pStyle w:val="869"/>
        <w:keepLines w:val="0"/>
        <w:keepNext w:val="0"/>
        <w:pageBreakBefore w:val="0"/>
        <w:spacing w:before="0" w:after="0" w:line="264" w:lineRule="auto"/>
        <w:widowControl w:val="off"/>
        <w:rPr>
          <w:rFonts w:ascii="宋体" w:hAnsi="宋体" w:cs="Courier New"/>
          <w:b/>
          <w:color w:val="000000"/>
          <w:sz w:val="24"/>
          <w:szCs w:val="24"/>
        </w:rPr>
        <w:outlineLvl w:val="9"/>
      </w:pPr>
      <w:r>
        <w:rPr>
          <w:rFonts w:ascii="宋体" w:hAnsi="宋体" w:cs="Courier New"/>
          <w:b/>
          <w:color w:val="000000"/>
          <w:sz w:val="24"/>
          <w:szCs w:val="24"/>
        </w:rPr>
        <w:t xml:space="preserve">   </w:t>
      </w:r>
      <w:r>
        <w:rPr>
          <w:rFonts w:hint="eastAsia" w:ascii="宋体" w:hAnsi="宋体" w:cs="Courier New"/>
          <w:b/>
          <w:color w:val="000000"/>
          <w:sz w:val="24"/>
          <w:szCs w:val="24"/>
          <w:lang w:val="en-US" w:eastAsia="zh-CN"/>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lang w:eastAsia="zh-CN"/>
        </w:rPr>
        <w:t xml:space="preserve">南京市公共资源交易中心</w:t>
      </w:r>
      <w:r>
        <w:rPr>
          <w:rFonts w:hint="eastAsia" w:ascii="宋体" w:hAnsi="宋体" w:cs="Courier New"/>
          <w:color w:val="000000"/>
          <w:sz w:val="24"/>
          <w:szCs w:val="24"/>
          <w:u w:val="none"/>
          <w:lang w:val="en-US" w:eastAsia="zh-CN"/>
        </w:rPr>
        <w:t xml:space="preserve">组织的</w:t>
      </w:r>
      <w:r>
        <w:rPr>
          <w:rFonts w:hint="eastAsia" w:hAnsi="宋体" w:eastAsia="宋体" w:cs="Courier New"/>
          <w:sz w:val="24"/>
          <w:szCs w:val="24"/>
        </w:rPr>
        <w:t xml:space="preserve">____________________</w:t>
      </w:r>
      <w:r>
        <w:rPr>
          <w:rFonts w:ascii="宋体" w:hAnsi="宋体" w:cs="Courier New"/>
          <w:color w:val="000000"/>
          <w:sz w:val="24"/>
          <w:szCs w:val="24"/>
        </w:rPr>
        <w:t xml:space="preserve">项目</w:t>
      </w:r>
      <w:r>
        <w:rPr>
          <w:rFonts w:hint="eastAsia" w:ascii="宋体" w:hAnsi="宋体" w:cs="Courier New"/>
          <w:color w:val="000000"/>
          <w:sz w:val="24"/>
          <w:szCs w:val="24"/>
          <w:lang w:eastAsia="zh-CN"/>
        </w:rPr>
        <w:t xml:space="preserve">竞争性磋商</w:t>
      </w:r>
      <w:r>
        <w:rPr>
          <w:rFonts w:ascii="宋体" w:hAnsi="宋体" w:cs="Courier New"/>
          <w:color w:val="000000"/>
          <w:sz w:val="24"/>
          <w:szCs w:val="24"/>
        </w:rPr>
        <w:t xml:space="preserve">结果，签署本合同。</w:t>
      </w:r>
      <w:r>
        <w:rPr>
          <w:rFonts w:ascii="宋体" w:hAnsi="宋体" w:cs="Courier New"/>
          <w:b/>
          <w:color w:val="000000"/>
          <w:sz w:val="24"/>
          <w:szCs w:val="24"/>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一、合同内容</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64" w:lineRule="auto"/>
        <w:widowControl w:val="off"/>
        <w:rPr>
          <w:rFonts w:ascii="宋体" w:hAnsi="宋体" w:cs="Courier New"/>
          <w:color w:val="000000"/>
          <w:sz w:val="24"/>
          <w:szCs w:val="24"/>
        </w:rPr>
        <w:outlineLvl w:val="9"/>
      </w:pPr>
      <w:r>
        <w:rPr>
          <w:rFonts w:ascii="宋体" w:hAnsi="宋体" w:cs="Courier New"/>
          <w:color w:val="000000"/>
          <w:sz w:val="24"/>
          <w:szCs w:val="24"/>
        </w:rPr>
        <w:t xml:space="preserve">1.1 </w:t>
      </w:r>
      <w:r>
        <w:rPr>
          <w:rFonts w:hint="eastAsia" w:ascii="宋体" w:hAnsi="宋体" w:cs="Courier New"/>
          <w:color w:val="000000"/>
          <w:sz w:val="24"/>
          <w:szCs w:val="24"/>
        </w:rPr>
        <w:t xml:space="preserve">标的</w:t>
      </w:r>
      <w:r>
        <w:rPr>
          <w:rFonts w:ascii="宋体" w:hAnsi="宋体" w:cs="Courier New"/>
          <w:color w:val="000000"/>
          <w:sz w:val="24"/>
          <w:szCs w:val="24"/>
        </w:rPr>
        <w:t xml:space="preserve">名称：</w:t>
      </w:r>
      <w:r>
        <w:rPr>
          <w:rFonts w:ascii="宋体" w:hAnsi="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cs="Courier New"/>
          <w:color w:val="000000"/>
          <w:sz w:val="24"/>
          <w:szCs w:val="24"/>
        </w:rPr>
        <w:outlineLvl w:val="9"/>
      </w:pPr>
      <w:r>
        <w:rPr>
          <w:rFonts w:ascii="宋体" w:hAnsi="宋体" w:cs="Courier New"/>
          <w:color w:val="000000"/>
          <w:sz w:val="24"/>
          <w:szCs w:val="24"/>
        </w:rPr>
        <w:t xml:space="preserve">1.2</w:t>
      </w:r>
      <w:r>
        <w:rPr>
          <w:rFonts w:hint="eastAsia" w:ascii="宋体" w:hAnsi="宋体" w:cs="Courier New"/>
          <w:color w:val="000000"/>
          <w:sz w:val="24"/>
          <w:szCs w:val="24"/>
        </w:rPr>
        <w:t xml:space="preserve"> 标的质量</w:t>
      </w:r>
      <w:r>
        <w:rPr>
          <w:rFonts w:hint="eastAsia" w:ascii="宋体" w:hAnsi="宋体" w:cs="Courier New"/>
          <w:color w:val="000000"/>
          <w:sz w:val="24"/>
          <w:szCs w:val="24"/>
        </w:rPr>
        <w:t xml:space="preserve">：</w:t>
      </w:r>
      <w:r>
        <w:rPr>
          <w:rFonts w:hint="eastAsia" w:ascii="宋体" w:hAnsi="宋体" w:eastAsia="宋体" w:cs="Courier New"/>
          <w:color w:val="000000"/>
          <w:sz w:val="24"/>
          <w:szCs w:val="24"/>
          <w:highlight w:val="none"/>
          <w:lang w:eastAsia="zh-CN"/>
        </w:rPr>
        <w:t xml:space="preserve">按磋商文件及响应文件执行。</w:t>
      </w:r>
      <w:r>
        <w:rPr>
          <w:rFonts w:hint="eastAsia" w:ascii="宋体" w:hAnsi="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cs="Courier New"/>
          <w:color w:val="000000"/>
          <w:sz w:val="24"/>
          <w:szCs w:val="24"/>
        </w:rPr>
        <w:outlineLvl w:val="9"/>
      </w:pPr>
      <w:r>
        <w:rPr>
          <w:rFonts w:ascii="宋体" w:hAnsi="宋体" w:cs="Courier New"/>
          <w:color w:val="000000"/>
          <w:sz w:val="24"/>
          <w:szCs w:val="24"/>
          <w:lang w:val="en-US"/>
        </w:rPr>
        <w:t xml:space="preserve">1</w:t>
      </w:r>
      <w:r>
        <w:rPr>
          <w:rFonts w:hint="eastAsia" w:ascii="宋体" w:hAnsi="宋体" w:cs="Courier New"/>
          <w:color w:val="000000"/>
          <w:sz w:val="24"/>
          <w:szCs w:val="24"/>
        </w:rPr>
        <w:t xml:space="preserve">.3 标的数量（规模）：</w:t>
      </w:r>
      <w:r>
        <w:rPr>
          <w:rFonts w:hint="eastAsia" w:ascii="宋体" w:hAnsi="宋体" w:eastAsia="宋体" w:cs="Courier New"/>
          <w:color w:val="000000"/>
          <w:sz w:val="24"/>
          <w:szCs w:val="24"/>
          <w:highlight w:val="none"/>
          <w:lang w:eastAsia="zh-CN"/>
        </w:rPr>
        <w:t xml:space="preserve">按磋商文件及响应文件执行。</w:t>
      </w:r>
      <w:r>
        <w:rPr>
          <w:rFonts w:hint="eastAsia" w:ascii="宋体" w:hAnsi="宋体" w:cs="Courier New"/>
          <w:color w:val="000000"/>
          <w:sz w:val="24"/>
          <w:szCs w:val="24"/>
        </w:rPr>
      </w:r>
      <w:r/>
    </w:p>
    <w:p>
      <w:pPr>
        <w:pStyle w:val="869"/>
        <w:keepLines w:val="0"/>
        <w:keepNext w:val="0"/>
        <w:pageBreakBefore w:val="0"/>
        <w:spacing w:line="264" w:lineRule="auto"/>
        <w:widowControl w:val="off"/>
        <w:rPr>
          <w:rFonts w:hint="eastAsia" w:ascii="宋体" w:hAnsi="宋体" w:eastAsia="宋体" w:cs="Times New Roman"/>
          <w:color w:val="000000"/>
          <w:sz w:val="24"/>
          <w:szCs w:val="24"/>
          <w:lang w:val="en-US" w:eastAsia="zh-CN"/>
        </w:rPr>
        <w:outlineLvl w:val="9"/>
      </w:pPr>
      <w:r>
        <w:rPr>
          <w:rFonts w:ascii="宋体" w:hAnsi="宋体" w:cs="Courier New"/>
          <w:color w:val="000000"/>
          <w:sz w:val="24"/>
          <w:szCs w:val="24"/>
          <w:lang w:val="en-US"/>
        </w:rPr>
        <w:t xml:space="preserve">1</w:t>
      </w:r>
      <w:r>
        <w:rPr>
          <w:rFonts w:hint="eastAsia" w:ascii="宋体" w:hAnsi="宋体" w:cs="Courier New"/>
          <w:color w:val="000000"/>
          <w:sz w:val="24"/>
          <w:szCs w:val="24"/>
        </w:rPr>
        <w:t xml:space="preserve">.4 履行时间（期限）：</w:t>
      </w:r>
      <w:r>
        <w:rPr>
          <w:rFonts w:hint="eastAsia" w:ascii="宋体" w:hAnsi="宋体"/>
          <w:sz w:val="24"/>
          <w:szCs w:val="24"/>
          <w:highlight w:val="none"/>
          <w:lang w:val="en-US" w:eastAsia="zh-CN"/>
        </w:rPr>
        <w:t xml:space="preserve">2026年10月1日至2027年9月30日</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Times New Roman"/>
          <w:color w:val="000000"/>
          <w:sz w:val="24"/>
          <w:szCs w:val="24"/>
          <w:lang w:val="en-US" w:eastAsia="zh-CN"/>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lang w:val="en-US" w:eastAsia="zh-CN"/>
        </w:rPr>
        <w:outlineLvl w:val="9"/>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.5 履行地点：</w:t>
      </w:r>
      <w:r>
        <w:rPr>
          <w:rFonts w:hint="eastAsia" w:ascii="宋体" w:hAnsi="宋体" w:eastAsia="宋体" w:cs="Courier New"/>
          <w:color w:val="000000"/>
          <w:sz w:val="24"/>
          <w:szCs w:val="24"/>
          <w:highlight w:val="none"/>
          <w:lang w:val="en-US" w:eastAsia="zh-CN"/>
        </w:rPr>
        <w:t xml:space="preserve">甲方</w:t>
      </w:r>
      <w:r>
        <w:rPr>
          <w:rFonts w:hint="eastAsia" w:ascii="宋体" w:hAnsi="宋体" w:eastAsia="宋体" w:cs="Courier New"/>
          <w:color w:val="000000"/>
          <w:sz w:val="24"/>
          <w:szCs w:val="24"/>
          <w:highlight w:val="none"/>
          <w:lang w:eastAsia="zh-CN"/>
        </w:rPr>
        <w:t xml:space="preserve">指定地点。</w:t>
      </w:r>
      <w:r>
        <w:rPr>
          <w:rFonts w:hint="eastAsia" w:ascii="宋体" w:hAnsi="宋体" w:eastAsia="宋体" w:cs="Courier New"/>
          <w:color w:val="000000"/>
          <w:sz w:val="24"/>
          <w:szCs w:val="24"/>
          <w:lang w:val="en-US" w:eastAsia="zh-CN"/>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eastAsia="zh-CN"/>
        </w:rPr>
        <w:outlineLvl w:val="9"/>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.6 履行方式：</w:t>
      </w:r>
      <w:r>
        <w:rPr>
          <w:rFonts w:hint="eastAsia" w:ascii="宋体" w:hAnsi="宋体" w:eastAsia="宋体" w:cs="Courier New"/>
          <w:color w:val="000000"/>
          <w:sz w:val="24"/>
          <w:szCs w:val="24"/>
          <w:highlight w:val="none"/>
          <w:lang w:eastAsia="zh-CN"/>
        </w:rPr>
        <w:t xml:space="preserve">按磋商文件及响应文件执行。</w:t>
      </w:r>
      <w:r>
        <w:rPr>
          <w:rFonts w:hint="eastAsia" w:ascii="宋体" w:hAnsi="宋体" w:eastAsia="宋体" w:cs="Courier New"/>
          <w:color w:val="000000"/>
          <w:sz w:val="24"/>
          <w:szCs w:val="24"/>
          <w:highlight w:val="none"/>
          <w:lang w:eastAsia="zh-CN"/>
        </w:rPr>
      </w:r>
      <w:r/>
    </w:p>
    <w:p>
      <w:pPr>
        <w:pStyle w:val="869"/>
        <w:spacing w:line="240" w:lineRule="auto"/>
        <w:rPr>
          <w:rFonts w:hint="eastAsia"/>
        </w:rPr>
        <w:outlineLvl w:val="9"/>
      </w:pPr>
      <w:r>
        <w:rPr>
          <w:rFonts w:ascii="宋体" w:hAnsi="宋体" w:eastAsia="宋体" w:cs="宋体"/>
          <w:sz w:val="24"/>
          <w:szCs w:val="24"/>
        </w:rPr>
        <w:t xml:space="preserve">1.</w:t>
      </w:r>
      <w:r>
        <w:rPr>
          <w:rFonts w:hint="eastAsia" w:ascii="宋体" w:hAnsi="宋体" w:eastAsia="宋体" w:cs="宋体"/>
          <w:sz w:val="24"/>
          <w:szCs w:val="24"/>
          <w:lang w:val="en-US" w:eastAsia="zh-CN"/>
        </w:rPr>
        <w:t xml:space="preserve">7 </w:t>
      </w:r>
      <w:r>
        <w:rPr>
          <w:rFonts w:ascii="宋体" w:hAnsi="宋体" w:eastAsia="宋体" w:cs="宋体"/>
          <w:sz w:val="24"/>
          <w:szCs w:val="24"/>
        </w:rPr>
        <w:t xml:space="preserve">合同组成：关于本项目的</w:t>
      </w:r>
      <w:r>
        <w:rPr>
          <w:rFonts w:hint="eastAsia" w:ascii="宋体" w:hAnsi="宋体" w:eastAsia="宋体" w:cs="宋体"/>
          <w:sz w:val="24"/>
          <w:szCs w:val="24"/>
          <w:lang w:val="en-US" w:eastAsia="zh-CN"/>
        </w:rPr>
        <w:t xml:space="preserve">磋商</w:t>
      </w:r>
      <w:r>
        <w:rPr>
          <w:rFonts w:ascii="宋体" w:hAnsi="宋体" w:eastAsia="宋体" w:cs="宋体"/>
          <w:sz w:val="24"/>
          <w:szCs w:val="24"/>
        </w:rPr>
        <w:t xml:space="preserve">文件、</w:t>
      </w:r>
      <w:r>
        <w:rPr>
          <w:rFonts w:hint="eastAsia" w:ascii="宋体" w:hAnsi="宋体" w:eastAsia="宋体" w:cs="宋体"/>
          <w:sz w:val="24"/>
          <w:szCs w:val="24"/>
          <w:lang w:val="en-US" w:eastAsia="zh-CN"/>
        </w:rPr>
        <w:t xml:space="preserve">响应</w:t>
      </w:r>
      <w:r>
        <w:rPr>
          <w:rFonts w:ascii="宋体" w:hAnsi="宋体" w:eastAsia="宋体" w:cs="宋体"/>
          <w:sz w:val="24"/>
          <w:szCs w:val="24"/>
        </w:rPr>
        <w:t xml:space="preserve">文件、工作说明书（如有）、绩效目标考核方法（如有）是本合同的组成部分，本合同未约定的，双方应当按照上述文件履行，如上述文件存在冲突的，以甲方选择的解释顺序为准。</w:t>
      </w:r>
      <w:r>
        <w:rPr>
          <w:rFonts w:hint="eastAsia"/>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二、合同金额</w:t>
      </w:r>
      <w:r>
        <w:rPr>
          <w:rFonts w:hint="eastAsia" w:ascii="方正黑体_GBK" w:hAnsi="方正黑体_GBK" w:eastAsia="方正黑体_GBK" w:cs="方正黑体_GBK"/>
          <w:b w:val="0"/>
          <w:bCs/>
          <w:color w:val="000000"/>
          <w:sz w:val="24"/>
          <w:szCs w:val="24"/>
        </w:rPr>
      </w:r>
      <w:r/>
    </w:p>
    <w:p>
      <w:pPr>
        <w:pStyle w:val="909"/>
        <w:keepLines w:val="0"/>
        <w:keepNext w:val="0"/>
        <w:pageBreakBefore w:val="0"/>
        <w:spacing w:before="0" w:after="0" w:line="264" w:lineRule="auto"/>
        <w:widowControl w:val="off"/>
        <w:rPr>
          <w:rFonts w:ascii="宋体" w:hAnsi="宋体" w:cs="Courier New"/>
          <w:color w:val="000000"/>
          <w:sz w:val="24"/>
          <w:szCs w:val="24"/>
        </w:rPr>
        <w:outlineLvl w:val="9"/>
      </w:pPr>
      <w:r>
        <w:rPr>
          <w:rFonts w:ascii="宋体" w:hAnsi="宋体" w:cs="Courier New"/>
          <w:color w:val="000000"/>
          <w:sz w:val="24"/>
          <w:szCs w:val="24"/>
        </w:rPr>
        <w:t xml:space="preserve">2.1</w:t>
      </w:r>
      <w:r>
        <w:rPr>
          <w:rFonts w:hint="eastAsia" w:hAnsi="宋体"/>
          <w:sz w:val="24"/>
          <w:szCs w:val="24"/>
        </w:rPr>
        <w:t xml:space="preserve">本合同</w:t>
      </w:r>
      <w:r>
        <w:rPr>
          <w:rFonts w:hint="eastAsia" w:hAnsi="宋体"/>
          <w:sz w:val="24"/>
          <w:szCs w:val="24"/>
          <w:lang w:val="en-US" w:eastAsia="zh-CN"/>
        </w:rPr>
        <w:t xml:space="preserve">总</w:t>
      </w:r>
      <w:r>
        <w:rPr>
          <w:rFonts w:hint="eastAsia" w:hAnsi="宋体"/>
          <w:sz w:val="24"/>
          <w:szCs w:val="24"/>
        </w:rPr>
        <w:t xml:space="preserve">金额为：</w:t>
      </w:r>
      <w:r>
        <w:rPr>
          <w:rFonts w:hint="eastAsia" w:hAnsi="宋体"/>
          <w:sz w:val="24"/>
          <w:szCs w:val="24"/>
          <w:lang w:val="en-US" w:eastAsia="zh-CN"/>
        </w:rPr>
        <w:t xml:space="preserve">人民币</w:t>
      </w:r>
      <w:r>
        <w:rPr>
          <w:rFonts w:hint="eastAsia" w:hAnsi="宋体"/>
          <w:sz w:val="24"/>
          <w:szCs w:val="24"/>
        </w:rPr>
        <w:t xml:space="preserve">____________________</w:t>
      </w:r>
      <w:r>
        <w:rPr>
          <w:rFonts w:hint="eastAsia" w:hAnsi="宋体"/>
          <w:sz w:val="24"/>
          <w:szCs w:val="24"/>
          <w:lang w:val="en-US" w:eastAsia="zh-CN"/>
        </w:rPr>
        <w:t xml:space="preserve">元</w:t>
      </w:r>
      <w:r>
        <w:rPr>
          <w:rFonts w:hint="eastAsia" w:hAnsi="宋体"/>
          <w:sz w:val="24"/>
          <w:szCs w:val="24"/>
        </w:rPr>
        <w:t xml:space="preserve">，（</w:t>
      </w:r>
      <w:r>
        <w:rPr>
          <w:rFonts w:hint="eastAsia" w:hAnsi="宋体"/>
          <w:sz w:val="24"/>
          <w:szCs w:val="24"/>
          <w:lang w:val="en-US" w:eastAsia="zh-CN"/>
        </w:rPr>
        <w:t xml:space="preserve">大</w:t>
      </w:r>
      <w:r>
        <w:rPr>
          <w:rFonts w:hint="eastAsia" w:hAnsi="宋体"/>
          <w:sz w:val="24"/>
          <w:szCs w:val="24"/>
        </w:rPr>
        <w:t xml:space="preserve">写</w:t>
      </w:r>
      <w:r>
        <w:rPr>
          <w:rFonts w:hint="eastAsia" w:hAnsi="宋体"/>
          <w:sz w:val="24"/>
          <w:szCs w:val="24"/>
          <w:lang w:eastAsia="zh-CN"/>
        </w:rPr>
        <w:t xml:space="preserve">：</w:t>
      </w:r>
      <w:r>
        <w:rPr>
          <w:rFonts w:hint="eastAsia" w:hAnsi="宋体"/>
          <w:sz w:val="24"/>
          <w:szCs w:val="24"/>
          <w:u w:val="none"/>
        </w:rPr>
        <w:t xml:space="preserve">_____________________</w:t>
      </w:r>
      <w:r>
        <w:rPr>
          <w:rFonts w:hint="eastAsia" w:hAnsi="宋体"/>
          <w:sz w:val="24"/>
          <w:szCs w:val="24"/>
          <w:lang w:eastAsia="zh-CN"/>
        </w:rPr>
        <w:t xml:space="preserve">）</w:t>
      </w:r>
      <w:r>
        <w:rPr>
          <w:rFonts w:hint="eastAsia" w:hAnsi="宋体" w:eastAsia="宋体" w:cs="Courier New"/>
          <w:sz w:val="24"/>
          <w:szCs w:val="24"/>
        </w:rPr>
        <w:t xml:space="preserve">。</w:t>
      </w:r>
      <w:r>
        <w:rPr>
          <w:rFonts w:hint="eastAsia" w:hAnsi="宋体" w:eastAsia="宋体" w:cs="Courier New"/>
          <w:sz w:val="24"/>
          <w:szCs w:val="24"/>
          <w:lang w:val="en-US" w:eastAsia="zh-CN"/>
        </w:rPr>
        <w:t xml:space="preserve">其中，天圣路150号，</w:t>
      </w:r>
      <w:r>
        <w:rPr>
          <w:rFonts w:hint="eastAsia" w:ascii="宋体" w:hAnsi="宋体" w:eastAsia="宋体" w:cs="Courier New"/>
          <w:sz w:val="24"/>
          <w:szCs w:val="24"/>
          <w:lang w:val="en-US" w:eastAsia="zh-CN" w:bidi="ar-SA"/>
        </w:rPr>
        <w:t xml:space="preserve">南京江北质量技术检测中心物业费为</w:t>
      </w:r>
      <w:r>
        <w:rPr>
          <w:rFonts w:hint="eastAsia" w:hAnsi="宋体"/>
          <w:sz w:val="24"/>
          <w:szCs w:val="24"/>
          <w:lang w:val="en-US" w:eastAsia="zh-CN"/>
        </w:rPr>
        <w:t xml:space="preserve">人民币</w:t>
      </w:r>
      <w:r>
        <w:rPr>
          <w:rFonts w:hint="eastAsia" w:hAnsi="宋体"/>
          <w:sz w:val="24"/>
          <w:szCs w:val="24"/>
        </w:rPr>
        <w:t xml:space="preserve">____________________</w:t>
      </w:r>
      <w:r>
        <w:rPr>
          <w:rFonts w:hint="eastAsia" w:hAnsi="宋体"/>
          <w:sz w:val="24"/>
          <w:szCs w:val="24"/>
          <w:lang w:val="en-US" w:eastAsia="zh-CN"/>
        </w:rPr>
        <w:t xml:space="preserve">元</w:t>
      </w:r>
      <w:r>
        <w:rPr>
          <w:rFonts w:hint="eastAsia" w:hAnsi="宋体"/>
          <w:sz w:val="24"/>
          <w:szCs w:val="24"/>
        </w:rPr>
        <w:t xml:space="preserve">，（</w:t>
      </w:r>
      <w:r>
        <w:rPr>
          <w:rFonts w:hint="eastAsia" w:hAnsi="宋体"/>
          <w:sz w:val="24"/>
          <w:szCs w:val="24"/>
          <w:lang w:val="en-US" w:eastAsia="zh-CN"/>
        </w:rPr>
        <w:t xml:space="preserve">大</w:t>
      </w:r>
      <w:r>
        <w:rPr>
          <w:rFonts w:hint="eastAsia" w:hAnsi="宋体"/>
          <w:sz w:val="24"/>
          <w:szCs w:val="24"/>
        </w:rPr>
        <w:t xml:space="preserve">写</w:t>
      </w:r>
      <w:r>
        <w:rPr>
          <w:rFonts w:hint="eastAsia" w:hAnsi="宋体"/>
          <w:sz w:val="24"/>
          <w:szCs w:val="24"/>
          <w:lang w:eastAsia="zh-CN"/>
        </w:rPr>
        <w:t xml:space="preserve">：</w:t>
      </w:r>
      <w:r>
        <w:rPr>
          <w:rFonts w:hint="eastAsia" w:hAnsi="宋体"/>
          <w:sz w:val="24"/>
          <w:szCs w:val="24"/>
          <w:u w:val="none"/>
        </w:rPr>
        <w:t xml:space="preserve">_____________________</w:t>
      </w:r>
      <w:r>
        <w:rPr>
          <w:rFonts w:hint="eastAsia" w:hAnsi="宋体"/>
          <w:sz w:val="24"/>
          <w:szCs w:val="24"/>
          <w:lang w:eastAsia="zh-CN"/>
        </w:rPr>
        <w:t xml:space="preserve">）</w:t>
      </w:r>
      <w:r>
        <w:rPr>
          <w:rFonts w:hint="eastAsia" w:hAnsi="宋体" w:eastAsia="宋体" w:cs="Courier New"/>
          <w:sz w:val="24"/>
          <w:szCs w:val="24"/>
          <w:lang w:eastAsia="zh-CN"/>
        </w:rPr>
        <w:t xml:space="preserve">；</w:t>
      </w:r>
      <w:r>
        <w:rPr>
          <w:rFonts w:hint="eastAsia" w:ascii="宋体" w:hAnsi="宋体" w:eastAsia="宋体" w:cs="Times New Roman"/>
          <w:sz w:val="24"/>
          <w:szCs w:val="24"/>
          <w:highlight w:val="none"/>
          <w:lang w:val="en-US" w:eastAsia="zh-CN"/>
        </w:rPr>
        <w:t xml:space="preserve">六合区天圣南路36号，</w:t>
      </w:r>
      <w:r>
        <w:rPr>
          <w:rFonts w:hint="eastAsia" w:ascii="宋体" w:hAnsi="宋体" w:eastAsia="宋体" w:cs="Times New Roman"/>
          <w:sz w:val="24"/>
          <w:szCs w:val="24"/>
          <w:highlight w:val="none"/>
          <w:lang w:val="zh-TW" w:eastAsia="zh-TW"/>
        </w:rPr>
        <w:t xml:space="preserve">市石化装备安全保障技术研发与应用江北基地</w:t>
      </w:r>
      <w:r>
        <w:rPr>
          <w:rFonts w:hint="eastAsia" w:ascii="宋体" w:hAnsi="宋体" w:eastAsia="宋体" w:cs="Times New Roman"/>
          <w:sz w:val="24"/>
          <w:szCs w:val="24"/>
          <w:highlight w:val="none"/>
          <w:lang w:val="en-US" w:eastAsia="zh-CN"/>
        </w:rPr>
        <w:t xml:space="preserve">物业费为</w:t>
      </w:r>
      <w:r>
        <w:rPr>
          <w:rFonts w:hint="eastAsia" w:hAnsi="宋体"/>
          <w:sz w:val="24"/>
          <w:szCs w:val="24"/>
          <w:lang w:val="en-US" w:eastAsia="zh-CN"/>
        </w:rPr>
        <w:t xml:space="preserve">人民币</w:t>
      </w:r>
      <w:r>
        <w:rPr>
          <w:rFonts w:hint="eastAsia" w:hAnsi="宋体"/>
          <w:sz w:val="24"/>
          <w:szCs w:val="24"/>
        </w:rPr>
        <w:t xml:space="preserve">____________________</w:t>
      </w:r>
      <w:r>
        <w:rPr>
          <w:rFonts w:hint="eastAsia" w:hAnsi="宋体"/>
          <w:sz w:val="24"/>
          <w:szCs w:val="24"/>
          <w:lang w:val="en-US" w:eastAsia="zh-CN"/>
        </w:rPr>
        <w:t xml:space="preserve">元</w:t>
      </w:r>
      <w:r>
        <w:rPr>
          <w:rFonts w:hint="eastAsia" w:hAnsi="宋体"/>
          <w:sz w:val="24"/>
          <w:szCs w:val="24"/>
        </w:rPr>
        <w:t xml:space="preserve">，（</w:t>
      </w:r>
      <w:r>
        <w:rPr>
          <w:rFonts w:hint="eastAsia" w:hAnsi="宋体"/>
          <w:sz w:val="24"/>
          <w:szCs w:val="24"/>
          <w:lang w:val="en-US" w:eastAsia="zh-CN"/>
        </w:rPr>
        <w:t xml:space="preserve">大</w:t>
      </w:r>
      <w:r>
        <w:rPr>
          <w:rFonts w:hint="eastAsia" w:hAnsi="宋体"/>
          <w:sz w:val="24"/>
          <w:szCs w:val="24"/>
        </w:rPr>
        <w:t xml:space="preserve">写</w:t>
      </w:r>
      <w:r>
        <w:rPr>
          <w:rFonts w:hint="eastAsia" w:hAnsi="宋体"/>
          <w:sz w:val="24"/>
          <w:szCs w:val="24"/>
          <w:lang w:eastAsia="zh-CN"/>
        </w:rPr>
        <w:t xml:space="preserve">：</w:t>
      </w:r>
      <w:r>
        <w:rPr>
          <w:rFonts w:hint="eastAsia" w:hAnsi="宋体"/>
          <w:sz w:val="24"/>
          <w:szCs w:val="24"/>
          <w:u w:val="none"/>
        </w:rPr>
        <w:t xml:space="preserve">_____________________</w:t>
      </w:r>
      <w:r>
        <w:rPr>
          <w:rFonts w:hint="eastAsia" w:hAnsi="宋体"/>
          <w:sz w:val="24"/>
          <w:szCs w:val="24"/>
          <w:lang w:eastAsia="zh-CN"/>
        </w:rPr>
        <w:t xml:space="preserve">）</w:t>
      </w:r>
      <w:r>
        <w:rPr>
          <w:rFonts w:hint="eastAsia" w:hAnsi="宋体" w:eastAsia="宋体" w:cs="Courier New"/>
          <w:sz w:val="24"/>
          <w:szCs w:val="24"/>
        </w:rPr>
        <w:t xml:space="preserve">。</w:t>
      </w:r>
      <w:r>
        <w:rPr>
          <w:rFonts w:ascii="宋体" w:hAnsi="宋体" w:cs="Courier New"/>
          <w:color w:val="000000"/>
          <w:sz w:val="24"/>
          <w:szCs w:val="24"/>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三、技术资料</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乙方应按</w:t>
      </w:r>
      <w:r>
        <w:rPr>
          <w:rFonts w:hint="eastAsia" w:ascii="宋体" w:hAnsi="宋体" w:eastAsia="宋体" w:cs="Courier New"/>
          <w:color w:val="000000"/>
          <w:sz w:val="24"/>
          <w:szCs w:val="24"/>
          <w:lang w:eastAsia="zh-CN"/>
        </w:rPr>
        <w:t xml:space="preserve">磋商文件</w:t>
      </w:r>
      <w:r>
        <w:rPr>
          <w:rFonts w:hint="eastAsia" w:ascii="宋体" w:hAnsi="宋体" w:eastAsia="宋体" w:cs="Courier New"/>
          <w:color w:val="000000"/>
          <w:sz w:val="24"/>
          <w:szCs w:val="24"/>
        </w:rPr>
        <w:t xml:space="preserve">规定的时间向甲方提供服务（包含与服务相关的货物）的有关技术资料。</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3.2 </w:t>
      </w:r>
      <w:r>
        <w:rPr>
          <w:rFonts w:hint="eastAsia" w:ascii="宋体" w:hAnsi="宋体" w:eastAsia="宋体" w:cs="Courier New"/>
          <w:color w:val="000000"/>
          <w:sz w:val="24"/>
          <w:szCs w:val="24"/>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以合法方式和途径将其全部披露或本合同终止后5年为止，以两者孰长为准</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四、知识产权</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4.1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五、产权担保</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5.1 乙方保证所交付的服务（包含与服务相关的货物）的所有权完全属于乙方且无任何抵押、查封等产权瑕疵。</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六、履约保证金</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line="264" w:lineRule="auto"/>
        <w:widowControl w:val="off"/>
        <w:rPr>
          <w:rFonts w:hint="eastAsia" w:ascii="宋体" w:hAnsi="宋体" w:eastAsia="宋体" w:cs="Courier New"/>
          <w:b w:val="0"/>
          <w:bCs w:val="0"/>
          <w:color w:val="000000"/>
          <w:sz w:val="24"/>
          <w:szCs w:val="24"/>
          <w:highlight w:val="none"/>
          <w:lang w:eastAsia="zh-CN"/>
        </w:rPr>
        <w:outlineLvl w:val="3"/>
      </w:pPr>
      <w:r>
        <w:rPr>
          <w:rFonts w:hint="eastAsia" w:ascii="宋体" w:hAnsi="宋体" w:eastAsia="宋体" w:cs="Courier New"/>
          <w:b w:val="0"/>
          <w:bCs w:val="0"/>
          <w:color w:val="000000"/>
          <w:sz w:val="24"/>
          <w:szCs w:val="24"/>
          <w:highlight w:val="none"/>
          <w:lang w:val="en-US" w:eastAsia="zh-CN"/>
        </w:rPr>
        <w:t xml:space="preserve">6.1 本项目乙方无需缴纳</w:t>
      </w:r>
      <w:r>
        <w:rPr>
          <w:rFonts w:hint="eastAsia" w:ascii="宋体" w:hAnsi="宋体" w:eastAsia="宋体" w:cs="Courier New"/>
          <w:b w:val="0"/>
          <w:bCs w:val="0"/>
          <w:color w:val="000000"/>
          <w:sz w:val="24"/>
          <w:szCs w:val="24"/>
          <w:highlight w:val="none"/>
        </w:rPr>
        <w:t xml:space="preserve">履约保证金</w:t>
      </w:r>
      <w:r>
        <w:rPr>
          <w:rFonts w:hint="eastAsia" w:ascii="宋体" w:hAnsi="宋体" w:eastAsia="宋体" w:cs="Courier New"/>
          <w:b w:val="0"/>
          <w:bCs w:val="0"/>
          <w:color w:val="000000"/>
          <w:sz w:val="24"/>
          <w:szCs w:val="24"/>
          <w:highlight w:val="none"/>
          <w:lang w:eastAsia="zh-CN"/>
        </w:rPr>
        <w:t xml:space="preserve">。</w:t>
      </w:r>
      <w:r>
        <w:rPr>
          <w:rFonts w:hint="eastAsia" w:ascii="宋体" w:hAnsi="宋体" w:eastAsia="宋体" w:cs="Courier New"/>
          <w:b w:val="0"/>
          <w:bCs w:val="0"/>
          <w:color w:val="000000"/>
          <w:sz w:val="24"/>
          <w:szCs w:val="24"/>
          <w:highlight w:val="none"/>
          <w:lang w:eastAsia="zh-CN"/>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七、合同转包或分包</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7.1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乙方不得将合同标的转包给他人履行。</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7.2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除</w:t>
      </w:r>
      <w:r>
        <w:rPr>
          <w:rFonts w:hint="eastAsia" w:ascii="宋体" w:hAnsi="宋体" w:eastAsia="宋体" w:cs="Courier New"/>
          <w:color w:val="000000"/>
          <w:sz w:val="24"/>
          <w:szCs w:val="24"/>
          <w:lang w:eastAsia="zh-CN"/>
        </w:rPr>
        <w:t xml:space="preserve">磋商</w:t>
      </w:r>
      <w:r>
        <w:rPr>
          <w:rFonts w:hint="eastAsia" w:ascii="宋体" w:hAnsi="宋体" w:eastAsia="宋体" w:cs="Courier New"/>
          <w:color w:val="000000"/>
          <w:sz w:val="24"/>
          <w:szCs w:val="24"/>
        </w:rPr>
        <w:t xml:space="preserve">文件接受分包并经甲方同意，乙方可按分包意向协议分包情况外，乙方不得将合同标的分包给他人履行。</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八、合同款项支付</w:t>
      </w:r>
      <w:r>
        <w:rPr>
          <w:rFonts w:hint="eastAsia" w:ascii="方正黑体_GBK" w:hAnsi="方正黑体_GBK" w:eastAsia="方正黑体_GBK" w:cs="方正黑体_GBK"/>
          <w:b w:val="0"/>
          <w:bCs/>
          <w:color w:val="000000"/>
          <w:sz w:val="24"/>
          <w:szCs w:val="24"/>
        </w:rPr>
      </w:r>
      <w:r/>
    </w:p>
    <w:p>
      <w:pPr>
        <w:pStyle w:val="909"/>
        <w:keepLines w:val="0"/>
        <w:keepNext w:val="0"/>
        <w:pageBreakBefore w:val="0"/>
        <w:spacing w:before="0" w:after="0" w:line="264" w:lineRule="auto"/>
        <w:widowControl w:val="off"/>
        <w:rPr>
          <w:rFonts w:hint="eastAsia" w:ascii="宋体" w:hAnsi="宋体" w:eastAsia="宋体" w:cs="Courier New"/>
          <w:sz w:val="24"/>
          <w:szCs w:val="24"/>
          <w:lang w:val="en-US" w:eastAsia="zh-CN"/>
        </w:rPr>
        <w:outlineLvl w:val="3"/>
      </w:pPr>
      <w:r>
        <w:rPr>
          <w:rFonts w:hint="eastAsia" w:ascii="宋体" w:hAnsi="宋体" w:eastAsia="宋体" w:cs="Courier New"/>
          <w:sz w:val="24"/>
          <w:szCs w:val="24"/>
        </w:rPr>
        <w:t xml:space="preserve">8.1</w:t>
      </w:r>
      <w:r>
        <w:rPr>
          <w:rFonts w:hint="eastAsia" w:ascii="宋体" w:hAnsi="宋体" w:eastAsia="宋体" w:cs="Courier New"/>
          <w:sz w:val="24"/>
          <w:szCs w:val="24"/>
          <w:lang w:val="en-US" w:eastAsia="zh-CN"/>
        </w:rPr>
        <w:t xml:space="preserve"> </w:t>
      </w:r>
      <w:r>
        <w:rPr>
          <w:rFonts w:hint="eastAsia" w:ascii="宋体" w:hAnsi="宋体" w:eastAsia="宋体" w:cs="Courier New"/>
          <w:sz w:val="24"/>
          <w:szCs w:val="24"/>
        </w:rPr>
        <w:t xml:space="preserve">合同款项的支付方式及</w:t>
      </w:r>
      <w:r>
        <w:rPr>
          <w:rFonts w:hint="eastAsia" w:ascii="宋体" w:hAnsi="宋体" w:eastAsia="宋体" w:cs="Courier New"/>
          <w:sz w:val="24"/>
          <w:szCs w:val="24"/>
          <w:lang w:val="en-US" w:eastAsia="zh-CN"/>
        </w:rPr>
        <w:t xml:space="preserve">时间</w:t>
      </w:r>
      <w:r>
        <w:rPr>
          <w:rFonts w:hint="eastAsia" w:ascii="宋体" w:hAnsi="宋体" w:eastAsia="宋体" w:cs="Courier New"/>
          <w:sz w:val="24"/>
          <w:szCs w:val="24"/>
          <w:lang w:val="en-US" w:eastAsia="zh-CN"/>
        </w:rPr>
      </w:r>
      <w:r/>
    </w:p>
    <w:p>
      <w:pPr>
        <w:pStyle w:val="869"/>
        <w:keepLines w:val="0"/>
        <w:keepNext w:val="0"/>
        <w:pageBreakBefore w:val="0"/>
        <w:spacing w:before="0" w:after="0" w:line="264" w:lineRule="auto"/>
        <w:widowControl w:val="off"/>
        <w:rPr>
          <w:rFonts w:hint="eastAsia" w:ascii="宋体" w:hAnsi="宋体" w:eastAsia="宋体" w:cs="Courier New"/>
          <w:sz w:val="24"/>
          <w:szCs w:val="24"/>
          <w:lang w:val="en-US" w:eastAsia="zh-CN" w:bidi="ar-SA"/>
        </w:rPr>
        <w:outlineLvl w:val="9"/>
      </w:pPr>
      <w:r>
        <w:rPr>
          <w:rFonts w:hint="eastAsia" w:ascii="宋体" w:hAnsi="宋体" w:eastAsia="宋体" w:cs="Courier New"/>
          <w:color w:val="000000"/>
          <w:sz w:val="24"/>
          <w:szCs w:val="24"/>
          <w:highlight w:val="none"/>
          <w:lang w:val="en-US" w:eastAsia="zh-CN"/>
        </w:rPr>
        <w:t xml:space="preserve">8.1.1</w:t>
      </w:r>
      <w:r>
        <w:rPr>
          <w:rFonts w:hint="eastAsia" w:ascii="宋体" w:hAnsi="宋体" w:eastAsia="宋体" w:cs="Courier New"/>
          <w:sz w:val="24"/>
          <w:szCs w:val="24"/>
          <w:lang w:val="en-US" w:eastAsia="zh-CN" w:bidi="ar-SA"/>
        </w:rPr>
        <w:t xml:space="preserve"> 甲方于合同签订后支付</w:t>
      </w:r>
      <w:r>
        <w:rPr>
          <w:rFonts w:hint="eastAsia" w:ascii="宋体" w:hAnsi="宋体"/>
          <w:sz w:val="24"/>
          <w:szCs w:val="24"/>
        </w:rPr>
        <w:t xml:space="preserve">合同金额</w:t>
      </w:r>
      <w:r>
        <w:rPr>
          <w:rFonts w:hint="eastAsia" w:ascii="宋体" w:hAnsi="宋体"/>
          <w:sz w:val="24"/>
          <w:szCs w:val="24"/>
          <w:lang w:eastAsia="zh-CN"/>
        </w:rPr>
        <w:t xml:space="preserve">的</w:t>
      </w:r>
      <w:r>
        <w:rPr>
          <w:rFonts w:hint="eastAsia" w:ascii="宋体" w:hAnsi="宋体"/>
          <w:sz w:val="24"/>
          <w:szCs w:val="24"/>
        </w:rPr>
        <w:t xml:space="preserve">25%</w:t>
      </w:r>
      <w:r>
        <w:rPr>
          <w:rFonts w:hint="eastAsia" w:ascii="宋体" w:hAnsi="宋体" w:eastAsia="宋体" w:cs="Courier New"/>
          <w:sz w:val="24"/>
          <w:szCs w:val="24"/>
          <w:lang w:val="en-US" w:eastAsia="zh-CN" w:bidi="ar-SA"/>
        </w:rPr>
        <w:t xml:space="preserve">作为预付款。合同款按季考核合格后支付，</w:t>
      </w:r>
      <w:r>
        <w:rPr>
          <w:rFonts w:hint="eastAsia" w:ascii="宋体" w:hAnsi="宋体" w:cs="宋体"/>
          <w:sz w:val="24"/>
          <w:szCs w:val="24"/>
          <w:highlight w:val="none"/>
        </w:rPr>
        <w:t xml:space="preserve">第二次付款为：</w:t>
      </w:r>
      <w:r>
        <w:rPr>
          <w:rFonts w:hint="eastAsia" w:ascii="宋体" w:hAnsi="宋体"/>
          <w:bCs/>
          <w:sz w:val="24"/>
          <w:szCs w:val="24"/>
          <w:highlight w:val="none"/>
        </w:rPr>
        <w:t xml:space="preserve">于202</w:t>
      </w:r>
      <w:r>
        <w:rPr>
          <w:rFonts w:hint="eastAsia" w:ascii="宋体" w:hAnsi="宋体"/>
          <w:bCs/>
          <w:sz w:val="24"/>
          <w:szCs w:val="24"/>
          <w:highlight w:val="none"/>
          <w:lang w:val="en-US" w:eastAsia="zh-CN"/>
        </w:rPr>
        <w:t xml:space="preserve">7</w:t>
      </w:r>
      <w:r>
        <w:rPr>
          <w:rFonts w:hint="eastAsia" w:ascii="宋体" w:hAnsi="宋体"/>
          <w:bCs/>
          <w:sz w:val="24"/>
          <w:szCs w:val="24"/>
          <w:highlight w:val="none"/>
        </w:rPr>
        <w:t xml:space="preserve">年4月份支付</w:t>
      </w:r>
      <w:r>
        <w:rPr>
          <w:rFonts w:hint="eastAsia" w:ascii="宋体" w:hAnsi="宋体"/>
          <w:sz w:val="24"/>
          <w:szCs w:val="24"/>
        </w:rPr>
        <w:t xml:space="preserve">合同金额</w:t>
      </w:r>
      <w:r>
        <w:rPr>
          <w:rFonts w:hint="eastAsia" w:ascii="宋体" w:hAnsi="宋体"/>
          <w:sz w:val="24"/>
          <w:szCs w:val="24"/>
          <w:lang w:eastAsia="zh-CN"/>
        </w:rPr>
        <w:t xml:space="preserve">的</w:t>
      </w:r>
      <w:r>
        <w:rPr>
          <w:rFonts w:hint="eastAsia" w:ascii="宋体" w:hAnsi="宋体"/>
          <w:sz w:val="24"/>
          <w:szCs w:val="24"/>
        </w:rPr>
        <w:t xml:space="preserve">25%</w:t>
      </w:r>
      <w:r>
        <w:rPr>
          <w:rFonts w:hint="eastAsia" w:ascii="宋体" w:hAnsi="宋体"/>
          <w:sz w:val="24"/>
          <w:szCs w:val="24"/>
          <w:lang w:val="en-US" w:eastAsia="zh-CN"/>
        </w:rPr>
        <w:t xml:space="preserve">进度款</w:t>
      </w:r>
      <w:r>
        <w:rPr>
          <w:rFonts w:hint="eastAsia" w:ascii="宋体" w:hAnsi="宋体"/>
          <w:bCs/>
          <w:sz w:val="24"/>
          <w:szCs w:val="24"/>
          <w:highlight w:val="none"/>
        </w:rPr>
        <w:t xml:space="preserve">；第三次付款为：于202</w:t>
      </w:r>
      <w:r>
        <w:rPr>
          <w:rFonts w:hint="eastAsia" w:ascii="宋体" w:hAnsi="宋体"/>
          <w:bCs/>
          <w:sz w:val="24"/>
          <w:szCs w:val="24"/>
          <w:highlight w:val="none"/>
          <w:lang w:val="en-US" w:eastAsia="zh-CN"/>
        </w:rPr>
        <w:t xml:space="preserve">7</w:t>
      </w:r>
      <w:r>
        <w:rPr>
          <w:rFonts w:hint="eastAsia" w:ascii="宋体" w:hAnsi="宋体"/>
          <w:bCs/>
          <w:sz w:val="24"/>
          <w:szCs w:val="24"/>
          <w:highlight w:val="none"/>
        </w:rPr>
        <w:t xml:space="preserve">年7月份支付</w:t>
      </w:r>
      <w:r>
        <w:rPr>
          <w:rFonts w:hint="eastAsia" w:ascii="宋体" w:hAnsi="宋体"/>
          <w:sz w:val="24"/>
          <w:szCs w:val="24"/>
        </w:rPr>
        <w:t xml:space="preserve">合同金额</w:t>
      </w:r>
      <w:r>
        <w:rPr>
          <w:rFonts w:hint="eastAsia" w:ascii="宋体" w:hAnsi="宋体"/>
          <w:sz w:val="24"/>
          <w:szCs w:val="24"/>
          <w:lang w:eastAsia="zh-CN"/>
        </w:rPr>
        <w:t xml:space="preserve">的</w:t>
      </w:r>
      <w:r>
        <w:rPr>
          <w:rFonts w:hint="eastAsia" w:ascii="宋体" w:hAnsi="宋体"/>
          <w:sz w:val="24"/>
          <w:szCs w:val="24"/>
        </w:rPr>
        <w:t xml:space="preserve">25%</w:t>
      </w:r>
      <w:r>
        <w:rPr>
          <w:rFonts w:hint="eastAsia" w:ascii="宋体" w:hAnsi="宋体"/>
          <w:bCs/>
          <w:sz w:val="24"/>
          <w:szCs w:val="24"/>
          <w:highlight w:val="none"/>
        </w:rPr>
        <w:t xml:space="preserve">进度款；第四次付款为：在202</w:t>
      </w:r>
      <w:r>
        <w:rPr>
          <w:rFonts w:hint="eastAsia" w:ascii="宋体" w:hAnsi="宋体"/>
          <w:bCs/>
          <w:sz w:val="24"/>
          <w:szCs w:val="24"/>
          <w:highlight w:val="none"/>
          <w:lang w:val="en-US" w:eastAsia="zh-CN"/>
        </w:rPr>
        <w:t xml:space="preserve">7</w:t>
      </w:r>
      <w:r>
        <w:rPr>
          <w:rFonts w:hint="eastAsia" w:ascii="宋体" w:hAnsi="宋体"/>
          <w:bCs/>
          <w:sz w:val="24"/>
          <w:szCs w:val="24"/>
          <w:highlight w:val="none"/>
        </w:rPr>
        <w:t xml:space="preserve">年10月31日前支付</w:t>
      </w:r>
      <w:r>
        <w:rPr>
          <w:rFonts w:hint="eastAsia" w:ascii="宋体" w:hAnsi="宋体"/>
          <w:sz w:val="24"/>
          <w:szCs w:val="24"/>
        </w:rPr>
        <w:t xml:space="preserve">合同金额</w:t>
      </w:r>
      <w:r>
        <w:rPr>
          <w:rFonts w:hint="eastAsia" w:ascii="宋体" w:hAnsi="宋体"/>
          <w:sz w:val="24"/>
          <w:szCs w:val="24"/>
          <w:lang w:eastAsia="zh-CN"/>
        </w:rPr>
        <w:t xml:space="preserve">的</w:t>
      </w:r>
      <w:r>
        <w:rPr>
          <w:rFonts w:hint="eastAsia" w:ascii="宋体" w:hAnsi="宋体"/>
          <w:bCs/>
          <w:sz w:val="24"/>
          <w:szCs w:val="24"/>
          <w:highlight w:val="none"/>
          <w:lang w:val="en-US" w:eastAsia="zh-CN"/>
        </w:rPr>
        <w:t xml:space="preserve">25</w:t>
      </w:r>
      <w:r>
        <w:rPr>
          <w:rFonts w:hint="eastAsia" w:ascii="宋体" w:hAnsi="宋体"/>
          <w:bCs/>
          <w:sz w:val="24"/>
          <w:szCs w:val="24"/>
          <w:highlight w:val="none"/>
        </w:rPr>
        <w:t xml:space="preserve">%尾款。</w:t>
      </w:r>
      <w:r>
        <w:rPr>
          <w:rFonts w:hint="eastAsia" w:ascii="宋体" w:hAnsi="宋体" w:eastAsia="宋体" w:cs="Courier New"/>
          <w:sz w:val="24"/>
          <w:szCs w:val="24"/>
          <w:lang w:val="en-US" w:eastAsia="zh-CN" w:bidi="ar-SA"/>
        </w:rPr>
      </w:r>
      <w:r/>
    </w:p>
    <w:p>
      <w:pPr>
        <w:pStyle w:val="869"/>
        <w:keepLines w:val="0"/>
        <w:keepNext w:val="0"/>
        <w:pageBreakBefore w:val="0"/>
        <w:spacing w:before="0" w:after="0" w:line="264" w:lineRule="auto"/>
        <w:widowControl w:val="off"/>
        <w:rPr>
          <w:rFonts w:hint="eastAsia" w:ascii="宋体" w:hAnsi="宋体" w:eastAsia="宋体" w:cs="Courier New"/>
          <w:sz w:val="24"/>
          <w:szCs w:val="24"/>
          <w:lang w:val="en-US" w:eastAsia="zh-CN" w:bidi="ar-SA"/>
        </w:rPr>
        <w:outlineLvl w:val="9"/>
      </w:pPr>
      <w:r>
        <w:rPr>
          <w:rFonts w:hint="eastAsia" w:ascii="宋体" w:hAnsi="宋体" w:eastAsia="宋体" w:cs="Courier New"/>
          <w:sz w:val="24"/>
          <w:szCs w:val="24"/>
          <w:lang w:val="en-US" w:eastAsia="zh-CN" w:bidi="ar-SA"/>
        </w:rPr>
        <w:t xml:space="preserve">（1）南京江北质量技术检测中心物业费由各付款单位分别及时支付。其中：南京锅炉压力容器检验研究院支付比例为38.85%、南京市特种设备安全监督检验研究院支付比例为22.05%、南京市产品质量监督检验院（南京市质量发展与先进技术应用研究院）支付比例为11.09%、南京市计量监督检测院支付比例为11.04%、南京市质量技术监督综合服务中心（南京市质量认证咨询中心）支付比例为16.97%。付款单位开票资料如下：</w:t>
      </w:r>
      <w:r>
        <w:rPr>
          <w:rFonts w:hint="eastAsia" w:ascii="宋体" w:hAnsi="宋体" w:eastAsia="宋体" w:cs="Courier New"/>
          <w:sz w:val="24"/>
          <w:szCs w:val="24"/>
          <w:lang w:val="en-US" w:eastAsia="zh-CN" w:bidi="ar-SA"/>
        </w:rPr>
      </w:r>
      <w:r/>
    </w:p>
    <w:p>
      <w:pPr>
        <w:pStyle w:val="869"/>
        <w:keepLines w:val="0"/>
        <w:keepNext w:val="0"/>
        <w:pageBreakBefore w:val="0"/>
        <w:spacing w:before="0" w:after="0" w:line="264" w:lineRule="auto"/>
        <w:widowControl w:val="off"/>
        <w:rPr>
          <w:rFonts w:hint="eastAsia" w:ascii="宋体" w:hAnsi="宋体" w:eastAsia="宋体" w:cs="Courier New"/>
          <w:sz w:val="24"/>
          <w:szCs w:val="24"/>
          <w:lang w:val="en-US" w:eastAsia="zh-CN" w:bidi="ar-SA"/>
        </w:rPr>
        <w:outlineLvl w:val="9"/>
      </w:pPr>
      <w:r>
        <w:rPr>
          <w:rFonts w:hint="eastAsia" w:ascii="宋体" w:hAnsi="宋体" w:eastAsia="宋体" w:cs="Courier New"/>
          <w:sz w:val="24"/>
          <w:szCs w:val="24"/>
          <w:lang w:val="en-US" w:eastAsia="zh-CN" w:bidi="ar-SA"/>
        </w:rPr>
        <w:t xml:space="preserve">1.单位名称：南京市锅炉压力容器检验研究院</w:t>
      </w:r>
      <w:r>
        <w:rPr>
          <w:rFonts w:hint="eastAsia" w:ascii="宋体" w:hAnsi="宋体" w:eastAsia="宋体" w:cs="Courier New"/>
          <w:sz w:val="24"/>
          <w:szCs w:val="24"/>
          <w:lang w:val="en-US" w:eastAsia="zh-CN" w:bidi="ar-SA"/>
        </w:rPr>
      </w:r>
      <w:r/>
    </w:p>
    <w:p>
      <w:pPr>
        <w:pStyle w:val="869"/>
        <w:keepLines w:val="0"/>
        <w:keepNext w:val="0"/>
        <w:pageBreakBefore w:val="0"/>
        <w:spacing w:before="0" w:after="0" w:line="264" w:lineRule="auto"/>
        <w:widowControl w:val="off"/>
        <w:rPr>
          <w:rFonts w:hint="eastAsia" w:ascii="宋体" w:hAnsi="宋体" w:eastAsia="宋体" w:cs="Courier New"/>
          <w:sz w:val="24"/>
          <w:szCs w:val="24"/>
          <w:lang w:val="en-US" w:eastAsia="zh-CN" w:bidi="ar-SA"/>
        </w:rPr>
        <w:outlineLvl w:val="9"/>
      </w:pPr>
      <w:r>
        <w:rPr>
          <w:rFonts w:hint="eastAsia" w:ascii="宋体" w:hAnsi="宋体" w:eastAsia="宋体" w:cs="Courier New"/>
          <w:sz w:val="24"/>
          <w:szCs w:val="24"/>
          <w:lang w:val="en-US" w:eastAsia="zh-CN" w:bidi="ar-SA"/>
        </w:rPr>
        <w:t xml:space="preserve">纳税人识别号：12320100425800273B</w:t>
      </w:r>
      <w:r>
        <w:rPr>
          <w:rFonts w:hint="eastAsia" w:ascii="宋体" w:hAnsi="宋体" w:eastAsia="宋体" w:cs="Courier New"/>
          <w:sz w:val="24"/>
          <w:szCs w:val="24"/>
          <w:lang w:val="en-US" w:eastAsia="zh-CN" w:bidi="ar-SA"/>
        </w:rPr>
      </w:r>
      <w:r/>
    </w:p>
    <w:p>
      <w:pPr>
        <w:pStyle w:val="869"/>
        <w:keepLines w:val="0"/>
        <w:keepNext w:val="0"/>
        <w:pageBreakBefore w:val="0"/>
        <w:spacing w:before="0" w:after="0" w:line="264" w:lineRule="auto"/>
        <w:widowControl w:val="off"/>
        <w:rPr>
          <w:rFonts w:hint="eastAsia" w:ascii="宋体" w:hAnsi="宋体" w:eastAsia="宋体" w:cs="Courier New"/>
          <w:sz w:val="24"/>
          <w:szCs w:val="24"/>
          <w:lang w:val="en-US" w:eastAsia="zh-CN" w:bidi="ar-SA"/>
        </w:rPr>
        <w:outlineLvl w:val="9"/>
      </w:pPr>
      <w:r>
        <w:rPr>
          <w:rFonts w:hint="eastAsia" w:ascii="宋体" w:hAnsi="宋体" w:eastAsia="宋体" w:cs="Courier New"/>
          <w:sz w:val="24"/>
          <w:szCs w:val="24"/>
          <w:lang w:val="en-US" w:eastAsia="zh-CN" w:bidi="ar-SA"/>
        </w:rPr>
        <w:t xml:space="preserve">地址及电话：南京市洪武路340号苏发大厦3楼，025-86673605 </w:t>
      </w:r>
      <w:r>
        <w:rPr>
          <w:rFonts w:hint="eastAsia" w:ascii="宋体" w:hAnsi="宋体" w:eastAsia="宋体" w:cs="Courier New"/>
          <w:sz w:val="24"/>
          <w:szCs w:val="24"/>
          <w:lang w:val="en-US" w:eastAsia="zh-CN" w:bidi="ar-SA"/>
        </w:rPr>
      </w:r>
      <w:r/>
    </w:p>
    <w:p>
      <w:pPr>
        <w:pStyle w:val="869"/>
        <w:keepLines w:val="0"/>
        <w:keepNext w:val="0"/>
        <w:pageBreakBefore w:val="0"/>
        <w:spacing w:before="0" w:after="0" w:line="264" w:lineRule="auto"/>
        <w:widowControl w:val="off"/>
        <w:rPr>
          <w:rFonts w:hint="eastAsia" w:ascii="宋体" w:hAnsi="宋体" w:eastAsia="宋体" w:cs="Courier New"/>
          <w:sz w:val="24"/>
          <w:szCs w:val="24"/>
          <w:lang w:val="en-US" w:eastAsia="zh-CN" w:bidi="ar-SA"/>
        </w:rPr>
        <w:outlineLvl w:val="9"/>
      </w:pPr>
      <w:r>
        <w:rPr>
          <w:rFonts w:hint="eastAsia" w:ascii="宋体" w:hAnsi="宋体" w:eastAsia="宋体" w:cs="Courier New"/>
          <w:sz w:val="24"/>
          <w:szCs w:val="24"/>
          <w:lang w:val="en-US" w:eastAsia="zh-CN" w:bidi="ar-SA"/>
        </w:rPr>
        <w:t xml:space="preserve">开户行：中国农业银行股份有限公司南京奥体支行</w:t>
      </w:r>
      <w:r>
        <w:rPr>
          <w:rFonts w:hint="eastAsia" w:ascii="宋体" w:hAnsi="宋体" w:eastAsia="宋体" w:cs="Courier New"/>
          <w:sz w:val="24"/>
          <w:szCs w:val="24"/>
          <w:lang w:val="en-US" w:eastAsia="zh-CN" w:bidi="ar-SA"/>
        </w:rPr>
      </w:r>
      <w:r/>
    </w:p>
    <w:p>
      <w:pPr>
        <w:pStyle w:val="869"/>
        <w:keepLines w:val="0"/>
        <w:keepNext w:val="0"/>
        <w:pageBreakBefore w:val="0"/>
        <w:spacing w:before="0" w:after="0" w:line="264" w:lineRule="auto"/>
        <w:widowControl w:val="off"/>
        <w:rPr>
          <w:rFonts w:hint="eastAsia" w:ascii="宋体" w:hAnsi="宋体" w:eastAsia="宋体" w:cs="Courier New"/>
          <w:sz w:val="24"/>
          <w:szCs w:val="24"/>
          <w:lang w:val="en-US" w:eastAsia="zh-CN" w:bidi="ar-SA"/>
        </w:rPr>
        <w:outlineLvl w:val="9"/>
      </w:pPr>
      <w:r>
        <w:rPr>
          <w:rFonts w:hint="eastAsia" w:ascii="宋体" w:hAnsi="宋体" w:eastAsia="宋体" w:cs="Courier New"/>
          <w:sz w:val="24"/>
          <w:szCs w:val="24"/>
          <w:lang w:val="en-US" w:eastAsia="zh-CN" w:bidi="ar-SA"/>
        </w:rPr>
        <w:t xml:space="preserve">账号：10106501040008823 </w:t>
      </w:r>
      <w:r>
        <w:rPr>
          <w:rFonts w:hint="eastAsia" w:ascii="宋体" w:hAnsi="宋体" w:eastAsia="宋体" w:cs="Courier New"/>
          <w:sz w:val="24"/>
          <w:szCs w:val="24"/>
          <w:lang w:val="en-US" w:eastAsia="zh-CN" w:bidi="ar-SA"/>
        </w:rPr>
      </w:r>
      <w:r/>
    </w:p>
    <w:p>
      <w:pPr>
        <w:pStyle w:val="869"/>
        <w:keepLines w:val="0"/>
        <w:keepNext w:val="0"/>
        <w:pageBreakBefore w:val="0"/>
        <w:spacing w:before="0" w:after="0" w:line="264" w:lineRule="auto"/>
        <w:widowControl w:val="off"/>
        <w:rPr>
          <w:rFonts w:hint="eastAsia" w:ascii="宋体" w:hAnsi="宋体" w:eastAsia="宋体" w:cs="Courier New"/>
          <w:sz w:val="24"/>
          <w:szCs w:val="24"/>
          <w:lang w:val="en-US" w:eastAsia="zh-CN" w:bidi="ar-SA"/>
        </w:rPr>
        <w:outlineLvl w:val="9"/>
      </w:pPr>
      <w:r>
        <w:rPr>
          <w:rFonts w:hint="eastAsia" w:ascii="宋体" w:hAnsi="宋体" w:eastAsia="宋体" w:cs="Courier New"/>
          <w:sz w:val="24"/>
          <w:szCs w:val="24"/>
          <w:lang w:val="en-US" w:eastAsia="zh-CN" w:bidi="ar-SA"/>
        </w:rPr>
        <w:t xml:space="preserve">行号：103301010655</w:t>
      </w:r>
      <w:r>
        <w:rPr>
          <w:rFonts w:hint="eastAsia" w:ascii="宋体" w:hAnsi="宋体" w:eastAsia="宋体" w:cs="Courier New"/>
          <w:sz w:val="24"/>
          <w:szCs w:val="24"/>
          <w:lang w:val="en-US" w:eastAsia="zh-CN" w:bidi="ar-SA"/>
        </w:rPr>
      </w:r>
      <w:r/>
    </w:p>
    <w:p>
      <w:pPr>
        <w:pStyle w:val="869"/>
        <w:keepLines w:val="0"/>
        <w:keepNext w:val="0"/>
        <w:pageBreakBefore w:val="0"/>
        <w:spacing w:before="0" w:after="0" w:line="264" w:lineRule="auto"/>
        <w:widowControl w:val="off"/>
        <w:rPr>
          <w:rFonts w:hint="eastAsia" w:ascii="宋体" w:hAnsi="宋体" w:eastAsia="宋体" w:cs="Courier New"/>
          <w:sz w:val="24"/>
          <w:szCs w:val="24"/>
          <w:lang w:val="en-US" w:eastAsia="zh-CN" w:bidi="ar-SA"/>
        </w:rPr>
        <w:outlineLvl w:val="9"/>
      </w:pPr>
      <w:r>
        <w:rPr>
          <w:rFonts w:hint="eastAsia" w:ascii="宋体" w:hAnsi="宋体" w:eastAsia="宋体" w:cs="Courier New"/>
          <w:sz w:val="24"/>
          <w:szCs w:val="24"/>
          <w:lang w:val="en-US" w:eastAsia="zh-CN" w:bidi="ar-SA"/>
        </w:rPr>
        <w:t xml:space="preserve">2.单位名称：南京市特种设备安全监督检验研究院</w:t>
      </w:r>
      <w:r>
        <w:rPr>
          <w:rFonts w:hint="eastAsia" w:ascii="宋体" w:hAnsi="宋体" w:eastAsia="宋体" w:cs="Courier New"/>
          <w:sz w:val="24"/>
          <w:szCs w:val="24"/>
          <w:lang w:val="en-US" w:eastAsia="zh-CN" w:bidi="ar-SA"/>
        </w:rPr>
      </w:r>
      <w:r/>
    </w:p>
    <w:p>
      <w:pPr>
        <w:pStyle w:val="869"/>
        <w:keepLines w:val="0"/>
        <w:keepNext w:val="0"/>
        <w:pageBreakBefore w:val="0"/>
        <w:spacing w:before="0" w:after="0" w:line="264" w:lineRule="auto"/>
        <w:widowControl w:val="off"/>
        <w:rPr>
          <w:rFonts w:hint="eastAsia" w:ascii="宋体" w:hAnsi="宋体" w:eastAsia="宋体" w:cs="Courier New"/>
          <w:sz w:val="24"/>
          <w:szCs w:val="24"/>
          <w:lang w:val="en-US" w:eastAsia="zh-CN" w:bidi="ar-SA"/>
        </w:rPr>
        <w:outlineLvl w:val="9"/>
      </w:pPr>
      <w:r>
        <w:rPr>
          <w:rFonts w:hint="eastAsia" w:ascii="宋体" w:hAnsi="宋体" w:eastAsia="宋体" w:cs="Courier New"/>
          <w:sz w:val="24"/>
          <w:szCs w:val="24"/>
          <w:lang w:val="en-US" w:eastAsia="zh-CN" w:bidi="ar-SA"/>
        </w:rPr>
        <w:t xml:space="preserve">纳税人识别号：12320100425800265G</w:t>
      </w:r>
      <w:r>
        <w:rPr>
          <w:rFonts w:hint="eastAsia" w:ascii="宋体" w:hAnsi="宋体" w:eastAsia="宋体" w:cs="Courier New"/>
          <w:sz w:val="24"/>
          <w:szCs w:val="24"/>
          <w:lang w:val="en-US" w:eastAsia="zh-CN" w:bidi="ar-SA"/>
        </w:rPr>
      </w:r>
      <w:r/>
    </w:p>
    <w:p>
      <w:pPr>
        <w:pStyle w:val="869"/>
        <w:keepLines w:val="0"/>
        <w:keepNext w:val="0"/>
        <w:pageBreakBefore w:val="0"/>
        <w:spacing w:before="0" w:after="0" w:line="264" w:lineRule="auto"/>
        <w:widowControl w:val="off"/>
        <w:rPr>
          <w:rFonts w:hint="eastAsia" w:ascii="宋体" w:hAnsi="宋体" w:eastAsia="宋体" w:cs="Courier New"/>
          <w:sz w:val="24"/>
          <w:szCs w:val="24"/>
          <w:lang w:val="en-US" w:eastAsia="zh-CN" w:bidi="ar-SA"/>
        </w:rPr>
        <w:outlineLvl w:val="9"/>
      </w:pPr>
      <w:r>
        <w:rPr>
          <w:rFonts w:hint="eastAsia" w:ascii="宋体" w:hAnsi="宋体" w:eastAsia="宋体" w:cs="Courier New"/>
          <w:sz w:val="24"/>
          <w:szCs w:val="24"/>
          <w:lang w:val="en-US" w:eastAsia="zh-CN" w:bidi="ar-SA"/>
        </w:rPr>
        <w:t xml:space="preserve">地址及电话：南京市建邺区嘉陵江东街3号南京质监大厦8楼，电话025-86673530</w:t>
      </w:r>
      <w:r>
        <w:rPr>
          <w:rFonts w:hint="eastAsia" w:ascii="宋体" w:hAnsi="宋体" w:eastAsia="宋体" w:cs="Courier New"/>
          <w:sz w:val="24"/>
          <w:szCs w:val="24"/>
          <w:lang w:val="en-US" w:eastAsia="zh-CN" w:bidi="ar-SA"/>
        </w:rPr>
      </w:r>
      <w:r/>
    </w:p>
    <w:p>
      <w:pPr>
        <w:pStyle w:val="869"/>
        <w:keepLines w:val="0"/>
        <w:keepNext w:val="0"/>
        <w:pageBreakBefore w:val="0"/>
        <w:spacing w:before="0" w:after="0" w:line="264" w:lineRule="auto"/>
        <w:widowControl w:val="off"/>
        <w:rPr>
          <w:rFonts w:hint="eastAsia" w:ascii="宋体" w:hAnsi="宋体" w:eastAsia="宋体" w:cs="Courier New"/>
          <w:sz w:val="24"/>
          <w:szCs w:val="24"/>
          <w:lang w:val="en-US" w:eastAsia="zh-CN" w:bidi="ar-SA"/>
        </w:rPr>
        <w:outlineLvl w:val="9"/>
      </w:pPr>
      <w:r>
        <w:rPr>
          <w:rFonts w:hint="eastAsia" w:ascii="宋体" w:hAnsi="宋体" w:eastAsia="宋体" w:cs="Courier New"/>
          <w:sz w:val="24"/>
          <w:szCs w:val="24"/>
          <w:lang w:val="en-US" w:eastAsia="zh-CN" w:bidi="ar-SA"/>
        </w:rPr>
        <w:t xml:space="preserve">开户行：农行南京奥体支行</w:t>
      </w:r>
      <w:r>
        <w:rPr>
          <w:rFonts w:hint="eastAsia" w:ascii="宋体" w:hAnsi="宋体" w:eastAsia="宋体" w:cs="Courier New"/>
          <w:sz w:val="24"/>
          <w:szCs w:val="24"/>
          <w:lang w:val="en-US" w:eastAsia="zh-CN" w:bidi="ar-SA"/>
        </w:rPr>
      </w:r>
      <w:r/>
    </w:p>
    <w:p>
      <w:pPr>
        <w:pStyle w:val="869"/>
        <w:keepLines w:val="0"/>
        <w:keepNext w:val="0"/>
        <w:pageBreakBefore w:val="0"/>
        <w:spacing w:before="0" w:after="0" w:line="264" w:lineRule="auto"/>
        <w:widowControl w:val="off"/>
        <w:rPr>
          <w:rFonts w:hint="eastAsia" w:ascii="宋体" w:hAnsi="宋体" w:eastAsia="宋体" w:cs="Courier New"/>
          <w:sz w:val="24"/>
          <w:szCs w:val="24"/>
          <w:lang w:val="en-US" w:eastAsia="zh-CN" w:bidi="ar-SA"/>
        </w:rPr>
        <w:outlineLvl w:val="9"/>
      </w:pPr>
      <w:r>
        <w:rPr>
          <w:rFonts w:hint="eastAsia" w:ascii="宋体" w:hAnsi="宋体" w:eastAsia="宋体" w:cs="Courier New"/>
          <w:sz w:val="24"/>
          <w:szCs w:val="24"/>
          <w:lang w:val="en-US" w:eastAsia="zh-CN" w:bidi="ar-SA"/>
        </w:rPr>
        <w:t xml:space="preserve">账号：10106501040008500</w:t>
      </w:r>
      <w:r>
        <w:rPr>
          <w:rFonts w:hint="eastAsia" w:ascii="宋体" w:hAnsi="宋体" w:eastAsia="宋体" w:cs="Courier New"/>
          <w:sz w:val="24"/>
          <w:szCs w:val="24"/>
          <w:lang w:val="en-US" w:eastAsia="zh-CN" w:bidi="ar-SA"/>
        </w:rPr>
      </w:r>
      <w:r/>
    </w:p>
    <w:p>
      <w:pPr>
        <w:pStyle w:val="869"/>
        <w:keepLines w:val="0"/>
        <w:keepNext w:val="0"/>
        <w:pageBreakBefore w:val="0"/>
        <w:spacing w:before="0" w:after="0" w:line="264" w:lineRule="auto"/>
        <w:widowControl w:val="off"/>
        <w:rPr>
          <w:rFonts w:hint="eastAsia" w:ascii="宋体" w:hAnsi="宋体" w:eastAsia="宋体" w:cs="Courier New"/>
          <w:sz w:val="24"/>
          <w:szCs w:val="24"/>
          <w:lang w:val="en-US" w:eastAsia="zh-CN" w:bidi="ar-SA"/>
        </w:rPr>
        <w:outlineLvl w:val="9"/>
      </w:pPr>
      <w:r>
        <w:rPr>
          <w:rFonts w:hint="eastAsia" w:ascii="宋体" w:hAnsi="宋体" w:eastAsia="宋体" w:cs="Courier New"/>
          <w:sz w:val="24"/>
          <w:szCs w:val="24"/>
          <w:lang w:val="en-US" w:eastAsia="zh-CN" w:bidi="ar-SA"/>
        </w:rPr>
        <w:t xml:space="preserve">行号：103301010655</w:t>
      </w:r>
      <w:r>
        <w:rPr>
          <w:rFonts w:hint="eastAsia" w:ascii="宋体" w:hAnsi="宋体" w:eastAsia="宋体" w:cs="Courier New"/>
          <w:sz w:val="24"/>
          <w:szCs w:val="24"/>
          <w:lang w:val="en-US" w:eastAsia="zh-CN" w:bidi="ar-SA"/>
        </w:rPr>
      </w:r>
      <w:r/>
    </w:p>
    <w:p>
      <w:pPr>
        <w:pStyle w:val="869"/>
        <w:keepLines w:val="0"/>
        <w:keepNext w:val="0"/>
        <w:pageBreakBefore w:val="0"/>
        <w:spacing w:before="0" w:after="0" w:line="264" w:lineRule="auto"/>
        <w:widowControl w:val="off"/>
        <w:rPr>
          <w:rFonts w:hint="eastAsia" w:ascii="宋体" w:hAnsi="宋体" w:eastAsia="宋体" w:cs="Courier New"/>
          <w:sz w:val="24"/>
          <w:szCs w:val="24"/>
          <w:lang w:val="en-US" w:eastAsia="zh-CN" w:bidi="ar-SA"/>
        </w:rPr>
        <w:outlineLvl w:val="9"/>
      </w:pPr>
      <w:r>
        <w:rPr>
          <w:rFonts w:hint="eastAsia" w:ascii="宋体" w:hAnsi="宋体" w:eastAsia="宋体" w:cs="Courier New"/>
          <w:sz w:val="24"/>
          <w:szCs w:val="24"/>
          <w:lang w:val="en-US" w:eastAsia="zh-CN" w:bidi="ar-SA"/>
        </w:rPr>
        <w:t xml:space="preserve">3.单位名称：南京市产品质量监督检验院（南京市质量发展与先进技术应用研究院）</w:t>
      </w:r>
      <w:r>
        <w:rPr>
          <w:rFonts w:hint="eastAsia" w:ascii="宋体" w:hAnsi="宋体" w:eastAsia="宋体" w:cs="Courier New"/>
          <w:sz w:val="24"/>
          <w:szCs w:val="24"/>
          <w:lang w:val="en-US" w:eastAsia="zh-CN" w:bidi="ar-SA"/>
        </w:rPr>
      </w:r>
      <w:r/>
    </w:p>
    <w:p>
      <w:pPr>
        <w:pStyle w:val="869"/>
        <w:keepLines w:val="0"/>
        <w:keepNext w:val="0"/>
        <w:pageBreakBefore w:val="0"/>
        <w:spacing w:before="0" w:after="0" w:line="264" w:lineRule="auto"/>
        <w:widowControl w:val="off"/>
        <w:rPr>
          <w:rFonts w:hint="eastAsia" w:ascii="宋体" w:hAnsi="宋体" w:eastAsia="宋体" w:cs="Courier New"/>
          <w:sz w:val="24"/>
          <w:szCs w:val="24"/>
          <w:lang w:val="en-US" w:eastAsia="zh-CN" w:bidi="ar-SA"/>
        </w:rPr>
        <w:outlineLvl w:val="9"/>
      </w:pPr>
      <w:r>
        <w:rPr>
          <w:rFonts w:hint="eastAsia" w:ascii="宋体" w:hAnsi="宋体" w:eastAsia="宋体" w:cs="Courier New"/>
          <w:sz w:val="24"/>
          <w:szCs w:val="24"/>
          <w:lang w:val="en-US" w:eastAsia="zh-CN" w:bidi="ar-SA"/>
        </w:rPr>
        <w:t xml:space="preserve">纳税人识别号：12320100425802498N</w:t>
      </w:r>
      <w:r>
        <w:rPr>
          <w:rFonts w:hint="eastAsia" w:ascii="宋体" w:hAnsi="宋体" w:eastAsia="宋体" w:cs="Courier New"/>
          <w:sz w:val="24"/>
          <w:szCs w:val="24"/>
          <w:lang w:val="en-US" w:eastAsia="zh-CN" w:bidi="ar-SA"/>
        </w:rPr>
      </w:r>
      <w:r/>
    </w:p>
    <w:p>
      <w:pPr>
        <w:pStyle w:val="869"/>
        <w:keepLines w:val="0"/>
        <w:keepNext w:val="0"/>
        <w:pageBreakBefore w:val="0"/>
        <w:spacing w:before="0" w:after="0" w:line="264" w:lineRule="auto"/>
        <w:widowControl w:val="off"/>
        <w:rPr>
          <w:rFonts w:hint="eastAsia" w:ascii="宋体" w:hAnsi="宋体" w:eastAsia="宋体" w:cs="Courier New"/>
          <w:sz w:val="24"/>
          <w:szCs w:val="24"/>
          <w:lang w:val="en-US" w:eastAsia="zh-CN" w:bidi="ar-SA"/>
        </w:rPr>
        <w:outlineLvl w:val="9"/>
      </w:pPr>
      <w:r>
        <w:rPr>
          <w:rFonts w:hint="eastAsia" w:ascii="宋体" w:hAnsi="宋体" w:eastAsia="宋体" w:cs="Courier New"/>
          <w:sz w:val="24"/>
          <w:szCs w:val="24"/>
          <w:lang w:val="en-US" w:eastAsia="zh-CN" w:bidi="ar-SA"/>
        </w:rPr>
        <w:t xml:space="preserve">地址及电话：南京市建邺区嘉陵江东街3号， 025-86673835</w:t>
      </w:r>
      <w:r>
        <w:rPr>
          <w:rFonts w:hint="eastAsia" w:ascii="宋体" w:hAnsi="宋体" w:eastAsia="宋体" w:cs="Courier New"/>
          <w:sz w:val="24"/>
          <w:szCs w:val="24"/>
          <w:lang w:val="en-US" w:eastAsia="zh-CN" w:bidi="ar-SA"/>
        </w:rPr>
      </w:r>
      <w:r/>
    </w:p>
    <w:p>
      <w:pPr>
        <w:pStyle w:val="869"/>
        <w:keepLines w:val="0"/>
        <w:keepNext w:val="0"/>
        <w:pageBreakBefore w:val="0"/>
        <w:spacing w:before="0" w:after="0" w:line="264" w:lineRule="auto"/>
        <w:widowControl w:val="off"/>
        <w:rPr>
          <w:rFonts w:hint="eastAsia" w:ascii="宋体" w:hAnsi="宋体" w:eastAsia="宋体" w:cs="Courier New"/>
          <w:sz w:val="24"/>
          <w:szCs w:val="24"/>
          <w:lang w:val="en-US" w:eastAsia="zh-CN" w:bidi="ar-SA"/>
        </w:rPr>
        <w:outlineLvl w:val="9"/>
      </w:pPr>
      <w:r>
        <w:rPr>
          <w:rFonts w:hint="eastAsia" w:ascii="宋体" w:hAnsi="宋体" w:eastAsia="宋体" w:cs="Courier New"/>
          <w:sz w:val="24"/>
          <w:szCs w:val="24"/>
          <w:lang w:val="en-US" w:eastAsia="zh-CN" w:bidi="ar-SA"/>
        </w:rPr>
        <w:t xml:space="preserve">开户行：交通银行南京玄武支行</w:t>
      </w:r>
      <w:r>
        <w:rPr>
          <w:rFonts w:hint="eastAsia" w:ascii="宋体" w:hAnsi="宋体" w:eastAsia="宋体" w:cs="Courier New"/>
          <w:sz w:val="24"/>
          <w:szCs w:val="24"/>
          <w:lang w:val="en-US" w:eastAsia="zh-CN" w:bidi="ar-SA"/>
        </w:rPr>
      </w:r>
      <w:r/>
    </w:p>
    <w:p>
      <w:pPr>
        <w:pStyle w:val="869"/>
        <w:keepLines w:val="0"/>
        <w:keepNext w:val="0"/>
        <w:pageBreakBefore w:val="0"/>
        <w:spacing w:before="0" w:after="0" w:line="264" w:lineRule="auto"/>
        <w:widowControl w:val="off"/>
        <w:rPr>
          <w:rFonts w:hint="eastAsia" w:ascii="宋体" w:hAnsi="宋体" w:eastAsia="宋体" w:cs="Courier New"/>
          <w:sz w:val="24"/>
          <w:szCs w:val="24"/>
          <w:lang w:val="en-US" w:eastAsia="zh-CN" w:bidi="ar-SA"/>
        </w:rPr>
        <w:outlineLvl w:val="9"/>
      </w:pPr>
      <w:r>
        <w:rPr>
          <w:rFonts w:hint="eastAsia" w:ascii="宋体" w:hAnsi="宋体" w:eastAsia="宋体" w:cs="Courier New"/>
          <w:sz w:val="24"/>
          <w:szCs w:val="24"/>
          <w:lang w:val="en-US" w:eastAsia="zh-CN" w:bidi="ar-SA"/>
        </w:rPr>
        <w:t xml:space="preserve">账号：320006610013001447712</w:t>
      </w:r>
      <w:r>
        <w:rPr>
          <w:rFonts w:hint="eastAsia" w:ascii="宋体" w:hAnsi="宋体" w:eastAsia="宋体" w:cs="Courier New"/>
          <w:sz w:val="24"/>
          <w:szCs w:val="24"/>
          <w:lang w:val="en-US" w:eastAsia="zh-CN" w:bidi="ar-SA"/>
        </w:rPr>
      </w:r>
      <w:r/>
    </w:p>
    <w:p>
      <w:pPr>
        <w:pStyle w:val="869"/>
        <w:keepLines w:val="0"/>
        <w:keepNext w:val="0"/>
        <w:pageBreakBefore w:val="0"/>
        <w:spacing w:before="0" w:after="0" w:line="264" w:lineRule="auto"/>
        <w:widowControl w:val="off"/>
        <w:rPr>
          <w:rFonts w:hint="eastAsia" w:ascii="宋体" w:hAnsi="宋体" w:eastAsia="宋体" w:cs="Courier New"/>
          <w:sz w:val="24"/>
          <w:szCs w:val="24"/>
          <w:lang w:val="en-US" w:eastAsia="zh-CN" w:bidi="ar-SA"/>
        </w:rPr>
        <w:outlineLvl w:val="9"/>
      </w:pPr>
      <w:r>
        <w:rPr>
          <w:rFonts w:hint="eastAsia" w:ascii="宋体" w:hAnsi="宋体" w:eastAsia="宋体" w:cs="Courier New"/>
          <w:sz w:val="24"/>
          <w:szCs w:val="24"/>
          <w:lang w:val="en-US" w:eastAsia="zh-CN" w:bidi="ar-SA"/>
        </w:rPr>
        <w:t xml:space="preserve">行号：301301000100</w:t>
      </w:r>
      <w:r>
        <w:rPr>
          <w:rFonts w:hint="eastAsia" w:ascii="宋体" w:hAnsi="宋体" w:eastAsia="宋体" w:cs="Courier New"/>
          <w:sz w:val="24"/>
          <w:szCs w:val="24"/>
          <w:lang w:val="en-US" w:eastAsia="zh-CN" w:bidi="ar-SA"/>
        </w:rPr>
      </w:r>
      <w:r/>
    </w:p>
    <w:p>
      <w:pPr>
        <w:pStyle w:val="869"/>
        <w:keepLines w:val="0"/>
        <w:keepNext w:val="0"/>
        <w:pageBreakBefore w:val="0"/>
        <w:spacing w:before="0" w:after="0" w:line="264" w:lineRule="auto"/>
        <w:widowControl w:val="off"/>
        <w:rPr>
          <w:rFonts w:hint="eastAsia" w:ascii="宋体" w:hAnsi="宋体" w:eastAsia="宋体" w:cs="Courier New"/>
          <w:sz w:val="24"/>
          <w:szCs w:val="24"/>
          <w:lang w:val="en-US" w:eastAsia="zh-CN" w:bidi="ar-SA"/>
        </w:rPr>
        <w:outlineLvl w:val="9"/>
      </w:pPr>
      <w:r>
        <w:rPr>
          <w:rFonts w:hint="eastAsia" w:ascii="宋体" w:hAnsi="宋体" w:eastAsia="宋体" w:cs="Courier New"/>
          <w:sz w:val="24"/>
          <w:szCs w:val="24"/>
          <w:lang w:val="en-US" w:eastAsia="zh-CN" w:bidi="ar-SA"/>
        </w:rPr>
        <w:t xml:space="preserve">4.单位名称：南京市计量监督检测院</w:t>
      </w:r>
      <w:r>
        <w:rPr>
          <w:rFonts w:hint="eastAsia" w:ascii="宋体" w:hAnsi="宋体" w:eastAsia="宋体" w:cs="Courier New"/>
          <w:sz w:val="24"/>
          <w:szCs w:val="24"/>
          <w:lang w:val="en-US" w:eastAsia="zh-CN" w:bidi="ar-SA"/>
        </w:rPr>
      </w:r>
      <w:r/>
    </w:p>
    <w:p>
      <w:pPr>
        <w:pStyle w:val="869"/>
        <w:keepLines w:val="0"/>
        <w:keepNext w:val="0"/>
        <w:pageBreakBefore w:val="0"/>
        <w:spacing w:before="0" w:after="0" w:line="264" w:lineRule="auto"/>
        <w:widowControl w:val="off"/>
        <w:rPr>
          <w:rFonts w:hint="eastAsia" w:ascii="宋体" w:hAnsi="宋体" w:eastAsia="宋体" w:cs="Courier New"/>
          <w:sz w:val="24"/>
          <w:szCs w:val="24"/>
          <w:lang w:val="en-US" w:eastAsia="zh-CN" w:bidi="ar-SA"/>
        </w:rPr>
        <w:outlineLvl w:val="9"/>
      </w:pPr>
      <w:r>
        <w:rPr>
          <w:rFonts w:hint="eastAsia" w:ascii="宋体" w:hAnsi="宋体" w:eastAsia="宋体" w:cs="Courier New"/>
          <w:sz w:val="24"/>
          <w:szCs w:val="24"/>
          <w:lang w:val="en-US" w:eastAsia="zh-CN" w:bidi="ar-SA"/>
        </w:rPr>
        <w:t xml:space="preserve">纳税人识别号：12320100660653154X</w:t>
      </w:r>
      <w:r>
        <w:rPr>
          <w:rFonts w:hint="eastAsia" w:ascii="宋体" w:hAnsi="宋体" w:eastAsia="宋体" w:cs="Courier New"/>
          <w:sz w:val="24"/>
          <w:szCs w:val="24"/>
          <w:lang w:val="en-US" w:eastAsia="zh-CN" w:bidi="ar-SA"/>
        </w:rPr>
      </w:r>
      <w:r/>
    </w:p>
    <w:p>
      <w:pPr>
        <w:pStyle w:val="869"/>
        <w:keepLines w:val="0"/>
        <w:keepNext w:val="0"/>
        <w:pageBreakBefore w:val="0"/>
        <w:spacing w:before="0" w:after="0" w:line="264" w:lineRule="auto"/>
        <w:widowControl w:val="off"/>
        <w:rPr>
          <w:rFonts w:hint="eastAsia" w:ascii="宋体" w:hAnsi="宋体" w:eastAsia="宋体" w:cs="Courier New"/>
          <w:sz w:val="24"/>
          <w:szCs w:val="24"/>
          <w:lang w:val="en-US" w:eastAsia="zh-CN" w:bidi="ar-SA"/>
        </w:rPr>
        <w:outlineLvl w:val="9"/>
      </w:pPr>
      <w:r>
        <w:rPr>
          <w:rFonts w:hint="eastAsia" w:ascii="宋体" w:hAnsi="宋体" w:eastAsia="宋体" w:cs="Courier New"/>
          <w:sz w:val="24"/>
          <w:szCs w:val="24"/>
          <w:lang w:val="en-US" w:eastAsia="zh-CN" w:bidi="ar-SA"/>
        </w:rPr>
        <w:t xml:space="preserve">地址及电话：马群大道10号三宝科技园内， 025-85437760</w:t>
      </w:r>
      <w:r>
        <w:rPr>
          <w:rFonts w:hint="eastAsia" w:ascii="宋体" w:hAnsi="宋体" w:eastAsia="宋体" w:cs="Courier New"/>
          <w:sz w:val="24"/>
          <w:szCs w:val="24"/>
          <w:lang w:val="en-US" w:eastAsia="zh-CN" w:bidi="ar-SA"/>
        </w:rPr>
      </w:r>
      <w:r/>
    </w:p>
    <w:p>
      <w:pPr>
        <w:pStyle w:val="869"/>
        <w:keepLines w:val="0"/>
        <w:keepNext w:val="0"/>
        <w:pageBreakBefore w:val="0"/>
        <w:spacing w:before="0" w:after="0" w:line="264" w:lineRule="auto"/>
        <w:widowControl w:val="off"/>
        <w:rPr>
          <w:rFonts w:hint="eastAsia" w:ascii="宋体" w:hAnsi="宋体" w:eastAsia="宋体" w:cs="Courier New"/>
          <w:sz w:val="24"/>
          <w:szCs w:val="24"/>
          <w:lang w:val="en-US" w:eastAsia="zh-CN" w:bidi="ar-SA"/>
        </w:rPr>
        <w:outlineLvl w:val="9"/>
      </w:pPr>
      <w:r>
        <w:rPr>
          <w:rFonts w:hint="eastAsia" w:ascii="宋体" w:hAnsi="宋体" w:eastAsia="宋体" w:cs="Courier New"/>
          <w:sz w:val="24"/>
          <w:szCs w:val="24"/>
          <w:lang w:val="en-US" w:eastAsia="zh-CN" w:bidi="ar-SA"/>
        </w:rPr>
        <w:t xml:space="preserve">开户行：中国农业银行股份有限公司南京栖霞支行</w:t>
      </w:r>
      <w:r>
        <w:rPr>
          <w:rFonts w:hint="eastAsia" w:ascii="宋体" w:hAnsi="宋体" w:eastAsia="宋体" w:cs="Courier New"/>
          <w:sz w:val="24"/>
          <w:szCs w:val="24"/>
          <w:lang w:val="en-US" w:eastAsia="zh-CN" w:bidi="ar-SA"/>
        </w:rPr>
      </w:r>
      <w:r/>
    </w:p>
    <w:p>
      <w:pPr>
        <w:pStyle w:val="869"/>
        <w:keepLines w:val="0"/>
        <w:keepNext w:val="0"/>
        <w:pageBreakBefore w:val="0"/>
        <w:spacing w:before="0" w:after="0" w:line="264" w:lineRule="auto"/>
        <w:widowControl w:val="off"/>
        <w:rPr>
          <w:rFonts w:hint="eastAsia" w:ascii="宋体" w:hAnsi="宋体" w:eastAsia="宋体" w:cs="Courier New"/>
          <w:sz w:val="24"/>
          <w:szCs w:val="24"/>
          <w:lang w:val="en-US" w:eastAsia="zh-CN" w:bidi="ar-SA"/>
        </w:rPr>
        <w:outlineLvl w:val="9"/>
      </w:pPr>
      <w:r>
        <w:rPr>
          <w:rFonts w:hint="eastAsia" w:ascii="宋体" w:hAnsi="宋体" w:eastAsia="宋体" w:cs="Courier New"/>
          <w:sz w:val="24"/>
          <w:szCs w:val="24"/>
          <w:lang w:val="en-US" w:eastAsia="zh-CN" w:bidi="ar-SA"/>
        </w:rPr>
        <w:t xml:space="preserve">账号：10110001040215654</w:t>
      </w:r>
      <w:r>
        <w:rPr>
          <w:rFonts w:hint="eastAsia" w:ascii="宋体" w:hAnsi="宋体" w:eastAsia="宋体" w:cs="Courier New"/>
          <w:sz w:val="24"/>
          <w:szCs w:val="24"/>
          <w:lang w:val="en-US" w:eastAsia="zh-CN" w:bidi="ar-SA"/>
        </w:rPr>
      </w:r>
      <w:r/>
    </w:p>
    <w:p>
      <w:pPr>
        <w:pStyle w:val="869"/>
        <w:keepLines w:val="0"/>
        <w:keepNext w:val="0"/>
        <w:pageBreakBefore w:val="0"/>
        <w:spacing w:before="0" w:after="0" w:line="264" w:lineRule="auto"/>
        <w:widowControl w:val="off"/>
        <w:rPr>
          <w:rFonts w:hint="eastAsia" w:ascii="宋体" w:hAnsi="宋体" w:eastAsia="宋体" w:cs="Courier New"/>
          <w:sz w:val="24"/>
          <w:szCs w:val="24"/>
          <w:lang w:val="en-US" w:eastAsia="zh-CN" w:bidi="ar-SA"/>
        </w:rPr>
        <w:outlineLvl w:val="9"/>
      </w:pPr>
      <w:r>
        <w:rPr>
          <w:rFonts w:hint="eastAsia" w:ascii="宋体" w:hAnsi="宋体" w:eastAsia="宋体" w:cs="Courier New"/>
          <w:sz w:val="24"/>
          <w:szCs w:val="24"/>
          <w:lang w:val="en-US" w:eastAsia="zh-CN" w:bidi="ar-SA"/>
        </w:rPr>
        <w:t xml:space="preserve">行号：103301011004</w:t>
      </w:r>
      <w:r>
        <w:rPr>
          <w:rFonts w:hint="eastAsia" w:ascii="宋体" w:hAnsi="宋体" w:eastAsia="宋体" w:cs="Courier New"/>
          <w:sz w:val="24"/>
          <w:szCs w:val="24"/>
          <w:lang w:val="en-US" w:eastAsia="zh-CN" w:bidi="ar-SA"/>
        </w:rPr>
      </w:r>
      <w:r/>
    </w:p>
    <w:p>
      <w:pPr>
        <w:pStyle w:val="869"/>
        <w:keepLines w:val="0"/>
        <w:keepNext w:val="0"/>
        <w:pageBreakBefore w:val="0"/>
        <w:spacing w:before="0" w:after="0" w:line="264" w:lineRule="auto"/>
        <w:widowControl w:val="off"/>
        <w:rPr>
          <w:rFonts w:hint="eastAsia" w:ascii="宋体" w:hAnsi="宋体" w:eastAsia="宋体" w:cs="Courier New"/>
          <w:sz w:val="24"/>
          <w:szCs w:val="24"/>
          <w:lang w:val="en-US" w:eastAsia="zh-CN" w:bidi="ar-SA"/>
        </w:rPr>
        <w:outlineLvl w:val="9"/>
      </w:pPr>
      <w:r>
        <w:rPr>
          <w:rFonts w:hint="eastAsia" w:ascii="宋体" w:hAnsi="宋体" w:eastAsia="宋体" w:cs="Courier New"/>
          <w:sz w:val="24"/>
          <w:szCs w:val="24"/>
          <w:lang w:val="en-US" w:eastAsia="zh-CN" w:bidi="ar-SA"/>
        </w:rPr>
        <w:t xml:space="preserve">5.单位名称：南京市质量技术监督综合服务中心（南京市质量认证咨询中心）</w:t>
      </w:r>
      <w:r>
        <w:rPr>
          <w:rFonts w:hint="eastAsia" w:ascii="宋体" w:hAnsi="宋体" w:eastAsia="宋体" w:cs="Courier New"/>
          <w:sz w:val="24"/>
          <w:szCs w:val="24"/>
          <w:lang w:val="en-US" w:eastAsia="zh-CN" w:bidi="ar-SA"/>
        </w:rPr>
      </w:r>
      <w:r/>
    </w:p>
    <w:p>
      <w:pPr>
        <w:pStyle w:val="869"/>
        <w:keepLines w:val="0"/>
        <w:keepNext w:val="0"/>
        <w:pageBreakBefore w:val="0"/>
        <w:spacing w:before="0" w:after="0" w:line="264" w:lineRule="auto"/>
        <w:widowControl w:val="off"/>
        <w:rPr>
          <w:rFonts w:hint="eastAsia" w:ascii="宋体" w:hAnsi="宋体" w:eastAsia="宋体" w:cs="Courier New"/>
          <w:sz w:val="24"/>
          <w:szCs w:val="24"/>
          <w:lang w:val="en-US" w:eastAsia="zh-CN" w:bidi="ar-SA"/>
        </w:rPr>
        <w:outlineLvl w:val="9"/>
      </w:pPr>
      <w:r>
        <w:rPr>
          <w:rFonts w:hint="eastAsia" w:ascii="宋体" w:hAnsi="宋体" w:eastAsia="宋体" w:cs="Courier New"/>
          <w:sz w:val="24"/>
          <w:szCs w:val="24"/>
          <w:lang w:val="en-US" w:eastAsia="zh-CN" w:bidi="ar-SA"/>
        </w:rPr>
        <w:t xml:space="preserve">纳税人识别号：12320100425802500A</w:t>
      </w:r>
      <w:r>
        <w:rPr>
          <w:rFonts w:hint="eastAsia" w:ascii="宋体" w:hAnsi="宋体" w:eastAsia="宋体" w:cs="Courier New"/>
          <w:sz w:val="24"/>
          <w:szCs w:val="24"/>
          <w:lang w:val="en-US" w:eastAsia="zh-CN" w:bidi="ar-SA"/>
        </w:rPr>
      </w:r>
      <w:r/>
    </w:p>
    <w:p>
      <w:pPr>
        <w:pStyle w:val="869"/>
        <w:keepLines w:val="0"/>
        <w:keepNext w:val="0"/>
        <w:pageBreakBefore w:val="0"/>
        <w:spacing w:before="0" w:after="0" w:line="264" w:lineRule="auto"/>
        <w:widowControl w:val="off"/>
        <w:rPr>
          <w:rFonts w:hint="eastAsia" w:ascii="宋体" w:hAnsi="宋体" w:eastAsia="宋体" w:cs="Courier New"/>
          <w:sz w:val="24"/>
          <w:szCs w:val="24"/>
          <w:lang w:val="en-US" w:eastAsia="zh-CN" w:bidi="ar-SA"/>
        </w:rPr>
        <w:outlineLvl w:val="9"/>
      </w:pPr>
      <w:r>
        <w:rPr>
          <w:rFonts w:hint="eastAsia" w:ascii="宋体" w:hAnsi="宋体" w:eastAsia="宋体" w:cs="Courier New"/>
          <w:sz w:val="24"/>
          <w:szCs w:val="24"/>
          <w:lang w:val="en-US" w:eastAsia="zh-CN" w:bidi="ar-SA"/>
        </w:rPr>
        <w:t xml:space="preserve">地址及电话：南京市建邺区嘉陵江东街50号康缘智汇港 C 栋，025-85401765</w:t>
      </w:r>
      <w:r>
        <w:rPr>
          <w:rFonts w:hint="eastAsia" w:ascii="宋体" w:hAnsi="宋体" w:eastAsia="宋体" w:cs="Courier New"/>
          <w:sz w:val="24"/>
          <w:szCs w:val="24"/>
          <w:lang w:val="en-US" w:eastAsia="zh-CN" w:bidi="ar-SA"/>
        </w:rPr>
      </w:r>
      <w:r/>
    </w:p>
    <w:p>
      <w:pPr>
        <w:pStyle w:val="869"/>
        <w:keepLines w:val="0"/>
        <w:keepNext w:val="0"/>
        <w:pageBreakBefore w:val="0"/>
        <w:spacing w:before="0" w:after="0" w:line="264" w:lineRule="auto"/>
        <w:widowControl w:val="off"/>
        <w:rPr>
          <w:rFonts w:hint="eastAsia" w:ascii="宋体" w:hAnsi="宋体" w:eastAsia="宋体" w:cs="Courier New"/>
          <w:sz w:val="24"/>
          <w:szCs w:val="24"/>
          <w:lang w:val="en-US" w:eastAsia="zh-CN" w:bidi="ar-SA"/>
        </w:rPr>
        <w:outlineLvl w:val="9"/>
      </w:pPr>
      <w:r>
        <w:rPr>
          <w:rFonts w:hint="eastAsia" w:ascii="宋体" w:hAnsi="宋体" w:eastAsia="宋体" w:cs="Courier New"/>
          <w:sz w:val="24"/>
          <w:szCs w:val="24"/>
          <w:lang w:val="en-US" w:eastAsia="zh-CN" w:bidi="ar-SA"/>
        </w:rPr>
        <w:t xml:space="preserve">开户行：中国农业银行股份有限公司南京南湖春晓支行</w:t>
      </w:r>
      <w:r>
        <w:rPr>
          <w:rFonts w:hint="eastAsia" w:ascii="宋体" w:hAnsi="宋体" w:eastAsia="宋体" w:cs="Courier New"/>
          <w:sz w:val="24"/>
          <w:szCs w:val="24"/>
          <w:lang w:val="en-US" w:eastAsia="zh-CN" w:bidi="ar-SA"/>
        </w:rPr>
      </w:r>
      <w:r/>
    </w:p>
    <w:p>
      <w:pPr>
        <w:pStyle w:val="869"/>
        <w:keepLines w:val="0"/>
        <w:keepNext w:val="0"/>
        <w:pageBreakBefore w:val="0"/>
        <w:spacing w:before="0" w:after="0" w:line="264" w:lineRule="auto"/>
        <w:widowControl w:val="off"/>
        <w:rPr>
          <w:rFonts w:hint="eastAsia" w:ascii="宋体" w:hAnsi="宋体" w:eastAsia="宋体" w:cs="Courier New"/>
          <w:sz w:val="24"/>
          <w:szCs w:val="24"/>
          <w:lang w:val="en-US" w:eastAsia="zh-CN" w:bidi="ar-SA"/>
        </w:rPr>
        <w:outlineLvl w:val="9"/>
      </w:pPr>
      <w:r>
        <w:rPr>
          <w:rFonts w:hint="eastAsia" w:ascii="宋体" w:hAnsi="宋体" w:eastAsia="宋体" w:cs="Courier New"/>
          <w:sz w:val="24"/>
          <w:szCs w:val="24"/>
          <w:lang w:val="en-US" w:eastAsia="zh-CN" w:bidi="ar-SA"/>
        </w:rPr>
        <w:t xml:space="preserve">账号：10105801040012861</w:t>
      </w:r>
      <w:r>
        <w:rPr>
          <w:rFonts w:hint="eastAsia" w:ascii="宋体" w:hAnsi="宋体" w:eastAsia="宋体" w:cs="Courier New"/>
          <w:sz w:val="24"/>
          <w:szCs w:val="24"/>
          <w:lang w:val="en-US" w:eastAsia="zh-CN" w:bidi="ar-SA"/>
        </w:rPr>
      </w:r>
      <w:r/>
    </w:p>
    <w:p>
      <w:pPr>
        <w:pStyle w:val="869"/>
        <w:keepLines w:val="0"/>
        <w:keepNext w:val="0"/>
        <w:pageBreakBefore w:val="0"/>
        <w:spacing w:before="0" w:after="0" w:line="264" w:lineRule="auto"/>
        <w:widowControl w:val="off"/>
        <w:rPr>
          <w:rFonts w:hint="eastAsia" w:ascii="宋体" w:hAnsi="宋体" w:eastAsia="宋体" w:cs="Courier New"/>
          <w:sz w:val="24"/>
          <w:szCs w:val="24"/>
          <w:lang w:val="en-US" w:eastAsia="zh-CN" w:bidi="ar-SA"/>
        </w:rPr>
        <w:outlineLvl w:val="9"/>
      </w:pPr>
      <w:r>
        <w:rPr>
          <w:rFonts w:hint="eastAsia" w:ascii="宋体" w:hAnsi="宋体" w:eastAsia="宋体" w:cs="Courier New"/>
          <w:sz w:val="24"/>
          <w:szCs w:val="24"/>
          <w:lang w:val="en-US" w:eastAsia="zh-CN" w:bidi="ar-SA"/>
        </w:rPr>
        <w:t xml:space="preserve">行号：103301010583</w:t>
      </w:r>
      <w:r>
        <w:rPr>
          <w:rFonts w:hint="eastAsia" w:ascii="宋体" w:hAnsi="宋体" w:eastAsia="宋体" w:cs="Courier New"/>
          <w:sz w:val="24"/>
          <w:szCs w:val="24"/>
          <w:lang w:val="en-US" w:eastAsia="zh-CN" w:bidi="ar-SA"/>
        </w:rPr>
      </w:r>
      <w:r/>
    </w:p>
    <w:p>
      <w:pPr>
        <w:pStyle w:val="869"/>
        <w:spacing w:line="264" w:lineRule="auto"/>
        <w:rPr>
          <w:rFonts w:hint="eastAsia" w:ascii="宋体" w:hAnsi="宋体" w:eastAsia="宋体" w:cs="Courier New"/>
          <w:color w:val="000000"/>
          <w:sz w:val="24"/>
          <w:szCs w:val="24"/>
          <w:highlight w:val="none"/>
          <w:lang w:val="en-US" w:eastAsia="zh-CN"/>
        </w:rPr>
        <w:outlineLvl w:val="9"/>
      </w:pPr>
      <w:r>
        <w:rPr>
          <w:rFonts w:hint="eastAsia" w:ascii="宋体" w:hAnsi="宋体" w:eastAsia="宋体" w:cs="Times New Roman"/>
          <w:sz w:val="24"/>
          <w:szCs w:val="24"/>
          <w:highlight w:val="none"/>
          <w:lang w:val="en-US" w:eastAsia="zh-CN"/>
        </w:rPr>
        <w:t xml:space="preserve">（2）六合区天圣南路36号</w:t>
      </w:r>
      <w:r>
        <w:rPr>
          <w:rFonts w:hint="eastAsia" w:ascii="宋体" w:hAnsi="宋体" w:eastAsia="宋体" w:cs="Times New Roman"/>
          <w:sz w:val="24"/>
          <w:szCs w:val="24"/>
          <w:highlight w:val="none"/>
          <w:lang w:val="zh-TW" w:eastAsia="zh-TW"/>
        </w:rPr>
        <w:t xml:space="preserve">市石化装备安全保障技术研发与应用江北基地</w:t>
      </w:r>
      <w:r>
        <w:rPr>
          <w:rFonts w:hint="eastAsia" w:ascii="宋体" w:hAnsi="宋体" w:eastAsia="宋体"/>
          <w:bCs/>
          <w:sz w:val="24"/>
          <w:szCs w:val="24"/>
          <w:highlight w:val="none"/>
        </w:rPr>
        <w:t xml:space="preserve">物业费由南京市锅炉压力容器检验研究院支付。</w:t>
      </w:r>
      <w:r>
        <w:rPr>
          <w:rFonts w:hint="eastAsia" w:ascii="宋体" w:hAnsi="宋体" w:eastAsia="宋体" w:cs="Courier New"/>
          <w:color w:val="000000"/>
          <w:sz w:val="24"/>
          <w:szCs w:val="24"/>
          <w:highlight w:val="none"/>
          <w:lang w:val="en-US" w:eastAsia="zh-CN"/>
        </w:rPr>
      </w:r>
      <w:r/>
    </w:p>
    <w:p>
      <w:pPr>
        <w:pStyle w:val="869"/>
        <w:spacing w:line="264" w:lineRule="auto"/>
        <w:rPr>
          <w:rFonts w:hint="eastAsia" w:ascii="宋体" w:hAnsi="宋体" w:eastAsia="宋体" w:cs="Courier New"/>
          <w:color w:val="000000"/>
          <w:sz w:val="24"/>
          <w:szCs w:val="24"/>
          <w:highlight w:val="none"/>
          <w:lang w:val="en-US" w:eastAsia="zh-CN"/>
        </w:rPr>
        <w:outlineLvl w:val="9"/>
      </w:pPr>
      <w:r>
        <w:rPr>
          <w:rFonts w:hint="eastAsia" w:ascii="宋体" w:hAnsi="宋体" w:eastAsia="宋体" w:cs="Courier New"/>
          <w:color w:val="000000"/>
          <w:sz w:val="24"/>
          <w:szCs w:val="24"/>
          <w:highlight w:val="none"/>
          <w:lang w:val="en-US" w:eastAsia="zh-CN"/>
        </w:rPr>
        <w:t xml:space="preserve">8.1.2 满足合同约定支付条件的，甲方收到乙方发票后10个工作日内，将资金支付到合同约定的乙方账户。 </w:t>
      </w:r>
      <w:r>
        <w:rPr>
          <w:rFonts w:hint="eastAsia" w:ascii="宋体" w:hAnsi="宋体" w:eastAsia="宋体" w:cs="Courier New"/>
          <w:color w:val="000000"/>
          <w:sz w:val="24"/>
          <w:szCs w:val="24"/>
          <w:highlight w:val="none"/>
          <w:lang w:val="en-US" w:eastAsia="zh-CN"/>
        </w:rPr>
      </w:r>
      <w:r/>
    </w:p>
    <w:p>
      <w:pPr>
        <w:pStyle w:val="909"/>
        <w:keepLines w:val="0"/>
        <w:keepNext w:val="0"/>
        <w:pageBreakBefore w:val="0"/>
        <w:spacing w:before="0" w:after="0" w:line="264" w:lineRule="auto"/>
        <w:widowControl w:val="off"/>
        <w:rPr>
          <w:rFonts w:hint="eastAsia" w:ascii="宋体" w:hAnsi="宋体" w:eastAsia="宋体" w:cs="Courier New"/>
          <w:sz w:val="24"/>
          <w:szCs w:val="24"/>
        </w:rPr>
        <w:outlineLvl w:val="9"/>
      </w:pPr>
      <w:r>
        <w:rPr>
          <w:rFonts w:hint="eastAsia" w:ascii="宋体" w:hAnsi="宋体" w:eastAsia="宋体" w:cs="Courier New"/>
          <w:sz w:val="24"/>
          <w:szCs w:val="24"/>
          <w:lang w:val="en-US" w:eastAsia="zh-CN"/>
        </w:rPr>
        <w:t xml:space="preserve">8.2 </w:t>
      </w:r>
      <w:r>
        <w:rPr>
          <w:rFonts w:hint="eastAsia" w:ascii="宋体" w:hAnsi="宋体" w:eastAsia="宋体" w:cs="Courier New"/>
          <w:sz w:val="24"/>
          <w:szCs w:val="24"/>
        </w:rPr>
        <w:t xml:space="preserve">根据</w:t>
      </w:r>
      <w:r>
        <w:rPr>
          <w:rFonts w:hint="eastAsia" w:ascii="宋体" w:hAnsi="宋体" w:eastAsia="宋体" w:cs="Courier New"/>
          <w:b w:val="0"/>
          <w:bCs w:val="0"/>
          <w:i w:val="0"/>
          <w:iCs w:val="0"/>
          <w:caps w:val="0"/>
          <w:spacing w:val="0"/>
          <w:sz w:val="24"/>
          <w:szCs w:val="24"/>
          <w:shd w:val="clear" w:color="auto" w:fill="auto"/>
          <w:vertAlign w:val="baseline"/>
        </w:rPr>
        <w:t xml:space="preserve">《保障中小企业款项支付条例》</w:t>
      </w:r>
      <w:r>
        <w:rPr>
          <w:rFonts w:hint="eastAsia" w:ascii="宋体" w:hAnsi="宋体" w:eastAsia="宋体" w:cs="Courier New"/>
          <w:b w:val="0"/>
          <w:bCs w:val="0"/>
          <w:i w:val="0"/>
          <w:iCs w:val="0"/>
          <w:caps w:val="0"/>
          <w:spacing w:val="0"/>
          <w:sz w:val="24"/>
          <w:szCs w:val="24"/>
          <w:shd w:val="clear" w:color="auto" w:fill="auto"/>
          <w:vertAlign w:val="baseline"/>
          <w:lang w:val="en-US" w:eastAsia="zh-CN"/>
        </w:rPr>
        <w:t xml:space="preserve">规定</w:t>
      </w:r>
      <w:r>
        <w:rPr>
          <w:rFonts w:hint="eastAsia" w:ascii="宋体" w:hAnsi="宋体" w:eastAsia="宋体" w:cs="Courier New"/>
          <w:sz w:val="24"/>
          <w:szCs w:val="24"/>
        </w:rPr>
        <w:t xml:space="preserve">，</w:t>
      </w:r>
      <w:r>
        <w:rPr>
          <w:rFonts w:hint="eastAsia" w:ascii="宋体" w:hAnsi="宋体" w:eastAsia="宋体" w:cs="Courier New"/>
          <w:sz w:val="24"/>
          <w:szCs w:val="24"/>
          <w:lang w:val="en-US" w:eastAsia="zh-CN"/>
        </w:rPr>
        <w:t xml:space="preserve">甲方</w:t>
      </w:r>
      <w:r>
        <w:rPr>
          <w:rFonts w:hint="eastAsia" w:ascii="宋体" w:hAnsi="宋体" w:eastAsia="宋体" w:cs="Courier New"/>
          <w:sz w:val="24"/>
          <w:szCs w:val="24"/>
        </w:rPr>
        <w:t xml:space="preserve">未按合同约定支付款项的，</w:t>
      </w:r>
      <w:r>
        <w:rPr>
          <w:rFonts w:hint="eastAsia" w:ascii="宋体" w:hAnsi="宋体" w:eastAsia="宋体" w:cs="Courier New"/>
          <w:sz w:val="24"/>
          <w:szCs w:val="24"/>
          <w:lang w:val="en-US" w:eastAsia="zh-CN"/>
        </w:rPr>
        <w:t xml:space="preserve">乙方</w:t>
      </w:r>
      <w:r>
        <w:rPr>
          <w:rFonts w:hint="eastAsia" w:ascii="宋体" w:hAnsi="宋体" w:eastAsia="宋体" w:cs="Courier New"/>
          <w:sz w:val="24"/>
          <w:szCs w:val="24"/>
        </w:rPr>
        <w:t xml:space="preserve">可以向有关部门投诉。</w:t>
      </w:r>
      <w:r>
        <w:rPr>
          <w:rFonts w:hint="eastAsia" w:ascii="宋体" w:hAnsi="宋体" w:eastAsia="宋体" w:cs="Courier New"/>
          <w:sz w:val="24"/>
          <w:szCs w:val="24"/>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九、税费</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9.1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本合同执行中</w:t>
      </w:r>
      <w:r>
        <w:rPr>
          <w:rFonts w:hint="eastAsia" w:ascii="宋体" w:hAnsi="宋体" w:eastAsia="宋体" w:cs="Courier New"/>
          <w:color w:val="000000"/>
          <w:sz w:val="24"/>
          <w:szCs w:val="24"/>
          <w:lang w:val="en-US" w:eastAsia="zh-CN"/>
        </w:rPr>
        <w:t xml:space="preserve">的</w:t>
      </w:r>
      <w:r>
        <w:rPr>
          <w:rFonts w:hint="eastAsia" w:ascii="宋体" w:hAnsi="宋体" w:eastAsia="宋体" w:cs="Courier New"/>
          <w:color w:val="000000"/>
          <w:sz w:val="24"/>
          <w:szCs w:val="24"/>
        </w:rPr>
        <w:t xml:space="preserve">相关税费均由乙方负担。</w:t>
      </w:r>
      <w:r>
        <w:rPr>
          <w:rFonts w:hint="eastAsia" w:ascii="宋体" w:hAnsi="宋体" w:eastAsia="宋体" w:cs="Courier New"/>
          <w:color w:val="000000"/>
          <w:sz w:val="24"/>
          <w:szCs w:val="24"/>
        </w:rPr>
      </w:r>
      <w:r/>
    </w:p>
    <w:p>
      <w:pPr>
        <w:pStyle w:val="869"/>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十、项目验收</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10.1 甲方依法组织履约验收工作。</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10.3 对于实际使用人和甲方分离的项目，甲方邀请实际使用人参与验收。</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10.4 如有必要，甲方</w:t>
      </w:r>
      <w:r>
        <w:rPr>
          <w:rFonts w:hint="eastAsia" w:ascii="宋体" w:hAnsi="宋体" w:eastAsia="宋体" w:cs="Courier New"/>
          <w:color w:val="000000"/>
          <w:sz w:val="24"/>
          <w:szCs w:val="24"/>
          <w:lang w:eastAsia="zh-CN"/>
        </w:rPr>
        <w:t xml:space="preserve">可</w:t>
      </w:r>
      <w:r>
        <w:rPr>
          <w:rFonts w:hint="eastAsia" w:ascii="宋体" w:hAnsi="宋体" w:eastAsia="宋体" w:cs="Courier New"/>
          <w:color w:val="000000"/>
          <w:sz w:val="24"/>
          <w:szCs w:val="24"/>
        </w:rPr>
        <w:t xml:space="preserve">邀请参加本项目</w:t>
      </w:r>
      <w:r>
        <w:rPr>
          <w:rFonts w:hint="eastAsia" w:ascii="宋体" w:hAnsi="宋体" w:eastAsia="宋体" w:cs="Courier New"/>
          <w:color w:val="000000"/>
          <w:sz w:val="24"/>
          <w:szCs w:val="24"/>
          <w:lang w:eastAsia="zh-CN"/>
        </w:rPr>
        <w:t xml:space="preserve">磋商</w:t>
      </w:r>
      <w:r>
        <w:rPr>
          <w:rFonts w:hint="eastAsia" w:ascii="宋体" w:hAnsi="宋体" w:eastAsia="宋体" w:cs="Courier New"/>
          <w:color w:val="000000"/>
          <w:sz w:val="24"/>
          <w:szCs w:val="24"/>
        </w:rPr>
        <w:t xml:space="preserve">的其他供应商或第三方专业机构及专家参与验收，相关意见将作为验收</w:t>
      </w:r>
      <w:r>
        <w:rPr>
          <w:rFonts w:hint="eastAsia" w:ascii="宋体" w:hAnsi="宋体" w:eastAsia="宋体" w:cs="Courier New"/>
          <w:color w:val="000000"/>
          <w:sz w:val="24"/>
          <w:szCs w:val="24"/>
          <w:lang w:eastAsia="zh-CN"/>
        </w:rPr>
        <w:t xml:space="preserve">结论</w:t>
      </w:r>
      <w:r>
        <w:rPr>
          <w:rFonts w:hint="eastAsia" w:ascii="宋体" w:hAnsi="宋体" w:eastAsia="宋体" w:cs="Courier New"/>
          <w:color w:val="000000"/>
          <w:sz w:val="24"/>
          <w:szCs w:val="24"/>
        </w:rPr>
        <w:t xml:space="preserve">的参考。</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10.5 甲方成立验收小组，按照采购合同约定对乙方的履约情况进行验收。验收时间、验收标准见</w:t>
      </w:r>
      <w:r>
        <w:rPr>
          <w:rFonts w:hint="eastAsia" w:ascii="宋体" w:hAnsi="宋体" w:eastAsia="宋体" w:cs="Courier New"/>
          <w:color w:val="000000"/>
          <w:sz w:val="24"/>
          <w:szCs w:val="24"/>
          <w:lang w:eastAsia="zh-CN"/>
        </w:rPr>
        <w:t xml:space="preserve">磋商文件</w:t>
      </w:r>
      <w:r>
        <w:rPr>
          <w:rFonts w:hint="eastAsia" w:ascii="宋体" w:hAnsi="宋体" w:eastAsia="宋体" w:cs="Courier New"/>
          <w:color w:val="000000"/>
          <w:sz w:val="24"/>
          <w:szCs w:val="24"/>
        </w:rPr>
        <w:t xml:space="preserve">。验收时甲方按照采购合同的约定对每一项服务的履约情况进行确认。验收结束后,验收小组出具验收书,列明各项</w:t>
      </w:r>
      <w:r>
        <w:rPr>
          <w:rFonts w:hint="eastAsia" w:ascii="宋体" w:hAnsi="宋体" w:cs="Courier New"/>
          <w:color w:val="000000"/>
          <w:sz w:val="24"/>
          <w:szCs w:val="24"/>
          <w:lang w:val="en-US" w:eastAsia="zh-CN"/>
        </w:rPr>
        <w:t xml:space="preserve">服务</w:t>
      </w:r>
      <w:r>
        <w:rPr>
          <w:rFonts w:hint="eastAsia" w:ascii="宋体" w:hAnsi="宋体" w:eastAsia="宋体" w:cs="Courier New"/>
          <w:color w:val="000000"/>
          <w:sz w:val="24"/>
          <w:szCs w:val="24"/>
        </w:rPr>
        <w:t xml:space="preserve">的验收情况及项目总体评价,由验收双方共同签署。验收结果与采购合同约定的资金支付及履约保证金</w:t>
      </w:r>
      <w:r>
        <w:rPr>
          <w:rFonts w:hint="eastAsia" w:ascii="宋体" w:hAnsi="宋体" w:eastAsia="宋体" w:cs="Courier New"/>
          <w:color w:val="000000"/>
          <w:sz w:val="24"/>
          <w:szCs w:val="24"/>
          <w:lang w:eastAsia="zh-CN"/>
        </w:rPr>
        <w:t xml:space="preserve">退</w:t>
      </w:r>
      <w:r>
        <w:rPr>
          <w:rFonts w:hint="eastAsia" w:ascii="宋体" w:hAnsi="宋体" w:eastAsia="宋体" w:cs="Courier New"/>
          <w:color w:val="000000"/>
          <w:sz w:val="24"/>
          <w:szCs w:val="24"/>
        </w:rPr>
        <w:t xml:space="preserve">还挂钩。履约验收的各项资料存档备查。</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10.6 验收合格的项目,甲方根据采购合同的约定及时向乙方支付合同款项、退还履约保证金。验收不合格的项目，甲方依法及时处理。采购合同的履行、违约责任和解决争议的方式等适用《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民法典》。乙方在履约过程中有政府采购法律法规规定的违法违规情形的,甲方将及时报告本级财政部门。</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十一、违约责任</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outlineLvl w:val="9"/>
      </w:pPr>
      <w:r>
        <w:rPr>
          <w:rFonts w:hint="eastAsia" w:ascii="宋体" w:hAnsi="宋体" w:eastAsia="宋体" w:cs="Courier New"/>
          <w:color w:val="000000"/>
          <w:sz w:val="24"/>
          <w:szCs w:val="24"/>
        </w:rPr>
        <w:t xml:space="preserve">11.1 甲方无正当理由拒绝接受乙方提供服务的</w:t>
      </w:r>
      <w:r>
        <w:rPr>
          <w:rFonts w:hint="eastAsia" w:ascii="宋体" w:hAnsi="宋体" w:eastAsia="宋体" w:cs="Courier New"/>
          <w:color w:val="000000"/>
          <w:sz w:val="24"/>
          <w:szCs w:val="24"/>
          <w:lang w:eastAsia="zh-CN"/>
        </w:rPr>
        <w:t xml:space="preserve">，应</w:t>
      </w:r>
      <w:r>
        <w:rPr>
          <w:rFonts w:hint="eastAsia" w:ascii="宋体" w:hAnsi="宋体" w:eastAsia="宋体" w:cs="Courier New"/>
          <w:color w:val="000000"/>
          <w:sz w:val="24"/>
          <w:szCs w:val="24"/>
        </w:rPr>
        <w:t xml:space="preserve">向乙方偿付拒绝接受服务合同总额</w:t>
      </w:r>
      <w:r>
        <w:rPr>
          <w:rFonts w:hint="eastAsia" w:ascii="宋体" w:hAnsi="宋体" w:eastAsia="宋体" w:cs="Courier New"/>
          <w:color w:val="000000"/>
          <w:sz w:val="24"/>
          <w:szCs w:val="24"/>
          <w:lang w:eastAsia="zh-CN"/>
        </w:rPr>
      </w:r>
      <w:r/>
    </w:p>
    <w:p>
      <w:pPr>
        <w:pStyle w:val="869"/>
        <w:keepLines w:val="0"/>
        <w:keepNext w:val="0"/>
        <w:pageBreakBefore w:val="0"/>
        <w:spacing w:before="0" w:after="0" w:line="264" w:lineRule="auto"/>
        <w:widowControl w:val="off"/>
        <w:rPr>
          <w:rFonts w:ascii="宋体" w:hAnsi="宋体" w:eastAsia="宋体" w:cs="Courier New"/>
          <w:color w:val="000000"/>
          <w:sz w:val="24"/>
          <w:szCs w:val="24"/>
          <w:lang w:val="en-US" w:eastAsia="zh-CN"/>
        </w:rPr>
        <w:outlineLvl w:val="9"/>
      </w:pP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百分之五</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lang w:val="en-US" w:eastAsia="zh-CN"/>
        </w:rPr>
        <w:t xml:space="preserve">的违约金。</w:t>
      </w:r>
      <w:r>
        <w:rPr>
          <w:rFonts w:ascii="宋体" w:hAnsi="宋体" w:eastAsia="宋体" w:cs="Courier New"/>
          <w:color w:val="000000"/>
          <w:sz w:val="24"/>
          <w:szCs w:val="24"/>
          <w:lang w:val="en-US" w:eastAsia="zh-CN"/>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outlineLvl w:val="9"/>
      </w:pPr>
      <w:r>
        <w:rPr>
          <w:rFonts w:hint="eastAsia" w:ascii="宋体" w:hAnsi="宋体" w:eastAsia="宋体" w:cs="Courier New"/>
          <w:color w:val="000000"/>
          <w:sz w:val="24"/>
          <w:szCs w:val="24"/>
        </w:rPr>
        <w:t xml:space="preserve">11.2 </w:t>
      </w:r>
      <w:r>
        <w:rPr>
          <w:rFonts w:hint="eastAsia" w:ascii="宋体" w:hAnsi="宋体" w:eastAsia="宋体" w:cs="Courier New"/>
          <w:color w:val="000000"/>
          <w:sz w:val="24"/>
          <w:szCs w:val="24"/>
        </w:rPr>
        <w:t xml:space="preserve">甲方无故逾期验收和办理支付手续的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应按逾期付款总额每日</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万分之五 </w:t>
      </w:r>
      <w:r>
        <w:rPr>
          <w:rFonts w:hint="eastAsia" w:ascii="宋体" w:hAnsi="宋体" w:eastAsia="宋体" w:cs="Courier New"/>
          <w:color w:val="000000"/>
          <w:sz w:val="24"/>
          <w:szCs w:val="24"/>
        </w:rPr>
        <w:t xml:space="preserve">向乙方支付违约金</w:t>
      </w:r>
      <w:r>
        <w:rPr>
          <w:rFonts w:hint="eastAsia" w:ascii="宋体" w:hAnsi="宋体" w:eastAsia="宋体" w:cs="Courier New"/>
          <w:color w:val="000000"/>
          <w:sz w:val="24"/>
          <w:szCs w:val="24"/>
          <w:lang w:eastAsia="zh-CN"/>
        </w:rPr>
        <w:t xml:space="preserve">，</w:t>
      </w:r>
      <w:r>
        <w:rPr>
          <w:rFonts w:ascii="宋体" w:hAnsi="宋体" w:eastAsia="宋体" w:cs="宋体"/>
          <w:sz w:val="24"/>
          <w:szCs w:val="24"/>
        </w:rPr>
        <w:t xml:space="preserve">但违约金最高不得超过合同总价的</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百分之五</w:t>
      </w:r>
      <w:r>
        <w:rPr>
          <w:rFonts w:ascii="宋体" w:hAnsi="宋体" w:eastAsia="宋体" w:cs="宋体"/>
          <w:sz w:val="24"/>
          <w:szCs w:val="24"/>
        </w:rPr>
        <w:t xml:space="preserve">。</w:t>
      </w:r>
      <w:r>
        <w:rPr>
          <w:rFonts w:hint="eastAsia" w:ascii="宋体" w:hAnsi="宋体" w:eastAsia="宋体" w:cs="Courier New"/>
          <w:color w:val="000000"/>
          <w:sz w:val="24"/>
          <w:szCs w:val="24"/>
          <w:lang w:eastAsia="zh-CN"/>
        </w:rPr>
      </w:r>
      <w:r/>
    </w:p>
    <w:p>
      <w:pPr>
        <w:pStyle w:val="869"/>
        <w:keepLines w:val="0"/>
        <w:keepNext w:val="0"/>
        <w:pageBreakBefore w:val="0"/>
        <w:spacing w:before="0" w:after="0" w:line="264" w:lineRule="auto"/>
        <w:widowControl w:val="off"/>
        <w:rPr>
          <w:rFonts w:hint="eastAsia" w:ascii="宋体" w:hAnsi="宋体" w:cs="Courier New"/>
          <w:color w:val="000000"/>
          <w:sz w:val="24"/>
          <w:szCs w:val="24"/>
          <w:lang w:eastAsia="zh-CN"/>
        </w:rPr>
        <w:outlineLvl w:val="9"/>
      </w:pPr>
      <w:r>
        <w:rPr>
          <w:rFonts w:hint="eastAsia" w:ascii="宋体" w:hAnsi="宋体" w:eastAsia="宋体" w:cs="Courier New"/>
          <w:color w:val="000000"/>
          <w:sz w:val="24"/>
          <w:szCs w:val="24"/>
        </w:rPr>
        <w:t xml:space="preserve">11.3 乙方逾期提供服务的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应按逾期提供服务合同总额每日</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万分之五</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u w:val="none"/>
          <w:lang w:val="en-US" w:eastAsia="zh-CN"/>
        </w:rPr>
        <w:t xml:space="preserve">向</w:t>
      </w:r>
      <w:r>
        <w:rPr>
          <w:rFonts w:hint="eastAsia" w:ascii="宋体" w:hAnsi="宋体" w:eastAsia="宋体" w:cs="Courier New"/>
          <w:color w:val="000000"/>
          <w:sz w:val="24"/>
          <w:szCs w:val="24"/>
        </w:rPr>
        <w:t xml:space="preserve">甲方支付违约金，由甲方从待付合同款中扣除。逾期超过约定日期10个工作日不能提供服务的，甲方可解除本合同。乙方因逾期提供服务或因其他违约行为导致甲方解除合同的</w:t>
      </w:r>
      <w:r>
        <w:rPr>
          <w:rFonts w:hint="eastAsia" w:ascii="宋体" w:hAnsi="宋体" w:cs="Courier New"/>
          <w:color w:val="000000"/>
          <w:sz w:val="24"/>
          <w:szCs w:val="24"/>
          <w:lang w:eastAsia="zh-CN"/>
        </w:rPr>
        <w:t xml:space="preserve">，乙方返还甲方已支付借款</w:t>
      </w:r>
      <w:r>
        <w:rPr>
          <w:rFonts w:hint="eastAsia" w:ascii="宋体" w:hAnsi="宋体" w:eastAsia="宋体" w:cs="Courier New"/>
          <w:color w:val="000000"/>
          <w:sz w:val="24"/>
          <w:szCs w:val="24"/>
        </w:rPr>
        <w:t xml:space="preserve">，应向甲方支付合同总</w:t>
      </w:r>
      <w:r>
        <w:rPr>
          <w:rFonts w:hint="eastAsia" w:ascii="宋体" w:hAnsi="宋体" w:cs="Courier New"/>
          <w:color w:val="000000"/>
          <w:sz w:val="24"/>
          <w:szCs w:val="24"/>
          <w:lang w:val="en-US" w:eastAsia="zh-CN"/>
        </w:rPr>
        <w:t xml:space="preserve">额</w:t>
      </w:r>
      <w:r>
        <w:rPr>
          <w:rFonts w:hint="eastAsia" w:ascii="宋体" w:hAnsi="宋体" w:eastAsia="宋体" w:cs="Courier New"/>
          <w:color w:val="000000"/>
          <w:sz w:val="24"/>
          <w:szCs w:val="24"/>
          <w:u w:val="single"/>
          <w:lang w:val="en-US" w:eastAsia="zh-CN"/>
        </w:rPr>
        <w:t xml:space="preserve">百分之二十</w:t>
      </w:r>
      <w:r>
        <w:rPr>
          <w:rFonts w:hint="eastAsia" w:ascii="宋体" w:hAnsi="宋体" w:eastAsia="宋体" w:cs="Courier New"/>
          <w:color w:val="000000"/>
          <w:sz w:val="24"/>
          <w:szCs w:val="24"/>
        </w:rPr>
        <w:t xml:space="preserve">的违约金</w:t>
      </w:r>
      <w:r>
        <w:rPr>
          <w:rFonts w:hint="eastAsia" w:ascii="宋体" w:hAnsi="宋体" w:cs="Courier New"/>
          <w:color w:val="000000"/>
          <w:sz w:val="24"/>
          <w:szCs w:val="24"/>
          <w:lang w:eastAsia="zh-CN"/>
        </w:rPr>
        <w:t xml:space="preserve">。</w:t>
      </w:r>
      <w:r>
        <w:rPr>
          <w:rFonts w:hint="eastAsia" w:ascii="宋体" w:hAnsi="宋体" w:cs="Courier New"/>
          <w:color w:val="000000"/>
          <w:sz w:val="24"/>
          <w:szCs w:val="24"/>
          <w:lang w:eastAsia="zh-CN"/>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outlineLvl w:val="9"/>
      </w:pPr>
      <w:r>
        <w:rPr>
          <w:rFonts w:hint="eastAsia" w:ascii="宋体" w:hAnsi="宋体" w:eastAsia="宋体" w:cs="Courier New"/>
          <w:color w:val="000000"/>
          <w:sz w:val="24"/>
          <w:szCs w:val="24"/>
        </w:rPr>
        <w:t xml:space="preserve">11.4 乙方所提供服务的标准不符合合同规定及</w:t>
      </w:r>
      <w:r>
        <w:rPr>
          <w:rFonts w:hint="eastAsia" w:ascii="宋体" w:hAnsi="宋体" w:eastAsia="宋体" w:cs="Courier New"/>
          <w:color w:val="000000"/>
          <w:sz w:val="24"/>
          <w:szCs w:val="24"/>
          <w:lang w:eastAsia="zh-CN"/>
        </w:rPr>
        <w:t xml:space="preserve">磋商文件</w:t>
      </w:r>
      <w:r>
        <w:rPr>
          <w:rFonts w:hint="eastAsia" w:ascii="宋体" w:hAnsi="宋体" w:eastAsia="宋体" w:cs="Courier New"/>
          <w:color w:val="000000"/>
          <w:sz w:val="24"/>
          <w:szCs w:val="24"/>
        </w:rPr>
        <w:t xml:space="preserve">规定标准的，甲方有权拒绝接受服务，并可单方面解除合同</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eastAsia="zh-CN"/>
        </w:rPr>
        <w:t xml:space="preserve">乙方返还甲方已支付价款。并承担合同总价</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百分之五</w:t>
      </w:r>
      <w:r>
        <w:rPr>
          <w:rFonts w:hint="eastAsia" w:ascii="宋体" w:hAnsi="宋体" w:eastAsia="宋体" w:cs="Courier New"/>
          <w:color w:val="000000"/>
          <w:sz w:val="24"/>
          <w:szCs w:val="24"/>
          <w:lang w:val="en-US" w:eastAsia="zh-CN"/>
        </w:rPr>
        <w:t xml:space="preserve">的违约金。</w:t>
      </w:r>
      <w:r>
        <w:rPr>
          <w:rFonts w:hint="eastAsia" w:ascii="宋体" w:hAnsi="宋体" w:eastAsia="宋体" w:cs="Courier New"/>
          <w:color w:val="000000"/>
          <w:sz w:val="24"/>
          <w:szCs w:val="24"/>
          <w:lang w:eastAsia="zh-CN"/>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lang w:val="en-US" w:eastAsia="zh-CN"/>
        </w:rPr>
        <w:outlineLvl w:val="9"/>
      </w:pPr>
      <w:r>
        <w:rPr>
          <w:rFonts w:hint="eastAsia" w:ascii="宋体" w:hAnsi="宋体" w:eastAsia="宋体" w:cs="Courier New"/>
          <w:color w:val="000000"/>
          <w:sz w:val="24"/>
          <w:szCs w:val="24"/>
          <w:lang w:val="en-US" w:eastAsia="zh-CN"/>
        </w:rPr>
        <w:t xml:space="preserve">1</w:t>
      </w:r>
      <w:r>
        <w:rPr>
          <w:rFonts w:hint="eastAsia" w:ascii="宋体" w:hAnsi="宋体" w:cs="Courier New"/>
          <w:color w:val="000000"/>
          <w:sz w:val="24"/>
          <w:szCs w:val="24"/>
          <w:lang w:val="en-US" w:eastAsia="zh-CN"/>
        </w:rPr>
        <w:t xml:space="preserve">1</w:t>
      </w:r>
      <w:r>
        <w:rPr>
          <w:rFonts w:hint="eastAsia" w:ascii="宋体" w:hAnsi="宋体" w:eastAsia="宋体" w:cs="Courier New"/>
          <w:color w:val="000000"/>
          <w:sz w:val="24"/>
          <w:szCs w:val="24"/>
          <w:lang w:val="en-US" w:eastAsia="zh-CN"/>
        </w:rPr>
        <w:t xml:space="preserve">.5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ascii="宋体" w:hAnsi="宋体" w:eastAsia="宋体" w:cs="Courier New"/>
          <w:color w:val="000000"/>
          <w:sz w:val="24"/>
          <w:szCs w:val="24"/>
          <w:lang w:val="en-US" w:eastAsia="zh-CN"/>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lang w:val="en-US" w:eastAsia="zh-CN"/>
        </w:rPr>
        <w:outlineLvl w:val="9"/>
      </w:pPr>
      <w:r>
        <w:rPr>
          <w:rFonts w:ascii="宋体" w:hAnsi="宋体" w:eastAsia="宋体" w:cs="Courier New"/>
          <w:color w:val="000000"/>
          <w:sz w:val="24"/>
          <w:szCs w:val="24"/>
          <w:lang w:val="en-US" w:eastAsia="zh-CN"/>
        </w:rPr>
        <w:t xml:space="preserve">11.6 </w:t>
      </w:r>
      <w:r>
        <w:rPr>
          <w:rFonts w:hint="eastAsia" w:ascii="宋体" w:hAnsi="宋体" w:eastAsia="宋体" w:cs="Courier New"/>
          <w:color w:val="000000"/>
          <w:sz w:val="24"/>
          <w:szCs w:val="24"/>
          <w:lang w:val="en-US" w:eastAsia="zh-CN"/>
        </w:rPr>
        <w:t xml:space="preserve">乙方弄虚作假中标的，承担合同总价款</w:t>
      </w:r>
      <w:r>
        <w:rPr>
          <w:rFonts w:hint="eastAsia" w:ascii="宋体" w:hAnsi="宋体" w:eastAsia="宋体" w:cs="Courier New"/>
          <w:color w:val="000000"/>
          <w:sz w:val="24"/>
          <w:szCs w:val="24"/>
          <w:u w:val="single"/>
          <w:lang w:val="en-US" w:eastAsia="zh-CN"/>
        </w:rPr>
        <w:t xml:space="preserve">百分之三十</w:t>
      </w:r>
      <w:r>
        <w:rPr>
          <w:rFonts w:hint="eastAsia" w:ascii="宋体" w:hAnsi="宋体" w:eastAsia="宋体" w:cs="Courier New"/>
          <w:color w:val="000000"/>
          <w:sz w:val="24"/>
          <w:szCs w:val="24"/>
          <w:lang w:val="en-US" w:eastAsia="zh-CN"/>
        </w:rPr>
        <w:t xml:space="preserve">违约金。</w:t>
      </w:r>
      <w:r>
        <w:rPr>
          <w:rFonts w:hint="eastAsia" w:ascii="宋体" w:hAnsi="宋体" w:eastAsia="宋体" w:cs="Courier New"/>
          <w:color w:val="000000"/>
          <w:sz w:val="24"/>
          <w:szCs w:val="24"/>
          <w:lang w:val="en-US" w:eastAsia="zh-CN"/>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十二、不可抗力事件处理</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12.1 在合同有效期内，任何一方因不可抗力事件导致不能履行合同，则合同履行期可延长，其延长期与不可抗力影响期相同。</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12.2 不可抗力事件发生后，应立即通知对方并寄送有关权威机构出具的证明。</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12.3 不可抗力事件延续120天以上，双方应通过友好协商，确定是否继续履行合同。</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十三、解决争议的方法</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双方在签订、履行合同中所发生的一切争议，应通过友好协商解决。如协商不成</w:t>
      </w:r>
      <w:r>
        <w:rPr>
          <w:rFonts w:hint="eastAsia" w:ascii="宋体" w:hAnsi="宋体" w:eastAsia="宋体" w:cs="Courier New"/>
          <w:color w:val="000000"/>
          <w:sz w:val="24"/>
          <w:szCs w:val="24"/>
          <w:lang w:eastAsia="zh-CN"/>
        </w:rPr>
        <w:t xml:space="preserve">的</w:t>
      </w:r>
      <w:r>
        <w:rPr>
          <w:rFonts w:hint="eastAsia" w:ascii="宋体" w:hAnsi="宋体" w:eastAsia="宋体" w:cs="Courier New"/>
          <w:color w:val="000000"/>
          <w:sz w:val="24"/>
          <w:szCs w:val="24"/>
        </w:rPr>
        <w:t xml:space="preserve">由甲方住所地人民法院管辖。</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十四、合同生效及其它</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14.1</w:t>
      </w:r>
      <w:r>
        <w:rPr>
          <w:rFonts w:hint="eastAsia" w:ascii="宋体" w:hAnsi="宋体" w:eastAsia="宋体" w:cs="Courier New"/>
          <w:color w:val="000000"/>
          <w:sz w:val="24"/>
          <w:szCs w:val="24"/>
          <w:lang w:val="en-US" w:eastAsia="zh-CN"/>
        </w:rPr>
        <w:t xml:space="preserve"> </w:t>
      </w:r>
      <w:r>
        <w:rPr>
          <w:rFonts w:hint="eastAsia" w:ascii="宋体" w:hAnsi="宋体" w:cs="Courier New"/>
          <w:color w:val="000000"/>
          <w:sz w:val="24"/>
          <w:szCs w:val="24"/>
          <w:lang w:val="en-US" w:eastAsia="zh-CN"/>
        </w:rPr>
        <w:t xml:space="preserve">本</w:t>
      </w:r>
      <w:r>
        <w:rPr>
          <w:rFonts w:hint="eastAsia" w:ascii="宋体" w:hAnsi="宋体" w:eastAsia="宋体" w:cs="Courier New"/>
          <w:color w:val="000000"/>
          <w:sz w:val="24"/>
          <w:szCs w:val="24"/>
        </w:rPr>
        <w:t xml:space="preserve">合同经双方加盖单位公章后生效。</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14.2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本合同未尽事宜，遵照《</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民法典》《</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政府采购法》有关条文执行。</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14.3 本合同正本一式两份，具有同等法律效力，甲方、乙方各执一份。</w:t>
      </w:r>
      <w:r>
        <w:rPr>
          <w:rFonts w:hint="eastAsia" w:ascii="宋体" w:hAnsi="宋体" w:eastAsia="宋体" w:cs="Courier New"/>
          <w:color w:val="000000"/>
          <w:sz w:val="24"/>
          <w:szCs w:val="24"/>
        </w:rPr>
      </w:r>
      <w:r/>
    </w:p>
    <w:p>
      <w:pPr>
        <w:pStyle w:val="909"/>
        <w:keepLines w:val="0"/>
        <w:keepNext w:val="0"/>
        <w:pageBreakBefore w:val="0"/>
        <w:spacing w:before="120" w:after="120" w:line="264"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  </w:t>
      </w:r>
      <w:r>
        <w:rPr>
          <w:rFonts w:hint="eastAsia" w:hAnsi="宋体" w:eastAsia="宋体" w:cs="Courier New"/>
          <w:sz w:val="24"/>
          <w:szCs w:val="24"/>
        </w:rPr>
      </w:r>
      <w:r/>
    </w:p>
    <w:p>
      <w:pPr>
        <w:pStyle w:val="909"/>
        <w:ind w:firstLine="240"/>
        <w:keepLines w:val="0"/>
        <w:keepNext w:val="0"/>
        <w:pageBreakBefore w:val="0"/>
        <w:spacing w:before="120" w:after="120" w:line="264" w:lineRule="auto"/>
        <w:widowControl w:val="off"/>
        <w:rPr>
          <w:rFonts w:hint="eastAsia" w:hAnsi="宋体" w:eastAsia="宋体" w:cs="Courier New"/>
          <w:sz w:val="24"/>
          <w:szCs w:val="24"/>
        </w:rPr>
        <w:outlineLvl w:val="9"/>
      </w:pPr>
      <w:r/>
      <w:bookmarkEnd w:id="119"/>
      <w:r/>
      <w:bookmarkEnd w:id="120"/>
      <w:r/>
      <w:bookmarkEnd w:id="121"/>
      <w:r>
        <w:rPr>
          <w:rFonts w:hint="eastAsia" w:hAnsi="宋体" w:eastAsia="宋体" w:cs="Courier New"/>
          <w:sz w:val="24"/>
          <w:szCs w:val="24"/>
        </w:rPr>
        <w:t xml:space="preserve">甲方：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乙方：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w:t>
      </w:r>
      <w:r>
        <w:rPr>
          <w:rFonts w:hint="eastAsia" w:hAnsi="宋体" w:eastAsia="宋体" w:cs="Courier New"/>
          <w:sz w:val="24"/>
          <w:szCs w:val="24"/>
        </w:rPr>
      </w:r>
      <w:r/>
    </w:p>
    <w:p>
      <w:pPr>
        <w:pStyle w:val="909"/>
        <w:keepLines w:val="0"/>
        <w:keepNext w:val="0"/>
        <w:pageBreakBefore w:val="0"/>
        <w:spacing w:before="120" w:after="120" w:line="264"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  地址：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地址： </w:t>
      </w:r>
      <w:r>
        <w:rPr>
          <w:rFonts w:hint="eastAsia" w:hAnsi="宋体" w:eastAsia="宋体" w:cs="Courier New"/>
          <w:sz w:val="24"/>
          <w:szCs w:val="24"/>
        </w:rPr>
      </w:r>
      <w:r/>
    </w:p>
    <w:p>
      <w:pPr>
        <w:pStyle w:val="909"/>
        <w:keepLines w:val="0"/>
        <w:keepNext w:val="0"/>
        <w:pageBreakBefore w:val="0"/>
        <w:spacing w:before="120" w:after="120" w:line="264"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  法定代表人或授权代表：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法定代表人或授权代表：</w:t>
      </w:r>
      <w:r>
        <w:rPr>
          <w:rFonts w:hint="eastAsia" w:hAnsi="宋体" w:eastAsia="宋体" w:cs="Courier New"/>
          <w:sz w:val="24"/>
          <w:szCs w:val="24"/>
        </w:rPr>
      </w:r>
      <w:r/>
    </w:p>
    <w:p>
      <w:pPr>
        <w:pStyle w:val="909"/>
        <w:ind w:firstLine="240"/>
        <w:keepLines w:val="0"/>
        <w:keepNext w:val="0"/>
        <w:pageBreakBefore w:val="0"/>
        <w:spacing w:before="120" w:after="120" w:line="264"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联系电话：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联系电话：          </w:t>
      </w:r>
      <w:r>
        <w:rPr>
          <w:rFonts w:hint="eastAsia" w:hAnsi="宋体" w:eastAsia="宋体" w:cs="Courier New"/>
          <w:sz w:val="24"/>
          <w:szCs w:val="24"/>
        </w:rPr>
      </w:r>
      <w:r/>
    </w:p>
    <w:p>
      <w:pPr>
        <w:pStyle w:val="909"/>
        <w:keepLines w:val="0"/>
        <w:keepNext w:val="0"/>
        <w:pageBreakBefore w:val="0"/>
        <w:spacing w:before="120" w:after="120" w:line="264"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                                          </w:t>
      </w:r>
      <w:r>
        <w:rPr>
          <w:rFonts w:hint="eastAsia" w:hAnsi="宋体" w:eastAsia="宋体" w:cs="Courier New"/>
          <w:sz w:val="24"/>
          <w:szCs w:val="24"/>
        </w:rPr>
      </w:r>
      <w:r/>
    </w:p>
    <w:p>
      <w:pPr>
        <w:pStyle w:val="909"/>
        <w:ind w:firstLine="5280"/>
        <w:keepLines w:val="0"/>
        <w:keepNext w:val="0"/>
        <w:pageBreakBefore w:val="0"/>
        <w:spacing w:before="120" w:after="120" w:line="264"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签订日期：      年    月   日</w:t>
      </w:r>
      <w:r>
        <w:rPr>
          <w:rFonts w:hint="eastAsia" w:hAnsi="宋体" w:eastAsia="宋体" w:cs="Courier New"/>
          <w:sz w:val="24"/>
          <w:szCs w:val="24"/>
        </w:rPr>
      </w:r>
      <w:r/>
    </w:p>
    <w:p>
      <w:pPr>
        <w:pStyle w:val="909"/>
        <w:ind w:firstLine="480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r>
      <w:r/>
    </w:p>
    <w:p>
      <w:pPr>
        <w:pStyle w:val="909"/>
        <w:ind w:firstLine="480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r>
      <w:r/>
    </w:p>
    <w:p>
      <w:pPr>
        <w:pStyle w:val="869"/>
        <w:jc w:val="center"/>
        <w:keepLines w:val="0"/>
        <w:keepNext w:val="0"/>
        <w:pageBreakBefore w:val="0"/>
        <w:spacing w:before="145" w:after="145" w:line="264" w:lineRule="auto"/>
        <w:widowControl w:val="off"/>
        <w:rPr>
          <w:rFonts w:hint="eastAsia" w:ascii="宋体" w:hAnsi="宋体" w:eastAsia="宋体" w:cs="Times New Roman"/>
          <w:b/>
          <w:bCs w:val="0"/>
          <w:sz w:val="30"/>
          <w:szCs w:val="21"/>
          <w:highlight w:val="none"/>
        </w:rPr>
        <w:outlineLvl w:val="1"/>
      </w:pPr>
      <w:r>
        <w:rPr>
          <w:rFonts w:hint="eastAsia" w:ascii="宋体" w:hAnsi="宋体" w:eastAsia="宋体" w:cs="Times New Roman"/>
          <w:b/>
          <w:bCs w:val="0"/>
          <w:sz w:val="30"/>
          <w:szCs w:val="21"/>
          <w:highlight w:val="none"/>
        </w:rPr>
        <w:t xml:space="preserve">《*******合同》补充协议（合同附件）</w:t>
      </w:r>
      <w:r>
        <w:rPr>
          <w:rFonts w:hint="eastAsia" w:ascii="宋体" w:hAnsi="宋体" w:eastAsia="宋体" w:cs="Times New Roman"/>
          <w:b/>
          <w:bCs w:val="0"/>
          <w:sz w:val="30"/>
          <w:szCs w:val="21"/>
          <w:highlight w:val="none"/>
        </w:rPr>
      </w:r>
      <w:r/>
    </w:p>
    <w:p>
      <w:pPr>
        <w:pStyle w:val="909"/>
        <w:jc w:val="left"/>
        <w:keepLines w:val="0"/>
        <w:keepNext w:val="0"/>
        <w:pageBreakBefore w:val="0"/>
        <w:spacing w:before="120" w:after="120" w:line="264" w:lineRule="auto"/>
        <w:widowControl w:val="off"/>
        <w:rPr>
          <w:rFonts w:hAnsi="宋体"/>
          <w:color w:val="000000"/>
          <w:sz w:val="24"/>
          <w:szCs w:val="24"/>
          <w:highlight w:val="none"/>
        </w:rPr>
      </w:pPr>
      <w:r>
        <w:rPr>
          <w:rFonts w:hint="eastAsia" w:hAnsi="宋体"/>
          <w:color w:val="000000"/>
          <w:sz w:val="24"/>
          <w:szCs w:val="24"/>
          <w:highlight w:val="none"/>
        </w:rPr>
        <w:t xml:space="preserve">    如遇</w:t>
      </w:r>
      <w:r>
        <w:rPr>
          <w:rFonts w:hint="eastAsia" w:hAnsi="宋体"/>
          <w:color w:val="000000"/>
          <w:sz w:val="24"/>
          <w:szCs w:val="24"/>
          <w:highlight w:val="none"/>
          <w:lang w:eastAsia="zh-CN"/>
        </w:rPr>
        <w:t xml:space="preserve">磋商文件</w:t>
      </w:r>
      <w:r>
        <w:rPr>
          <w:rFonts w:hint="eastAsia" w:hAnsi="宋体"/>
          <w:color w:val="000000"/>
          <w:sz w:val="24"/>
          <w:szCs w:val="24"/>
          <w:highlight w:val="none"/>
        </w:rPr>
        <w:t xml:space="preserve">及合同未约定事项，双方可友好协商签订补充协议。</w:t>
      </w:r>
      <w:r>
        <w:rPr>
          <w:rFonts w:hAnsi="宋体"/>
          <w:color w:val="000000"/>
          <w:sz w:val="24"/>
          <w:szCs w:val="24"/>
          <w:highlight w:val="none"/>
        </w:rPr>
      </w:r>
      <w:r/>
    </w:p>
    <w:p>
      <w:pPr>
        <w:pStyle w:val="869"/>
        <w:jc w:val="center"/>
        <w:keepLines w:val="0"/>
        <w:keepNext w:val="0"/>
        <w:pageBreakBefore w:val="0"/>
        <w:spacing w:line="252" w:lineRule="auto"/>
        <w:widowControl w:val="off"/>
        <w:rPr>
          <w:rFonts w:hint="eastAsia" w:ascii="方正小标宋简体" w:hAnsi="方正小标宋简体" w:eastAsia="方正小标宋简体" w:cs="方正小标宋简体"/>
          <w:color w:val="000000"/>
          <w:sz w:val="36"/>
          <w:szCs w:val="36"/>
          <w:lang w:val="en-US" w:eastAsia="zh-CN" w:bidi="ar-SA"/>
        </w:rPr>
        <w:outlineLvl w:val="0"/>
      </w:pPr>
      <w:r>
        <w:rPr>
          <w:rFonts w:hint="eastAsia" w:ascii="方正小标宋简体" w:hAnsi="方正小标宋简体" w:eastAsia="方正小标宋简体" w:cs="方正小标宋简体"/>
          <w:color w:val="000000"/>
          <w:sz w:val="36"/>
          <w:szCs w:val="36"/>
          <w:lang w:val="en-US" w:eastAsia="zh-CN" w:bidi="ar-SA"/>
        </w:rPr>
      </w:r>
      <w:r/>
    </w:p>
    <w:p>
      <w:pPr>
        <w:pStyle w:val="869"/>
        <w:jc w:val="center"/>
        <w:keepLines w:val="0"/>
        <w:keepNext w:val="0"/>
        <w:pageBreakBefore w:val="0"/>
        <w:spacing w:line="252" w:lineRule="auto"/>
        <w:widowControl w:val="off"/>
        <w:rPr>
          <w:rFonts w:hint="eastAsia" w:ascii="方正小标宋简体" w:hAnsi="方正小标宋简体" w:eastAsia="方正小标宋简体" w:cs="方正小标宋简体"/>
          <w:color w:val="000000"/>
          <w:sz w:val="36"/>
          <w:szCs w:val="36"/>
          <w:lang w:val="en-US" w:eastAsia="zh-CN" w:bidi="ar-SA"/>
        </w:rPr>
        <w:outlineLvl w:val="0"/>
      </w:pPr>
      <w:r>
        <w:rPr>
          <w:rFonts w:hint="eastAsia" w:ascii="方正小标宋简体" w:hAnsi="方正小标宋简体" w:eastAsia="方正小标宋简体" w:cs="方正小标宋简体"/>
          <w:color w:val="000000"/>
          <w:sz w:val="36"/>
          <w:szCs w:val="36"/>
          <w:lang w:val="en-US" w:eastAsia="zh-CN" w:bidi="ar-SA"/>
        </w:rPr>
      </w:r>
      <w:r/>
    </w:p>
    <w:p>
      <w:pPr>
        <w:pStyle w:val="869"/>
        <w:jc w:val="center"/>
        <w:keepLines w:val="0"/>
        <w:keepNext w:val="0"/>
        <w:pageBreakBefore w:val="0"/>
        <w:spacing w:line="252" w:lineRule="auto"/>
        <w:widowControl w:val="off"/>
        <w:rPr>
          <w:rFonts w:hint="eastAsia" w:ascii="黑体" w:hAnsi="Courier New" w:eastAsia="黑体" w:cs="Courier New"/>
          <w:bCs/>
          <w:sz w:val="44"/>
          <w:szCs w:val="21"/>
        </w:rPr>
        <w:outlineLvl w:val="0"/>
      </w:pPr>
      <w:r>
        <w:rPr>
          <w:rFonts w:hint="eastAsia" w:ascii="方正小标宋简体" w:hAnsi="方正小标宋简体" w:eastAsia="方正小标宋简体" w:cs="方正小标宋简体"/>
          <w:color w:val="000000"/>
          <w:sz w:val="36"/>
          <w:szCs w:val="36"/>
          <w:lang w:val="en-US" w:eastAsia="zh-CN" w:bidi="ar-SA"/>
        </w:rPr>
        <w:t xml:space="preserve">第</w:t>
      </w:r>
      <w:bookmarkEnd w:id="122"/>
      <w:r>
        <w:rPr>
          <w:rFonts w:hint="eastAsia" w:ascii="方正小标宋简体" w:hAnsi="方正小标宋简体" w:eastAsia="方正小标宋简体" w:cs="方正小标宋简体"/>
          <w:color w:val="000000"/>
          <w:sz w:val="36"/>
          <w:szCs w:val="36"/>
          <w:lang w:val="en-US" w:eastAsia="zh-CN" w:bidi="ar-SA"/>
        </w:rPr>
        <w:t xml:space="preserve">四章 采购需求</w:t>
      </w:r>
      <w:bookmarkEnd w:id="123"/>
      <w:r/>
      <w:bookmarkEnd w:id="124"/>
      <w:r/>
      <w:bookmarkEnd w:id="125"/>
      <w:r/>
      <w:bookmarkStart w:id="128" w:name="_Toc49090575"/>
      <w:r/>
      <w:bookmarkStart w:id="129" w:name="_Toc26554093"/>
      <w:r>
        <w:rPr>
          <w:rFonts w:hint="eastAsia" w:ascii="黑体" w:hAnsi="Courier New" w:eastAsia="黑体" w:cs="Courier New"/>
          <w:bCs/>
          <w:sz w:val="44"/>
          <w:szCs w:val="21"/>
        </w:rPr>
      </w:r>
      <w:r/>
    </w:p>
    <w:p>
      <w:pPr>
        <w:pStyle w:val="869"/>
        <w:ind w:firstLine="480"/>
        <w:keepLines w:val="0"/>
        <w:keepNext w:val="0"/>
        <w:pageBreakBefore w:val="0"/>
        <w:spacing w:line="240" w:lineRule="auto"/>
        <w:widowControl w:val="off"/>
        <w:rPr>
          <w:rFonts w:hint="eastAsia" w:ascii="宋体" w:hAnsi="宋体"/>
          <w:color w:val="000000"/>
          <w:sz w:val="24"/>
          <w:szCs w:val="24"/>
        </w:rPr>
      </w:pPr>
      <w:r/>
      <w:bookmarkStart w:id="130" w:name="_Toc120614281"/>
      <w:r>
        <w:rPr>
          <w:rFonts w:hint="eastAsia" w:ascii="黑体" w:hAnsi="黑体" w:eastAsia="黑体" w:cs="黑体"/>
          <w:color w:val="000000"/>
          <w:sz w:val="24"/>
          <w:szCs w:val="24"/>
          <w:lang w:eastAsia="zh-CN"/>
        </w:rPr>
        <w:t xml:space="preserve">一、</w:t>
      </w:r>
      <w:r>
        <w:rPr>
          <w:rFonts w:hint="eastAsia" w:ascii="黑体" w:hAnsi="黑体" w:eastAsia="黑体" w:cs="黑体"/>
          <w:color w:val="000000"/>
          <w:sz w:val="24"/>
          <w:szCs w:val="24"/>
        </w:rPr>
        <w:t xml:space="preserve">项目属性</w:t>
      </w:r>
      <w:r>
        <w:rPr>
          <w:rFonts w:hint="eastAsia" w:ascii="黑体" w:hAnsi="黑体" w:eastAsia="黑体" w:cs="黑体"/>
          <w:color w:val="000000"/>
          <w:sz w:val="24"/>
          <w:szCs w:val="24"/>
          <w:lang w:eastAsia="zh-CN"/>
        </w:rPr>
        <w:t xml:space="preserve">：</w:t>
      </w:r>
      <w:r>
        <w:rPr>
          <w:rFonts w:hint="eastAsia" w:ascii="宋体" w:hAnsi="宋体"/>
          <w:color w:val="000000"/>
          <w:sz w:val="24"/>
          <w:szCs w:val="24"/>
        </w:rPr>
        <w:t xml:space="preserve">服务类项目。</w:t>
      </w:r>
      <w:r>
        <w:rPr>
          <w:rFonts w:hint="eastAsia" w:ascii="宋体" w:hAnsi="宋体"/>
          <w:color w:val="000000"/>
          <w:sz w:val="24"/>
          <w:szCs w:val="24"/>
        </w:rPr>
      </w:r>
      <w:r/>
    </w:p>
    <w:p>
      <w:pPr>
        <w:pStyle w:val="869"/>
        <w:ind w:firstLine="480"/>
        <w:keepLines w:val="0"/>
        <w:keepNext w:val="0"/>
        <w:pageBreakBefore w:val="0"/>
        <w:spacing w:line="240" w:lineRule="auto"/>
        <w:widowControl w:val="off"/>
        <w:rPr>
          <w:rFonts w:hint="eastAsia" w:ascii="黑体" w:hAnsi="黑体" w:eastAsia="黑体" w:cs="黑体"/>
          <w:color w:val="000000"/>
          <w:sz w:val="24"/>
          <w:szCs w:val="24"/>
        </w:rPr>
      </w:pPr>
      <w:r>
        <w:rPr>
          <w:rFonts w:hint="eastAsia" w:ascii="黑体" w:hAnsi="黑体" w:eastAsia="黑体" w:cs="黑体"/>
          <w:color w:val="000000"/>
          <w:sz w:val="24"/>
          <w:szCs w:val="24"/>
          <w:lang w:eastAsia="zh-CN"/>
        </w:rPr>
        <w:t xml:space="preserve">二、</w:t>
      </w:r>
      <w:r>
        <w:rPr>
          <w:rFonts w:hint="eastAsia" w:ascii="黑体" w:hAnsi="黑体" w:eastAsia="黑体" w:cs="黑体"/>
          <w:color w:val="000000"/>
          <w:sz w:val="24"/>
          <w:szCs w:val="24"/>
        </w:rPr>
        <w:t xml:space="preserve">项目概况</w:t>
      </w:r>
      <w:r>
        <w:rPr>
          <w:rFonts w:hint="eastAsia" w:ascii="黑体" w:hAnsi="黑体" w:eastAsia="黑体" w:cs="黑体"/>
          <w:color w:val="000000"/>
          <w:sz w:val="24"/>
          <w:szCs w:val="24"/>
        </w:rPr>
      </w:r>
      <w:r/>
    </w:p>
    <w:p>
      <w:pPr>
        <w:pStyle w:val="869"/>
        <w:ind w:firstLine="480"/>
        <w:keepLines w:val="0"/>
        <w:keepNext w:val="0"/>
        <w:pageBreakBefore w:val="0"/>
        <w:spacing w:line="240" w:lineRule="auto"/>
        <w:widowControl w:val="off"/>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（一）项目背景</w:t>
      </w:r>
      <w:r>
        <w:rPr>
          <w:rFonts w:hint="eastAsia" w:ascii="宋体" w:hAnsi="宋体"/>
          <w:color w:val="000000"/>
          <w:sz w:val="24"/>
          <w:szCs w:val="24"/>
          <w:lang w:val="en-US" w:eastAsia="zh-CN"/>
        </w:rPr>
      </w:r>
      <w:r/>
    </w:p>
    <w:p>
      <w:pPr>
        <w:pStyle w:val="869"/>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1.坐落位置</w:t>
      </w:r>
      <w:r>
        <w:rPr>
          <w:rFonts w:hint="eastAsia" w:ascii="宋体" w:hAnsi="宋体" w:eastAsia="宋体" w:cs="Times New Roman"/>
          <w:color w:val="000000"/>
          <w:sz w:val="24"/>
          <w:szCs w:val="24"/>
          <w:lang w:val="en-US" w:eastAsia="zh-CN"/>
        </w:rPr>
      </w:r>
      <w:r/>
    </w:p>
    <w:p>
      <w:pPr>
        <w:pStyle w:val="869"/>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（1）南京江北质量技术检测中心，地址：南京市江北新区六合化工园天圣路150号。</w:t>
      </w:r>
      <w:r>
        <w:rPr>
          <w:rFonts w:hint="eastAsia" w:ascii="宋体" w:hAnsi="宋体" w:eastAsia="宋体" w:cs="Times New Roman"/>
          <w:color w:val="000000"/>
          <w:sz w:val="24"/>
          <w:szCs w:val="24"/>
          <w:lang w:val="en-US" w:eastAsia="zh-CN"/>
        </w:rPr>
      </w:r>
      <w:r/>
    </w:p>
    <w:p>
      <w:pPr>
        <w:pStyle w:val="869"/>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（2）南京市石化装备安全保障技术研发与应用江北基地，地址：南京市六合区天圣南路36号。</w:t>
      </w:r>
      <w:r>
        <w:rPr>
          <w:rFonts w:hint="eastAsia" w:ascii="宋体" w:hAnsi="宋体" w:eastAsia="宋体" w:cs="Times New Roman"/>
          <w:color w:val="000000"/>
          <w:sz w:val="24"/>
          <w:szCs w:val="24"/>
          <w:lang w:val="en-US" w:eastAsia="zh-CN"/>
        </w:rPr>
      </w:r>
      <w:r/>
    </w:p>
    <w:p>
      <w:pPr>
        <w:pStyle w:val="869"/>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2.使用面积</w:t>
      </w:r>
      <w:r>
        <w:rPr>
          <w:rFonts w:hint="eastAsia" w:ascii="宋体" w:hAnsi="宋体" w:eastAsia="宋体" w:cs="Times New Roman"/>
          <w:color w:val="000000"/>
          <w:sz w:val="24"/>
          <w:szCs w:val="24"/>
          <w:lang w:val="en-US" w:eastAsia="zh-CN"/>
        </w:rPr>
      </w:r>
      <w:r/>
    </w:p>
    <w:p>
      <w:pPr>
        <w:pStyle w:val="869"/>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（1）南京江北质量技术检测中心</w:t>
      </w:r>
      <w:r>
        <w:rPr>
          <w:rFonts w:hint="eastAsia" w:ascii="宋体" w:hAnsi="宋体" w:eastAsia="宋体" w:cs="Times New Roman"/>
          <w:color w:val="000000"/>
          <w:sz w:val="24"/>
          <w:szCs w:val="24"/>
          <w:lang w:val="en-US" w:eastAsia="zh-CN"/>
        </w:rPr>
      </w:r>
      <w:r/>
    </w:p>
    <w:p>
      <w:pPr>
        <w:pStyle w:val="869"/>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占地面积 11107 ㎡，建筑面积 15708㎡，绿化面积：1305㎡。</w:t>
      </w:r>
      <w:r>
        <w:rPr>
          <w:rFonts w:hint="eastAsia" w:ascii="宋体" w:hAnsi="宋体" w:eastAsia="宋体" w:cs="Times New Roman"/>
          <w:color w:val="000000"/>
          <w:sz w:val="24"/>
          <w:szCs w:val="24"/>
          <w:lang w:val="en-US" w:eastAsia="zh-CN"/>
        </w:rPr>
      </w:r>
      <w:r/>
    </w:p>
    <w:p>
      <w:pPr>
        <w:pStyle w:val="869"/>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（2）南京市石化装备安全保障技术研发与应用江北基地</w:t>
      </w:r>
      <w:r>
        <w:rPr>
          <w:rFonts w:hint="eastAsia" w:ascii="宋体" w:hAnsi="宋体" w:eastAsia="宋体" w:cs="Times New Roman"/>
          <w:color w:val="000000"/>
          <w:sz w:val="24"/>
          <w:szCs w:val="24"/>
          <w:lang w:val="en-US" w:eastAsia="zh-CN"/>
        </w:rPr>
      </w:r>
      <w:r/>
    </w:p>
    <w:p>
      <w:pPr>
        <w:pStyle w:val="869"/>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占地面积：28</w:t>
      </w:r>
      <w:r>
        <w:rPr>
          <w:rFonts w:hint="eastAsia" w:ascii="宋体" w:hAnsi="宋体" w:cs="Times New Roman"/>
          <w:color w:val="000000"/>
          <w:sz w:val="24"/>
          <w:szCs w:val="24"/>
          <w:lang w:val="en-US" w:eastAsia="zh-CN"/>
        </w:rPr>
        <w:t xml:space="preserve">026</w:t>
      </w:r>
      <w:r>
        <w:rPr>
          <w:rFonts w:hint="eastAsia" w:ascii="宋体" w:hAnsi="宋体" w:eastAsia="宋体" w:cs="Times New Roman"/>
          <w:color w:val="000000"/>
          <w:sz w:val="24"/>
          <w:szCs w:val="24"/>
          <w:lang w:val="en-US" w:eastAsia="zh-CN"/>
        </w:rPr>
        <w:t xml:space="preserve">㎡，建筑面积：31</w:t>
      </w:r>
      <w:r>
        <w:rPr>
          <w:rFonts w:hint="eastAsia" w:ascii="宋体" w:hAnsi="宋体" w:cs="Times New Roman"/>
          <w:color w:val="000000"/>
          <w:sz w:val="24"/>
          <w:szCs w:val="24"/>
          <w:lang w:val="en-US" w:eastAsia="zh-CN"/>
        </w:rPr>
        <w:t xml:space="preserve">743</w:t>
      </w:r>
      <w:r>
        <w:rPr>
          <w:rFonts w:hint="eastAsia" w:ascii="宋体" w:hAnsi="宋体" w:eastAsia="宋体" w:cs="Times New Roman"/>
          <w:color w:val="000000"/>
          <w:sz w:val="24"/>
          <w:szCs w:val="24"/>
          <w:lang w:val="en-US" w:eastAsia="zh-CN"/>
        </w:rPr>
        <w:t xml:space="preserve">㎡，绿化面积：</w:t>
      </w:r>
      <w:r>
        <w:rPr>
          <w:rFonts w:hint="eastAsia" w:ascii="宋体" w:hAnsi="宋体" w:cs="Times New Roman"/>
          <w:color w:val="000000"/>
          <w:sz w:val="24"/>
          <w:szCs w:val="24"/>
          <w:lang w:val="en-US" w:eastAsia="zh-CN"/>
        </w:rPr>
        <w:t xml:space="preserve">5094</w:t>
      </w:r>
      <w:r>
        <w:rPr>
          <w:rFonts w:hint="eastAsia" w:ascii="宋体" w:hAnsi="宋体" w:eastAsia="宋体" w:cs="Times New Roman"/>
          <w:color w:val="000000"/>
          <w:sz w:val="24"/>
          <w:szCs w:val="24"/>
          <w:lang w:val="en-US" w:eastAsia="zh-CN"/>
        </w:rPr>
        <w:t xml:space="preserve">㎡。</w:t>
      </w:r>
      <w:r>
        <w:rPr>
          <w:rFonts w:hint="eastAsia" w:ascii="宋体" w:hAnsi="宋体" w:eastAsia="宋体" w:cs="Times New Roman"/>
          <w:color w:val="000000"/>
          <w:sz w:val="24"/>
          <w:szCs w:val="24"/>
          <w:lang w:val="en-US" w:eastAsia="zh-CN"/>
        </w:rPr>
      </w:r>
      <w:r/>
    </w:p>
    <w:p>
      <w:pPr>
        <w:pStyle w:val="869"/>
        <w:ind w:firstLine="480"/>
        <w:keepLines w:val="0"/>
        <w:keepNext w:val="0"/>
        <w:pageBreakBefore w:val="0"/>
        <w:spacing w:line="240" w:lineRule="auto"/>
        <w:widowControl w:val="off"/>
        <w:rPr>
          <w:rFonts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3.办公用房及午餐</w:t>
      </w:r>
      <w:r>
        <w:rPr>
          <w:rFonts w:ascii="宋体" w:hAnsi="宋体" w:eastAsia="宋体" w:cs="Times New Roman"/>
          <w:color w:val="000000"/>
          <w:sz w:val="24"/>
          <w:szCs w:val="24"/>
          <w:lang w:val="en-US" w:eastAsia="zh-CN"/>
        </w:rPr>
      </w:r>
      <w:r/>
    </w:p>
    <w:p>
      <w:pPr>
        <w:pStyle w:val="869"/>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采购人免费提供一间办公用房，该房屋不得从事任何与本物业服务无关活动，产权归采购人所有，采购人有权对该房屋用途进行调整与变更。</w:t>
      </w:r>
      <w:r>
        <w:rPr>
          <w:rFonts w:hint="eastAsia" w:ascii="宋体" w:hAnsi="宋体" w:eastAsia="宋体" w:cs="Times New Roman"/>
          <w:color w:val="000000"/>
          <w:sz w:val="24"/>
          <w:szCs w:val="24"/>
          <w:lang w:val="en-US" w:eastAsia="zh-CN"/>
        </w:rPr>
      </w:r>
      <w:r/>
    </w:p>
    <w:p>
      <w:pPr>
        <w:pStyle w:val="869"/>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宋体"/>
          <w:color w:val="000000"/>
          <w:sz w:val="24"/>
          <w:szCs w:val="24"/>
          <w:highlight w:val="none"/>
          <w:lang w:val="en-US" w:eastAsia="zh-CN"/>
        </w:rPr>
        <w:t xml:space="preserve">采购人为物业服务人员免费提供工作日午餐。</w:t>
      </w:r>
      <w:r>
        <w:rPr>
          <w:rFonts w:hint="eastAsia" w:ascii="宋体" w:hAnsi="宋体" w:eastAsia="宋体" w:cs="Times New Roman"/>
          <w:color w:val="000000"/>
          <w:sz w:val="24"/>
          <w:szCs w:val="24"/>
          <w:lang w:val="en-US" w:eastAsia="zh-CN"/>
        </w:rPr>
      </w:r>
      <w:r/>
    </w:p>
    <w:p>
      <w:pPr>
        <w:pStyle w:val="869"/>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4.配套设施</w:t>
      </w:r>
      <w:r>
        <w:rPr>
          <w:rFonts w:hint="eastAsia" w:ascii="宋体" w:hAnsi="宋体" w:eastAsia="宋体" w:cs="Times New Roman"/>
          <w:color w:val="000000"/>
          <w:sz w:val="24"/>
          <w:szCs w:val="24"/>
          <w:lang w:val="en-US" w:eastAsia="zh-CN"/>
        </w:rPr>
      </w:r>
      <w:r/>
    </w:p>
    <w:p>
      <w:pPr>
        <w:pStyle w:val="869"/>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（1）南京江北质量技术检测中心</w:t>
      </w:r>
      <w:r>
        <w:rPr>
          <w:rFonts w:hint="eastAsia" w:ascii="宋体" w:hAnsi="宋体" w:eastAsia="宋体" w:cs="Times New Roman"/>
          <w:color w:val="000000"/>
          <w:sz w:val="24"/>
          <w:szCs w:val="24"/>
          <w:lang w:val="en-US" w:eastAsia="zh-CN"/>
        </w:rPr>
      </w:r>
      <w:r/>
    </w:p>
    <w:p>
      <w:pPr>
        <w:pStyle w:val="869"/>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办公楼1栋、附楼（厂房）1栋。辅助设施包括：安保监控室1间、配电间2间（办公楼1间、附楼地下配电房1间）。</w:t>
      </w:r>
      <w:r>
        <w:rPr>
          <w:rFonts w:hint="eastAsia" w:ascii="宋体" w:hAnsi="宋体" w:eastAsia="宋体" w:cs="Times New Roman"/>
          <w:color w:val="000000"/>
          <w:sz w:val="24"/>
          <w:szCs w:val="24"/>
          <w:lang w:val="en-US" w:eastAsia="zh-CN"/>
        </w:rPr>
      </w:r>
      <w:r/>
    </w:p>
    <w:p>
      <w:pPr>
        <w:pStyle w:val="869"/>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（2）南京市石化装备安全保障技术研发与应用江北基地</w:t>
      </w:r>
      <w:r>
        <w:rPr>
          <w:rFonts w:hint="eastAsia" w:ascii="宋体" w:hAnsi="宋体" w:eastAsia="宋体" w:cs="Times New Roman"/>
          <w:color w:val="000000"/>
          <w:sz w:val="24"/>
          <w:szCs w:val="24"/>
          <w:lang w:val="en-US" w:eastAsia="zh-CN"/>
        </w:rPr>
      </w:r>
      <w:r/>
    </w:p>
    <w:p>
      <w:pPr>
        <w:pStyle w:val="869"/>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办公楼2栋（研发中心、检验综合楼），地下停车库1座，安保监控室1间，配电间2间（地上1间、地下1间）。</w:t>
      </w:r>
      <w:r>
        <w:rPr>
          <w:rFonts w:hint="eastAsia" w:ascii="宋体" w:hAnsi="宋体" w:eastAsia="宋体" w:cs="Times New Roman"/>
          <w:color w:val="000000"/>
          <w:sz w:val="24"/>
          <w:szCs w:val="24"/>
          <w:lang w:val="en-US" w:eastAsia="zh-CN"/>
        </w:rPr>
      </w:r>
      <w:r/>
    </w:p>
    <w:p>
      <w:pPr>
        <w:pStyle w:val="869"/>
        <w:ind w:firstLine="480"/>
        <w:keepLines w:val="0"/>
        <w:keepNext w:val="0"/>
        <w:pageBreakBefore w:val="0"/>
        <w:spacing w:line="240" w:lineRule="auto"/>
        <w:widowControl w:val="off"/>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（二）服务标准</w:t>
      </w:r>
      <w:r>
        <w:rPr>
          <w:rFonts w:hint="eastAsia" w:ascii="宋体" w:hAnsi="宋体"/>
          <w:color w:val="000000"/>
          <w:sz w:val="24"/>
          <w:szCs w:val="24"/>
          <w:lang w:val="en-US" w:eastAsia="zh-CN"/>
        </w:rPr>
      </w:r>
      <w:r/>
    </w:p>
    <w:p>
      <w:pPr>
        <w:pStyle w:val="869"/>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遵循国家、行业及地方现行的规范和标准。</w:t>
      </w:r>
      <w:r>
        <w:rPr>
          <w:rFonts w:hint="eastAsia" w:ascii="宋体" w:hAnsi="宋体" w:eastAsia="宋体" w:cs="Times New Roman"/>
          <w:color w:val="000000"/>
          <w:sz w:val="24"/>
          <w:szCs w:val="24"/>
          <w:lang w:val="en-US" w:eastAsia="zh-CN"/>
        </w:rPr>
      </w:r>
      <w:r/>
    </w:p>
    <w:p>
      <w:pPr>
        <w:pStyle w:val="869"/>
        <w:ind w:firstLine="480"/>
        <w:keepLines w:val="0"/>
        <w:keepNext w:val="0"/>
        <w:pageBreakBefore w:val="0"/>
        <w:spacing w:line="240" w:lineRule="auto"/>
        <w:widowControl w:val="off"/>
        <w:rPr>
          <w:rFonts w:hint="eastAsia" w:ascii="黑体" w:hAnsi="黑体" w:eastAsia="黑体" w:cs="黑体"/>
          <w:color w:val="000000"/>
          <w:sz w:val="24"/>
          <w:szCs w:val="24"/>
          <w:lang w:eastAsia="zh-CN"/>
        </w:rPr>
        <w:outlineLvl w:val="1"/>
      </w:pPr>
      <w:r>
        <w:rPr>
          <w:rFonts w:hint="eastAsia" w:ascii="黑体" w:hAnsi="黑体" w:eastAsia="黑体" w:cs="黑体"/>
          <w:color w:val="000000"/>
          <w:sz w:val="24"/>
          <w:szCs w:val="24"/>
          <w:lang w:eastAsia="zh-CN"/>
        </w:rPr>
        <w:t xml:space="preserve">三、项目清单</w:t>
      </w:r>
      <w:r>
        <w:rPr>
          <w:rFonts w:hint="eastAsia" w:ascii="黑体" w:hAnsi="黑体" w:eastAsia="黑体" w:cs="黑体"/>
          <w:color w:val="000000"/>
          <w:sz w:val="24"/>
          <w:szCs w:val="24"/>
          <w:lang w:eastAsia="zh-CN"/>
        </w:rPr>
      </w:r>
      <w:r/>
    </w:p>
    <w:tbl>
      <w:tblPr>
        <w:tblStyle w:val="996"/>
        <w:tblW w:w="4997" w:type="pct"/>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822"/>
        <w:gridCol w:w="2759"/>
        <w:gridCol w:w="816"/>
        <w:gridCol w:w="828"/>
        <w:gridCol w:w="2083"/>
        <w:gridCol w:w="1111"/>
        <w:gridCol w:w="1337"/>
      </w:tblGrid>
      <w:tr>
        <w:trPr>
          <w:trHeight w:val="470"/>
        </w:trPr>
        <w:tc>
          <w:tcPr>
            <w:tcW w:w="421" w:type="dxa"/>
            <w:vAlign w:val="center"/>
            <w:textDirection w:val="lrTb"/>
            <w:noWrap w:val="false"/>
          </w:tcPr>
          <w:p>
            <w:pPr>
              <w:pStyle w:val="869"/>
              <w:jc w:val="center"/>
              <w:spacing w:line="240" w:lineRule="auto"/>
              <w:widowControl w:val="off"/>
              <w:rPr>
                <w:rStyle w:val="879"/>
                <w:rFonts w:hint="eastAsia" w:ascii="宋体" w:hAnsi="宋体" w:eastAsia="宋体" w:cs="Times New Roman"/>
                <w:bCs/>
                <w:color w:val="000000"/>
                <w:sz w:val="24"/>
                <w:szCs w:val="24"/>
                <w:lang w:val="en-US" w:eastAsia="zh-CN" w:bidi="ar-SA"/>
              </w:rPr>
            </w:pPr>
            <w:r>
              <w:rPr>
                <w:rStyle w:val="879"/>
                <w:rFonts w:ascii="宋体" w:hAnsi="宋体" w:eastAsia="宋体" w:cs="Times New Roman"/>
                <w:sz w:val="24"/>
                <w:szCs w:val="24"/>
              </w:rPr>
              <w:t xml:space="preserve">序号</w:t>
            </w:r>
            <w:r>
              <w:rPr>
                <w:rStyle w:val="879"/>
                <w:rFonts w:hint="eastAsia" w:ascii="宋体" w:hAnsi="宋体" w:eastAsia="宋体" w:cs="Times New Roman"/>
                <w:bCs/>
                <w:color w:val="000000"/>
                <w:sz w:val="24"/>
                <w:szCs w:val="24"/>
                <w:lang w:val="en-US" w:eastAsia="zh-CN" w:bidi="ar-SA"/>
              </w:rPr>
            </w:r>
            <w:r/>
          </w:p>
        </w:tc>
        <w:tc>
          <w:tcPr>
            <w:tcW w:w="1413" w:type="dxa"/>
            <w:vAlign w:val="center"/>
            <w:textDirection w:val="lrTb"/>
            <w:noWrap w:val="false"/>
          </w:tcPr>
          <w:p>
            <w:pPr>
              <w:pStyle w:val="869"/>
              <w:jc w:val="center"/>
              <w:spacing w:line="240" w:lineRule="auto"/>
              <w:widowControl w:val="off"/>
              <w:rPr>
                <w:rStyle w:val="879"/>
                <w:rFonts w:hint="eastAsia" w:ascii="宋体" w:hAnsi="宋体" w:eastAsia="宋体" w:cs="Times New Roman"/>
                <w:bCs/>
                <w:color w:val="000000"/>
                <w:sz w:val="24"/>
                <w:szCs w:val="24"/>
                <w:lang w:val="en-US" w:eastAsia="zh-CN" w:bidi="ar-SA"/>
              </w:rPr>
            </w:pPr>
            <w:r>
              <w:rPr>
                <w:rStyle w:val="879"/>
                <w:rFonts w:ascii="宋体" w:hAnsi="宋体" w:eastAsia="宋体" w:cs="Times New Roman"/>
                <w:sz w:val="24"/>
                <w:szCs w:val="24"/>
              </w:rPr>
              <w:t xml:space="preserve">名称</w:t>
            </w:r>
            <w:r>
              <w:rPr>
                <w:rStyle w:val="879"/>
                <w:rFonts w:hint="eastAsia" w:ascii="宋体" w:hAnsi="宋体" w:eastAsia="宋体" w:cs="Times New Roman"/>
                <w:bCs/>
                <w:color w:val="000000"/>
                <w:sz w:val="24"/>
                <w:szCs w:val="24"/>
                <w:lang w:val="en-US" w:eastAsia="zh-CN" w:bidi="ar-SA"/>
              </w:rPr>
            </w:r>
            <w:r/>
          </w:p>
        </w:tc>
        <w:tc>
          <w:tcPr>
            <w:tcW w:w="418" w:type="dxa"/>
            <w:vAlign w:val="center"/>
            <w:textDirection w:val="lrTb"/>
            <w:noWrap w:val="false"/>
          </w:tcPr>
          <w:p>
            <w:pPr>
              <w:pStyle w:val="869"/>
              <w:jc w:val="center"/>
              <w:spacing w:line="240" w:lineRule="auto"/>
              <w:widowControl w:val="off"/>
              <w:rPr>
                <w:rStyle w:val="879"/>
                <w:rFonts w:hint="eastAsia" w:ascii="宋体" w:hAnsi="宋体" w:eastAsia="宋体" w:cs="Times New Roman"/>
                <w:bCs/>
                <w:color w:val="000000"/>
                <w:sz w:val="24"/>
                <w:szCs w:val="24"/>
                <w:lang w:val="en-US" w:eastAsia="zh-CN" w:bidi="ar-SA"/>
              </w:rPr>
            </w:pPr>
            <w:r>
              <w:rPr>
                <w:rStyle w:val="879"/>
                <w:rFonts w:ascii="宋体" w:hAnsi="宋体" w:eastAsia="宋体" w:cs="Times New Roman"/>
                <w:sz w:val="24"/>
                <w:szCs w:val="24"/>
              </w:rPr>
              <w:t xml:space="preserve">数量</w:t>
            </w:r>
            <w:r>
              <w:rPr>
                <w:rStyle w:val="879"/>
                <w:rFonts w:hint="eastAsia" w:ascii="宋体" w:hAnsi="宋体" w:eastAsia="宋体" w:cs="Times New Roman"/>
                <w:bCs/>
                <w:color w:val="000000"/>
                <w:sz w:val="24"/>
                <w:szCs w:val="24"/>
                <w:lang w:val="en-US" w:eastAsia="zh-CN" w:bidi="ar-SA"/>
              </w:rPr>
            </w:r>
            <w:r/>
          </w:p>
        </w:tc>
        <w:tc>
          <w:tcPr>
            <w:tcW w:w="424" w:type="dxa"/>
            <w:vAlign w:val="center"/>
            <w:textDirection w:val="lrTb"/>
            <w:noWrap w:val="false"/>
          </w:tcPr>
          <w:p>
            <w:pPr>
              <w:pStyle w:val="869"/>
              <w:jc w:val="center"/>
              <w:spacing w:line="240" w:lineRule="auto"/>
              <w:widowControl w:val="off"/>
              <w:rPr>
                <w:rStyle w:val="879"/>
                <w:rFonts w:hint="eastAsia" w:ascii="宋体" w:hAnsi="宋体" w:eastAsia="宋体" w:cs="Times New Roman"/>
                <w:bCs/>
                <w:color w:val="000000"/>
                <w:sz w:val="24"/>
                <w:szCs w:val="24"/>
                <w:lang w:val="en-US" w:eastAsia="zh-CN" w:bidi="ar-SA"/>
              </w:rPr>
            </w:pPr>
            <w:r>
              <w:rPr>
                <w:rStyle w:val="879"/>
                <w:rFonts w:ascii="宋体" w:hAnsi="宋体" w:eastAsia="宋体" w:cs="Times New Roman"/>
                <w:sz w:val="24"/>
                <w:szCs w:val="24"/>
              </w:rPr>
              <w:t xml:space="preserve">单位</w:t>
            </w:r>
            <w:r>
              <w:rPr>
                <w:rStyle w:val="879"/>
                <w:rFonts w:hint="eastAsia" w:ascii="宋体" w:hAnsi="宋体" w:eastAsia="宋体" w:cs="Times New Roman"/>
                <w:bCs/>
                <w:color w:val="000000"/>
                <w:sz w:val="24"/>
                <w:szCs w:val="24"/>
                <w:lang w:val="en-US" w:eastAsia="zh-CN" w:bidi="ar-SA"/>
              </w:rPr>
            </w:r>
            <w:r/>
          </w:p>
        </w:tc>
        <w:tc>
          <w:tcPr>
            <w:tcW w:w="1067" w:type="dxa"/>
            <w:vAlign w:val="center"/>
            <w:textDirection w:val="lrTb"/>
            <w:noWrap w:val="false"/>
          </w:tcPr>
          <w:p>
            <w:pPr>
              <w:pStyle w:val="869"/>
              <w:jc w:val="center"/>
              <w:spacing w:line="240" w:lineRule="auto"/>
              <w:widowControl w:val="off"/>
              <w:rPr>
                <w:rStyle w:val="879"/>
                <w:rFonts w:hint="eastAsia" w:ascii="宋体" w:hAnsi="宋体" w:eastAsia="宋体" w:cs="Times New Roman"/>
                <w:bCs/>
                <w:color w:val="000000"/>
                <w:sz w:val="24"/>
                <w:szCs w:val="24"/>
                <w:lang w:val="en-US" w:eastAsia="zh-CN" w:bidi="ar-SA"/>
              </w:rPr>
            </w:pPr>
            <w:r>
              <w:rPr>
                <w:rStyle w:val="879"/>
                <w:rFonts w:ascii="宋体" w:hAnsi="宋体" w:eastAsia="宋体" w:cs="Times New Roman"/>
                <w:sz w:val="24"/>
                <w:szCs w:val="24"/>
              </w:rPr>
              <w:t xml:space="preserve">所属行业类型</w:t>
            </w:r>
            <w:r>
              <w:rPr>
                <w:rStyle w:val="879"/>
                <w:rFonts w:hint="eastAsia" w:ascii="宋体" w:hAnsi="宋体" w:eastAsia="宋体" w:cs="Times New Roman"/>
                <w:bCs/>
                <w:color w:val="000000"/>
                <w:sz w:val="24"/>
                <w:szCs w:val="24"/>
                <w:lang w:val="en-US" w:eastAsia="zh-CN" w:bidi="ar-SA"/>
              </w:rPr>
            </w:r>
            <w:r/>
          </w:p>
        </w:tc>
        <w:tc>
          <w:tcPr>
            <w:tcW w:w="569" w:type="dxa"/>
            <w:vAlign w:val="center"/>
            <w:textDirection w:val="lrTb"/>
            <w:noWrap w:val="false"/>
          </w:tcPr>
          <w:p>
            <w:pPr>
              <w:pStyle w:val="869"/>
              <w:jc w:val="center"/>
              <w:keepLines w:val="0"/>
              <w:keepNext w:val="0"/>
              <w:pageBreakBefore w:val="0"/>
              <w:spacing w:line="240" w:lineRule="auto"/>
              <w:widowControl w:val="off"/>
              <w:rPr>
                <w:rStyle w:val="879"/>
                <w:rFonts w:ascii="宋体" w:hAnsi="宋体" w:eastAsia="宋体"/>
                <w:sz w:val="24"/>
                <w:szCs w:val="24"/>
              </w:rPr>
            </w:pPr>
            <w:r>
              <w:rPr>
                <w:rStyle w:val="879"/>
                <w:rFonts w:cs="Times New Roman"/>
                <w:color w:val="000000"/>
                <w:sz w:val="24"/>
                <w:szCs w:val="24"/>
              </w:rPr>
              <w:t xml:space="preserve">属性</w:t>
            </w:r>
            <w:r>
              <w:rPr>
                <w:rStyle w:val="879"/>
                <w:rFonts w:ascii="宋体" w:hAnsi="宋体" w:eastAsia="宋体"/>
                <w:sz w:val="24"/>
                <w:szCs w:val="24"/>
              </w:rPr>
            </w:r>
            <w:r/>
          </w:p>
        </w:tc>
        <w:tc>
          <w:tcPr>
            <w:tcW w:w="685" w:type="dxa"/>
            <w:vAlign w:val="center"/>
            <w:textDirection w:val="lrTb"/>
            <w:noWrap w:val="false"/>
          </w:tcPr>
          <w:p>
            <w:pPr>
              <w:pStyle w:val="869"/>
              <w:jc w:val="center"/>
              <w:spacing w:line="240" w:lineRule="auto"/>
              <w:widowControl w:val="off"/>
              <w:rPr>
                <w:rStyle w:val="879"/>
                <w:rFonts w:hint="eastAsia" w:ascii="宋体" w:hAnsi="宋体" w:eastAsia="宋体" w:cs="Times New Roman"/>
                <w:bCs/>
                <w:color w:val="000000"/>
                <w:sz w:val="24"/>
                <w:szCs w:val="24"/>
                <w:lang w:val="en-US" w:eastAsia="zh-CN" w:bidi="ar-SA"/>
              </w:rPr>
            </w:pPr>
            <w:r>
              <w:rPr>
                <w:rStyle w:val="879"/>
                <w:rFonts w:ascii="宋体" w:hAnsi="宋体" w:eastAsia="宋体" w:cs="Times New Roman"/>
                <w:sz w:val="24"/>
                <w:szCs w:val="24"/>
              </w:rPr>
              <w:t xml:space="preserve">备注</w:t>
            </w:r>
            <w:r>
              <w:rPr>
                <w:rStyle w:val="879"/>
                <w:rFonts w:hint="eastAsia" w:ascii="宋体" w:hAnsi="宋体" w:eastAsia="宋体" w:cs="Times New Roman"/>
                <w:bCs/>
                <w:color w:val="000000"/>
                <w:sz w:val="24"/>
                <w:szCs w:val="24"/>
                <w:lang w:val="en-US" w:eastAsia="zh-CN" w:bidi="ar-SA"/>
              </w:rPr>
            </w:r>
            <w:r/>
          </w:p>
        </w:tc>
      </w:tr>
      <w:tr>
        <w:trPr>
          <w:trHeight w:val="597"/>
        </w:trPr>
        <w:tc>
          <w:tcPr>
            <w:tcW w:w="421" w:type="dxa"/>
            <w:vAlign w:val="center"/>
            <w:textDirection w:val="lrTb"/>
            <w:noWrap w:val="false"/>
          </w:tcPr>
          <w:p>
            <w:pPr>
              <w:pStyle w:val="869"/>
              <w:jc w:val="center"/>
              <w:spacing w:line="240" w:lineRule="auto"/>
              <w:widowControl w:val="off"/>
              <w:rPr>
                <w:rStyle w:val="879"/>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val="en-US" w:eastAsia="zh-CN" w:bidi="ar-SA"/>
              </w:rPr>
              <w:t xml:space="preserve">1</w:t>
            </w:r>
            <w:r>
              <w:rPr>
                <w:rStyle w:val="879"/>
                <w:rFonts w:hint="eastAsia" w:ascii="宋体" w:hAnsi="宋体" w:eastAsia="宋体" w:cs="Times New Roman"/>
                <w:bCs/>
                <w:color w:val="000000"/>
                <w:sz w:val="24"/>
                <w:szCs w:val="24"/>
                <w:lang w:val="en-US" w:eastAsia="zh-CN" w:bidi="ar-SA"/>
              </w:rPr>
            </w:r>
            <w:r/>
          </w:p>
        </w:tc>
        <w:tc>
          <w:tcPr>
            <w:tcW w:w="1413" w:type="dxa"/>
            <w:vAlign w:val="center"/>
            <w:textDirection w:val="lrTb"/>
            <w:noWrap w:val="false"/>
          </w:tcPr>
          <w:p>
            <w:pPr>
              <w:pStyle w:val="869"/>
              <w:jc w:val="both"/>
              <w:spacing w:line="240" w:lineRule="auto"/>
              <w:widowControl w:val="off"/>
              <w:rPr>
                <w:rStyle w:val="879"/>
                <w:rFonts w:hint="eastAsia" w:ascii="宋体" w:hAnsi="宋体" w:eastAsia="宋体" w:cs="Times New Roman"/>
                <w:bCs/>
                <w:color w:val="000000"/>
                <w:sz w:val="24"/>
                <w:szCs w:val="24"/>
                <w:lang w:val="en-US" w:eastAsia="zh-CN" w:bidi="ar-SA"/>
              </w:rPr>
            </w:pPr>
            <w:r>
              <w:rPr>
                <w:rFonts w:hint="eastAsia" w:ascii="宋体" w:hAnsi="宋体" w:eastAsia="宋体" w:cs="Times New Roman"/>
                <w:bCs w:val="0"/>
                <w:color w:val="000000"/>
                <w:sz w:val="24"/>
                <w:szCs w:val="24"/>
                <w:lang w:val="en-US" w:eastAsia="zh-CN" w:bidi="ar-SA"/>
              </w:rPr>
              <w:t xml:space="preserve">物业管理服务</w:t>
            </w:r>
            <w:r>
              <w:rPr>
                <w:rStyle w:val="879"/>
                <w:rFonts w:hint="eastAsia" w:ascii="宋体" w:hAnsi="宋体" w:eastAsia="宋体" w:cs="Times New Roman"/>
                <w:bCs/>
                <w:color w:val="000000"/>
                <w:sz w:val="24"/>
                <w:szCs w:val="24"/>
                <w:lang w:val="en-US" w:eastAsia="zh-CN" w:bidi="ar-SA"/>
              </w:rPr>
            </w:r>
            <w:r/>
          </w:p>
        </w:tc>
        <w:tc>
          <w:tcPr>
            <w:tcW w:w="418" w:type="dxa"/>
            <w:vAlign w:val="center"/>
            <w:textDirection w:val="lrTb"/>
            <w:noWrap w:val="false"/>
          </w:tcPr>
          <w:p>
            <w:pPr>
              <w:pStyle w:val="869"/>
              <w:jc w:val="center"/>
              <w:spacing w:line="240" w:lineRule="auto"/>
              <w:widowControl w:val="off"/>
              <w:rPr>
                <w:rStyle w:val="879"/>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val="en-US" w:eastAsia="zh-CN" w:bidi="ar-SA"/>
              </w:rPr>
              <w:t xml:space="preserve">1</w:t>
            </w:r>
            <w:r>
              <w:rPr>
                <w:rStyle w:val="879"/>
                <w:rFonts w:hint="eastAsia" w:ascii="宋体" w:hAnsi="宋体" w:eastAsia="宋体" w:cs="Times New Roman"/>
                <w:bCs/>
                <w:color w:val="000000"/>
                <w:sz w:val="24"/>
                <w:szCs w:val="24"/>
                <w:lang w:val="en-US" w:eastAsia="zh-CN" w:bidi="ar-SA"/>
              </w:rPr>
            </w:r>
            <w:r/>
          </w:p>
        </w:tc>
        <w:tc>
          <w:tcPr>
            <w:tcW w:w="424" w:type="dxa"/>
            <w:vAlign w:val="center"/>
            <w:textDirection w:val="lrTb"/>
            <w:noWrap w:val="false"/>
          </w:tcPr>
          <w:p>
            <w:pPr>
              <w:pStyle w:val="869"/>
              <w:jc w:val="center"/>
              <w:spacing w:line="240" w:lineRule="auto"/>
              <w:widowControl w:val="off"/>
              <w:rPr>
                <w:rStyle w:val="879"/>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val="en-US" w:eastAsia="zh-CN" w:bidi="ar-SA"/>
              </w:rPr>
              <w:t xml:space="preserve">项</w:t>
            </w:r>
            <w:r>
              <w:rPr>
                <w:rStyle w:val="879"/>
                <w:rFonts w:hint="eastAsia" w:ascii="宋体" w:hAnsi="宋体" w:eastAsia="宋体" w:cs="Times New Roman"/>
                <w:bCs/>
                <w:color w:val="000000"/>
                <w:sz w:val="24"/>
                <w:szCs w:val="24"/>
                <w:lang w:val="en-US" w:eastAsia="zh-CN" w:bidi="ar-SA"/>
              </w:rPr>
            </w:r>
            <w:r/>
          </w:p>
        </w:tc>
        <w:tc>
          <w:tcPr>
            <w:tcW w:w="1067" w:type="dxa"/>
            <w:vAlign w:val="center"/>
            <w:textDirection w:val="lrTb"/>
            <w:noWrap w:val="false"/>
          </w:tcPr>
          <w:p>
            <w:pPr>
              <w:pStyle w:val="869"/>
              <w:jc w:val="center"/>
              <w:spacing w:line="240" w:lineRule="auto"/>
              <w:widowControl w:val="off"/>
              <w:rPr>
                <w:rStyle w:val="879"/>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val="en-US" w:eastAsia="zh-CN" w:bidi="ar-SA"/>
              </w:rPr>
              <w:t xml:space="preserve">物业管理</w:t>
            </w:r>
            <w:r>
              <w:rPr>
                <w:rStyle w:val="879"/>
                <w:rFonts w:hint="eastAsia" w:ascii="宋体" w:hAnsi="宋体" w:eastAsia="宋体" w:cs="Times New Roman"/>
                <w:bCs/>
                <w:color w:val="000000"/>
                <w:sz w:val="24"/>
                <w:szCs w:val="24"/>
                <w:lang w:val="en-US" w:eastAsia="zh-CN" w:bidi="ar-SA"/>
              </w:rPr>
            </w:r>
            <w:r/>
          </w:p>
        </w:tc>
        <w:tc>
          <w:tcPr>
            <w:tcW w:w="569" w:type="dxa"/>
            <w:vAlign w:val="center"/>
            <w:textDirection w:val="lrTb"/>
            <w:noWrap w:val="false"/>
          </w:tcPr>
          <w:p>
            <w:pPr>
              <w:pStyle w:val="869"/>
              <w:jc w:val="center"/>
              <w:keepLines w:val="0"/>
              <w:keepNext w:val="0"/>
              <w:pageBreakBefore w:val="0"/>
              <w:spacing w:line="240"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Times New Roman"/>
                <w:bCs/>
                <w:color w:val="000000"/>
                <w:sz w:val="24"/>
                <w:szCs w:val="24"/>
                <w:lang w:eastAsia="zh-CN"/>
              </w:rPr>
              <w:t xml:space="preserve">服务</w:t>
            </w:r>
            <w:r>
              <w:rPr>
                <w:rFonts w:hint="eastAsia" w:ascii="宋体" w:hAnsi="宋体" w:eastAsia="宋体" w:cs="宋体"/>
                <w:bCs/>
                <w:color w:val="0000ff"/>
                <w:sz w:val="24"/>
                <w:szCs w:val="24"/>
                <w:lang w:val="en-US" w:eastAsia="zh-CN" w:bidi="ar-SA"/>
              </w:rPr>
            </w:r>
            <w:r/>
          </w:p>
        </w:tc>
        <w:tc>
          <w:tcPr>
            <w:tcW w:w="685" w:type="dxa"/>
            <w:vAlign w:val="center"/>
            <w:textDirection w:val="lrTb"/>
            <w:noWrap w:val="false"/>
          </w:tcPr>
          <w:p>
            <w:pPr>
              <w:pStyle w:val="869"/>
              <w:jc w:val="center"/>
              <w:spacing w:line="240" w:lineRule="auto"/>
              <w:widowControl w:val="off"/>
              <w:rPr>
                <w:rStyle w:val="879"/>
                <w:rFonts w:hint="eastAsia" w:ascii="宋体" w:hAnsi="宋体" w:eastAsia="宋体" w:cs="Times New Roman"/>
                <w:bCs/>
                <w:color w:val="000000"/>
                <w:sz w:val="24"/>
                <w:szCs w:val="24"/>
                <w:lang w:val="en-US" w:eastAsia="zh-CN" w:bidi="ar-SA"/>
              </w:rPr>
            </w:pPr>
            <w:r>
              <w:rPr>
                <w:rStyle w:val="879"/>
                <w:rFonts w:hint="eastAsia" w:ascii="宋体" w:hAnsi="宋体" w:eastAsia="宋体" w:cs="Times New Roman"/>
                <w:bCs/>
                <w:color w:val="000000"/>
                <w:sz w:val="24"/>
                <w:szCs w:val="24"/>
                <w:lang w:val="en-US" w:eastAsia="zh-CN" w:bidi="ar-SA"/>
              </w:rPr>
            </w:r>
            <w:r/>
          </w:p>
        </w:tc>
      </w:tr>
    </w:tbl>
    <w:p>
      <w:pPr>
        <w:pStyle w:val="869"/>
        <w:ind w:firstLine="480"/>
        <w:keepLines w:val="0"/>
        <w:keepNext w:val="0"/>
        <w:pageBreakBefore w:val="0"/>
        <w:spacing w:line="240" w:lineRule="auto"/>
        <w:widowControl w:val="off"/>
        <w:rPr>
          <w:rFonts w:hint="eastAsia" w:ascii="黑体" w:hAnsi="黑体" w:eastAsia="黑体" w:cs="黑体"/>
          <w:color w:val="000000"/>
          <w:sz w:val="24"/>
          <w:szCs w:val="24"/>
        </w:rPr>
        <w:outlineLvl w:val="1"/>
      </w:pPr>
      <w:r>
        <w:rPr>
          <w:rFonts w:hint="eastAsia" w:ascii="黑体" w:hAnsi="黑体" w:eastAsia="黑体" w:cs="黑体"/>
          <w:color w:val="000000"/>
          <w:sz w:val="24"/>
          <w:szCs w:val="24"/>
          <w:lang w:eastAsia="zh-CN"/>
        </w:rPr>
        <w:t xml:space="preserve">四、</w:t>
      </w:r>
      <w:r>
        <w:rPr>
          <w:rFonts w:hint="eastAsia" w:ascii="黑体" w:hAnsi="黑体" w:eastAsia="黑体" w:cs="黑体"/>
          <w:bCs w:val="0"/>
          <w:color w:val="000000"/>
          <w:sz w:val="24"/>
          <w:szCs w:val="24"/>
        </w:rPr>
        <w:t xml:space="preserve">拟采购标的需要满足的技术、商务要求</w:t>
      </w:r>
      <w:r>
        <w:rPr>
          <w:rFonts w:hint="eastAsia" w:ascii="黑体" w:hAnsi="黑体" w:eastAsia="黑体" w:cs="黑体"/>
          <w:color w:val="000000"/>
          <w:sz w:val="24"/>
          <w:szCs w:val="24"/>
        </w:rPr>
      </w:r>
      <w:r/>
    </w:p>
    <w:p>
      <w:pPr>
        <w:pStyle w:val="869"/>
        <w:numPr>
          <w:ilvl w:val="0"/>
          <w:numId w:val="0"/>
        </w:numPr>
        <w:ind w:firstLine="480"/>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★（一）技术要求</w:t>
      </w:r>
      <w:r>
        <w:rPr>
          <w:rFonts w:hint="eastAsia" w:ascii="宋体" w:hAnsi="宋体" w:eastAsia="宋体" w:cs="宋体"/>
          <w:color w:val="000000"/>
          <w:sz w:val="24"/>
          <w:szCs w:val="24"/>
          <w:highlight w:val="none"/>
          <w:lang w:val="en-US" w:eastAsia="zh-CN"/>
        </w:rPr>
      </w:r>
      <w:r/>
    </w:p>
    <w:p>
      <w:pPr>
        <w:pStyle w:val="869"/>
        <w:numPr>
          <w:ilvl w:val="0"/>
          <w:numId w:val="0"/>
        </w:numPr>
        <w:ind w:firstLine="480"/>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1.物业管理服务要求</w:t>
      </w:r>
      <w:r>
        <w:rPr>
          <w:rFonts w:hint="eastAsia" w:ascii="宋体" w:hAnsi="宋体" w:eastAsia="宋体" w:cs="宋体"/>
          <w:color w:val="000000"/>
          <w:sz w:val="24"/>
          <w:szCs w:val="24"/>
          <w:highlight w:val="none"/>
          <w:lang w:val="en-US" w:eastAsia="zh-CN"/>
        </w:rPr>
      </w:r>
      <w:r/>
    </w:p>
    <w:p>
      <w:pPr>
        <w:pStyle w:val="869"/>
        <w:numPr>
          <w:ilvl w:val="0"/>
          <w:numId w:val="0"/>
        </w:numPr>
        <w:ind w:firstLine="480"/>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1.1服从采购人管理，合理、科学地控制成本，为采购人提供优质高效的服务。</w:t>
      </w:r>
      <w:r>
        <w:rPr>
          <w:rFonts w:hint="eastAsia" w:ascii="宋体" w:hAnsi="宋体" w:eastAsia="宋体" w:cs="宋体"/>
          <w:color w:val="000000"/>
          <w:sz w:val="24"/>
          <w:szCs w:val="24"/>
          <w:highlight w:val="none"/>
          <w:lang w:val="en-US" w:eastAsia="zh-CN"/>
        </w:rPr>
      </w:r>
      <w:r/>
    </w:p>
    <w:p>
      <w:pPr>
        <w:pStyle w:val="869"/>
        <w:numPr>
          <w:ilvl w:val="0"/>
          <w:numId w:val="0"/>
        </w:numPr>
        <w:ind w:firstLine="480"/>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1.2无重大安全事故和设备责任事故发生。</w:t>
      </w:r>
      <w:r>
        <w:rPr>
          <w:rFonts w:hint="eastAsia" w:ascii="宋体" w:hAnsi="宋体" w:eastAsia="宋体" w:cs="宋体"/>
          <w:color w:val="000000"/>
          <w:sz w:val="24"/>
          <w:szCs w:val="24"/>
          <w:highlight w:val="none"/>
          <w:lang w:val="en-US" w:eastAsia="zh-CN"/>
        </w:rPr>
      </w:r>
      <w:r/>
    </w:p>
    <w:p>
      <w:pPr>
        <w:pStyle w:val="869"/>
        <w:numPr>
          <w:ilvl w:val="0"/>
          <w:numId w:val="0"/>
        </w:numPr>
        <w:ind w:firstLine="480"/>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1.3建立健全各项管理制度或方案，包括但不限于管理制度、安保服务方案、保洁服务方案、设备维护及工程维修服务方案、突发事件应急处理预案、档案资料管理方案等。</w:t>
      </w:r>
      <w:r>
        <w:rPr>
          <w:rFonts w:hint="eastAsia" w:ascii="宋体" w:hAnsi="宋体" w:eastAsia="宋体" w:cs="宋体"/>
          <w:color w:val="000000"/>
          <w:sz w:val="24"/>
          <w:szCs w:val="24"/>
          <w:highlight w:val="none"/>
          <w:lang w:val="en-US" w:eastAsia="zh-CN"/>
        </w:rPr>
      </w:r>
      <w:r/>
    </w:p>
    <w:p>
      <w:pPr>
        <w:pStyle w:val="869"/>
        <w:numPr>
          <w:ilvl w:val="0"/>
          <w:numId w:val="0"/>
        </w:numPr>
        <w:ind w:firstLine="480"/>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1.4 管理和维护采购人的设施设备，使其处于优良的状态，充分发挥设备的功能，提升应用价值，延长使用寿命，最大限度使设备得以保值。</w:t>
      </w:r>
      <w:r>
        <w:rPr>
          <w:rFonts w:hint="eastAsia" w:ascii="宋体" w:hAnsi="宋体" w:eastAsia="宋体" w:cs="宋体"/>
          <w:color w:val="000000"/>
          <w:sz w:val="24"/>
          <w:szCs w:val="24"/>
          <w:highlight w:val="none"/>
          <w:lang w:val="en-US" w:eastAsia="zh-CN"/>
        </w:rPr>
      </w:r>
      <w:r/>
    </w:p>
    <w:p>
      <w:pPr>
        <w:pStyle w:val="869"/>
        <w:numPr>
          <w:ilvl w:val="0"/>
          <w:numId w:val="0"/>
        </w:numPr>
        <w:ind w:firstLine="480"/>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1.5负责物业管理服务范围内各设施设备系统的日常运行操作、日常巡视、定期检查保养、故障排除检修、应急处理工作。</w:t>
      </w:r>
      <w:r>
        <w:rPr>
          <w:rFonts w:hint="eastAsia" w:ascii="宋体" w:hAnsi="宋体" w:eastAsia="宋体" w:cs="宋体"/>
          <w:color w:val="000000"/>
          <w:sz w:val="24"/>
          <w:szCs w:val="24"/>
          <w:highlight w:val="none"/>
          <w:lang w:val="en-US" w:eastAsia="zh-CN"/>
        </w:rPr>
      </w:r>
      <w:r/>
    </w:p>
    <w:p>
      <w:pPr>
        <w:pStyle w:val="869"/>
        <w:numPr>
          <w:ilvl w:val="0"/>
          <w:numId w:val="0"/>
        </w:numPr>
        <w:ind w:firstLine="480"/>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1.6根据各类突发事件应急预案定期演练，逐步完善管理制度并做好宣贯。</w:t>
      </w:r>
      <w:r>
        <w:rPr>
          <w:rFonts w:hint="eastAsia" w:ascii="宋体" w:hAnsi="宋体" w:eastAsia="宋体" w:cs="宋体"/>
          <w:color w:val="000000"/>
          <w:sz w:val="24"/>
          <w:szCs w:val="24"/>
          <w:highlight w:val="none"/>
          <w:lang w:val="en-US" w:eastAsia="zh-CN"/>
        </w:rPr>
      </w:r>
      <w:r/>
    </w:p>
    <w:p>
      <w:pPr>
        <w:pStyle w:val="869"/>
        <w:numPr>
          <w:ilvl w:val="0"/>
          <w:numId w:val="0"/>
        </w:numPr>
        <w:ind w:firstLine="480"/>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1.7物业管理服务区域内物业共用部位、共用设施设备的管理及养护，做好相关记录被查，积极配合有关专业维修工作。</w:t>
      </w:r>
      <w:r>
        <w:rPr>
          <w:rFonts w:hint="eastAsia" w:ascii="宋体" w:hAnsi="宋体" w:eastAsia="宋体" w:cs="宋体"/>
          <w:color w:val="000000"/>
          <w:sz w:val="24"/>
          <w:szCs w:val="24"/>
          <w:highlight w:val="none"/>
          <w:lang w:val="en-US" w:eastAsia="zh-CN"/>
        </w:rPr>
      </w:r>
      <w:r/>
    </w:p>
    <w:p>
      <w:pPr>
        <w:pStyle w:val="869"/>
        <w:numPr>
          <w:ilvl w:val="0"/>
          <w:numId w:val="0"/>
        </w:numPr>
        <w:ind w:firstLine="480"/>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1.8供水、排水、供电、供气、电信等专业单位在物业管理范围区域内对相关管线、设施维修养护时，进行必要的协调和管理。</w:t>
      </w:r>
      <w:r>
        <w:rPr>
          <w:rFonts w:hint="eastAsia" w:ascii="宋体" w:hAnsi="宋体" w:eastAsia="宋体" w:cs="宋体"/>
          <w:color w:val="000000"/>
          <w:sz w:val="24"/>
          <w:szCs w:val="24"/>
          <w:highlight w:val="none"/>
          <w:lang w:val="en-US" w:eastAsia="zh-CN"/>
        </w:rPr>
      </w:r>
      <w:r/>
    </w:p>
    <w:p>
      <w:pPr>
        <w:pStyle w:val="869"/>
        <w:numPr>
          <w:ilvl w:val="0"/>
          <w:numId w:val="0"/>
        </w:numPr>
        <w:ind w:firstLine="480"/>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1.9协助和监督好专业设备维保单位的工作，接受相关行业单位的指导、监督、安全等工作的联系和管理。</w:t>
      </w:r>
      <w:r>
        <w:rPr>
          <w:rFonts w:hint="eastAsia" w:ascii="宋体" w:hAnsi="宋体" w:eastAsia="宋体" w:cs="宋体"/>
          <w:color w:val="000000"/>
          <w:sz w:val="24"/>
          <w:szCs w:val="24"/>
          <w:highlight w:val="none"/>
          <w:lang w:val="en-US" w:eastAsia="zh-CN"/>
        </w:rPr>
      </w:r>
      <w:r/>
    </w:p>
    <w:p>
      <w:pPr>
        <w:pStyle w:val="869"/>
        <w:numPr>
          <w:ilvl w:val="0"/>
          <w:numId w:val="0"/>
        </w:numPr>
        <w:ind w:firstLine="480"/>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1.10建立、完善、保管物业档案资料，对物业服务费进行台帐管理。</w:t>
      </w:r>
      <w:r>
        <w:rPr>
          <w:rFonts w:hint="eastAsia" w:ascii="宋体" w:hAnsi="宋体" w:eastAsia="宋体" w:cs="宋体"/>
          <w:color w:val="000000"/>
          <w:sz w:val="24"/>
          <w:szCs w:val="24"/>
          <w:highlight w:val="none"/>
          <w:lang w:val="en-US" w:eastAsia="zh-CN"/>
        </w:rPr>
      </w:r>
      <w:r/>
    </w:p>
    <w:p>
      <w:pPr>
        <w:pStyle w:val="869"/>
        <w:numPr>
          <w:ilvl w:val="0"/>
          <w:numId w:val="0"/>
        </w:numPr>
        <w:ind w:firstLine="480"/>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1.11保证物业管理服务区域内公共环境卫生，包括庭院、道路、房屋共用部位走廊、大厅、卫生间、电梯轿厢、办公室、接待室、休息室、活动室、大会议室、小会议室、配电房、弱电间、实验室的环境卫生,及时做好垃圾的收集、外运和“门前三包”工作。</w:t>
      </w:r>
      <w:r>
        <w:rPr>
          <w:rFonts w:hint="eastAsia" w:ascii="宋体" w:hAnsi="宋体" w:eastAsia="宋体" w:cs="宋体"/>
          <w:color w:val="000000"/>
          <w:sz w:val="24"/>
          <w:szCs w:val="24"/>
          <w:highlight w:val="none"/>
          <w:lang w:val="en-US" w:eastAsia="zh-CN"/>
        </w:rPr>
      </w:r>
      <w:r/>
    </w:p>
    <w:p>
      <w:pPr>
        <w:pStyle w:val="869"/>
        <w:numPr>
          <w:ilvl w:val="0"/>
          <w:numId w:val="0"/>
        </w:numPr>
        <w:ind w:firstLine="480"/>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1.12完成物业管理服务区域内设施设备及绿植的日常养护、简单维修及有关联系等工作。</w:t>
      </w:r>
      <w:r>
        <w:rPr>
          <w:rFonts w:hint="eastAsia" w:ascii="宋体" w:hAnsi="宋体" w:eastAsia="宋体" w:cs="宋体"/>
          <w:color w:val="000000"/>
          <w:sz w:val="24"/>
          <w:szCs w:val="24"/>
          <w:highlight w:val="none"/>
          <w:lang w:val="en-US" w:eastAsia="zh-CN"/>
        </w:rPr>
      </w:r>
      <w:r/>
    </w:p>
    <w:p>
      <w:pPr>
        <w:pStyle w:val="869"/>
        <w:numPr>
          <w:ilvl w:val="0"/>
          <w:numId w:val="0"/>
        </w:numPr>
        <w:ind w:firstLine="480"/>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1.13配合采购人进行突发公共事件的应急处理，同时做好相应的突发事件处理的应急预案。做好应急值班室的相关服务工作。</w:t>
      </w:r>
      <w:r>
        <w:rPr>
          <w:rFonts w:hint="eastAsia" w:ascii="宋体" w:hAnsi="宋体" w:eastAsia="宋体" w:cs="宋体"/>
          <w:color w:val="000000"/>
          <w:sz w:val="24"/>
          <w:szCs w:val="24"/>
          <w:highlight w:val="none"/>
          <w:lang w:val="en-US" w:eastAsia="zh-CN"/>
        </w:rPr>
      </w:r>
      <w:r/>
    </w:p>
    <w:p>
      <w:pPr>
        <w:pStyle w:val="869"/>
        <w:numPr>
          <w:ilvl w:val="0"/>
          <w:numId w:val="0"/>
        </w:numPr>
        <w:ind w:firstLine="480"/>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1.14维持物业管理服务区域内的公共治安秩序，包括大门口值班、楼宇巡视、来访人员进出管控及快递外卖人员管控工作。</w:t>
      </w:r>
      <w:r>
        <w:rPr>
          <w:rFonts w:hint="eastAsia" w:ascii="宋体" w:hAnsi="宋体" w:eastAsia="宋体" w:cs="宋体"/>
          <w:color w:val="000000"/>
          <w:sz w:val="24"/>
          <w:szCs w:val="24"/>
          <w:highlight w:val="none"/>
          <w:lang w:val="en-US" w:eastAsia="zh-CN"/>
        </w:rPr>
      </w:r>
      <w:r/>
    </w:p>
    <w:p>
      <w:pPr>
        <w:pStyle w:val="869"/>
        <w:numPr>
          <w:ilvl w:val="0"/>
          <w:numId w:val="0"/>
        </w:numPr>
        <w:ind w:firstLine="480"/>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1.15保障物业管理服务区域内的人身安全、财物安全以及周边工作秩序正常。定时巡逻，对于安全隐患比较大的区域和重点部位加强巡逻，避免安全事故的发生。遇有重大活动或者重大接待时，保安员需严格控制好车辆及摆放、做好保障工作。</w:t>
      </w:r>
      <w:r>
        <w:rPr>
          <w:rFonts w:hint="eastAsia" w:ascii="宋体" w:hAnsi="宋体" w:eastAsia="宋体" w:cs="宋体"/>
          <w:color w:val="000000"/>
          <w:sz w:val="24"/>
          <w:szCs w:val="24"/>
          <w:highlight w:val="none"/>
          <w:lang w:val="en-US" w:eastAsia="zh-CN"/>
        </w:rPr>
      </w:r>
      <w:r/>
    </w:p>
    <w:p>
      <w:pPr>
        <w:pStyle w:val="869"/>
        <w:numPr>
          <w:ilvl w:val="0"/>
          <w:numId w:val="0"/>
        </w:numPr>
        <w:ind w:firstLine="480"/>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1.16负责消防巡查、消防设施设备的维护管理、消防监控室值班，发现问题及时上报，协助消防维保单位对现场消防安全问题进行整改，确保管理区域内无消防火灾隐患。  </w:t>
      </w:r>
      <w:r>
        <w:rPr>
          <w:rFonts w:hint="eastAsia" w:ascii="宋体" w:hAnsi="宋体" w:eastAsia="宋体" w:cs="宋体"/>
          <w:color w:val="000000"/>
          <w:sz w:val="24"/>
          <w:szCs w:val="24"/>
          <w:highlight w:val="none"/>
          <w:lang w:val="en-US" w:eastAsia="zh-CN"/>
        </w:rPr>
      </w:r>
      <w:r/>
    </w:p>
    <w:p>
      <w:pPr>
        <w:pStyle w:val="869"/>
        <w:numPr>
          <w:ilvl w:val="0"/>
          <w:numId w:val="0"/>
        </w:numPr>
        <w:ind w:firstLine="480"/>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1.17负责电力设备、水暖管道等公共设施设备的维护保养，确保运行正常，同时配合相关维保单位做好电梯、中央空调、消防设施的维护保养。</w:t>
      </w:r>
      <w:r>
        <w:rPr>
          <w:rFonts w:hint="eastAsia" w:ascii="宋体" w:hAnsi="宋体" w:eastAsia="宋体" w:cs="宋体"/>
          <w:color w:val="000000"/>
          <w:sz w:val="24"/>
          <w:szCs w:val="24"/>
          <w:highlight w:val="none"/>
          <w:lang w:val="en-US" w:eastAsia="zh-CN"/>
        </w:rPr>
      </w:r>
      <w:r/>
    </w:p>
    <w:p>
      <w:pPr>
        <w:pStyle w:val="869"/>
        <w:numPr>
          <w:ilvl w:val="0"/>
          <w:numId w:val="0"/>
        </w:numPr>
        <w:ind w:firstLine="480"/>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1.18物业管理服务区域内采购人其他物业方面的服务需求，包括采购人日常楼层的物品及办公桌椅搬运调整等日常劳务。</w:t>
      </w:r>
      <w:r>
        <w:rPr>
          <w:rFonts w:hint="eastAsia" w:ascii="宋体" w:hAnsi="宋体" w:eastAsia="宋体" w:cs="宋体"/>
          <w:color w:val="000000"/>
          <w:sz w:val="24"/>
          <w:szCs w:val="24"/>
          <w:highlight w:val="none"/>
          <w:lang w:val="en-US" w:eastAsia="zh-CN"/>
        </w:rPr>
      </w:r>
      <w:r/>
    </w:p>
    <w:p>
      <w:pPr>
        <w:pStyle w:val="869"/>
        <w:numPr>
          <w:ilvl w:val="0"/>
          <w:numId w:val="0"/>
        </w:numPr>
        <w:ind w:firstLine="480"/>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1.19具体服务范围和内容采购人在履约过程中可根据实际情况动态调整，供应商应完全响应。</w:t>
      </w:r>
      <w:r>
        <w:rPr>
          <w:rFonts w:hint="eastAsia" w:ascii="宋体" w:hAnsi="宋体" w:eastAsia="宋体" w:cs="宋体"/>
          <w:color w:val="000000"/>
          <w:sz w:val="24"/>
          <w:szCs w:val="24"/>
          <w:highlight w:val="none"/>
          <w:lang w:val="en-US" w:eastAsia="zh-CN"/>
        </w:rPr>
      </w:r>
      <w:r/>
    </w:p>
    <w:p>
      <w:pPr>
        <w:pStyle w:val="869"/>
        <w:numPr>
          <w:ilvl w:val="0"/>
          <w:numId w:val="0"/>
        </w:numPr>
        <w:ind w:firstLine="480"/>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2.人员配备要求</w:t>
      </w:r>
      <w:r>
        <w:rPr>
          <w:rFonts w:hint="eastAsia" w:ascii="宋体" w:hAnsi="宋体" w:eastAsia="宋体" w:cs="宋体"/>
          <w:color w:val="000000"/>
          <w:sz w:val="24"/>
          <w:szCs w:val="24"/>
          <w:highlight w:val="none"/>
          <w:lang w:val="en-US" w:eastAsia="zh-CN"/>
        </w:rPr>
      </w:r>
      <w:r/>
    </w:p>
    <w:tbl>
      <w:tblPr>
        <w:tblW w:w="4947" w:type="pct"/>
        <w:jc w:val="center"/>
        <w:tblInd w:w="-15" w:type="dxa"/>
        <w:tblLayout w:type="fixed"/>
        <w:tblCellMar>
          <w:left w:w="15" w:type="dxa"/>
          <w:top w:w="15" w:type="dxa"/>
          <w:right w:w="15" w:type="dxa"/>
          <w:bottom w:w="0" w:type="dxa"/>
        </w:tblCellMar>
        <w:tblLook w:val="04A0" w:firstRow="1" w:lastRow="0" w:firstColumn="1" w:lastColumn="0" w:noHBand="0" w:noVBand="1"/>
      </w:tblPr>
      <w:tblGrid>
        <w:gridCol w:w="1151"/>
        <w:gridCol w:w="1276"/>
        <w:gridCol w:w="5102"/>
        <w:gridCol w:w="2054"/>
      </w:tblGrid>
      <w:tr>
        <w:trPr>
          <w:trHeight w:val="61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1" w:type="dxa"/>
            <w:vAlign w:val="center"/>
            <w:textDirection w:val="lrTb"/>
            <w:noWrap w:val="false"/>
          </w:tcPr>
          <w:p>
            <w:pPr>
              <w:pStyle w:val="869"/>
              <w:numPr>
                <w:ilvl w:val="0"/>
                <w:numId w:val="0"/>
              </w:numPr>
              <w:jc w:val="center"/>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岗位名称</w:t>
            </w: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76" w:type="dxa"/>
            <w:vAlign w:val="center"/>
            <w:textDirection w:val="lrTb"/>
            <w:noWrap w:val="false"/>
          </w:tcPr>
          <w:p>
            <w:pPr>
              <w:pStyle w:val="869"/>
              <w:numPr>
                <w:ilvl w:val="0"/>
                <w:numId w:val="0"/>
              </w:numPr>
              <w:jc w:val="center"/>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岗位</w:t>
            </w:r>
            <w:r>
              <w:rPr>
                <w:rFonts w:hint="eastAsia" w:ascii="宋体" w:hAnsi="宋体" w:eastAsia="宋体" w:cs="宋体"/>
                <w:color w:val="000000"/>
                <w:sz w:val="24"/>
                <w:szCs w:val="24"/>
                <w:highlight w:val="none"/>
                <w:lang w:val="en-US" w:eastAsia="zh-CN"/>
              </w:rPr>
              <w:t xml:space="preserve">人数</w:t>
            </w: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102" w:type="dxa"/>
            <w:vAlign w:val="center"/>
            <w:textDirection w:val="lrTb"/>
            <w:noWrap w:val="false"/>
          </w:tcPr>
          <w:p>
            <w:pPr>
              <w:pStyle w:val="869"/>
              <w:numPr>
                <w:ilvl w:val="0"/>
                <w:numId w:val="0"/>
              </w:numPr>
              <w:jc w:val="center"/>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配置标准</w:t>
            </w: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54" w:type="dxa"/>
            <w:vAlign w:val="center"/>
            <w:textDirection w:val="lrTb"/>
            <w:noWrap w:val="false"/>
          </w:tcPr>
          <w:p>
            <w:pPr>
              <w:pStyle w:val="869"/>
              <w:numPr>
                <w:ilvl w:val="0"/>
                <w:numId w:val="0"/>
              </w:numPr>
              <w:jc w:val="center"/>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备注</w:t>
            </w:r>
            <w:r/>
          </w:p>
        </w:tc>
      </w:tr>
      <w:tr>
        <w:trPr>
          <w:trHeight w:val="621"/>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1" w:type="dxa"/>
            <w:vAlign w:val="center"/>
            <w:textDirection w:val="lrTb"/>
            <w:noWrap w:val="false"/>
          </w:tcPr>
          <w:p>
            <w:pPr>
              <w:pStyle w:val="869"/>
              <w:numPr>
                <w:ilvl w:val="0"/>
                <w:numId w:val="0"/>
              </w:numPr>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项目经理</w:t>
            </w: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76" w:type="dxa"/>
            <w:vAlign w:val="center"/>
            <w:textDirection w:val="lrTb"/>
            <w:noWrap w:val="false"/>
          </w:tcPr>
          <w:p>
            <w:pPr>
              <w:numPr>
                <w:ilvl w:val="0"/>
                <w:numId w:val="0"/>
              </w:numPr>
              <w:ind w:left="0" w:firstLine="0"/>
              <w:jc w:val="center"/>
              <w:spacing w:after="0" w:line="240" w:lineRule="auto"/>
              <w:rPr>
                <w:rFonts w:hint="eastAsia" w:ascii="宋体" w:hAnsi="宋体" w:eastAsia="宋体" w:cs="宋体"/>
                <w:color w:val="000000"/>
                <w:sz w:val="24"/>
                <w:szCs w:val="24"/>
                <w:highlight w:val="none"/>
                <w:lang w:val="en-US" w:eastAsia="zh-CN"/>
                <w14:ligatures w14: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102" w:type="dxa"/>
            <w:vAlign w:val="center"/>
            <w:textDirection w:val="lrTb"/>
            <w:noWrap w:val="false"/>
          </w:tcPr>
          <w:p>
            <w:pPr>
              <w:pStyle w:val="869"/>
              <w:numPr>
                <w:ilvl w:val="0"/>
                <w:numId w:val="0"/>
              </w:numPr>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1.具备中专及以上文化程度，法定退休年龄以下；</w:t>
            </w:r>
            <w:r>
              <w:rPr>
                <w:rFonts w:hint="eastAsia" w:ascii="宋体" w:hAnsi="宋体" w:eastAsia="宋体" w:cs="宋体"/>
                <w:color w:val="000000"/>
                <w:sz w:val="24"/>
                <w:szCs w:val="24"/>
                <w:highlight w:val="none"/>
                <w:lang w:val="en-US" w:eastAsia="zh-CN"/>
              </w:rPr>
            </w:r>
            <w:r/>
          </w:p>
          <w:p>
            <w:pPr>
              <w:pStyle w:val="869"/>
              <w:numPr>
                <w:ilvl w:val="0"/>
                <w:numId w:val="0"/>
              </w:numPr>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2.熟悉劳动政策法规，具有良好的组织、沟通能力及较强的综合事务处理能力；</w:t>
            </w:r>
            <w:r>
              <w:rPr>
                <w:rFonts w:hint="eastAsia" w:ascii="宋体" w:hAnsi="宋体" w:eastAsia="宋体" w:cs="宋体"/>
                <w:color w:val="000000"/>
                <w:sz w:val="24"/>
                <w:szCs w:val="24"/>
                <w:highlight w:val="none"/>
                <w:lang w:val="en-US" w:eastAsia="zh-CN"/>
              </w:rPr>
            </w:r>
            <w:r/>
          </w:p>
          <w:p>
            <w:pPr>
              <w:pStyle w:val="869"/>
              <w:numPr>
                <w:ilvl w:val="0"/>
                <w:numId w:val="0"/>
              </w:numPr>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3.熟练操作电脑及应用办公软件(word、excel)；</w:t>
            </w:r>
            <w:r>
              <w:rPr>
                <w:rFonts w:hint="eastAsia" w:ascii="宋体" w:hAnsi="宋体" w:eastAsia="宋体" w:cs="宋体"/>
                <w:color w:val="000000"/>
                <w:sz w:val="24"/>
                <w:szCs w:val="24"/>
                <w:highlight w:val="none"/>
                <w:lang w:val="en-US" w:eastAsia="zh-CN"/>
              </w:rPr>
            </w:r>
            <w:r/>
          </w:p>
          <w:p>
            <w:pPr>
              <w:pStyle w:val="869"/>
              <w:numPr>
                <w:ilvl w:val="0"/>
                <w:numId w:val="0"/>
              </w:numPr>
              <w:jc w:val="left"/>
              <w:spacing w:after="0" w:line="24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4.负责特种设备日常安全管理工作</w:t>
            </w:r>
            <w:r>
              <w:rPr>
                <w:rFonts w:hint="eastAsia" w:ascii="宋体" w:hAnsi="宋体" w:eastAsia="宋体" w:cs="宋体"/>
                <w:color w:val="000000"/>
                <w:sz w:val="24"/>
                <w:szCs w:val="24"/>
                <w:highlight w:val="none"/>
                <w:lang w:val="en-US" w:eastAsia="zh-CN"/>
              </w:rPr>
              <w:t xml:space="preserve">；</w:t>
            </w:r>
            <w:r>
              <w:rPr>
                <w:rFonts w:ascii="宋体" w:hAnsi="宋体" w:eastAsia="宋体" w:cs="宋体"/>
                <w:color w:val="000000"/>
                <w:sz w:val="24"/>
                <w:szCs w:val="24"/>
                <w:highlight w:val="none"/>
                <w:lang w:val="en-US" w:eastAsia="zh-CN"/>
              </w:rPr>
            </w:r>
            <w:r/>
          </w:p>
          <w:p>
            <w:pPr>
              <w:pStyle w:val="869"/>
              <w:numPr>
                <w:ilvl w:val="0"/>
                <w:numId w:val="0"/>
              </w:numPr>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5.能规范组织管理服务工作。</w:t>
            </w: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54" w:type="dxa"/>
            <w:vAlign w:val="center"/>
            <w:textDirection w:val="lrTb"/>
            <w:noWrap w:val="false"/>
          </w:tcPr>
          <w:p>
            <w:pPr>
              <w:pStyle w:val="869"/>
              <w:numPr>
                <w:ilvl w:val="0"/>
                <w:numId w:val="0"/>
              </w:numPr>
              <w:ind w:firstLine="480"/>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r>
        <w:trPr>
          <w:trHeight w:val="40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1" w:type="dxa"/>
            <w:vAlign w:val="center"/>
            <w:textDirection w:val="lrTb"/>
            <w:noWrap w:val="false"/>
          </w:tcPr>
          <w:p>
            <w:pPr>
              <w:pStyle w:val="869"/>
              <w:numPr>
                <w:ilvl w:val="0"/>
                <w:numId w:val="0"/>
              </w:numPr>
              <w:ind w:left="0" w:firstLine="0"/>
              <w:jc w:val="center"/>
              <w:spacing w:after="0" w:line="24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安保领班</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76" w:type="dxa"/>
            <w:vAlign w:val="center"/>
            <w:textDirection w:val="lrTb"/>
            <w:noWrap w:val="false"/>
          </w:tcPr>
          <w:p>
            <w:pPr>
              <w:pStyle w:val="869"/>
              <w:numPr>
                <w:ilvl w:val="0"/>
                <w:numId w:val="0"/>
              </w:numPr>
              <w:ind w:left="0" w:firstLine="0"/>
              <w:jc w:val="center"/>
              <w:spacing w:after="0" w:line="24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102" w:type="dxa"/>
            <w:vAlign w:val="center"/>
            <w:textDirection w:val="lrTb"/>
            <w:noWrap w:val="false"/>
          </w:tcPr>
          <w:p>
            <w:pPr>
              <w:pStyle w:val="869"/>
              <w:numPr>
                <w:ilvl w:val="0"/>
                <w:numId w:val="0"/>
              </w:numPr>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1.男性，法定退休年龄以下；</w:t>
            </w:r>
            <w:r>
              <w:rPr>
                <w:rFonts w:hint="eastAsia" w:ascii="宋体" w:hAnsi="宋体" w:eastAsia="宋体" w:cs="宋体"/>
                <w:color w:val="000000"/>
                <w:sz w:val="24"/>
                <w:szCs w:val="24"/>
                <w:highlight w:val="none"/>
                <w:lang w:val="en-US" w:eastAsia="zh-CN"/>
              </w:rPr>
            </w:r>
            <w:r/>
          </w:p>
          <w:p>
            <w:pPr>
              <w:pStyle w:val="869"/>
              <w:numPr>
                <w:ilvl w:val="0"/>
                <w:numId w:val="0"/>
              </w:numPr>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2.持有保安员证书；</w:t>
            </w:r>
            <w:r>
              <w:rPr>
                <w:rFonts w:hint="eastAsia" w:ascii="宋体" w:hAnsi="宋体" w:eastAsia="宋体" w:cs="宋体"/>
                <w:color w:val="000000"/>
                <w:sz w:val="24"/>
                <w:szCs w:val="24"/>
                <w:highlight w:val="none"/>
                <w:lang w:val="en-US" w:eastAsia="zh-CN"/>
              </w:rPr>
            </w:r>
            <w:r/>
          </w:p>
          <w:p>
            <w:pPr>
              <w:pStyle w:val="869"/>
              <w:numPr>
                <w:ilvl w:val="0"/>
                <w:numId w:val="0"/>
              </w:numPr>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3.有良好的沟通协调能力</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r>
            <w:r/>
          </w:p>
          <w:p>
            <w:pPr>
              <w:pStyle w:val="869"/>
              <w:numPr>
                <w:ilvl w:val="0"/>
                <w:numId w:val="0"/>
              </w:numPr>
              <w:ind w:left="0" w:firstLine="0"/>
              <w:jc w:val="left"/>
              <w:spacing w:after="0" w:line="240" w:lineRule="auto"/>
              <w:rPr>
                <w:rFonts w:hint="eastAsia"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t xml:space="preserve">持有健康证。</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54" w:type="dxa"/>
            <w:vAlign w:val="center"/>
            <w:textDirection w:val="lrTb"/>
            <w:noWrap w:val="false"/>
          </w:tcPr>
          <w:p>
            <w:pPr>
              <w:pStyle w:val="869"/>
              <w:numPr>
                <w:ilvl w:val="0"/>
                <w:numId w:val="0"/>
              </w:numPr>
              <w:ind w:left="0" w:firstLine="480"/>
              <w:jc w:val="left"/>
              <w:spacing w:after="0" w:line="24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trHeight w:val="141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1" w:type="dxa"/>
            <w:vAlign w:val="center"/>
            <w:textDirection w:val="lrTb"/>
            <w:noWrap w:val="false"/>
          </w:tcPr>
          <w:p>
            <w:pPr>
              <w:pStyle w:val="869"/>
              <w:jc w:val="center"/>
              <w:keepLines w:val="0"/>
              <w:keepNext w:val="0"/>
              <w:spacing w:after="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礼宾安保</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76" w:type="dxa"/>
            <w:vAlign w:val="center"/>
            <w:textDirection w:val="lrTb"/>
            <w:noWrap w:val="false"/>
          </w:tcPr>
          <w:p>
            <w:pPr>
              <w:pStyle w:val="869"/>
              <w:jc w:val="center"/>
              <w:keepLines w:val="0"/>
              <w:keepNext w:val="0"/>
              <w:spacing w:after="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102" w:type="dxa"/>
            <w:vAlign w:val="center"/>
            <w:textDirection w:val="lrTb"/>
            <w:noWrap w:val="false"/>
          </w:tcPr>
          <w:p>
            <w:pPr>
              <w:pStyle w:val="869"/>
              <w:numPr>
                <w:ilvl w:val="0"/>
                <w:numId w:val="0"/>
              </w:numPr>
              <w:jc w:val="left"/>
              <w:keepLines w:val="0"/>
              <w:keepNext w:val="0"/>
              <w:spacing w:after="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1.男性，法定退休年龄以下；</w:t>
            </w:r>
            <w:r>
              <w:rPr>
                <w:rFonts w:hint="eastAsia" w:ascii="宋体" w:hAnsi="宋体" w:eastAsia="宋体" w:cs="宋体"/>
                <w:i w:val="0"/>
                <w:iCs w:val="0"/>
                <w:color w:val="000000"/>
                <w:sz w:val="24"/>
                <w:szCs w:val="24"/>
                <w:highlight w:val="none"/>
                <w:u w:val="none"/>
                <w:lang w:val="en-US" w:eastAsia="zh-CN" w:bidi="ar"/>
              </w:rPr>
            </w:r>
            <w:r/>
          </w:p>
          <w:p>
            <w:pPr>
              <w:pStyle w:val="869"/>
              <w:numPr>
                <w:ilvl w:val="0"/>
                <w:numId w:val="0"/>
              </w:numPr>
              <w:jc w:val="left"/>
              <w:keepLines w:val="0"/>
              <w:keepNext w:val="0"/>
              <w:spacing w:after="0"/>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color w:val="000000"/>
                <w:sz w:val="24"/>
                <w:szCs w:val="24"/>
                <w:highlight w:val="none"/>
                <w:lang w:val="en-US" w:eastAsia="zh-CN"/>
              </w:rPr>
              <w:t xml:space="preserve">持有保安员证书，</w:t>
            </w:r>
            <w:r>
              <w:rPr>
                <w:rFonts w:hint="eastAsia" w:ascii="宋体" w:hAnsi="宋体" w:eastAsia="宋体" w:cs="宋体"/>
                <w:i w:val="0"/>
                <w:iCs w:val="0"/>
                <w:color w:val="000000"/>
                <w:sz w:val="24"/>
                <w:szCs w:val="24"/>
                <w:u w:val="none"/>
                <w:lang w:val="en-US" w:eastAsia="zh-CN" w:bidi="ar"/>
              </w:rPr>
              <w:t xml:space="preserve">具有两年及以上对应岗位服务经验</w:t>
            </w:r>
            <w:r>
              <w:rPr>
                <w:rFonts w:hint="eastAsia" w:ascii="宋体" w:hAnsi="宋体" w:eastAsia="宋体" w:cs="宋体"/>
                <w:i w:val="0"/>
                <w:iCs w:val="0"/>
                <w:color w:val="000000"/>
                <w:sz w:val="24"/>
                <w:szCs w:val="24"/>
                <w:highlight w:val="none"/>
                <w:u w:val="none"/>
                <w:lang w:val="en-US" w:eastAsia="zh-CN" w:bidi="ar"/>
              </w:rPr>
              <w:t xml:space="preserve">，形象气质佳；</w:t>
            </w:r>
            <w:r>
              <w:rPr>
                <w:rFonts w:hint="eastAsia" w:ascii="宋体" w:hAnsi="宋体" w:eastAsia="宋体" w:cs="宋体"/>
                <w:color w:val="000000"/>
                <w:sz w:val="24"/>
                <w:szCs w:val="24"/>
                <w:highlight w:val="none"/>
                <w:lang w:val="en-US" w:eastAsia="zh-CN"/>
              </w:rPr>
            </w:r>
            <w:r/>
          </w:p>
          <w:p>
            <w:pPr>
              <w:pStyle w:val="869"/>
              <w:numPr>
                <w:ilvl w:val="0"/>
                <w:numId w:val="0"/>
              </w:numPr>
              <w:ind w:left="0" w:firstLine="0"/>
              <w:jc w:val="left"/>
              <w:keepLines w:val="0"/>
              <w:keepNext w:val="0"/>
              <w:spacing w:after="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rPr>
              <w:t xml:space="preserve">3.有良好的沟通协调能力</w:t>
            </w:r>
            <w:r>
              <w:rPr>
                <w:rFonts w:ascii="宋体" w:hAnsi="宋体" w:eastAsia="宋体" w:cs="宋体"/>
                <w:b w:val="0"/>
                <w:bCs w:val="0"/>
                <w:i w:val="0"/>
                <w:iCs w:val="0"/>
                <w:color w:val="000000"/>
                <w:sz w:val="24"/>
                <w:szCs w:val="24"/>
                <w:highlight w:val="none"/>
                <w:vertAlign w:val="baseline"/>
                <w:lang w:val="en-US" w:eastAsia="zh-CN" w:bidi="ar-SA"/>
              </w:rPr>
              <w:t xml:space="preserve">。</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54" w:type="dxa"/>
            <w:vAlign w:val="center"/>
            <w:textDirection w:val="lrTb"/>
            <w:noWrap w:val="false"/>
          </w:tcPr>
          <w:p>
            <w:pPr>
              <w:pStyle w:val="869"/>
              <w:numPr>
                <w:ilvl w:val="0"/>
                <w:numId w:val="0"/>
              </w:numPr>
              <w:ind w:left="0" w:firstLine="480"/>
              <w:jc w:val="left"/>
              <w:spacing w:after="0" w:line="24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trHeight w:val="9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1" w:type="dxa"/>
            <w:vAlign w:val="center"/>
            <w:textDirection w:val="lrTb"/>
            <w:noWrap w:val="false"/>
          </w:tcPr>
          <w:p>
            <w:pPr>
              <w:pStyle w:val="869"/>
              <w:jc w:val="center"/>
              <w:keepLines w:val="0"/>
              <w:keepNext w:val="0"/>
              <w:spacing w:after="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安保</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76" w:type="dxa"/>
            <w:vAlign w:val="center"/>
            <w:textDirection w:val="lrTb"/>
            <w:noWrap w:val="false"/>
          </w:tcPr>
          <w:p>
            <w:pPr>
              <w:pStyle w:val="869"/>
              <w:jc w:val="center"/>
              <w:keepLines w:val="0"/>
              <w:keepNext w:val="0"/>
              <w:spacing w:after="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8</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102" w:type="dxa"/>
            <w:vAlign w:val="center"/>
            <w:textDirection w:val="lrTb"/>
            <w:noWrap w:val="false"/>
          </w:tcPr>
          <w:p>
            <w:pPr>
              <w:pStyle w:val="869"/>
              <w:numPr>
                <w:ilvl w:val="0"/>
                <w:numId w:val="0"/>
              </w:numPr>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1.男性，法定退休年龄以下；</w:t>
            </w:r>
            <w:r>
              <w:rPr>
                <w:rFonts w:hint="eastAsia" w:ascii="宋体" w:hAnsi="宋体" w:eastAsia="宋体" w:cs="宋体"/>
                <w:color w:val="000000"/>
                <w:sz w:val="24"/>
                <w:szCs w:val="24"/>
                <w:highlight w:val="none"/>
                <w:lang w:val="en-US" w:eastAsia="zh-CN"/>
              </w:rPr>
            </w:r>
            <w:r/>
          </w:p>
          <w:p>
            <w:pPr>
              <w:pStyle w:val="869"/>
              <w:numPr>
                <w:ilvl w:val="0"/>
                <w:numId w:val="0"/>
              </w:numPr>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2.持有保安员证，</w:t>
            </w:r>
            <w:r>
              <w:rPr>
                <w:rFonts w:hint="eastAsia" w:ascii="宋体" w:hAnsi="宋体" w:eastAsia="宋体" w:cs="宋体"/>
                <w:i w:val="0"/>
                <w:iCs w:val="0"/>
                <w:color w:val="000000"/>
                <w:sz w:val="24"/>
                <w:szCs w:val="24"/>
                <w:u w:val="none"/>
                <w:lang w:val="en-US" w:eastAsia="zh-CN" w:bidi="ar"/>
              </w:rPr>
              <w:t xml:space="preserve">具有两年及以上对应岗位服务经验</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r>
            <w:r/>
          </w:p>
          <w:p>
            <w:pPr>
              <w:pStyle w:val="869"/>
              <w:numPr>
                <w:ilvl w:val="0"/>
                <w:numId w:val="0"/>
              </w:numPr>
              <w:ind w:left="0" w:firstLine="0"/>
              <w:jc w:val="left"/>
              <w:keepLines w:val="0"/>
              <w:keepNext w:val="0"/>
              <w:spacing w:after="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rPr>
              <w:t xml:space="preserve">3.有良好的沟通协调能力</w:t>
            </w:r>
            <w:r>
              <w:rPr>
                <w:rFonts w:ascii="宋体" w:hAnsi="宋体" w:eastAsia="宋体" w:cs="宋体"/>
                <w:b w:val="0"/>
                <w:bCs w:val="0"/>
                <w:i w:val="0"/>
                <w:iCs w:val="0"/>
                <w:color w:val="000000"/>
                <w:sz w:val="24"/>
                <w:szCs w:val="24"/>
                <w:highlight w:val="none"/>
                <w:vertAlign w:val="baseline"/>
                <w:lang w:val="en-US" w:eastAsia="zh-CN" w:bidi="ar-SA"/>
              </w:rPr>
              <w:t xml:space="preserve">。</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54" w:type="dxa"/>
            <w:vAlign w:val="center"/>
            <w:textDirection w:val="lrTb"/>
            <w:noWrap w:val="false"/>
          </w:tcPr>
          <w:p>
            <w:pPr>
              <w:pStyle w:val="869"/>
              <w:numPr>
                <w:ilvl w:val="0"/>
                <w:numId w:val="0"/>
              </w:numPr>
              <w:ind w:left="0" w:firstLine="480"/>
              <w:jc w:val="left"/>
              <w:spacing w:after="0" w:line="24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trHeight w:val="6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1" w:type="dxa"/>
            <w:vAlign w:val="center"/>
            <w:textDirection w:val="lrTb"/>
            <w:noWrap w:val="false"/>
          </w:tcPr>
          <w:p>
            <w:pPr>
              <w:pStyle w:val="869"/>
              <w:numPr>
                <w:ilvl w:val="0"/>
                <w:numId w:val="0"/>
              </w:numPr>
              <w:ind w:left="0" w:firstLine="0"/>
              <w:jc w:val="center"/>
              <w:spacing w:after="0"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cs="宋体"/>
                <w:b w:val="0"/>
                <w:bCs w:val="0"/>
                <w:i w:val="0"/>
                <w:iCs w:val="0"/>
                <w:color w:val="000000"/>
                <w:sz w:val="24"/>
                <w:szCs w:val="24"/>
                <w:u w:val="none"/>
                <w:lang w:val="en-US" w:eastAsia="zh-CN" w:bidi="ar"/>
              </w:rPr>
              <w:t xml:space="preserve">消防监控</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76" w:type="dxa"/>
            <w:vAlign w:val="center"/>
            <w:textDirection w:val="lrTb"/>
            <w:noWrap w:val="false"/>
          </w:tcPr>
          <w:p>
            <w:pPr>
              <w:pStyle w:val="869"/>
              <w:numPr>
                <w:ilvl w:val="0"/>
                <w:numId w:val="0"/>
              </w:numPr>
              <w:ind w:left="0" w:firstLine="0"/>
              <w:jc w:val="center"/>
              <w:spacing w:after="0"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i w:val="0"/>
                <w:iCs w:val="0"/>
                <w:color w:val="000000"/>
                <w:sz w:val="24"/>
                <w:szCs w:val="24"/>
                <w:u w:val="none"/>
                <w:lang w:val="en-US" w:eastAsia="zh-CN" w:bidi="ar"/>
              </w:rPr>
              <w:t xml:space="preserve">12</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102" w:type="dxa"/>
            <w:vAlign w:val="center"/>
            <w:textDirection w:val="lrTb"/>
            <w:noWrap w:val="false"/>
          </w:tcPr>
          <w:p>
            <w:pPr>
              <w:pStyle w:val="869"/>
              <w:numPr>
                <w:ilvl w:val="0"/>
                <w:numId w:val="0"/>
              </w:numPr>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1.男性，法定退休年龄以下；</w:t>
            </w:r>
            <w:r>
              <w:rPr>
                <w:rFonts w:hint="eastAsia" w:ascii="宋体" w:hAnsi="宋体" w:eastAsia="宋体" w:cs="宋体"/>
                <w:color w:val="000000"/>
                <w:sz w:val="24"/>
                <w:szCs w:val="24"/>
                <w:highlight w:val="none"/>
                <w:lang w:val="en-US" w:eastAsia="zh-CN"/>
              </w:rPr>
            </w:r>
            <w:r/>
          </w:p>
          <w:p>
            <w:pPr>
              <w:pStyle w:val="869"/>
              <w:numPr>
                <w:ilvl w:val="0"/>
                <w:numId w:val="0"/>
              </w:numPr>
              <w:ind w:left="0" w:firstLine="0"/>
              <w:jc w:val="left"/>
              <w:spacing w:after="0" w:line="24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i w:val="0"/>
                <w:iCs w:val="0"/>
                <w:color w:val="000000"/>
                <w:sz w:val="24"/>
                <w:szCs w:val="24"/>
                <w:u w:val="none"/>
                <w:lang w:val="en-US" w:eastAsia="zh-CN" w:bidi="ar"/>
              </w:rPr>
              <w:t xml:space="preserve">持有中级（四级）或以上消防设施操作员证（监控）</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i w:val="0"/>
                <w:iCs w:val="0"/>
                <w:color w:val="000000"/>
                <w:sz w:val="24"/>
                <w:szCs w:val="24"/>
                <w:u w:val="none"/>
                <w:lang w:val="en-US" w:eastAsia="zh-CN" w:bidi="ar"/>
              </w:rPr>
              <w:t xml:space="preserve">具有两年及以上对应岗位服务经验</w:t>
            </w:r>
            <w:r>
              <w:rPr>
                <w:rFonts w:ascii="宋体" w:hAnsi="宋体" w:eastAsia="宋体" w:cs="宋体"/>
                <w:b w:val="0"/>
                <w:bCs w:val="0"/>
                <w:i w:val="0"/>
                <w:iCs w:val="0"/>
                <w:color w:val="000000"/>
                <w:sz w:val="24"/>
                <w:szCs w:val="24"/>
                <w:highlight w:val="none"/>
                <w:vertAlign w:val="baseline"/>
                <w:lang w:val="en-US" w:eastAsia="zh-CN" w:bidi="ar-SA"/>
              </w:rPr>
              <w:t xml:space="preserve">。</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54" w:type="dxa"/>
            <w:vAlign w:val="center"/>
            <w:textDirection w:val="lrTb"/>
            <w:noWrap w:val="false"/>
          </w:tcPr>
          <w:p>
            <w:pPr>
              <w:pStyle w:val="869"/>
              <w:numPr>
                <w:ilvl w:val="0"/>
                <w:numId w:val="0"/>
              </w:numPr>
              <w:ind w:left="0" w:firstLine="0"/>
              <w:jc w:val="left"/>
              <w:spacing w:after="0" w:line="24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trHeight w:val="62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1" w:type="dxa"/>
            <w:vAlign w:val="center"/>
            <w:textDirection w:val="lrTb"/>
            <w:noWrap w:val="false"/>
          </w:tcPr>
          <w:p>
            <w:pPr>
              <w:pStyle w:val="869"/>
              <w:numPr>
                <w:ilvl w:val="0"/>
                <w:numId w:val="0"/>
              </w:numPr>
              <w:ind w:left="0" w:firstLine="0"/>
              <w:jc w:val="center"/>
              <w:spacing w:after="0" w:line="24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保洁</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76" w:type="dxa"/>
            <w:vAlign w:val="center"/>
            <w:textDirection w:val="lrTb"/>
            <w:noWrap w:val="false"/>
          </w:tcPr>
          <w:p>
            <w:pPr>
              <w:pStyle w:val="869"/>
              <w:numPr>
                <w:ilvl w:val="0"/>
                <w:numId w:val="0"/>
              </w:numPr>
              <w:ind w:left="0" w:firstLine="720"/>
              <w:jc w:val="both"/>
              <w:spacing w:after="0" w:line="24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i w:val="0"/>
                <w:iCs w:val="0"/>
                <w:color w:val="000000"/>
                <w:sz w:val="24"/>
                <w:szCs w:val="24"/>
                <w:u w:val="none"/>
                <w:lang w:val="en-US" w:eastAsia="zh-CN" w:bidi="ar"/>
              </w:rPr>
              <w:t xml:space="preserve">12</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102" w:type="dxa"/>
            <w:vAlign w:val="center"/>
            <w:textDirection w:val="lrTb"/>
            <w:noWrap w:val="false"/>
          </w:tcPr>
          <w:p>
            <w:pPr>
              <w:pStyle w:val="869"/>
              <w:numPr>
                <w:ilvl w:val="0"/>
                <w:numId w:val="0"/>
              </w:numPr>
              <w:jc w:val="left"/>
              <w:spacing w:after="0" w:line="24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具有保洁服务工作经验。</w:t>
            </w:r>
            <w:r>
              <w:rPr>
                <w:rFonts w:hint="eastAsia" w:ascii="宋体" w:hAnsi="宋体" w:eastAsia="宋体" w:cs="宋体"/>
                <w:b w:val="0"/>
                <w:bCs w:val="0"/>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54" w:type="dxa"/>
            <w:vAlign w:val="center"/>
            <w:textDirection w:val="lrTb"/>
            <w:noWrap w:val="false"/>
          </w:tcPr>
          <w:p>
            <w:pPr>
              <w:pStyle w:val="869"/>
              <w:numPr>
                <w:ilvl w:val="0"/>
                <w:numId w:val="0"/>
              </w:numPr>
              <w:jc w:val="left"/>
              <w:spacing w:after="0" w:line="24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含1名会驾驶扫地车的保洁。</w:t>
            </w:r>
            <w:r>
              <w:rPr>
                <w:rFonts w:hint="eastAsia" w:ascii="宋体" w:hAnsi="宋体" w:eastAsia="宋体" w:cs="宋体"/>
                <w:b w:val="0"/>
                <w:bCs w:val="0"/>
                <w:color w:val="000000"/>
                <w:sz w:val="24"/>
                <w:szCs w:val="24"/>
                <w:highlight w:val="none"/>
                <w:lang w:val="en-US" w:eastAsia="zh-CN"/>
              </w:rPr>
            </w:r>
            <w:r/>
          </w:p>
        </w:tc>
      </w:tr>
      <w:tr>
        <w:trPr>
          <w:trHeight w:val="81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1" w:type="dxa"/>
            <w:vAlign w:val="center"/>
            <w:textDirection w:val="lrTb"/>
            <w:noWrap w:val="false"/>
          </w:tcPr>
          <w:p>
            <w:pPr>
              <w:pStyle w:val="869"/>
              <w:numPr>
                <w:ilvl w:val="0"/>
                <w:numId w:val="0"/>
              </w:numPr>
              <w:ind w:left="0" w:firstLine="0"/>
              <w:jc w:val="center"/>
              <w:spacing w:after="0" w:line="24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工程维修领班</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76" w:type="dxa"/>
            <w:vAlign w:val="center"/>
            <w:textDirection w:val="lrTb"/>
            <w:noWrap w:val="false"/>
          </w:tcPr>
          <w:p>
            <w:pPr>
              <w:pStyle w:val="869"/>
              <w:numPr>
                <w:ilvl w:val="0"/>
                <w:numId w:val="0"/>
              </w:numPr>
              <w:ind w:left="0" w:firstLine="0"/>
              <w:jc w:val="center"/>
              <w:spacing w:after="0" w:line="24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56" w:type="dxa"/>
            <w:vAlign w:val="center"/>
            <w:textDirection w:val="lrTb"/>
            <w:noWrap w:val="false"/>
          </w:tcPr>
          <w:p>
            <w:pPr>
              <w:pStyle w:val="869"/>
              <w:numPr>
                <w:ilvl w:val="0"/>
                <w:numId w:val="0"/>
              </w:numPr>
              <w:jc w:val="left"/>
              <w:spacing w:after="0" w:line="24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1.男性，法定退休年龄以下；</w:t>
            </w:r>
            <w:r>
              <w:rPr>
                <w:rFonts w:hint="eastAsia" w:ascii="宋体" w:hAnsi="宋体" w:eastAsia="宋体" w:cs="宋体"/>
                <w:b w:val="0"/>
                <w:bCs w:val="0"/>
                <w:color w:val="000000"/>
                <w:sz w:val="24"/>
                <w:szCs w:val="24"/>
                <w:highlight w:val="none"/>
                <w:lang w:val="en-US" w:eastAsia="zh-CN"/>
              </w:rPr>
            </w:r>
            <w:r/>
          </w:p>
          <w:p>
            <w:pPr>
              <w:pStyle w:val="869"/>
              <w:numPr>
                <w:ilvl w:val="0"/>
                <w:numId w:val="0"/>
              </w:numPr>
              <w:jc w:val="left"/>
              <w:spacing w:after="0" w:line="24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2.持有高低压电工操作证书；</w:t>
            </w:r>
            <w:r>
              <w:rPr>
                <w:rFonts w:hint="eastAsia" w:ascii="宋体" w:hAnsi="宋体" w:eastAsia="宋体" w:cs="宋体"/>
                <w:b w:val="0"/>
                <w:bCs w:val="0"/>
                <w:color w:val="000000"/>
                <w:sz w:val="24"/>
                <w:szCs w:val="24"/>
                <w:highlight w:val="none"/>
                <w:lang w:val="en-US" w:eastAsia="zh-CN"/>
              </w:rPr>
            </w:r>
            <w:r/>
          </w:p>
          <w:p>
            <w:pPr>
              <w:pStyle w:val="869"/>
              <w:numPr>
                <w:ilvl w:val="0"/>
                <w:numId w:val="0"/>
              </w:numPr>
              <w:jc w:val="left"/>
              <w:spacing w:after="0" w:line="240" w:lineRule="auto"/>
              <w:rPr>
                <w:rFonts w:hint="eastAsia" w:ascii="宋体" w:hAnsi="宋体" w:eastAsia="宋体" w:cs="宋体"/>
                <w:b w:val="0"/>
                <w:bCs w:val="0"/>
                <w:color w:val="000000"/>
                <w:sz w:val="24"/>
                <w:szCs w:val="24"/>
                <w:highlight w:val="none"/>
                <w:lang w:val="en-US" w:eastAsia="zh-CN"/>
              </w:rPr>
            </w:pPr>
            <w:r>
              <w:rPr>
                <w:rFonts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lang w:val="en-US" w:eastAsia="zh-CN"/>
              </w:rPr>
              <w:t xml:space="preserve">具有水工维修能力；</w:t>
            </w:r>
            <w:r>
              <w:rPr>
                <w:rFonts w:hint="eastAsia" w:ascii="宋体" w:hAnsi="宋体" w:eastAsia="宋体" w:cs="宋体"/>
                <w:b w:val="0"/>
                <w:bCs w:val="0"/>
                <w:color w:val="000000"/>
                <w:sz w:val="24"/>
                <w:szCs w:val="24"/>
                <w:highlight w:val="none"/>
                <w:lang w:val="en-US" w:eastAsia="zh-CN"/>
              </w:rPr>
            </w:r>
            <w:r/>
          </w:p>
          <w:p>
            <w:pPr>
              <w:pStyle w:val="869"/>
              <w:numPr>
                <w:ilvl w:val="0"/>
                <w:numId w:val="0"/>
              </w:numPr>
              <w:jc w:val="left"/>
              <w:spacing w:after="0" w:line="240" w:lineRule="auto"/>
              <w:rPr>
                <w:rFonts w:hint="eastAsia" w:ascii="宋体" w:hAnsi="宋体" w:eastAsia="宋体" w:cs="宋体"/>
                <w:b w:val="0"/>
                <w:bCs w:val="0"/>
                <w:color w:val="000000"/>
                <w:sz w:val="24"/>
                <w:szCs w:val="24"/>
                <w:highlight w:val="none"/>
                <w:lang w:val="en-US" w:eastAsia="zh-CN"/>
              </w:rPr>
            </w:pPr>
            <w:r>
              <w:rPr>
                <w:rFonts w:ascii="宋体" w:hAnsi="宋体" w:eastAsia="宋体" w:cs="宋体"/>
                <w:b w:val="0"/>
                <w:bCs w:val="0"/>
                <w:color w:val="000000"/>
                <w:sz w:val="24"/>
                <w:szCs w:val="24"/>
                <w:highlight w:val="none"/>
                <w:lang w:val="en-US" w:eastAsia="zh-CN"/>
              </w:rPr>
              <w:t xml:space="preserve">4.</w:t>
            </w:r>
            <w:r>
              <w:rPr>
                <w:rFonts w:hint="eastAsia" w:ascii="宋体" w:hAnsi="宋体" w:eastAsia="宋体" w:cs="宋体"/>
                <w:b w:val="0"/>
                <w:bCs w:val="0"/>
                <w:color w:val="000000"/>
                <w:sz w:val="24"/>
                <w:szCs w:val="24"/>
                <w:highlight w:val="none"/>
                <w:lang w:val="en-US" w:eastAsia="zh-CN"/>
              </w:rPr>
              <w:t xml:space="preserve">有良好的沟通协调能力。</w:t>
            </w:r>
            <w:r>
              <w:rPr>
                <w:rFonts w:hint="eastAsia" w:ascii="宋体" w:hAnsi="宋体" w:eastAsia="宋体" w:cs="宋体"/>
                <w:b w:val="0"/>
                <w:bCs w:val="0"/>
                <w:color w:val="000000"/>
                <w:sz w:val="24"/>
                <w:szCs w:val="24"/>
                <w:highlight w:val="none"/>
                <w:lang w:val="en-US" w:eastAsia="zh-CN"/>
              </w:rPr>
            </w:r>
            <w:r/>
          </w:p>
        </w:tc>
      </w:tr>
      <w:tr>
        <w:trPr>
          <w:trHeight w:val="815"/>
        </w:trPr>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69"/>
              <w:numPr>
                <w:ilvl w:val="0"/>
                <w:numId w:val="0"/>
              </w:numPr>
              <w:jc w:val="center"/>
              <w:spacing w:after="0" w:line="24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工程维修</w:t>
            </w:r>
            <w:r>
              <w:rPr>
                <w:rFonts w:hint="eastAsia" w:ascii="宋体" w:hAnsi="宋体" w:eastAsia="宋体" w:cs="宋体"/>
                <w:b w:val="0"/>
                <w:bCs w:val="0"/>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869"/>
              <w:numPr>
                <w:ilvl w:val="0"/>
                <w:numId w:val="0"/>
              </w:numPr>
              <w:jc w:val="center"/>
              <w:spacing w:after="0" w:line="24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lang w:val="en-US" w:eastAsia="zh-CN"/>
              </w:rPr>
            </w:r>
            <w:r/>
          </w:p>
        </w:tc>
        <w:tc>
          <w:tcPr>
            <w:gridSpan w:val="2"/>
            <w:tcBorders>
              <w:top w:val="single" w:color="000000" w:sz="4" w:space="0"/>
              <w:left w:val="single" w:color="000000" w:sz="4" w:space="0"/>
              <w:bottom w:val="single" w:color="000000" w:sz="4" w:space="0"/>
              <w:right w:val="single" w:color="000000" w:sz="4" w:space="0"/>
            </w:tcBorders>
            <w:tcW w:w="7156" w:type="dxa"/>
            <w:vAlign w:val="center"/>
            <w:textDirection w:val="lrTb"/>
            <w:noWrap w:val="false"/>
          </w:tcPr>
          <w:p>
            <w:pPr>
              <w:pStyle w:val="869"/>
              <w:numPr>
                <w:ilvl w:val="0"/>
                <w:numId w:val="0"/>
              </w:numPr>
              <w:jc w:val="left"/>
              <w:spacing w:after="0" w:line="24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1.男性，法定退休年龄以下；</w:t>
            </w:r>
            <w:r>
              <w:rPr>
                <w:rFonts w:hint="eastAsia" w:ascii="宋体" w:hAnsi="宋体" w:eastAsia="宋体" w:cs="宋体"/>
                <w:b w:val="0"/>
                <w:bCs w:val="0"/>
                <w:color w:val="000000"/>
                <w:sz w:val="24"/>
                <w:szCs w:val="24"/>
                <w:highlight w:val="none"/>
                <w:lang w:val="en-US" w:eastAsia="zh-CN"/>
              </w:rPr>
            </w:r>
            <w:r/>
          </w:p>
          <w:p>
            <w:pPr>
              <w:pStyle w:val="869"/>
              <w:numPr>
                <w:ilvl w:val="0"/>
                <w:numId w:val="0"/>
              </w:numPr>
              <w:jc w:val="left"/>
              <w:spacing w:after="0" w:line="24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2.持有高低压电工操作证书，具有两年及以上对应岗位服务经验</w:t>
            </w:r>
            <w:r>
              <w:rPr>
                <w:rFonts w:ascii="宋体" w:hAnsi="宋体" w:eastAsia="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lang w:val="en-US" w:eastAsia="zh-CN"/>
              </w:rPr>
            </w:r>
            <w:r/>
          </w:p>
        </w:tc>
      </w:tr>
      <w:tr>
        <w:trPr>
          <w:trHeight w:val="631"/>
        </w:trPr>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69"/>
              <w:numPr>
                <w:ilvl w:val="0"/>
                <w:numId w:val="0"/>
              </w:numPr>
              <w:jc w:val="center"/>
              <w:spacing w:after="0" w:line="24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合计</w:t>
            </w:r>
            <w:r>
              <w:rPr>
                <w:rFonts w:hint="eastAsia" w:ascii="宋体" w:hAnsi="宋体" w:eastAsia="宋体" w:cs="宋体"/>
                <w:b w:val="0"/>
                <w:bCs w:val="0"/>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869"/>
              <w:numPr>
                <w:ilvl w:val="0"/>
                <w:numId w:val="0"/>
              </w:numPr>
              <w:jc w:val="center"/>
              <w:spacing w:after="0" w:line="24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41人</w:t>
            </w:r>
            <w:r>
              <w:rPr>
                <w:rFonts w:hint="eastAsia" w:ascii="宋体" w:hAnsi="宋体" w:eastAsia="宋体" w:cs="宋体"/>
                <w:b w:val="0"/>
                <w:bCs w:val="0"/>
                <w:color w:val="000000"/>
                <w:sz w:val="24"/>
                <w:szCs w:val="24"/>
                <w:highlight w:val="none"/>
                <w:lang w:val="en-US" w:eastAsia="zh-CN"/>
              </w:rPr>
            </w:r>
            <w:r/>
          </w:p>
        </w:tc>
        <w:tc>
          <w:tcPr>
            <w:gridSpan w:val="2"/>
            <w:tcBorders>
              <w:top w:val="single" w:color="000000" w:sz="4" w:space="0"/>
              <w:left w:val="single" w:color="000000" w:sz="4" w:space="0"/>
              <w:bottom w:val="single" w:color="000000" w:sz="4" w:space="0"/>
              <w:right w:val="single" w:color="000000" w:sz="4" w:space="0"/>
            </w:tcBorders>
            <w:tcW w:w="7156" w:type="dxa"/>
            <w:vAlign w:val="center"/>
            <w:textDirection w:val="lrTb"/>
            <w:noWrap w:val="false"/>
          </w:tcPr>
          <w:p>
            <w:pPr>
              <w:pStyle w:val="869"/>
              <w:numPr>
                <w:ilvl w:val="0"/>
                <w:numId w:val="0"/>
              </w:numPr>
              <w:jc w:val="left"/>
              <w:spacing w:after="0" w:line="24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注：上述人员须长期驻场</w:t>
            </w:r>
            <w:r>
              <w:rPr>
                <w:rFonts w:hint="eastAsia" w:ascii="宋体" w:hAnsi="宋体" w:eastAsia="宋体" w:cs="宋体"/>
                <w:b w:val="0"/>
                <w:bCs w:val="0"/>
                <w:color w:val="000000"/>
                <w:sz w:val="24"/>
                <w:szCs w:val="24"/>
                <w:highlight w:val="none"/>
                <w:lang w:val="en-US" w:eastAsia="zh-CN"/>
              </w:rPr>
              <w:t xml:space="preserve">服务</w:t>
            </w:r>
            <w:r>
              <w:rPr>
                <w:rFonts w:hint="eastAsia" w:ascii="宋体" w:hAnsi="宋体" w:eastAsia="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lang w:val="en-US" w:eastAsia="zh-CN"/>
              </w:rPr>
            </w:r>
            <w:r/>
          </w:p>
        </w:tc>
      </w:tr>
    </w:tbl>
    <w:p>
      <w:pPr>
        <w:pStyle w:val="869"/>
        <w:numPr>
          <w:ilvl w:val="0"/>
          <w:numId w:val="0"/>
        </w:numPr>
        <w:ind w:firstLine="480"/>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869"/>
        <w:numPr>
          <w:ilvl w:val="0"/>
          <w:numId w:val="0"/>
        </w:numPr>
        <w:ind w:firstLine="480"/>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分地点人员具体配置一览表</w:t>
      </w:r>
      <w:r>
        <w:rPr>
          <w:rFonts w:hint="eastAsia" w:ascii="宋体" w:hAnsi="宋体" w:eastAsia="宋体" w:cs="宋体"/>
          <w:color w:val="000000"/>
          <w:sz w:val="24"/>
          <w:szCs w:val="24"/>
          <w:highlight w:val="none"/>
          <w:lang w:val="en-US" w:eastAsia="zh-CN"/>
        </w:rPr>
      </w:r>
      <w:r/>
    </w:p>
    <w:tbl>
      <w:tblPr>
        <w:tblW w:w="7725" w:type="dxa"/>
        <w:tblInd w:w="253" w:type="dxa"/>
        <w:tblLayout w:type="fixed"/>
        <w:tblCellMar>
          <w:left w:w="108" w:type="dxa"/>
          <w:top w:w="0" w:type="dxa"/>
          <w:right w:w="108" w:type="dxa"/>
          <w:bottom w:w="0" w:type="dxa"/>
        </w:tblCellMar>
        <w:tblLook w:val="04A0" w:firstRow="1" w:lastRow="0" w:firstColumn="1" w:lastColumn="0" w:noHBand="0" w:noVBand="1"/>
      </w:tblPr>
      <w:tblGrid>
        <w:gridCol w:w="1257"/>
        <w:gridCol w:w="3612"/>
        <w:gridCol w:w="2856"/>
      </w:tblGrid>
      <w:tr>
        <w:trPr>
          <w:trHeight w:val="90"/>
        </w:trPr>
        <w:tc>
          <w:tcPr>
            <w:tcBorders>
              <w:top w:val="single" w:color="000000" w:sz="4" w:space="0"/>
              <w:left w:val="single" w:color="000000" w:sz="4" w:space="0"/>
              <w:bottom w:val="single" w:color="000000" w:sz="4" w:space="0"/>
              <w:right w:val="single" w:color="000000" w:sz="4" w:space="0"/>
            </w:tcBorders>
            <w:tcW w:w="1257" w:type="dxa"/>
            <w:vAlign w:val="center"/>
            <w:textDirection w:val="lrTb"/>
            <w:noWrap/>
          </w:tcPr>
          <w:p>
            <w:pPr>
              <w:numPr>
                <w:ilvl w:val="0"/>
                <w:numId w:val="0"/>
              </w:numPr>
              <w:jc w:val="center"/>
              <w:spacing w:after="0" w:line="240" w:lineRule="auto"/>
              <w:rPr>
                <w:rFonts w:hint="eastAsia" w:ascii="宋体" w:hAnsi="宋体" w:eastAsia="宋体" w:cs="微软雅黑"/>
                <w:color w:val="000000"/>
                <w:sz w:val="24"/>
                <w:szCs w:val="24"/>
                <w:highlight w:val="none"/>
                <w:lang w:bidi="ar"/>
              </w:rPr>
            </w:pPr>
            <w:r>
              <w:rPr>
                <w:rFonts w:hint="eastAsia" w:ascii="宋体" w:hAnsi="宋体" w:eastAsia="宋体" w:cs="宋体"/>
                <w:color w:val="000000"/>
                <w:sz w:val="24"/>
                <w:szCs w:val="24"/>
                <w:highlight w:val="none"/>
                <w:lang w:val="en-US" w:eastAsia="zh-CN" w:bidi="ar"/>
              </w:rPr>
              <w:t xml:space="preserve">服务地点</w:t>
            </w:r>
            <w:r>
              <w:rPr>
                <w:rFonts w:hint="eastAsia" w:ascii="宋体" w:hAnsi="宋体" w:eastAsia="宋体" w:cs="微软雅黑"/>
                <w:color w:val="000000"/>
                <w:sz w:val="24"/>
                <w:szCs w:val="24"/>
                <w:highlight w:val="none"/>
                <w:lang w:bidi="ar"/>
              </w:rPr>
            </w:r>
            <w:r/>
          </w:p>
        </w:tc>
        <w:tc>
          <w:tcPr>
            <w:tcBorders>
              <w:top w:val="single" w:color="000000" w:sz="4" w:space="0"/>
              <w:left w:val="none" w:color="000000" w:sz="4" w:space="0"/>
              <w:bottom w:val="single" w:color="000000" w:sz="4" w:space="0"/>
              <w:right w:val="single" w:color="000000" w:sz="4" w:space="0"/>
            </w:tcBorders>
            <w:tcW w:w="3612" w:type="dxa"/>
            <w:vAlign w:val="center"/>
            <w:textDirection w:val="lrTb"/>
            <w:noWrap/>
          </w:tcPr>
          <w:p>
            <w:pPr>
              <w:numPr>
                <w:ilvl w:val="0"/>
                <w:numId w:val="0"/>
              </w:numPr>
              <w:jc w:val="center"/>
              <w:spacing w:after="0" w:line="240" w:lineRule="auto"/>
              <w:rPr>
                <w:rFonts w:hint="eastAsia" w:ascii="宋体" w:hAnsi="宋体" w:eastAsia="宋体" w:cs="宋体"/>
                <w:color w:val="000000"/>
                <w:sz w:val="24"/>
                <w:szCs w:val="24"/>
                <w:highlight w:val="none"/>
                <w:lang w:val="en-US" w:eastAsia="zh-CN"/>
                <w14:ligatures w14:val="none"/>
              </w:rPr>
            </w:pPr>
            <w:r>
              <w:rPr>
                <w:rFonts w:hint="eastAsia" w:ascii="宋体" w:hAnsi="宋体" w:eastAsia="宋体" w:cs="宋体"/>
                <w:color w:val="000000"/>
                <w:sz w:val="24"/>
                <w:szCs w:val="24"/>
                <w:highlight w:val="none"/>
                <w:lang w:val="en-US" w:eastAsia="zh-CN" w:bidi="ar"/>
              </w:rPr>
              <w:t xml:space="preserve">岗位名称</w:t>
            </w:r>
            <w:r>
              <w:rPr>
                <w:rFonts w:hint="eastAsia" w:ascii="宋体" w:hAnsi="宋体" w:eastAsia="宋体" w:cs="宋体"/>
                <w:color w:val="000000"/>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2856" w:type="dxa"/>
            <w:vAlign w:val="center"/>
            <w:textDirection w:val="lrTb"/>
            <w:noWrap w:val="false"/>
          </w:tcPr>
          <w:p>
            <w:pPr>
              <w:numPr>
                <w:ilvl w:val="0"/>
                <w:numId w:val="0"/>
              </w:numPr>
              <w:jc w:val="center"/>
              <w:spacing w:after="0" w:line="240" w:lineRule="auto"/>
              <w:rPr>
                <w:rFonts w:hint="eastAsia" w:ascii="宋体" w:hAnsi="宋体" w:eastAsia="宋体" w:cs="宋体"/>
                <w:color w:val="000000"/>
                <w:sz w:val="24"/>
                <w:szCs w:val="24"/>
                <w:highlight w:val="none"/>
                <w:lang w:val="en-US" w:eastAsia="zh-CN"/>
                <w14:ligatures w14:val="none"/>
              </w:rPr>
            </w:pPr>
            <w:r>
              <w:rPr>
                <w:rFonts w:hint="eastAsia" w:ascii="宋体" w:hAnsi="宋体" w:eastAsia="宋体" w:cs="宋体"/>
                <w:color w:val="000000"/>
                <w:sz w:val="24"/>
                <w:szCs w:val="24"/>
                <w:highlight w:val="none"/>
                <w:lang w:val="en-US" w:eastAsia="zh-CN" w:bidi="ar"/>
              </w:rPr>
              <w:t xml:space="preserve">岗位配置（人）</w:t>
            </w:r>
            <w:r>
              <w:rPr>
                <w:rFonts w:hint="eastAsia" w:ascii="宋体" w:hAnsi="宋体" w:eastAsia="宋体" w:cs="宋体"/>
                <w:color w:val="000000"/>
                <w:sz w:val="24"/>
                <w:szCs w:val="24"/>
                <w:highlight w:val="none"/>
                <w:lang w:val="en-US" w:eastAsia="zh-CN"/>
              </w:rPr>
            </w:r>
            <w:r/>
          </w:p>
        </w:tc>
      </w:tr>
      <w:tr>
        <w:trPr>
          <w:trHeight w:val="90"/>
        </w:trPr>
        <w:tc>
          <w:tcPr>
            <w:tcBorders>
              <w:top w:val="single" w:color="000000" w:sz="4" w:space="0"/>
              <w:left w:val="single" w:color="000000" w:sz="4" w:space="0"/>
              <w:bottom w:val="single" w:color="000000" w:sz="4" w:space="0"/>
              <w:right w:val="single" w:color="000000" w:sz="4" w:space="0"/>
            </w:tcBorders>
            <w:tcW w:w="1257" w:type="dxa"/>
            <w:vAlign w:val="center"/>
            <w:vMerge w:val="restart"/>
            <w:textDirection w:val="lrTb"/>
            <w:noWrap w:val="false"/>
          </w:tcPr>
          <w:p>
            <w:pPr>
              <w:pStyle w:val="869"/>
              <w:jc w:val="center"/>
              <w:spacing w:after="0" w:line="360" w:lineRule="auto"/>
              <w:rPr>
                <w:rFonts w:hint="eastAsia" w:ascii="宋体" w:hAnsi="宋体" w:eastAsia="宋体" w:cs="微软雅黑"/>
                <w:color w:val="000000"/>
                <w:sz w:val="24"/>
                <w:szCs w:val="24"/>
                <w:highlight w:val="none"/>
                <w:lang w:bidi="ar"/>
              </w:rPr>
            </w:pPr>
            <w:r>
              <w:rPr>
                <w:rFonts w:hint="eastAsia" w:ascii="宋体" w:hAnsi="宋体" w:cs="微软雅黑"/>
                <w:color w:val="000000"/>
                <w:sz w:val="24"/>
                <w:szCs w:val="24"/>
                <w:highlight w:val="none"/>
                <w:lang w:val="en-US" w:eastAsia="zh-CN" w:bidi="ar"/>
              </w:rPr>
              <w:t xml:space="preserve">天圣路150号</w:t>
            </w:r>
            <w:r>
              <w:rPr>
                <w:rFonts w:hint="eastAsia" w:ascii="宋体" w:hAnsi="宋体" w:eastAsia="宋体" w:cs="微软雅黑"/>
                <w:color w:val="000000"/>
                <w:sz w:val="24"/>
                <w:szCs w:val="24"/>
                <w:highlight w:val="none"/>
                <w:lang w:bidi="ar"/>
              </w:rPr>
            </w:r>
            <w:r/>
          </w:p>
          <w:p>
            <w:pPr>
              <w:pStyle w:val="869"/>
              <w:jc w:val="center"/>
              <w:spacing w:after="0" w:line="360" w:lineRule="auto"/>
              <w:rPr>
                <w:rFonts w:hint="eastAsia" w:ascii="宋体" w:hAnsi="宋体" w:eastAsia="宋体" w:cs="微软雅黑"/>
                <w:color w:val="000000"/>
                <w:sz w:val="24"/>
                <w:szCs w:val="24"/>
                <w:highlight w:val="none"/>
                <w:lang w:bidi="ar"/>
              </w:rPr>
            </w:pPr>
            <w:r>
              <w:rPr>
                <w:rFonts w:hint="eastAsia" w:ascii="宋体" w:hAnsi="宋体" w:eastAsia="宋体" w:cs="微软雅黑"/>
                <w:color w:val="000000"/>
                <w:sz w:val="24"/>
                <w:szCs w:val="24"/>
                <w:highlight w:val="none"/>
                <w:lang w:bidi="ar"/>
              </w:rPr>
            </w:r>
            <w:r>
              <w:rPr>
                <w:rFonts w:hint="eastAsia" w:ascii="宋体" w:hAnsi="宋体" w:eastAsia="宋体" w:cs="微软雅黑"/>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3612" w:type="dxa"/>
            <w:vAlign w:val="center"/>
            <w:textDirection w:val="lrTb"/>
            <w:noWrap/>
          </w:tcPr>
          <w:p>
            <w:pPr>
              <w:numPr>
                <w:ilvl w:val="0"/>
                <w:numId w:val="0"/>
              </w:numPr>
              <w:jc w:val="center"/>
              <w:spacing w:after="0" w:line="240" w:lineRule="auto"/>
              <w:rPr>
                <w:rFonts w:hint="eastAsia" w:ascii="宋体" w:hAnsi="宋体" w:eastAsia="宋体" w:cs="宋体"/>
                <w:color w:val="000000"/>
                <w:sz w:val="24"/>
                <w:szCs w:val="24"/>
                <w:highlight w:val="none"/>
                <w:lang w:val="en-US" w:eastAsia="zh-CN"/>
                <w14:ligatures w14:val="none"/>
              </w:rPr>
            </w:pPr>
            <w:r>
              <w:rPr>
                <w:rFonts w:hint="eastAsia" w:ascii="宋体" w:hAnsi="宋体" w:eastAsia="宋体" w:cs="宋体"/>
                <w:color w:val="000000"/>
                <w:sz w:val="24"/>
                <w:szCs w:val="24"/>
                <w:highlight w:val="none"/>
                <w:lang w:val="en-US" w:eastAsia="zh-CN" w:bidi="ar"/>
              </w:rPr>
              <w:t xml:space="preserve">项目</w:t>
            </w:r>
            <w:r>
              <w:rPr>
                <w:rFonts w:hint="eastAsia" w:ascii="宋体" w:hAnsi="宋体" w:eastAsia="宋体" w:cs="宋体"/>
                <w:color w:val="000000"/>
                <w:sz w:val="24"/>
                <w:szCs w:val="24"/>
                <w:highlight w:val="none"/>
                <w:lang w:val="en-US" w:eastAsia="zh-CN" w:bidi="ar"/>
              </w:rPr>
              <w:t xml:space="preserve">经理</w:t>
            </w: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856" w:type="dxa"/>
            <w:vAlign w:val="center"/>
            <w:textDirection w:val="lrTb"/>
            <w:noWrap/>
          </w:tcPr>
          <w:p>
            <w:pPr>
              <w:numPr>
                <w:ilvl w:val="0"/>
                <w:numId w:val="0"/>
              </w:numPr>
              <w:jc w:val="center"/>
              <w:spacing w:after="0" w:line="240" w:lineRule="auto"/>
              <w:rPr>
                <w:rFonts w:hint="eastAsia" w:ascii="宋体" w:hAnsi="宋体" w:eastAsia="宋体" w:cs="宋体"/>
                <w:color w:val="000000"/>
                <w:sz w:val="24"/>
                <w:szCs w:val="24"/>
                <w:highlight w:val="none"/>
                <w:lang w:val="en-US" w:eastAsia="zh-CN"/>
                <w14:ligatures w14:val="none"/>
              </w:rPr>
            </w:pPr>
            <w:r>
              <w:rPr>
                <w:rFonts w:hint="eastAsia" w:ascii="宋体" w:hAnsi="宋体" w:eastAsia="宋体" w:cs="宋体"/>
                <w:color w:val="000000"/>
                <w:sz w:val="24"/>
                <w:szCs w:val="24"/>
                <w:highlight w:val="none"/>
                <w:lang w:val="en-US" w:eastAsia="zh-CN" w:bidi="ar"/>
              </w:rPr>
              <w:t xml:space="preserve">1</w:t>
            </w:r>
            <w:r>
              <w:rPr>
                <w:rFonts w:hint="eastAsia" w:ascii="宋体" w:hAnsi="宋体" w:eastAsia="宋体" w:cs="宋体"/>
                <w:color w:val="000000"/>
                <w:sz w:val="24"/>
                <w:szCs w:val="24"/>
                <w:highlight w:val="none"/>
                <w:lang w:val="en-US" w:eastAsia="zh-CN"/>
              </w:rPr>
            </w:r>
            <w:r/>
          </w:p>
        </w:tc>
      </w:tr>
      <w:tr>
        <w:trPr>
          <w:trHeight w:val="90"/>
        </w:trPr>
        <w:tc>
          <w:tcPr>
            <w:tcBorders>
              <w:top w:val="single" w:color="000000" w:sz="4" w:space="0"/>
              <w:left w:val="single" w:color="000000" w:sz="4" w:space="0"/>
              <w:bottom w:val="single" w:color="000000" w:sz="4" w:space="0"/>
              <w:right w:val="single" w:color="000000" w:sz="4" w:space="0"/>
            </w:tcBorders>
            <w:tcW w:w="1257" w:type="dxa"/>
            <w:vAlign w:val="center"/>
            <w:vMerge w:val="continue"/>
            <w:textDirection w:val="lrTb"/>
            <w:noWrap w:val="false"/>
          </w:tcPr>
          <w:p>
            <w:pPr>
              <w:pStyle w:val="869"/>
              <w:jc w:val="center"/>
              <w:spacing w:after="0" w:line="360" w:lineRule="auto"/>
              <w:rPr>
                <w:rFonts w:hint="eastAsia" w:ascii="宋体" w:hAnsi="宋体" w:eastAsia="宋体" w:cs="微软雅黑"/>
                <w:color w:val="000000"/>
                <w:sz w:val="24"/>
                <w:szCs w:val="24"/>
                <w:highlight w:val="none"/>
                <w:lang w:bidi="ar"/>
              </w:rPr>
            </w:pPr>
            <w:r>
              <w:rPr>
                <w:rFonts w:hint="eastAsia" w:ascii="宋体" w:hAnsi="宋体" w:eastAsia="宋体" w:cs="微软雅黑"/>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3612" w:type="dxa"/>
            <w:vAlign w:val="center"/>
            <w:textDirection w:val="lrTb"/>
            <w:noWrap/>
          </w:tcPr>
          <w:p>
            <w:pPr>
              <w:numPr>
                <w:ilvl w:val="0"/>
                <w:numId w:val="0"/>
              </w:numPr>
              <w:jc w:val="center"/>
              <w:spacing w:after="0" w:line="240" w:lineRule="auto"/>
              <w:rPr>
                <w:rFonts w:hint="eastAsia" w:ascii="宋体" w:hAnsi="宋体" w:eastAsia="宋体" w:cs="宋体"/>
                <w:color w:val="000000"/>
                <w:sz w:val="24"/>
                <w:szCs w:val="24"/>
                <w:highlight w:val="none"/>
                <w:lang w:val="en-US" w:eastAsia="zh-CN"/>
                <w14:ligatures w14:val="none"/>
              </w:rPr>
            </w:pPr>
            <w:r>
              <w:rPr>
                <w:rFonts w:hint="eastAsia" w:ascii="宋体" w:hAnsi="宋体" w:eastAsia="宋体" w:cs="宋体"/>
                <w:color w:val="000000"/>
                <w:sz w:val="24"/>
                <w:szCs w:val="24"/>
                <w:highlight w:val="none"/>
                <w:lang w:val="en-US" w:eastAsia="zh-CN" w:bidi="ar"/>
              </w:rPr>
              <w:t xml:space="preserve">安保领班</w:t>
            </w: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856" w:type="dxa"/>
            <w:vAlign w:val="center"/>
            <w:textDirection w:val="lrTb"/>
            <w:noWrap/>
          </w:tcPr>
          <w:p>
            <w:pPr>
              <w:numPr>
                <w:ilvl w:val="0"/>
                <w:numId w:val="0"/>
              </w:numPr>
              <w:jc w:val="center"/>
              <w:spacing w:after="0" w:line="240" w:lineRule="auto"/>
              <w:rPr>
                <w:rFonts w:hint="eastAsia" w:ascii="宋体" w:hAnsi="宋体" w:eastAsia="宋体" w:cs="宋体"/>
                <w:color w:val="000000"/>
                <w:sz w:val="24"/>
                <w:szCs w:val="24"/>
                <w:highlight w:val="none"/>
                <w:lang w:val="en-US" w:eastAsia="zh-CN"/>
                <w14:ligatures w14:val="none"/>
              </w:rPr>
            </w:pPr>
            <w:r>
              <w:rPr>
                <w:rFonts w:hint="eastAsia" w:ascii="宋体" w:hAnsi="宋体" w:eastAsia="宋体" w:cs="宋体"/>
                <w:color w:val="000000"/>
                <w:sz w:val="24"/>
                <w:szCs w:val="24"/>
                <w:highlight w:val="none"/>
                <w:lang w:val="en-US" w:eastAsia="zh-CN" w:bidi="ar"/>
              </w:rPr>
              <w:t xml:space="preserve">1</w:t>
            </w:r>
            <w:r>
              <w:rPr>
                <w:rFonts w:hint="eastAsia" w:ascii="宋体" w:hAnsi="宋体" w:eastAsia="宋体" w:cs="宋体"/>
                <w:color w:val="000000"/>
                <w:sz w:val="24"/>
                <w:szCs w:val="24"/>
                <w:highlight w:val="none"/>
                <w:lang w:val="en-US" w:eastAsia="zh-CN"/>
              </w:rPr>
            </w:r>
            <w:r/>
          </w:p>
        </w:tc>
      </w:tr>
      <w:tr>
        <w:trPr>
          <w:trHeight w:val="90"/>
        </w:trPr>
        <w:tc>
          <w:tcPr>
            <w:tcBorders>
              <w:top w:val="single" w:color="000000" w:sz="4" w:space="0"/>
              <w:left w:val="single" w:color="000000" w:sz="4" w:space="0"/>
              <w:bottom w:val="single" w:color="000000" w:sz="4" w:space="0"/>
              <w:right w:val="single" w:color="000000" w:sz="4" w:space="0"/>
            </w:tcBorders>
            <w:tcW w:w="1257" w:type="dxa"/>
            <w:vAlign w:val="center"/>
            <w:vMerge w:val="continue"/>
            <w:textDirection w:val="lrTb"/>
            <w:noWrap w:val="false"/>
          </w:tcPr>
          <w:p>
            <w:pPr>
              <w:pStyle w:val="869"/>
              <w:jc w:val="center"/>
              <w:spacing w:after="0" w:line="360" w:lineRule="auto"/>
              <w:rPr>
                <w:rFonts w:hint="eastAsia" w:ascii="宋体" w:hAnsi="宋体" w:eastAsia="宋体" w:cs="微软雅黑"/>
                <w:color w:val="000000"/>
                <w:sz w:val="24"/>
                <w:szCs w:val="24"/>
                <w:highlight w:val="none"/>
                <w:lang w:bidi="ar"/>
              </w:rPr>
            </w:pPr>
            <w:r>
              <w:rPr>
                <w:rFonts w:hint="eastAsia" w:ascii="宋体" w:hAnsi="宋体" w:eastAsia="宋体" w:cs="微软雅黑"/>
                <w:color w:val="000000"/>
                <w:sz w:val="24"/>
                <w:szCs w:val="24"/>
                <w:highlight w:val="none"/>
                <w:lang w:bidi="ar"/>
              </w:rPr>
            </w:r>
            <w:r/>
          </w:p>
        </w:tc>
        <w:tc>
          <w:tcPr>
            <w:tcBorders>
              <w:top w:val="single" w:color="000000" w:sz="4" w:space="0"/>
              <w:left w:val="none" w:color="000000" w:sz="4" w:space="0"/>
              <w:bottom w:val="single" w:color="000000" w:sz="4" w:space="0"/>
              <w:right w:val="single" w:color="000000" w:sz="4" w:space="0"/>
            </w:tcBorders>
            <w:tcW w:w="3612" w:type="dxa"/>
            <w:vAlign w:val="center"/>
            <w:textDirection w:val="lrTb"/>
            <w:noWrap/>
          </w:tcPr>
          <w:p>
            <w:pPr>
              <w:numPr>
                <w:ilvl w:val="0"/>
                <w:numId w:val="0"/>
              </w:numPr>
              <w:jc w:val="center"/>
              <w:spacing w:after="0" w:line="240" w:lineRule="auto"/>
              <w:rPr>
                <w:rFonts w:hint="eastAsia" w:ascii="宋体" w:hAnsi="宋体" w:eastAsia="宋体" w:cs="宋体"/>
                <w:color w:val="000000"/>
                <w:sz w:val="24"/>
                <w:szCs w:val="24"/>
                <w:highlight w:val="none"/>
                <w:lang w:val="en-US" w:eastAsia="zh-CN"/>
                <w14:ligatures w14:val="none"/>
              </w:rPr>
            </w:pPr>
            <w:r>
              <w:rPr>
                <w:rFonts w:hint="eastAsia" w:ascii="宋体" w:hAnsi="宋体" w:eastAsia="宋体" w:cs="宋体"/>
                <w:color w:val="000000"/>
                <w:sz w:val="24"/>
                <w:szCs w:val="24"/>
                <w:highlight w:val="none"/>
                <w:lang w:val="en-US" w:eastAsia="zh-CN" w:bidi="ar"/>
              </w:rPr>
              <w:t xml:space="preserve">安保</w:t>
            </w:r>
            <w:r>
              <w:rPr>
                <w:rFonts w:hint="eastAsia" w:ascii="宋体" w:hAnsi="宋体" w:eastAsia="宋体" w:cs="宋体"/>
                <w:color w:val="000000"/>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2856" w:type="dxa"/>
            <w:vAlign w:val="center"/>
            <w:textDirection w:val="lrTb"/>
            <w:noWrap/>
          </w:tcPr>
          <w:p>
            <w:pPr>
              <w:numPr>
                <w:ilvl w:val="0"/>
                <w:numId w:val="0"/>
              </w:numPr>
              <w:jc w:val="center"/>
              <w:spacing w:after="0" w:line="240" w:lineRule="auto"/>
              <w:rPr>
                <w:rFonts w:hint="eastAsia" w:ascii="宋体" w:hAnsi="宋体" w:eastAsia="宋体" w:cs="宋体"/>
                <w:color w:val="000000"/>
                <w:sz w:val="24"/>
                <w:szCs w:val="24"/>
                <w:highlight w:val="none"/>
                <w:lang w:val="en-US" w:eastAsia="zh-CN"/>
                <w14:ligatures w14:val="none"/>
              </w:rPr>
            </w:pPr>
            <w:r>
              <w:rPr>
                <w:rFonts w:hint="eastAsia" w:ascii="宋体" w:hAnsi="宋体" w:eastAsia="宋体" w:cs="宋体"/>
                <w:color w:val="000000"/>
                <w:sz w:val="24"/>
                <w:szCs w:val="24"/>
                <w:highlight w:val="none"/>
                <w:lang w:val="en-US" w:eastAsia="zh-CN" w:bidi="ar"/>
              </w:rPr>
              <w:t xml:space="preserve">3</w:t>
            </w:r>
            <w:r>
              <w:rPr>
                <w:rFonts w:hint="eastAsia" w:ascii="宋体" w:hAnsi="宋体" w:eastAsia="宋体" w:cs="宋体"/>
                <w:color w:val="000000"/>
                <w:sz w:val="24"/>
                <w:szCs w:val="24"/>
                <w:highlight w:val="none"/>
                <w:lang w:val="en-US" w:eastAsia="zh-CN"/>
              </w:rPr>
            </w:r>
            <w:r/>
          </w:p>
        </w:tc>
      </w:tr>
      <w:tr>
        <w:trPr>
          <w:trHeight w:val="90"/>
        </w:trPr>
        <w:tc>
          <w:tcPr>
            <w:tcBorders>
              <w:top w:val="none" w:color="000000" w:sz="4" w:space="0"/>
              <w:left w:val="single" w:color="000000" w:sz="4" w:space="0"/>
              <w:bottom w:val="single" w:color="000000" w:sz="4" w:space="0"/>
              <w:right w:val="single" w:color="000000" w:sz="4" w:space="0"/>
            </w:tcBorders>
            <w:tcW w:w="1257" w:type="dxa"/>
            <w:vAlign w:val="center"/>
            <w:vMerge w:val="continue"/>
            <w:textDirection w:val="lrTb"/>
            <w:noWrap w:val="false"/>
          </w:tcPr>
          <w:p>
            <w:pPr>
              <w:pStyle w:val="869"/>
              <w:jc w:val="center"/>
              <w:spacing w:after="0" w:line="360" w:lineRule="auto"/>
              <w:rPr>
                <w:rFonts w:hint="eastAsia" w:ascii="宋体" w:hAnsi="宋体" w:eastAsia="宋体" w:cs="微软雅黑"/>
                <w:color w:val="000000"/>
                <w:sz w:val="24"/>
                <w:szCs w:val="24"/>
                <w:highlight w:val="none"/>
                <w:lang w:bidi="ar"/>
              </w:rPr>
            </w:pPr>
            <w:r>
              <w:rPr>
                <w:rFonts w:hint="eastAsia" w:ascii="宋体" w:hAnsi="宋体" w:eastAsia="宋体" w:cs="微软雅黑"/>
                <w:color w:val="000000"/>
                <w:sz w:val="24"/>
                <w:szCs w:val="24"/>
                <w:highlight w:val="none"/>
                <w:lang w:bidi="ar"/>
              </w:rPr>
            </w:r>
            <w:r/>
          </w:p>
        </w:tc>
        <w:tc>
          <w:tcPr>
            <w:tcBorders>
              <w:top w:val="none" w:color="000000" w:sz="4" w:space="0"/>
              <w:left w:val="none" w:color="000000" w:sz="4" w:space="0"/>
              <w:bottom w:val="single" w:color="000000" w:sz="4" w:space="0"/>
              <w:right w:val="single" w:color="000000" w:sz="4" w:space="0"/>
            </w:tcBorders>
            <w:tcW w:w="3612" w:type="dxa"/>
            <w:vAlign w:val="center"/>
            <w:textDirection w:val="lrTb"/>
            <w:noWrap/>
          </w:tcPr>
          <w:p>
            <w:pPr>
              <w:numPr>
                <w:ilvl w:val="0"/>
                <w:numId w:val="0"/>
              </w:numPr>
              <w:jc w:val="center"/>
              <w:spacing w:after="0" w:line="240" w:lineRule="auto"/>
              <w:rPr>
                <w:rFonts w:hint="eastAsia" w:ascii="宋体" w:hAnsi="宋体" w:eastAsia="宋体" w:cs="宋体"/>
                <w:color w:val="000000"/>
                <w:sz w:val="24"/>
                <w:szCs w:val="24"/>
                <w:highlight w:val="none"/>
                <w:lang w:val="en-US" w:eastAsia="zh-CN"/>
                <w14:ligatures w14:val="none"/>
              </w:rPr>
            </w:pPr>
            <w:r>
              <w:rPr>
                <w:rFonts w:hint="eastAsia" w:ascii="宋体" w:hAnsi="宋体" w:eastAsia="宋体" w:cs="宋体"/>
                <w:color w:val="000000"/>
                <w:sz w:val="24"/>
                <w:szCs w:val="24"/>
                <w:highlight w:val="none"/>
                <w:lang w:val="en-US" w:eastAsia="zh-CN" w:bidi="ar"/>
              </w:rPr>
              <w:t xml:space="preserve">消防监控</w:t>
            </w:r>
            <w:r>
              <w:rPr>
                <w:rFonts w:hint="eastAsia" w:ascii="宋体" w:hAnsi="宋体" w:eastAsia="宋体" w:cs="宋体"/>
                <w:color w:val="000000"/>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2856" w:type="dxa"/>
            <w:vAlign w:val="center"/>
            <w:textDirection w:val="lrTb"/>
            <w:noWrap/>
          </w:tcPr>
          <w:p>
            <w:pPr>
              <w:numPr>
                <w:ilvl w:val="0"/>
                <w:numId w:val="0"/>
              </w:numPr>
              <w:jc w:val="center"/>
              <w:spacing w:after="0" w:line="240" w:lineRule="auto"/>
              <w:rPr>
                <w:rFonts w:hint="eastAsia" w:ascii="宋体" w:hAnsi="宋体" w:eastAsia="宋体" w:cs="宋体"/>
                <w:color w:val="000000"/>
                <w:sz w:val="24"/>
                <w:szCs w:val="24"/>
                <w:highlight w:val="none"/>
                <w:lang w:val="en-US" w:eastAsia="zh-CN"/>
                <w14:ligatures w14:val="none"/>
              </w:rPr>
            </w:pPr>
            <w:r>
              <w:rPr>
                <w:rFonts w:hint="eastAsia" w:ascii="宋体" w:hAnsi="宋体" w:eastAsia="宋体" w:cs="宋体"/>
                <w:color w:val="000000"/>
                <w:sz w:val="24"/>
                <w:szCs w:val="24"/>
                <w:highlight w:val="none"/>
                <w:lang w:val="en-US" w:eastAsia="zh-CN" w:bidi="ar"/>
              </w:rPr>
              <w:t xml:space="preserve">6</w:t>
            </w:r>
            <w:r>
              <w:rPr>
                <w:rFonts w:hint="eastAsia" w:ascii="宋体" w:hAnsi="宋体" w:eastAsia="宋体" w:cs="宋体"/>
                <w:color w:val="000000"/>
                <w:sz w:val="24"/>
                <w:szCs w:val="24"/>
                <w:highlight w:val="none"/>
                <w:lang w:val="en-US" w:eastAsia="zh-CN"/>
              </w:rPr>
            </w:r>
            <w:r/>
          </w:p>
        </w:tc>
      </w:tr>
      <w:tr>
        <w:trPr>
          <w:trHeight w:val="90"/>
        </w:trPr>
        <w:tc>
          <w:tcPr>
            <w:tcBorders>
              <w:top w:val="none" w:color="000000" w:sz="4" w:space="0"/>
              <w:left w:val="single" w:color="000000" w:sz="4" w:space="0"/>
              <w:bottom w:val="single" w:color="000000" w:sz="4" w:space="0"/>
              <w:right w:val="single" w:color="000000" w:sz="4" w:space="0"/>
            </w:tcBorders>
            <w:tcW w:w="1257" w:type="dxa"/>
            <w:vAlign w:val="center"/>
            <w:vMerge w:val="continue"/>
            <w:textDirection w:val="lrTb"/>
            <w:noWrap w:val="false"/>
          </w:tcPr>
          <w:p>
            <w:pPr>
              <w:pStyle w:val="869"/>
              <w:jc w:val="center"/>
              <w:spacing w:after="0" w:line="360" w:lineRule="auto"/>
              <w:rPr>
                <w:rFonts w:hint="eastAsia" w:ascii="宋体" w:hAnsi="宋体" w:eastAsia="宋体" w:cs="微软雅黑"/>
                <w:color w:val="000000"/>
                <w:sz w:val="24"/>
                <w:szCs w:val="24"/>
                <w:highlight w:val="none"/>
                <w:lang w:bidi="ar"/>
              </w:rPr>
            </w:pPr>
            <w:r>
              <w:rPr>
                <w:rFonts w:hint="eastAsia" w:ascii="宋体" w:hAnsi="宋体" w:eastAsia="宋体" w:cs="微软雅黑"/>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3612" w:type="dxa"/>
            <w:vAlign w:val="center"/>
            <w:textDirection w:val="lrTb"/>
            <w:noWrap/>
          </w:tcPr>
          <w:p>
            <w:pPr>
              <w:numPr>
                <w:ilvl w:val="0"/>
                <w:numId w:val="0"/>
              </w:numPr>
              <w:jc w:val="center"/>
              <w:spacing w:after="0" w:line="240" w:lineRule="auto"/>
              <w:rPr>
                <w:rFonts w:hint="eastAsia" w:ascii="宋体" w:hAnsi="宋体" w:eastAsia="宋体" w:cs="宋体"/>
                <w:color w:val="000000"/>
                <w:sz w:val="24"/>
                <w:szCs w:val="24"/>
                <w:highlight w:val="none"/>
                <w:lang w:val="en-US" w:eastAsia="zh-CN"/>
                <w14:ligatures w14:val="none"/>
              </w:rPr>
            </w:pPr>
            <w:r>
              <w:rPr>
                <w:rFonts w:hint="eastAsia" w:ascii="宋体" w:hAnsi="宋体" w:eastAsia="宋体" w:cs="宋体"/>
                <w:color w:val="000000"/>
                <w:sz w:val="24"/>
                <w:szCs w:val="24"/>
                <w:highlight w:val="none"/>
                <w:lang w:val="en-US" w:eastAsia="zh-CN" w:bidi="ar"/>
              </w:rPr>
              <w:t xml:space="preserve">保洁</w:t>
            </w:r>
            <w:r>
              <w:rPr>
                <w:rFonts w:hint="eastAsia" w:ascii="宋体" w:hAnsi="宋体" w:eastAsia="宋体" w:cs="宋体"/>
                <w:color w:val="000000"/>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2856" w:type="dxa"/>
            <w:vAlign w:val="center"/>
            <w:textDirection w:val="lrTb"/>
            <w:noWrap/>
          </w:tcPr>
          <w:p>
            <w:pPr>
              <w:numPr>
                <w:ilvl w:val="0"/>
                <w:numId w:val="0"/>
              </w:numPr>
              <w:jc w:val="center"/>
              <w:spacing w:after="0" w:line="240" w:lineRule="auto"/>
              <w:rPr>
                <w:rFonts w:hint="eastAsia" w:ascii="宋体" w:hAnsi="宋体" w:eastAsia="宋体" w:cs="宋体"/>
                <w:color w:val="000000"/>
                <w:sz w:val="24"/>
                <w:szCs w:val="24"/>
                <w:highlight w:val="none"/>
                <w:lang w:val="en-US" w:eastAsia="zh-CN"/>
                <w14:ligatures w14:val="none"/>
              </w:rPr>
            </w:pPr>
            <w:r>
              <w:rPr>
                <w:rFonts w:hint="eastAsia" w:ascii="宋体" w:hAnsi="宋体" w:eastAsia="宋体" w:cs="宋体"/>
                <w:color w:val="000000"/>
                <w:sz w:val="24"/>
                <w:szCs w:val="24"/>
                <w:highlight w:val="none"/>
                <w:lang w:val="en-US" w:eastAsia="zh-CN" w:bidi="ar"/>
              </w:rPr>
              <w:t xml:space="preserve">5</w:t>
            </w:r>
            <w:r>
              <w:rPr>
                <w:rFonts w:hint="eastAsia" w:ascii="宋体" w:hAnsi="宋体" w:eastAsia="宋体" w:cs="宋体"/>
                <w:color w:val="000000"/>
                <w:sz w:val="24"/>
                <w:szCs w:val="24"/>
                <w:highlight w:val="none"/>
                <w:lang w:val="en-US" w:eastAsia="zh-CN"/>
              </w:rPr>
            </w:r>
            <w:r/>
          </w:p>
        </w:tc>
      </w:tr>
      <w:tr>
        <w:trPr>
          <w:trHeight w:val="90"/>
        </w:trPr>
        <w:tc>
          <w:tcPr>
            <w:tcBorders>
              <w:top w:val="none" w:color="000000" w:sz="4" w:space="0"/>
              <w:left w:val="single" w:color="000000" w:sz="4" w:space="0"/>
              <w:bottom w:val="single" w:color="000000" w:sz="4" w:space="0"/>
              <w:right w:val="single" w:color="000000" w:sz="4" w:space="0"/>
            </w:tcBorders>
            <w:tcW w:w="1257" w:type="dxa"/>
            <w:vAlign w:val="center"/>
            <w:vMerge w:val="continue"/>
            <w:textDirection w:val="lrTb"/>
            <w:noWrap w:val="false"/>
          </w:tcPr>
          <w:p>
            <w:pPr>
              <w:pStyle w:val="869"/>
              <w:jc w:val="center"/>
              <w:spacing w:after="0" w:line="360" w:lineRule="auto"/>
              <w:rPr>
                <w:rFonts w:hint="eastAsia" w:ascii="宋体" w:hAnsi="宋体" w:eastAsia="宋体" w:cs="微软雅黑"/>
                <w:color w:val="000000"/>
                <w:sz w:val="24"/>
                <w:szCs w:val="24"/>
                <w:highlight w:val="none"/>
                <w:lang w:bidi="ar"/>
              </w:rPr>
            </w:pPr>
            <w:r>
              <w:rPr>
                <w:rFonts w:hint="eastAsia" w:ascii="宋体" w:hAnsi="宋体" w:eastAsia="宋体" w:cs="微软雅黑"/>
                <w:color w:val="000000"/>
                <w:sz w:val="24"/>
                <w:szCs w:val="24"/>
                <w:highlight w:val="none"/>
                <w:lang w:bidi="ar"/>
              </w:rPr>
            </w:r>
            <w:r/>
          </w:p>
        </w:tc>
        <w:tc>
          <w:tcPr>
            <w:tcBorders>
              <w:top w:val="single" w:color="000000" w:sz="4" w:space="0"/>
              <w:left w:val="none" w:color="000000" w:sz="4" w:space="0"/>
              <w:bottom w:val="single" w:color="000000" w:sz="4" w:space="0"/>
              <w:right w:val="single" w:color="000000" w:sz="4" w:space="0"/>
            </w:tcBorders>
            <w:tcW w:w="3612" w:type="dxa"/>
            <w:vAlign w:val="center"/>
            <w:textDirection w:val="lrTb"/>
            <w:noWrap/>
          </w:tcPr>
          <w:p>
            <w:pPr>
              <w:numPr>
                <w:ilvl w:val="0"/>
                <w:numId w:val="0"/>
              </w:numPr>
              <w:jc w:val="center"/>
              <w:spacing w:after="0" w:line="240" w:lineRule="auto"/>
              <w:rPr>
                <w:rFonts w:hint="eastAsia" w:ascii="宋体" w:hAnsi="宋体" w:eastAsia="宋体" w:cs="宋体"/>
                <w:color w:val="000000"/>
                <w:sz w:val="24"/>
                <w:szCs w:val="24"/>
                <w:highlight w:val="none"/>
                <w:lang w:val="en-US" w:eastAsia="zh-CN"/>
                <w14:ligatures w14:val="none"/>
              </w:rPr>
            </w:pPr>
            <w:r>
              <w:rPr>
                <w:rFonts w:hint="eastAsia" w:ascii="宋体" w:hAnsi="宋体" w:eastAsia="宋体" w:cs="宋体"/>
                <w:color w:val="000000"/>
                <w:sz w:val="24"/>
                <w:szCs w:val="24"/>
                <w:highlight w:val="none"/>
                <w:lang w:val="en-US" w:eastAsia="zh-CN" w:bidi="ar"/>
              </w:rPr>
              <w:t xml:space="preserve">工程维修领班</w:t>
            </w:r>
            <w:r>
              <w:rPr>
                <w:rFonts w:hint="eastAsia" w:ascii="宋体" w:hAnsi="宋体" w:eastAsia="宋体" w:cs="宋体"/>
                <w:color w:val="000000"/>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2856" w:type="dxa"/>
            <w:vAlign w:val="center"/>
            <w:textDirection w:val="lrTb"/>
            <w:noWrap/>
          </w:tcPr>
          <w:p>
            <w:pPr>
              <w:numPr>
                <w:ilvl w:val="0"/>
                <w:numId w:val="0"/>
              </w:numPr>
              <w:jc w:val="center"/>
              <w:spacing w:after="0" w:line="240" w:lineRule="auto"/>
              <w:rPr>
                <w:rFonts w:hint="eastAsia" w:ascii="宋体" w:hAnsi="宋体" w:eastAsia="宋体" w:cs="宋体"/>
                <w:color w:val="000000"/>
                <w:sz w:val="24"/>
                <w:szCs w:val="24"/>
                <w:highlight w:val="none"/>
                <w:lang w:val="en-US" w:eastAsia="zh-CN"/>
                <w14:ligatures w14:val="none"/>
              </w:rPr>
            </w:pPr>
            <w:r>
              <w:rPr>
                <w:rFonts w:hint="eastAsia" w:ascii="宋体" w:hAnsi="宋体" w:eastAsia="宋体" w:cs="宋体"/>
                <w:color w:val="000000"/>
                <w:sz w:val="24"/>
                <w:szCs w:val="24"/>
                <w:highlight w:val="none"/>
                <w:lang w:val="en-US" w:eastAsia="zh-CN" w:bidi="ar"/>
              </w:rPr>
              <w:t xml:space="preserve">1</w:t>
            </w:r>
            <w:r>
              <w:rPr>
                <w:rFonts w:hint="eastAsia" w:ascii="宋体" w:hAnsi="宋体" w:eastAsia="宋体" w:cs="宋体"/>
                <w:color w:val="000000"/>
                <w:sz w:val="24"/>
                <w:szCs w:val="24"/>
                <w:highlight w:val="none"/>
                <w:lang w:val="en-US" w:eastAsia="zh-CN"/>
              </w:rPr>
            </w:r>
            <w:r/>
          </w:p>
        </w:tc>
      </w:tr>
      <w:tr>
        <w:trPr>
          <w:trHeight w:val="90"/>
        </w:trPr>
        <w:tc>
          <w:tcPr>
            <w:tcBorders>
              <w:top w:val="none" w:color="000000" w:sz="4" w:space="0"/>
              <w:left w:val="single" w:color="000000" w:sz="4" w:space="0"/>
              <w:bottom w:val="single" w:color="000000" w:sz="4" w:space="0"/>
              <w:right w:val="single" w:color="000000" w:sz="4" w:space="0"/>
            </w:tcBorders>
            <w:tcW w:w="1257" w:type="dxa"/>
            <w:vAlign w:val="center"/>
            <w:vMerge w:val="continue"/>
            <w:textDirection w:val="lrTb"/>
            <w:noWrap w:val="false"/>
          </w:tcPr>
          <w:p>
            <w:pPr>
              <w:pStyle w:val="869"/>
              <w:jc w:val="center"/>
              <w:spacing w:after="0" w:line="360" w:lineRule="auto"/>
              <w:rPr>
                <w:rFonts w:hint="eastAsia" w:ascii="宋体" w:hAnsi="宋体" w:eastAsia="宋体" w:cs="微软雅黑"/>
                <w:color w:val="000000"/>
                <w:sz w:val="24"/>
                <w:szCs w:val="24"/>
                <w:highlight w:val="none"/>
                <w:lang w:bidi="ar"/>
              </w:rPr>
            </w:pPr>
            <w:r>
              <w:rPr>
                <w:rFonts w:hint="eastAsia" w:ascii="宋体" w:hAnsi="宋体" w:eastAsia="宋体" w:cs="微软雅黑"/>
                <w:color w:val="000000"/>
                <w:sz w:val="24"/>
                <w:szCs w:val="24"/>
                <w:highlight w:val="none"/>
                <w:lang w:bidi="ar"/>
              </w:rPr>
            </w:r>
            <w:r/>
          </w:p>
        </w:tc>
        <w:tc>
          <w:tcPr>
            <w:tcBorders>
              <w:top w:val="none" w:color="000000" w:sz="4" w:space="0"/>
              <w:left w:val="none" w:color="000000" w:sz="4" w:space="0"/>
              <w:bottom w:val="single" w:color="000000" w:sz="4" w:space="0"/>
              <w:right w:val="single" w:color="000000" w:sz="4" w:space="0"/>
            </w:tcBorders>
            <w:tcW w:w="3612" w:type="dxa"/>
            <w:vAlign w:val="center"/>
            <w:textDirection w:val="lrTb"/>
            <w:noWrap/>
          </w:tcPr>
          <w:p>
            <w:pPr>
              <w:numPr>
                <w:ilvl w:val="0"/>
                <w:numId w:val="0"/>
              </w:numPr>
              <w:jc w:val="center"/>
              <w:spacing w:after="0" w:line="240" w:lineRule="auto"/>
              <w:rPr>
                <w:rFonts w:hint="eastAsia" w:ascii="宋体" w:hAnsi="宋体" w:eastAsia="宋体" w:cs="宋体"/>
                <w:color w:val="000000"/>
                <w:sz w:val="24"/>
                <w:szCs w:val="24"/>
                <w:highlight w:val="none"/>
                <w:lang w:val="en-US" w:eastAsia="zh-CN"/>
                <w14:ligatures w14:val="none"/>
              </w:rPr>
            </w:pPr>
            <w:r>
              <w:rPr>
                <w:rFonts w:hint="eastAsia" w:ascii="宋体" w:hAnsi="宋体" w:eastAsia="宋体" w:cs="宋体"/>
                <w:color w:val="000000"/>
                <w:sz w:val="24"/>
                <w:szCs w:val="24"/>
                <w:highlight w:val="none"/>
                <w:lang w:val="en-US" w:eastAsia="zh-CN" w:bidi="ar"/>
              </w:rPr>
              <w:t xml:space="preserve">工程</w:t>
            </w:r>
            <w:r>
              <w:rPr>
                <w:rFonts w:hint="eastAsia" w:ascii="宋体" w:hAnsi="宋体" w:eastAsia="宋体" w:cs="宋体"/>
                <w:color w:val="000000"/>
                <w:sz w:val="24"/>
                <w:szCs w:val="24"/>
                <w:highlight w:val="none"/>
                <w:lang w:val="en-US" w:eastAsia="zh-CN" w:bidi="ar"/>
              </w:rPr>
              <w:t xml:space="preserve">维修</w:t>
            </w:r>
            <w:r>
              <w:rPr>
                <w:rFonts w:hint="eastAsia" w:ascii="宋体" w:hAnsi="宋体" w:eastAsia="宋体" w:cs="宋体"/>
                <w:color w:val="000000"/>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2856" w:type="dxa"/>
            <w:vAlign w:val="center"/>
            <w:textDirection w:val="lrTb"/>
            <w:noWrap w:val="false"/>
          </w:tcPr>
          <w:p>
            <w:pPr>
              <w:numPr>
                <w:ilvl w:val="0"/>
                <w:numId w:val="0"/>
              </w:numPr>
              <w:jc w:val="center"/>
              <w:spacing w:after="0" w:line="240" w:lineRule="auto"/>
              <w:rPr>
                <w:rFonts w:hint="eastAsia" w:ascii="宋体" w:hAnsi="宋体" w:eastAsia="宋体" w:cs="宋体"/>
                <w:color w:val="000000"/>
                <w:sz w:val="24"/>
                <w:szCs w:val="24"/>
                <w:highlight w:val="none"/>
                <w:lang w:val="en-US" w:eastAsia="zh-CN"/>
                <w14:ligatures w14:val="none"/>
              </w:rPr>
            </w:pPr>
            <w:r>
              <w:rPr>
                <w:rFonts w:hint="eastAsia" w:ascii="宋体" w:hAnsi="宋体" w:eastAsia="宋体" w:cs="宋体"/>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val="en-US" w:eastAsia="zh-CN"/>
              </w:rPr>
            </w:r>
            <w:r/>
          </w:p>
        </w:tc>
      </w:tr>
      <w:tr>
        <w:trPr>
          <w:trHeight w:val="90"/>
        </w:trPr>
        <w:tc>
          <w:tcPr>
            <w:tcBorders>
              <w:top w:val="none" w:color="000000" w:sz="4" w:space="0"/>
              <w:left w:val="single" w:color="000000" w:sz="4" w:space="0"/>
              <w:bottom w:val="single" w:color="000000" w:sz="4" w:space="0"/>
              <w:right w:val="single" w:color="000000" w:sz="4" w:space="0"/>
            </w:tcBorders>
            <w:tcW w:w="1257" w:type="dxa"/>
            <w:vAlign w:val="center"/>
            <w:vMerge w:val="continue"/>
            <w:textDirection w:val="lrTb"/>
            <w:noWrap w:val="false"/>
          </w:tcPr>
          <w:p>
            <w:r/>
            <w:r/>
          </w:p>
        </w:tc>
        <w:tc>
          <w:tcPr>
            <w:tcBorders>
              <w:top w:val="none" w:color="000000" w:sz="4" w:space="0"/>
              <w:left w:val="none" w:color="000000" w:sz="4" w:space="0"/>
              <w:bottom w:val="single" w:color="000000" w:sz="4" w:space="0"/>
              <w:right w:val="single" w:color="000000" w:sz="4" w:space="0"/>
            </w:tcBorders>
            <w:tcW w:w="3612" w:type="dxa"/>
            <w:vAlign w:val="center"/>
            <w:vMerge w:val="restart"/>
            <w:textDirection w:val="lrTb"/>
            <w:noWrap/>
          </w:tcPr>
          <w:p>
            <w:pPr>
              <w:numPr>
                <w:ilvl w:val="0"/>
                <w:numId w:val="0"/>
              </w:numPr>
              <w:jc w:val="center"/>
              <w:spacing w:after="0" w:line="240" w:lineRule="auto"/>
              <w:rPr>
                <w:rFonts w:hint="eastAsia" w:ascii="宋体" w:hAnsi="宋体" w:eastAsia="宋体" w:cs="宋体"/>
                <w:color w:val="000000"/>
                <w:sz w:val="24"/>
                <w:szCs w:val="24"/>
                <w:highlight w:val="none"/>
                <w:lang w:val="en-US" w:eastAsia="zh-CN"/>
                <w14:ligatures w14:val="none"/>
              </w:rPr>
            </w:pPr>
            <w:r>
              <w:rPr>
                <w:rFonts w:hint="eastAsia" w:ascii="宋体" w:hAnsi="宋体" w:eastAsia="宋体" w:cs="宋体"/>
                <w:color w:val="000000"/>
                <w:sz w:val="24"/>
                <w:szCs w:val="24"/>
                <w:highlight w:val="none"/>
                <w:lang w:val="en-US" w:eastAsia="zh-CN" w:bidi="ar"/>
              </w:rPr>
              <w:t xml:space="preserve">小计</w:t>
            </w:r>
            <w:r>
              <w:rPr>
                <w:rFonts w:hint="eastAsia" w:ascii="宋体" w:hAnsi="宋体" w:eastAsia="宋体" w:cs="宋体"/>
                <w:color w:val="000000"/>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2856" w:type="dxa"/>
            <w:vAlign w:val="center"/>
            <w:vMerge w:val="restart"/>
            <w:textDirection w:val="lrTb"/>
            <w:noWrap w:val="false"/>
          </w:tcPr>
          <w:p>
            <w:pPr>
              <w:numPr>
                <w:ilvl w:val="0"/>
                <w:numId w:val="0"/>
              </w:numPr>
              <w:jc w:val="center"/>
              <w:spacing w:after="0" w:line="240" w:lineRule="auto"/>
              <w:rPr>
                <w:rFonts w:hint="eastAsia" w:ascii="宋体" w:hAnsi="宋体" w:eastAsia="宋体" w:cs="宋体"/>
                <w:color w:val="000000"/>
                <w:sz w:val="24"/>
                <w:szCs w:val="24"/>
                <w:highlight w:val="none"/>
                <w:lang w:val="en-US" w:eastAsia="zh-CN"/>
                <w14:ligatures w14:val="none"/>
              </w:rPr>
            </w:pPr>
            <w:r>
              <w:rPr>
                <w:rFonts w:hint="eastAsia" w:ascii="宋体" w:hAnsi="宋体" w:eastAsia="宋体" w:cs="宋体"/>
                <w:color w:val="000000"/>
                <w:sz w:val="24"/>
                <w:szCs w:val="24"/>
                <w:highlight w:val="none"/>
                <w:lang w:val="en-US" w:eastAsia="zh-CN" w:bidi="ar"/>
              </w:rPr>
              <w:t xml:space="preserve">19</w:t>
            </w:r>
            <w:r>
              <w:rPr>
                <w:rFonts w:hint="eastAsia" w:ascii="宋体" w:hAnsi="宋体" w:eastAsia="宋体" w:cs="宋体"/>
                <w:color w:val="000000"/>
                <w:sz w:val="24"/>
                <w:szCs w:val="24"/>
                <w:highlight w:val="none"/>
                <w:lang w:val="en-US" w:eastAsia="zh-CN"/>
              </w:rPr>
            </w:r>
            <w:r/>
          </w:p>
        </w:tc>
      </w:tr>
      <w:tr>
        <w:trPr>
          <w:trHeight w:val="90"/>
        </w:trPr>
        <w:tc>
          <w:tcPr>
            <w:tcBorders>
              <w:top w:val="none" w:color="000000" w:sz="4" w:space="0"/>
              <w:left w:val="single" w:color="000000" w:sz="4" w:space="0"/>
              <w:bottom w:val="none" w:color="000000" w:sz="0" w:space="0"/>
              <w:right w:val="single" w:color="000000" w:sz="4" w:space="0"/>
            </w:tcBorders>
            <w:tcW w:w="1257" w:type="dxa"/>
            <w:vAlign w:val="center"/>
            <w:vMerge w:val="restart"/>
            <w:textDirection w:val="lrTb"/>
            <w:noWrap w:val="false"/>
          </w:tcPr>
          <w:p>
            <w:pPr>
              <w:pStyle w:val="869"/>
              <w:jc w:val="center"/>
              <w:spacing w:after="0" w:line="360" w:lineRule="auto"/>
              <w:rPr>
                <w:rFonts w:hint="eastAsia" w:ascii="宋体" w:hAnsi="宋体" w:eastAsia="宋体" w:cs="微软雅黑"/>
                <w:color w:val="000000"/>
                <w:sz w:val="24"/>
                <w:szCs w:val="24"/>
                <w:highlight w:val="none"/>
                <w:lang w:bidi="ar"/>
              </w:rPr>
            </w:pPr>
            <w:r>
              <w:rPr>
                <w:rFonts w:hint="eastAsia" w:ascii="宋体" w:hAnsi="宋体"/>
                <w:sz w:val="24"/>
                <w:szCs w:val="24"/>
                <w:highlight w:val="none"/>
                <w:lang w:val="en-US" w:eastAsia="zh-CN"/>
              </w:rPr>
              <w:t xml:space="preserve">天圣南路36号</w:t>
            </w:r>
            <w:r>
              <w:rPr>
                <w:rFonts w:hint="eastAsia" w:ascii="宋体" w:hAnsi="宋体" w:eastAsia="宋体" w:cs="微软雅黑"/>
                <w:color w:val="000000"/>
                <w:sz w:val="24"/>
                <w:szCs w:val="24"/>
                <w:highlight w:val="none"/>
                <w:lang w:bidi="ar"/>
              </w:rPr>
            </w:r>
            <w:r/>
          </w:p>
          <w:p>
            <w:pPr>
              <w:pStyle w:val="869"/>
              <w:jc w:val="center"/>
              <w:spacing w:after="0" w:line="360" w:lineRule="auto"/>
              <w:rPr>
                <w:rFonts w:hint="eastAsia" w:ascii="宋体" w:hAnsi="宋体"/>
                <w:sz w:val="24"/>
                <w:szCs w:val="24"/>
                <w:highlight w:val="none"/>
                <w:lang w:val="en-US" w:eastAsia="zh-CN"/>
              </w:rPr>
            </w:pPr>
            <w:r>
              <w:rPr>
                <w:rFonts w:hint="eastAsia" w:ascii="宋体" w:hAnsi="宋体"/>
                <w:sz w:val="24"/>
                <w:szCs w:val="24"/>
                <w:highlight w:val="none"/>
                <w:lang w:val="en-US" w:eastAsia="zh-CN"/>
              </w:rPr>
            </w:r>
            <w:r>
              <w:rPr>
                <w:rFonts w:hint="eastAsia" w:ascii="宋体" w:hAnsi="宋体"/>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3612" w:type="dxa"/>
            <w:vAlign w:val="center"/>
            <w:textDirection w:val="lrTb"/>
            <w:noWrap/>
          </w:tcPr>
          <w:p>
            <w:pPr>
              <w:numPr>
                <w:ilvl w:val="0"/>
                <w:numId w:val="0"/>
              </w:numPr>
              <w:jc w:val="center"/>
              <w:spacing w:after="0" w:line="240" w:lineRule="auto"/>
              <w:rPr>
                <w:rFonts w:hint="eastAsia" w:ascii="宋体" w:hAnsi="宋体" w:eastAsia="宋体" w:cs="宋体"/>
                <w:color w:val="000000"/>
                <w:sz w:val="24"/>
                <w:szCs w:val="24"/>
                <w:highlight w:val="none"/>
                <w:lang w:val="en-US" w:eastAsia="zh-CN"/>
                <w14:ligatures w14:val="none"/>
              </w:rPr>
            </w:pPr>
            <w:r>
              <w:rPr>
                <w:rFonts w:hint="eastAsia" w:ascii="宋体" w:hAnsi="宋体" w:eastAsia="宋体" w:cs="宋体"/>
                <w:color w:val="000000"/>
                <w:sz w:val="24"/>
                <w:szCs w:val="24"/>
                <w:highlight w:val="none"/>
                <w:lang w:val="en-US" w:eastAsia="zh-CN" w:bidi="ar"/>
              </w:rPr>
              <w:t xml:space="preserve">项目</w:t>
            </w:r>
            <w:r>
              <w:rPr>
                <w:rFonts w:hint="eastAsia" w:ascii="宋体" w:hAnsi="宋体" w:eastAsia="宋体" w:cs="宋体"/>
                <w:color w:val="000000"/>
                <w:sz w:val="24"/>
                <w:szCs w:val="24"/>
                <w:highlight w:val="none"/>
                <w:lang w:val="en-US" w:eastAsia="zh-CN" w:bidi="ar"/>
              </w:rPr>
              <w:t xml:space="preserve">经理</w:t>
            </w:r>
            <w:r>
              <w:rPr>
                <w:rFonts w:hint="eastAsia" w:ascii="宋体" w:hAnsi="宋体" w:eastAsia="宋体" w:cs="宋体"/>
                <w:color w:val="000000"/>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2856" w:type="dxa"/>
            <w:vAlign w:val="center"/>
            <w:textDirection w:val="lrTb"/>
            <w:noWrap w:val="false"/>
          </w:tcPr>
          <w:p>
            <w:pPr>
              <w:numPr>
                <w:ilvl w:val="0"/>
                <w:numId w:val="0"/>
              </w:numPr>
              <w:jc w:val="center"/>
              <w:spacing w:after="0" w:line="240" w:lineRule="auto"/>
              <w:rPr>
                <w:rFonts w:hint="eastAsia" w:ascii="宋体" w:hAnsi="宋体" w:eastAsia="宋体" w:cs="宋体"/>
                <w:color w:val="000000"/>
                <w:sz w:val="24"/>
                <w:szCs w:val="24"/>
                <w:highlight w:val="none"/>
                <w:lang w:val="en-US" w:eastAsia="zh-CN"/>
                <w14:ligatures w14:val="none"/>
              </w:rPr>
            </w:pPr>
            <w:r>
              <w:rPr>
                <w:rFonts w:hint="eastAsia" w:ascii="宋体" w:hAnsi="宋体" w:eastAsia="宋体" w:cs="宋体"/>
                <w:color w:val="000000"/>
                <w:sz w:val="24"/>
                <w:szCs w:val="24"/>
                <w:highlight w:val="none"/>
                <w:lang w:val="en-US" w:eastAsia="zh-CN" w:bidi="ar"/>
              </w:rPr>
              <w:t xml:space="preserve">1</w:t>
            </w:r>
            <w:r>
              <w:rPr>
                <w:rFonts w:hint="eastAsia" w:ascii="宋体" w:hAnsi="宋体" w:eastAsia="宋体" w:cs="宋体"/>
                <w:color w:val="000000"/>
                <w:sz w:val="24"/>
                <w:szCs w:val="24"/>
                <w:highlight w:val="none"/>
                <w:lang w:val="en-US" w:eastAsia="zh-CN"/>
              </w:rPr>
            </w:r>
            <w:r/>
          </w:p>
        </w:tc>
      </w:tr>
      <w:tr>
        <w:trPr>
          <w:trHeight w:val="90"/>
        </w:trPr>
        <w:tc>
          <w:tcPr>
            <w:tcBorders>
              <w:top w:val="none" w:color="000000" w:sz="0" w:space="0"/>
              <w:left w:val="single" w:color="000000" w:sz="4" w:space="0"/>
              <w:bottom w:val="none" w:color="000000" w:sz="0" w:space="0"/>
              <w:right w:val="single" w:color="000000" w:sz="4" w:space="0"/>
            </w:tcBorders>
            <w:tcW w:w="1257" w:type="dxa"/>
            <w:vAlign w:val="center"/>
            <w:vMerge w:val="continue"/>
            <w:textDirection w:val="lrTb"/>
            <w:noWrap w:val="false"/>
          </w:tcPr>
          <w:p>
            <w:pPr>
              <w:pStyle w:val="869"/>
              <w:jc w:val="center"/>
              <w:spacing w:after="0" w:line="360" w:lineRule="auto"/>
              <w:rPr>
                <w:rFonts w:hint="eastAsia" w:ascii="宋体" w:hAnsi="宋体"/>
                <w:sz w:val="24"/>
                <w:szCs w:val="24"/>
                <w:highlight w:val="none"/>
                <w:lang w:val="en-US" w:eastAsia="zh-CN"/>
              </w:rPr>
            </w:pPr>
            <w:r>
              <w:rPr>
                <w:rFonts w:hint="eastAsia" w:ascii="宋体" w:hAnsi="宋体"/>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3612" w:type="dxa"/>
            <w:vAlign w:val="center"/>
            <w:textDirection w:val="lrTb"/>
            <w:noWrap/>
          </w:tcPr>
          <w:p>
            <w:pPr>
              <w:numPr>
                <w:ilvl w:val="0"/>
                <w:numId w:val="0"/>
              </w:numPr>
              <w:jc w:val="center"/>
              <w:spacing w:after="0" w:line="240" w:lineRule="auto"/>
              <w:rPr>
                <w:rFonts w:hint="eastAsia" w:ascii="宋体" w:hAnsi="宋体" w:eastAsia="宋体" w:cs="宋体"/>
                <w:color w:val="000000"/>
                <w:sz w:val="24"/>
                <w:szCs w:val="24"/>
                <w:highlight w:val="none"/>
                <w:lang w:val="en-US" w:eastAsia="zh-CN"/>
                <w14:ligatures w14:val="none"/>
              </w:rPr>
            </w:pPr>
            <w:r>
              <w:rPr>
                <w:rFonts w:hint="eastAsia" w:ascii="宋体" w:hAnsi="宋体" w:eastAsia="宋体" w:cs="宋体"/>
                <w:color w:val="000000"/>
                <w:sz w:val="24"/>
                <w:szCs w:val="24"/>
                <w:highlight w:val="none"/>
                <w:lang w:val="en-US" w:eastAsia="zh-CN" w:bidi="ar"/>
              </w:rPr>
              <w:t xml:space="preserve">安保领班</w:t>
            </w:r>
            <w:r>
              <w:rPr>
                <w:rFonts w:hint="eastAsia" w:ascii="宋体" w:hAnsi="宋体" w:eastAsia="宋体" w:cs="宋体"/>
                <w:color w:val="000000"/>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2856" w:type="dxa"/>
            <w:vAlign w:val="center"/>
            <w:textDirection w:val="lrTb"/>
            <w:noWrap w:val="false"/>
          </w:tcPr>
          <w:p>
            <w:pPr>
              <w:numPr>
                <w:ilvl w:val="0"/>
                <w:numId w:val="0"/>
              </w:numPr>
              <w:jc w:val="center"/>
              <w:spacing w:after="0" w:line="240" w:lineRule="auto"/>
              <w:rPr>
                <w:rFonts w:hint="eastAsia" w:ascii="宋体" w:hAnsi="宋体" w:eastAsia="宋体" w:cs="宋体"/>
                <w:color w:val="000000"/>
                <w:sz w:val="24"/>
                <w:szCs w:val="24"/>
                <w:highlight w:val="none"/>
                <w:lang w:val="en-US" w:eastAsia="zh-CN"/>
                <w14:ligatures w14:val="none"/>
              </w:rPr>
            </w:pPr>
            <w:r>
              <w:rPr>
                <w:rFonts w:hint="eastAsia" w:ascii="宋体" w:hAnsi="宋体" w:eastAsia="宋体" w:cs="宋体"/>
                <w:color w:val="000000"/>
                <w:sz w:val="24"/>
                <w:szCs w:val="24"/>
                <w:highlight w:val="none"/>
                <w:lang w:val="en-US" w:eastAsia="zh-CN" w:bidi="ar"/>
              </w:rPr>
              <w:t xml:space="preserve">1</w:t>
            </w:r>
            <w:r>
              <w:rPr>
                <w:rFonts w:hint="eastAsia" w:ascii="宋体" w:hAnsi="宋体" w:eastAsia="宋体" w:cs="宋体"/>
                <w:color w:val="000000"/>
                <w:sz w:val="24"/>
                <w:szCs w:val="24"/>
                <w:highlight w:val="none"/>
                <w:lang w:val="en-US" w:eastAsia="zh-CN"/>
              </w:rPr>
            </w:r>
            <w:r/>
          </w:p>
        </w:tc>
      </w:tr>
      <w:tr>
        <w:trPr>
          <w:trHeight w:val="90"/>
        </w:trPr>
        <w:tc>
          <w:tcPr>
            <w:tcBorders>
              <w:top w:val="none" w:color="000000" w:sz="0" w:space="0"/>
              <w:left w:val="single" w:color="000000" w:sz="4" w:space="0"/>
              <w:bottom w:val="none" w:color="000000" w:sz="0" w:space="0"/>
              <w:right w:val="single" w:color="000000" w:sz="4" w:space="0"/>
            </w:tcBorders>
            <w:tcW w:w="1257" w:type="dxa"/>
            <w:vAlign w:val="center"/>
            <w:vMerge w:val="continue"/>
            <w:textDirection w:val="lrTb"/>
            <w:noWrap w:val="false"/>
          </w:tcPr>
          <w:p>
            <w:pPr>
              <w:pStyle w:val="869"/>
              <w:jc w:val="center"/>
              <w:spacing w:after="0" w:line="360" w:lineRule="auto"/>
              <w:rPr>
                <w:rFonts w:hint="eastAsia" w:ascii="宋体" w:hAnsi="宋体"/>
                <w:sz w:val="24"/>
                <w:szCs w:val="24"/>
                <w:highlight w:val="none"/>
                <w:lang w:val="en-US" w:eastAsia="zh-CN"/>
              </w:rPr>
            </w:pPr>
            <w:r>
              <w:rPr>
                <w:rFonts w:hint="eastAsia" w:ascii="宋体" w:hAnsi="宋体"/>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3612" w:type="dxa"/>
            <w:vAlign w:val="center"/>
            <w:textDirection w:val="lrTb"/>
            <w:noWrap/>
          </w:tcPr>
          <w:p>
            <w:pPr>
              <w:numPr>
                <w:ilvl w:val="0"/>
                <w:numId w:val="0"/>
              </w:numPr>
              <w:jc w:val="center"/>
              <w:spacing w:after="0" w:line="240" w:lineRule="auto"/>
              <w:rPr>
                <w:rFonts w:hint="eastAsia" w:ascii="宋体" w:hAnsi="宋体" w:eastAsia="宋体" w:cs="宋体"/>
                <w:color w:val="000000"/>
                <w:sz w:val="24"/>
                <w:szCs w:val="24"/>
                <w:highlight w:val="none"/>
                <w:lang w:val="en-US" w:eastAsia="zh-CN"/>
                <w14:ligatures w14:val="none"/>
              </w:rPr>
            </w:pPr>
            <w:r>
              <w:rPr>
                <w:rFonts w:hint="eastAsia" w:ascii="宋体" w:hAnsi="宋体" w:eastAsia="宋体" w:cs="宋体"/>
                <w:color w:val="000000"/>
                <w:sz w:val="24"/>
                <w:szCs w:val="24"/>
                <w:highlight w:val="none"/>
                <w:lang w:val="en-US" w:eastAsia="zh-CN" w:bidi="ar"/>
              </w:rPr>
              <w:t xml:space="preserve">礼宾安保</w:t>
            </w:r>
            <w:r>
              <w:rPr>
                <w:rFonts w:hint="eastAsia" w:ascii="宋体" w:hAnsi="宋体" w:eastAsia="宋体" w:cs="宋体"/>
                <w:color w:val="000000"/>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2856" w:type="dxa"/>
            <w:vAlign w:val="center"/>
            <w:textDirection w:val="lrTb"/>
            <w:noWrap w:val="false"/>
          </w:tcPr>
          <w:p>
            <w:pPr>
              <w:numPr>
                <w:ilvl w:val="0"/>
                <w:numId w:val="0"/>
              </w:numPr>
              <w:jc w:val="center"/>
              <w:spacing w:after="0" w:line="240" w:lineRule="auto"/>
              <w:rPr>
                <w:rFonts w:hint="eastAsia" w:ascii="宋体" w:hAnsi="宋体" w:eastAsia="宋体" w:cs="宋体"/>
                <w:color w:val="000000"/>
                <w:sz w:val="24"/>
                <w:szCs w:val="24"/>
                <w:highlight w:val="none"/>
                <w:lang w:val="en-US" w:eastAsia="zh-CN"/>
                <w14:ligatures w14:val="none"/>
              </w:rPr>
            </w:pPr>
            <w:r>
              <w:rPr>
                <w:rFonts w:hint="eastAsia" w:ascii="宋体" w:hAnsi="宋体" w:eastAsia="宋体" w:cs="宋体"/>
                <w:color w:val="000000"/>
                <w:sz w:val="24"/>
                <w:szCs w:val="24"/>
                <w:highlight w:val="none"/>
                <w:lang w:val="en-US" w:eastAsia="zh-CN" w:bidi="ar"/>
              </w:rPr>
              <w:t xml:space="preserve">1</w:t>
            </w:r>
            <w:r>
              <w:rPr>
                <w:rFonts w:hint="eastAsia" w:ascii="宋体" w:hAnsi="宋体" w:eastAsia="宋体" w:cs="宋体"/>
                <w:color w:val="000000"/>
                <w:sz w:val="24"/>
                <w:szCs w:val="24"/>
                <w:highlight w:val="none"/>
                <w:lang w:val="en-US" w:eastAsia="zh-CN"/>
              </w:rPr>
            </w:r>
            <w:r/>
          </w:p>
        </w:tc>
      </w:tr>
      <w:tr>
        <w:trPr>
          <w:trHeight w:val="90"/>
        </w:trPr>
        <w:tc>
          <w:tcPr>
            <w:tcBorders>
              <w:top w:val="none" w:color="000000" w:sz="0" w:space="0"/>
              <w:left w:val="single" w:color="000000" w:sz="4" w:space="0"/>
              <w:bottom w:val="none" w:color="000000" w:sz="0" w:space="0"/>
              <w:right w:val="single" w:color="000000" w:sz="4" w:space="0"/>
            </w:tcBorders>
            <w:tcW w:w="1257" w:type="dxa"/>
            <w:vAlign w:val="center"/>
            <w:vMerge w:val="continue"/>
            <w:textDirection w:val="lrTb"/>
            <w:noWrap w:val="false"/>
          </w:tcPr>
          <w:p>
            <w:pPr>
              <w:pStyle w:val="869"/>
              <w:jc w:val="center"/>
              <w:spacing w:after="0" w:line="360" w:lineRule="auto"/>
              <w:rPr>
                <w:rFonts w:hint="eastAsia" w:ascii="宋体" w:hAnsi="宋体"/>
                <w:sz w:val="24"/>
                <w:szCs w:val="24"/>
                <w:highlight w:val="none"/>
                <w:lang w:val="en-US" w:eastAsia="zh-CN"/>
              </w:rPr>
            </w:pPr>
            <w:r>
              <w:rPr>
                <w:rFonts w:hint="eastAsia" w:ascii="宋体" w:hAnsi="宋体"/>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3612" w:type="dxa"/>
            <w:vAlign w:val="center"/>
            <w:textDirection w:val="lrTb"/>
            <w:noWrap/>
          </w:tcPr>
          <w:p>
            <w:pPr>
              <w:numPr>
                <w:ilvl w:val="0"/>
                <w:numId w:val="0"/>
              </w:numPr>
              <w:jc w:val="center"/>
              <w:spacing w:after="0" w:line="240" w:lineRule="auto"/>
              <w:rPr>
                <w:rFonts w:hint="eastAsia" w:ascii="宋体" w:hAnsi="宋体" w:eastAsia="宋体" w:cs="宋体"/>
                <w:color w:val="000000"/>
                <w:sz w:val="24"/>
                <w:szCs w:val="24"/>
                <w:highlight w:val="none"/>
                <w:lang w:val="en-US" w:eastAsia="zh-CN"/>
                <w14:ligatures w14:val="none"/>
              </w:rPr>
            </w:pPr>
            <w:r>
              <w:rPr>
                <w:rFonts w:hint="eastAsia" w:ascii="宋体" w:hAnsi="宋体" w:eastAsia="宋体" w:cs="宋体"/>
                <w:color w:val="000000"/>
                <w:sz w:val="24"/>
                <w:szCs w:val="24"/>
                <w:highlight w:val="none"/>
                <w:lang w:val="en-US" w:eastAsia="zh-CN" w:bidi="ar"/>
              </w:rPr>
              <w:t xml:space="preserve">安保</w:t>
            </w:r>
            <w:r>
              <w:rPr>
                <w:rFonts w:hint="eastAsia" w:ascii="宋体" w:hAnsi="宋体" w:eastAsia="宋体" w:cs="宋体"/>
                <w:color w:val="000000"/>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2856" w:type="dxa"/>
            <w:vAlign w:val="center"/>
            <w:textDirection w:val="lrTb"/>
            <w:noWrap w:val="false"/>
          </w:tcPr>
          <w:p>
            <w:pPr>
              <w:numPr>
                <w:ilvl w:val="0"/>
                <w:numId w:val="0"/>
              </w:numPr>
              <w:jc w:val="center"/>
              <w:spacing w:after="0" w:line="240" w:lineRule="auto"/>
              <w:rPr>
                <w:rFonts w:hint="eastAsia" w:ascii="宋体" w:hAnsi="宋体" w:eastAsia="宋体" w:cs="宋体"/>
                <w:color w:val="000000"/>
                <w:sz w:val="24"/>
                <w:szCs w:val="24"/>
                <w:highlight w:val="none"/>
                <w:lang w:val="en-US" w:eastAsia="zh-CN"/>
                <w14:ligatures w14:val="none"/>
              </w:rPr>
            </w:pPr>
            <w:r>
              <w:rPr>
                <w:rFonts w:hint="eastAsia" w:ascii="宋体" w:hAnsi="宋体" w:eastAsia="宋体" w:cs="宋体"/>
                <w:color w:val="000000"/>
                <w:sz w:val="24"/>
                <w:szCs w:val="24"/>
                <w:highlight w:val="none"/>
                <w:lang w:val="en-US" w:eastAsia="zh-CN" w:bidi="ar"/>
              </w:rPr>
              <w:t xml:space="preserve">5</w:t>
            </w:r>
            <w:r>
              <w:rPr>
                <w:rFonts w:hint="eastAsia" w:ascii="宋体" w:hAnsi="宋体" w:eastAsia="宋体" w:cs="宋体"/>
                <w:color w:val="000000"/>
                <w:sz w:val="24"/>
                <w:szCs w:val="24"/>
                <w:highlight w:val="none"/>
                <w:lang w:val="en-US" w:eastAsia="zh-CN"/>
              </w:rPr>
            </w:r>
            <w:r/>
          </w:p>
        </w:tc>
      </w:tr>
      <w:tr>
        <w:trPr>
          <w:trHeight w:val="90"/>
        </w:trPr>
        <w:tc>
          <w:tcPr>
            <w:tcBorders>
              <w:top w:val="none" w:color="000000" w:sz="0" w:space="0"/>
              <w:left w:val="single" w:color="000000" w:sz="4" w:space="0"/>
              <w:bottom w:val="none" w:color="000000" w:sz="0" w:space="0"/>
              <w:right w:val="single" w:color="000000" w:sz="4" w:space="0"/>
            </w:tcBorders>
            <w:tcW w:w="1257" w:type="dxa"/>
            <w:vAlign w:val="center"/>
            <w:vMerge w:val="continue"/>
            <w:textDirection w:val="lrTb"/>
            <w:noWrap w:val="false"/>
          </w:tcPr>
          <w:p>
            <w:pPr>
              <w:pStyle w:val="869"/>
              <w:jc w:val="center"/>
              <w:spacing w:after="0" w:line="360" w:lineRule="auto"/>
              <w:rPr>
                <w:rFonts w:hint="eastAsia" w:ascii="宋体" w:hAnsi="宋体"/>
                <w:sz w:val="24"/>
                <w:szCs w:val="24"/>
                <w:highlight w:val="none"/>
                <w:lang w:val="en-US" w:eastAsia="zh-CN"/>
              </w:rPr>
            </w:pPr>
            <w:r>
              <w:rPr>
                <w:rFonts w:hint="eastAsia" w:ascii="宋体" w:hAnsi="宋体"/>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3612" w:type="dxa"/>
            <w:vAlign w:val="center"/>
            <w:textDirection w:val="lrTb"/>
            <w:noWrap/>
          </w:tcPr>
          <w:p>
            <w:pPr>
              <w:numPr>
                <w:ilvl w:val="0"/>
                <w:numId w:val="0"/>
              </w:numPr>
              <w:jc w:val="center"/>
              <w:spacing w:after="0" w:line="240" w:lineRule="auto"/>
              <w:rPr>
                <w:rFonts w:hint="eastAsia" w:ascii="宋体" w:hAnsi="宋体" w:eastAsia="宋体" w:cs="宋体"/>
                <w:color w:val="000000"/>
                <w:sz w:val="24"/>
                <w:szCs w:val="24"/>
                <w:highlight w:val="none"/>
                <w:lang w:val="en-US" w:eastAsia="zh-CN"/>
                <w14:ligatures w14:val="none"/>
              </w:rPr>
            </w:pPr>
            <w:r>
              <w:rPr>
                <w:rFonts w:hint="eastAsia" w:ascii="宋体" w:hAnsi="宋体" w:eastAsia="宋体" w:cs="宋体"/>
                <w:color w:val="000000"/>
                <w:sz w:val="24"/>
                <w:szCs w:val="24"/>
                <w:highlight w:val="none"/>
                <w:lang w:val="en-US" w:eastAsia="zh-CN" w:bidi="ar"/>
              </w:rPr>
              <w:t xml:space="preserve">消防监控</w:t>
            </w:r>
            <w:r>
              <w:rPr>
                <w:rFonts w:hint="eastAsia" w:ascii="宋体" w:hAnsi="宋体" w:eastAsia="宋体" w:cs="宋体"/>
                <w:color w:val="000000"/>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2856" w:type="dxa"/>
            <w:vAlign w:val="center"/>
            <w:textDirection w:val="lrTb"/>
            <w:noWrap w:val="false"/>
          </w:tcPr>
          <w:p>
            <w:pPr>
              <w:numPr>
                <w:ilvl w:val="0"/>
                <w:numId w:val="0"/>
              </w:numPr>
              <w:jc w:val="center"/>
              <w:spacing w:after="0" w:line="240" w:lineRule="auto"/>
              <w:rPr>
                <w:rFonts w:hint="eastAsia" w:ascii="宋体" w:hAnsi="宋体" w:eastAsia="宋体" w:cs="宋体"/>
                <w:color w:val="000000"/>
                <w:sz w:val="24"/>
                <w:szCs w:val="24"/>
                <w:highlight w:val="none"/>
                <w:lang w:val="en-US" w:eastAsia="zh-CN"/>
                <w14:ligatures w14:val="none"/>
              </w:rPr>
            </w:pPr>
            <w:r>
              <w:rPr>
                <w:rFonts w:hint="eastAsia" w:ascii="宋体" w:hAnsi="宋体" w:eastAsia="宋体" w:cs="宋体"/>
                <w:color w:val="000000"/>
                <w:sz w:val="24"/>
                <w:szCs w:val="24"/>
                <w:highlight w:val="none"/>
                <w:lang w:val="en-US" w:eastAsia="zh-CN" w:bidi="ar"/>
              </w:rPr>
              <w:t xml:space="preserve">6</w:t>
            </w:r>
            <w:r>
              <w:rPr>
                <w:rFonts w:hint="eastAsia" w:ascii="宋体" w:hAnsi="宋体" w:eastAsia="宋体" w:cs="宋体"/>
                <w:color w:val="000000"/>
                <w:sz w:val="24"/>
                <w:szCs w:val="24"/>
                <w:highlight w:val="none"/>
                <w:lang w:val="en-US" w:eastAsia="zh-CN"/>
              </w:rPr>
            </w:r>
            <w:r/>
          </w:p>
        </w:tc>
      </w:tr>
      <w:tr>
        <w:trPr>
          <w:trHeight w:val="90"/>
        </w:trPr>
        <w:tc>
          <w:tcPr>
            <w:tcBorders>
              <w:top w:val="none" w:color="000000" w:sz="0" w:space="0"/>
              <w:left w:val="single" w:color="000000" w:sz="4" w:space="0"/>
              <w:bottom w:val="none" w:color="000000" w:sz="0" w:space="0"/>
              <w:right w:val="single" w:color="000000" w:sz="4" w:space="0"/>
            </w:tcBorders>
            <w:tcW w:w="1257" w:type="dxa"/>
            <w:vAlign w:val="center"/>
            <w:vMerge w:val="continue"/>
            <w:textDirection w:val="lrTb"/>
            <w:noWrap w:val="false"/>
          </w:tcPr>
          <w:p>
            <w:pPr>
              <w:pStyle w:val="869"/>
              <w:jc w:val="center"/>
              <w:spacing w:after="0" w:line="360" w:lineRule="auto"/>
              <w:rPr>
                <w:rFonts w:hint="eastAsia" w:ascii="宋体" w:hAnsi="宋体"/>
                <w:sz w:val="24"/>
                <w:szCs w:val="24"/>
                <w:highlight w:val="none"/>
                <w:lang w:val="en-US" w:eastAsia="zh-CN"/>
              </w:rPr>
            </w:pPr>
            <w:r>
              <w:rPr>
                <w:rFonts w:hint="eastAsia" w:ascii="宋体" w:hAnsi="宋体"/>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3612" w:type="dxa"/>
            <w:vAlign w:val="center"/>
            <w:textDirection w:val="lrTb"/>
            <w:noWrap/>
          </w:tcPr>
          <w:p>
            <w:pPr>
              <w:numPr>
                <w:ilvl w:val="0"/>
                <w:numId w:val="0"/>
              </w:numPr>
              <w:jc w:val="center"/>
              <w:spacing w:after="0" w:line="240" w:lineRule="auto"/>
              <w:rPr>
                <w:rFonts w:hint="eastAsia" w:ascii="宋体" w:hAnsi="宋体" w:eastAsia="宋体" w:cs="宋体"/>
                <w:color w:val="000000"/>
                <w:sz w:val="24"/>
                <w:szCs w:val="24"/>
                <w:highlight w:val="none"/>
                <w:lang w:val="en-US" w:eastAsia="zh-CN"/>
                <w14:ligatures w14:val="none"/>
              </w:rPr>
            </w:pPr>
            <w:r>
              <w:rPr>
                <w:rFonts w:hint="eastAsia" w:ascii="宋体" w:hAnsi="宋体" w:eastAsia="宋体" w:cs="宋体"/>
                <w:color w:val="000000"/>
                <w:sz w:val="24"/>
                <w:szCs w:val="24"/>
                <w:highlight w:val="none"/>
                <w:lang w:val="en-US" w:eastAsia="zh-CN" w:bidi="ar"/>
              </w:rPr>
              <w:t xml:space="preserve">保洁</w:t>
            </w:r>
            <w:r>
              <w:rPr>
                <w:rFonts w:hint="eastAsia" w:ascii="宋体" w:hAnsi="宋体" w:eastAsia="宋体" w:cs="宋体"/>
                <w:color w:val="000000"/>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2856" w:type="dxa"/>
            <w:vAlign w:val="center"/>
            <w:textDirection w:val="lrTb"/>
            <w:noWrap w:val="false"/>
          </w:tcPr>
          <w:p>
            <w:pPr>
              <w:numPr>
                <w:ilvl w:val="0"/>
                <w:numId w:val="0"/>
              </w:numPr>
              <w:jc w:val="center"/>
              <w:spacing w:after="0" w:line="240" w:lineRule="auto"/>
              <w:rPr>
                <w:rFonts w:hint="eastAsia" w:ascii="宋体" w:hAnsi="宋体" w:eastAsia="宋体" w:cs="宋体"/>
                <w:color w:val="000000"/>
                <w:sz w:val="24"/>
                <w:szCs w:val="24"/>
                <w:highlight w:val="none"/>
                <w:lang w:val="en-US" w:eastAsia="zh-CN"/>
                <w14:ligatures w14:val="none"/>
              </w:rPr>
            </w:pPr>
            <w:r>
              <w:rPr>
                <w:rFonts w:hint="eastAsia" w:ascii="宋体" w:hAnsi="宋体" w:eastAsia="宋体" w:cs="宋体"/>
                <w:color w:val="000000"/>
                <w:sz w:val="24"/>
                <w:szCs w:val="24"/>
                <w:highlight w:val="none"/>
                <w:lang w:val="en-US" w:eastAsia="zh-CN" w:bidi="ar"/>
              </w:rPr>
              <w:t xml:space="preserve">7</w:t>
            </w:r>
            <w:r>
              <w:rPr>
                <w:rFonts w:hint="eastAsia" w:ascii="宋体" w:hAnsi="宋体" w:eastAsia="宋体" w:cs="宋体"/>
                <w:color w:val="000000"/>
                <w:sz w:val="24"/>
                <w:szCs w:val="24"/>
                <w:highlight w:val="none"/>
                <w:lang w:val="en-US" w:eastAsia="zh-CN"/>
              </w:rPr>
            </w:r>
            <w:r/>
          </w:p>
        </w:tc>
      </w:tr>
      <w:tr>
        <w:trPr>
          <w:trHeight w:val="90"/>
        </w:trPr>
        <w:tc>
          <w:tcPr>
            <w:tcBorders>
              <w:top w:val="none" w:color="000000" w:sz="0" w:space="0"/>
              <w:left w:val="single" w:color="000000" w:sz="4" w:space="0"/>
              <w:bottom w:val="single" w:color="000000" w:sz="4" w:space="0"/>
              <w:right w:val="single" w:color="000000" w:sz="4" w:space="0"/>
            </w:tcBorders>
            <w:tcW w:w="1257" w:type="dxa"/>
            <w:vAlign w:val="center"/>
            <w:vMerge w:val="continue"/>
            <w:textDirection w:val="lrTb"/>
            <w:noWrap w:val="false"/>
          </w:tcPr>
          <w:p>
            <w:pPr>
              <w:pStyle w:val="869"/>
              <w:jc w:val="center"/>
              <w:spacing w:after="0" w:line="360" w:lineRule="auto"/>
              <w:rPr>
                <w:rFonts w:hint="eastAsia" w:ascii="宋体" w:hAnsi="宋体"/>
                <w:sz w:val="24"/>
                <w:szCs w:val="24"/>
                <w:highlight w:val="none"/>
                <w:lang w:val="en-US" w:eastAsia="zh-CN"/>
              </w:rPr>
            </w:pPr>
            <w:r>
              <w:rPr>
                <w:rFonts w:hint="eastAsia" w:ascii="宋体" w:hAnsi="宋体"/>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3612" w:type="dxa"/>
            <w:vAlign w:val="center"/>
            <w:textDirection w:val="lrTb"/>
            <w:noWrap/>
          </w:tcPr>
          <w:p>
            <w:pPr>
              <w:numPr>
                <w:ilvl w:val="0"/>
                <w:numId w:val="0"/>
              </w:numPr>
              <w:jc w:val="center"/>
              <w:spacing w:after="0" w:line="240" w:lineRule="auto"/>
              <w:rPr>
                <w:rFonts w:hint="eastAsia" w:ascii="宋体" w:hAnsi="宋体" w:eastAsia="宋体" w:cs="宋体"/>
                <w:color w:val="000000"/>
                <w:sz w:val="24"/>
                <w:szCs w:val="24"/>
                <w:highlight w:val="none"/>
                <w:lang w:val="en-US" w:eastAsia="zh-CN"/>
                <w14:ligatures w14:val="none"/>
              </w:rPr>
            </w:pPr>
            <w:r>
              <w:rPr>
                <w:rFonts w:hint="eastAsia" w:ascii="宋体" w:hAnsi="宋体" w:eastAsia="宋体" w:cs="宋体"/>
                <w:color w:val="000000"/>
                <w:sz w:val="24"/>
                <w:szCs w:val="24"/>
                <w:highlight w:val="none"/>
                <w:lang w:val="en-US" w:eastAsia="zh-CN" w:bidi="ar"/>
              </w:rPr>
              <w:t xml:space="preserve">工程维修</w:t>
            </w:r>
            <w:r>
              <w:rPr>
                <w:rFonts w:hint="eastAsia" w:ascii="宋体" w:hAnsi="宋体" w:eastAsia="宋体" w:cs="宋体"/>
                <w:color w:val="000000"/>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2856" w:type="dxa"/>
            <w:vAlign w:val="center"/>
            <w:textDirection w:val="lrTb"/>
            <w:noWrap w:val="false"/>
          </w:tcPr>
          <w:p>
            <w:pPr>
              <w:numPr>
                <w:ilvl w:val="0"/>
                <w:numId w:val="0"/>
              </w:numPr>
              <w:jc w:val="center"/>
              <w:spacing w:after="0" w:line="240" w:lineRule="auto"/>
              <w:rPr>
                <w:rFonts w:hint="eastAsia" w:ascii="宋体" w:hAnsi="宋体" w:eastAsia="宋体" w:cs="宋体"/>
                <w:color w:val="000000"/>
                <w:sz w:val="24"/>
                <w:szCs w:val="24"/>
                <w:highlight w:val="none"/>
                <w:lang w:val="en-US" w:eastAsia="zh-CN"/>
                <w14:ligatures w14:val="none"/>
              </w:rPr>
            </w:pPr>
            <w:r>
              <w:rPr>
                <w:rFonts w:hint="eastAsia" w:ascii="宋体" w:hAnsi="宋体" w:eastAsia="宋体" w:cs="宋体"/>
                <w:color w:val="000000"/>
                <w:sz w:val="24"/>
                <w:szCs w:val="24"/>
                <w:highlight w:val="none"/>
                <w:lang w:val="en-US" w:eastAsia="zh-CN" w:bidi="ar"/>
              </w:rPr>
              <w:t xml:space="preserve">1</w:t>
            </w:r>
            <w:r>
              <w:rPr>
                <w:rFonts w:hint="eastAsia" w:ascii="宋体" w:hAnsi="宋体" w:eastAsia="宋体" w:cs="宋体"/>
                <w:color w:val="000000"/>
                <w:sz w:val="24"/>
                <w:szCs w:val="24"/>
                <w:highlight w:val="none"/>
                <w:lang w:val="en-US" w:eastAsia="zh-CN"/>
              </w:rPr>
            </w:r>
            <w:r/>
          </w:p>
        </w:tc>
      </w:tr>
      <w:tr>
        <w:trPr>
          <w:trHeight w:val="90"/>
        </w:trPr>
        <w:tc>
          <w:tcPr>
            <w:tcBorders>
              <w:top w:val="none" w:color="000000" w:sz="0" w:space="0"/>
              <w:left w:val="single" w:color="000000" w:sz="4" w:space="0"/>
              <w:bottom w:val="single" w:color="000000" w:sz="4" w:space="0"/>
              <w:right w:val="single" w:color="000000" w:sz="4" w:space="0"/>
            </w:tcBorders>
            <w:tcW w:w="1257" w:type="dxa"/>
            <w:vAlign w:val="center"/>
            <w:vMerge w:val="continue"/>
            <w:textDirection w:val="lrTb"/>
            <w:noWrap w:val="false"/>
          </w:tcPr>
          <w:p>
            <w:r/>
            <w:r/>
          </w:p>
        </w:tc>
        <w:tc>
          <w:tcPr>
            <w:tcBorders>
              <w:top w:val="none" w:color="000000" w:sz="4" w:space="0"/>
              <w:left w:val="none" w:color="000000" w:sz="4" w:space="0"/>
              <w:bottom w:val="single" w:color="000000" w:sz="4" w:space="0"/>
              <w:right w:val="single" w:color="000000" w:sz="4" w:space="0"/>
            </w:tcBorders>
            <w:tcW w:w="3612" w:type="dxa"/>
            <w:vAlign w:val="center"/>
            <w:vMerge w:val="restart"/>
            <w:textDirection w:val="lrTb"/>
            <w:noWrap/>
          </w:tcPr>
          <w:p>
            <w:pPr>
              <w:numPr>
                <w:ilvl w:val="0"/>
                <w:numId w:val="0"/>
              </w:numPr>
              <w:jc w:val="center"/>
              <w:spacing w:after="0" w:line="240" w:lineRule="auto"/>
              <w:rPr>
                <w:rFonts w:hint="eastAsia" w:ascii="宋体" w:hAnsi="宋体" w:eastAsia="宋体" w:cs="宋体"/>
                <w:color w:val="000000"/>
                <w:sz w:val="24"/>
                <w:szCs w:val="24"/>
                <w:highlight w:val="none"/>
                <w:lang w:val="en-US" w:eastAsia="zh-CN"/>
                <w14:ligatures w14:val="none"/>
              </w:rPr>
            </w:pPr>
            <w:r>
              <w:rPr>
                <w:rFonts w:hint="eastAsia" w:ascii="宋体" w:hAnsi="宋体" w:eastAsia="宋体" w:cs="宋体"/>
                <w:color w:val="000000"/>
                <w:sz w:val="24"/>
                <w:szCs w:val="24"/>
                <w:highlight w:val="none"/>
                <w:lang w:val="en-US" w:eastAsia="zh-CN" w:bidi="ar"/>
              </w:rPr>
              <w:t xml:space="preserve">小计</w:t>
            </w:r>
            <w:r>
              <w:rPr>
                <w:rFonts w:hint="eastAsia" w:ascii="宋体" w:hAnsi="宋体" w:eastAsia="宋体" w:cs="宋体"/>
                <w:color w:val="000000"/>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2856" w:type="dxa"/>
            <w:vAlign w:val="center"/>
            <w:vMerge w:val="restart"/>
            <w:textDirection w:val="lrTb"/>
            <w:noWrap w:val="false"/>
          </w:tcPr>
          <w:p>
            <w:pPr>
              <w:numPr>
                <w:ilvl w:val="0"/>
                <w:numId w:val="0"/>
              </w:numPr>
              <w:jc w:val="center"/>
              <w:spacing w:after="0" w:line="240" w:lineRule="auto"/>
              <w:rPr>
                <w:rFonts w:hint="eastAsia" w:ascii="宋体" w:hAnsi="宋体" w:eastAsia="宋体" w:cs="宋体"/>
                <w:color w:val="000000"/>
                <w:sz w:val="24"/>
                <w:szCs w:val="24"/>
                <w:highlight w:val="none"/>
                <w:lang w:val="en-US" w:eastAsia="zh-CN"/>
                <w14:ligatures w14:val="none"/>
              </w:rPr>
            </w:pPr>
            <w:r>
              <w:rPr>
                <w:rFonts w:hint="eastAsia" w:ascii="宋体" w:hAnsi="宋体" w:eastAsia="宋体" w:cs="宋体"/>
                <w:color w:val="000000"/>
                <w:sz w:val="24"/>
                <w:szCs w:val="24"/>
                <w:highlight w:val="none"/>
                <w:lang w:val="en-US" w:eastAsia="zh-CN" w:bidi="ar"/>
              </w:rPr>
              <w:t xml:space="preserve">22</w:t>
            </w:r>
            <w:r>
              <w:rPr>
                <w:rFonts w:hint="eastAsia" w:ascii="宋体" w:hAnsi="宋体" w:eastAsia="宋体" w:cs="宋体"/>
                <w:color w:val="000000"/>
                <w:sz w:val="24"/>
                <w:szCs w:val="24"/>
                <w:highlight w:val="none"/>
                <w:lang w:val="en-US" w:eastAsia="zh-CN"/>
              </w:rPr>
            </w:r>
            <w:r/>
          </w:p>
        </w:tc>
      </w:tr>
      <w:tr>
        <w:trPr>
          <w:trHeight w:val="0"/>
        </w:trPr>
        <w:tc>
          <w:tcPr>
            <w:tcBorders>
              <w:top w:val="single" w:color="000000" w:sz="4" w:space="0"/>
              <w:left w:val="single" w:color="000000" w:sz="4" w:space="0"/>
              <w:bottom w:val="single" w:color="000000" w:sz="4" w:space="0"/>
              <w:right w:val="single" w:color="000000" w:sz="4" w:space="0"/>
            </w:tcBorders>
            <w:tcW w:w="1257" w:type="dxa"/>
            <w:vAlign w:val="center"/>
            <w:textDirection w:val="lrTb"/>
            <w:noWrap/>
          </w:tcPr>
          <w:p>
            <w:pPr>
              <w:numPr>
                <w:ilvl w:val="0"/>
                <w:numId w:val="0"/>
              </w:numPr>
              <w:jc w:val="center"/>
              <w:spacing w:after="0" w:line="240" w:lineRule="auto"/>
              <w:rPr>
                <w:rFonts w:hint="eastAsia" w:ascii="宋体" w:hAnsi="宋体" w:eastAsia="宋体" w:cs="宋体"/>
                <w:color w:val="000000"/>
                <w:sz w:val="24"/>
                <w:szCs w:val="24"/>
                <w:highlight w:val="none"/>
                <w:lang w:val="en-US" w:eastAsia="zh-CN" w:bidi="ar"/>
                <w14:ligatures w14:val="none"/>
              </w:rPr>
            </w:pPr>
            <w:r>
              <w:rPr>
                <w:rFonts w:hint="eastAsia" w:ascii="宋体" w:hAnsi="宋体" w:eastAsia="宋体" w:cs="宋体"/>
                <w:color w:val="000000"/>
                <w:sz w:val="24"/>
                <w:szCs w:val="24"/>
                <w:highlight w:val="none"/>
                <w:lang w:val="en-US" w:eastAsia="zh-CN" w:bidi="ar"/>
              </w:rPr>
              <w:t xml:space="preserve">合计</w:t>
            </w:r>
            <w:r>
              <w:rPr>
                <w:rFonts w:hint="eastAsia" w:ascii="宋体" w:hAnsi="宋体" w:eastAsia="宋体" w:cs="宋体"/>
                <w:color w:val="000000"/>
                <w:sz w:val="24"/>
                <w:szCs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3612" w:type="dxa"/>
            <w:vAlign w:val="center"/>
            <w:textDirection w:val="lrTb"/>
            <w:noWrap/>
          </w:tcPr>
          <w:p>
            <w:pPr>
              <w:numPr>
                <w:ilvl w:val="0"/>
                <w:numId w:val="0"/>
              </w:numPr>
              <w:jc w:val="center"/>
              <w:spacing w:after="0" w:line="240" w:lineRule="auto"/>
              <w:rPr>
                <w:rFonts w:hint="eastAsia" w:ascii="宋体" w:hAnsi="宋体" w:eastAsia="宋体" w:cs="宋体"/>
                <w:color w:val="000000"/>
                <w:sz w:val="24"/>
                <w:szCs w:val="24"/>
                <w:highlight w:val="none"/>
                <w:lang w:val="en-US" w:eastAsia="zh-CN" w:bidi="ar"/>
                <w14:ligatures w14:val="none"/>
              </w:rPr>
            </w:pPr>
            <w:r>
              <w:rPr>
                <w:rFonts w:hint="eastAsia" w:ascii="宋体" w:hAnsi="宋体" w:eastAsia="宋体" w:cs="宋体"/>
                <w:color w:val="000000"/>
                <w:sz w:val="24"/>
                <w:szCs w:val="24"/>
                <w:highlight w:val="none"/>
                <w:lang w:val="en-US" w:eastAsia="zh-CN" w:bidi="ar"/>
              </w:rPr>
            </w:r>
            <w:r>
              <w:rPr>
                <w:rFonts w:hint="eastAsia" w:ascii="宋体" w:hAnsi="宋体" w:eastAsia="宋体" w:cs="宋体"/>
                <w:color w:val="000000"/>
                <w:sz w:val="24"/>
                <w:szCs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2856" w:type="dxa"/>
            <w:vAlign w:val="center"/>
            <w:textDirection w:val="lrTb"/>
            <w:noWrap/>
          </w:tcPr>
          <w:p>
            <w:pPr>
              <w:numPr>
                <w:ilvl w:val="0"/>
                <w:numId w:val="0"/>
              </w:numPr>
              <w:jc w:val="center"/>
              <w:spacing w:after="0" w:line="240" w:lineRule="auto"/>
              <w:rPr>
                <w:rFonts w:hint="eastAsia" w:ascii="宋体" w:hAnsi="宋体" w:eastAsia="宋体" w:cs="宋体"/>
                <w:color w:val="000000"/>
                <w:sz w:val="24"/>
                <w:szCs w:val="24"/>
                <w:highlight w:val="none"/>
                <w:lang w:val="en-US" w:eastAsia="zh-CN" w:bidi="ar"/>
                <w14:ligatures w14:val="none"/>
              </w:rPr>
            </w:pPr>
            <w:r>
              <w:rPr>
                <w:rFonts w:hint="eastAsia" w:ascii="宋体" w:hAnsi="宋体" w:eastAsia="宋体" w:cs="宋体"/>
                <w:color w:val="000000"/>
                <w:sz w:val="24"/>
                <w:szCs w:val="24"/>
                <w:highlight w:val="none"/>
                <w:lang w:val="en-US" w:eastAsia="zh-CN" w:bidi="ar"/>
              </w:rPr>
              <w:t xml:space="preserve">41</w:t>
            </w:r>
            <w:r>
              <w:rPr>
                <w:rFonts w:hint="eastAsia" w:ascii="宋体" w:hAnsi="宋体" w:eastAsia="宋体" w:cs="宋体"/>
                <w:color w:val="000000"/>
                <w:sz w:val="24"/>
                <w:szCs w:val="24"/>
                <w:highlight w:val="none"/>
                <w:lang w:val="en-US" w:eastAsia="zh-CN" w:bidi="ar"/>
              </w:rPr>
            </w:r>
            <w:r/>
          </w:p>
        </w:tc>
      </w:tr>
    </w:tbl>
    <w:p>
      <w:pPr>
        <w:pStyle w:val="869"/>
        <w:numPr>
          <w:ilvl w:val="0"/>
          <w:numId w:val="0"/>
        </w:numPr>
        <w:ind w:firstLine="480"/>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869"/>
        <w:numPr>
          <w:ilvl w:val="0"/>
          <w:numId w:val="0"/>
        </w:numPr>
        <w:ind w:firstLine="480"/>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2.1供应商对本项目人员配备标准自行设定，但不得低于上述人员配备要求，未达到配备要求的作无效响应文件处理。</w:t>
      </w:r>
      <w:r>
        <w:rPr>
          <w:rFonts w:hint="eastAsia" w:ascii="宋体" w:hAnsi="宋体" w:eastAsia="宋体" w:cs="宋体"/>
          <w:color w:val="000000"/>
          <w:sz w:val="24"/>
          <w:szCs w:val="24"/>
          <w:highlight w:val="none"/>
          <w:lang w:val="en-US" w:eastAsia="zh-CN"/>
        </w:rPr>
      </w:r>
      <w:r/>
    </w:p>
    <w:p>
      <w:pPr>
        <w:pStyle w:val="869"/>
        <w:numPr>
          <w:ilvl w:val="0"/>
          <w:numId w:val="0"/>
        </w:numPr>
        <w:ind w:firstLine="480"/>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2.2供应商响应文件中提供的人员不得随意变动，若需调整，必须征得采购人同意。</w:t>
      </w:r>
      <w:r>
        <w:rPr>
          <w:rFonts w:hint="eastAsia" w:ascii="宋体" w:hAnsi="宋体" w:eastAsia="宋体" w:cs="宋体"/>
          <w:color w:val="000000"/>
          <w:sz w:val="24"/>
          <w:szCs w:val="24"/>
          <w:highlight w:val="none"/>
          <w:lang w:val="en-US" w:eastAsia="zh-CN"/>
        </w:rPr>
      </w:r>
      <w:r/>
    </w:p>
    <w:p>
      <w:pPr>
        <w:pStyle w:val="869"/>
        <w:numPr>
          <w:ilvl w:val="0"/>
          <w:numId w:val="0"/>
        </w:numPr>
        <w:ind w:firstLine="480"/>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2.3所有物业服务人员均需身体健康无疾病、无违法犯罪记录，安保及消控值班员、工程人员需持证上岗。</w:t>
      </w:r>
      <w:r>
        <w:rPr>
          <w:rFonts w:hint="eastAsia" w:ascii="宋体" w:hAnsi="宋体" w:eastAsia="宋体" w:cs="宋体"/>
          <w:color w:val="000000"/>
          <w:sz w:val="24"/>
          <w:szCs w:val="24"/>
          <w:highlight w:val="none"/>
          <w:lang w:val="en-US" w:eastAsia="zh-CN"/>
        </w:rPr>
      </w:r>
      <w:r/>
    </w:p>
    <w:p>
      <w:pPr>
        <w:pStyle w:val="869"/>
        <w:numPr>
          <w:ilvl w:val="0"/>
          <w:numId w:val="0"/>
        </w:numPr>
        <w:ind w:firstLine="480"/>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3.项目实施要求</w:t>
      </w:r>
      <w:r>
        <w:rPr>
          <w:rFonts w:hint="eastAsia" w:ascii="宋体" w:hAnsi="宋体" w:eastAsia="宋体" w:cs="宋体"/>
          <w:color w:val="000000"/>
          <w:sz w:val="24"/>
          <w:szCs w:val="24"/>
          <w:highlight w:val="none"/>
          <w:lang w:val="en-US" w:eastAsia="zh-CN"/>
        </w:rPr>
      </w:r>
      <w:r/>
    </w:p>
    <w:p>
      <w:pPr>
        <w:pStyle w:val="869"/>
        <w:numPr>
          <w:ilvl w:val="0"/>
          <w:numId w:val="0"/>
        </w:numPr>
        <w:ind w:firstLine="480"/>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3.1 管理人员服务标准</w:t>
      </w:r>
      <w:r>
        <w:rPr>
          <w:rFonts w:hint="eastAsia" w:ascii="宋体" w:hAnsi="宋体" w:eastAsia="宋体" w:cs="宋体"/>
          <w:color w:val="000000"/>
          <w:sz w:val="24"/>
          <w:szCs w:val="24"/>
          <w:highlight w:val="none"/>
          <w:lang w:val="en-US" w:eastAsia="zh-CN"/>
        </w:rPr>
      </w:r>
      <w:r/>
    </w:p>
    <w:p>
      <w:pPr>
        <w:pStyle w:val="869"/>
        <w:numPr>
          <w:ilvl w:val="0"/>
          <w:numId w:val="0"/>
        </w:numPr>
        <w:ind w:firstLine="480"/>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3.1.1 积极参加业务学习，自觉遵守国家的法律、法规以及采购人各项规章制度。</w:t>
      </w:r>
      <w:r>
        <w:rPr>
          <w:rFonts w:hint="eastAsia" w:ascii="宋体" w:hAnsi="宋体" w:eastAsia="宋体" w:cs="宋体"/>
          <w:color w:val="000000"/>
          <w:sz w:val="24"/>
          <w:szCs w:val="24"/>
          <w:highlight w:val="none"/>
          <w:lang w:val="en-US" w:eastAsia="zh-CN"/>
        </w:rPr>
      </w:r>
      <w:r/>
    </w:p>
    <w:p>
      <w:pPr>
        <w:pStyle w:val="869"/>
        <w:numPr>
          <w:ilvl w:val="0"/>
          <w:numId w:val="0"/>
        </w:numPr>
        <w:ind w:firstLine="480"/>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3.1.2 坚守岗位，按时上下班，着装整齐，持证上岗。</w:t>
      </w:r>
      <w:r>
        <w:rPr>
          <w:rFonts w:hint="eastAsia" w:ascii="宋体" w:hAnsi="宋体" w:eastAsia="宋体" w:cs="宋体"/>
          <w:color w:val="000000"/>
          <w:sz w:val="24"/>
          <w:szCs w:val="24"/>
          <w:highlight w:val="none"/>
          <w:lang w:val="en-US" w:eastAsia="zh-CN"/>
        </w:rPr>
      </w:r>
      <w:r/>
    </w:p>
    <w:p>
      <w:pPr>
        <w:pStyle w:val="869"/>
        <w:numPr>
          <w:ilvl w:val="0"/>
          <w:numId w:val="0"/>
        </w:numPr>
        <w:ind w:firstLine="480"/>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3.1.3 熟悉物业管理服务区域内的结构、管线走向、各种设备设施的位置；楼宇和公共设施、维修养护要领和常见故障、常用维修方法。</w:t>
      </w:r>
      <w:r>
        <w:rPr>
          <w:rFonts w:hint="eastAsia" w:ascii="宋体" w:hAnsi="宋体" w:eastAsia="宋体" w:cs="宋体"/>
          <w:color w:val="000000"/>
          <w:sz w:val="24"/>
          <w:szCs w:val="24"/>
          <w:highlight w:val="none"/>
          <w:lang w:val="en-US" w:eastAsia="zh-CN"/>
        </w:rPr>
      </w:r>
      <w:r/>
    </w:p>
    <w:p>
      <w:pPr>
        <w:pStyle w:val="869"/>
        <w:numPr>
          <w:ilvl w:val="0"/>
          <w:numId w:val="0"/>
        </w:numPr>
        <w:ind w:firstLine="480"/>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3.1.4 熟悉物业区域内有关物业、市容卫生、治安、消防等管理规定，并能熟练应用；监督、指导、检查维修、治安、清洁、消杀等工作，负责处理物业管理服务区域内违章、违法、违纪行为和突发事件；掌握突发事件应急处理方法。 </w:t>
      </w:r>
      <w:r>
        <w:rPr>
          <w:rFonts w:hint="eastAsia" w:ascii="宋体" w:hAnsi="宋体" w:eastAsia="宋体" w:cs="宋体"/>
          <w:color w:val="000000"/>
          <w:sz w:val="24"/>
          <w:szCs w:val="24"/>
          <w:highlight w:val="none"/>
          <w:lang w:val="en-US" w:eastAsia="zh-CN"/>
        </w:rPr>
      </w:r>
      <w:r/>
    </w:p>
    <w:p>
      <w:pPr>
        <w:pStyle w:val="869"/>
        <w:numPr>
          <w:ilvl w:val="0"/>
          <w:numId w:val="0"/>
        </w:numPr>
        <w:ind w:firstLine="480"/>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3.1.5 坚持每天上午、下午巡查制度，发现不正常情况及时处理并做好记录。</w:t>
      </w:r>
      <w:r>
        <w:rPr>
          <w:rFonts w:hint="eastAsia" w:ascii="宋体" w:hAnsi="宋体" w:eastAsia="宋体" w:cs="宋体"/>
          <w:color w:val="000000"/>
          <w:sz w:val="24"/>
          <w:szCs w:val="24"/>
          <w:highlight w:val="none"/>
          <w:lang w:val="en-US" w:eastAsia="zh-CN"/>
        </w:rPr>
      </w:r>
      <w:r/>
    </w:p>
    <w:p>
      <w:pPr>
        <w:pStyle w:val="869"/>
        <w:numPr>
          <w:ilvl w:val="0"/>
          <w:numId w:val="0"/>
        </w:numPr>
        <w:ind w:firstLine="480"/>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3.1.6 建立健全物业区域管理档案，定期查询档案情况，如有不全或遗失，应及时向上级反映并设法健全。</w:t>
      </w:r>
      <w:r>
        <w:rPr>
          <w:rFonts w:hint="eastAsia" w:ascii="宋体" w:hAnsi="宋体" w:eastAsia="宋体" w:cs="宋体"/>
          <w:color w:val="000000"/>
          <w:sz w:val="24"/>
          <w:szCs w:val="24"/>
          <w:highlight w:val="none"/>
          <w:lang w:val="en-US" w:eastAsia="zh-CN"/>
        </w:rPr>
      </w:r>
      <w:r/>
    </w:p>
    <w:p>
      <w:pPr>
        <w:pStyle w:val="869"/>
        <w:numPr>
          <w:ilvl w:val="0"/>
          <w:numId w:val="0"/>
        </w:numPr>
        <w:ind w:firstLine="480"/>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 清洁服务标准</w:t>
      </w:r>
      <w:r>
        <w:rPr>
          <w:rFonts w:hint="eastAsia" w:ascii="宋体" w:hAnsi="宋体" w:eastAsia="宋体" w:cs="宋体"/>
          <w:color w:val="000000"/>
          <w:sz w:val="24"/>
          <w:szCs w:val="24"/>
          <w:highlight w:val="none"/>
          <w:lang w:val="en-US" w:eastAsia="zh-CN"/>
        </w:rPr>
      </w:r>
      <w:r/>
    </w:p>
    <w:p>
      <w:pPr>
        <w:pStyle w:val="869"/>
        <w:numPr>
          <w:ilvl w:val="0"/>
          <w:numId w:val="0"/>
        </w:numPr>
        <w:ind w:firstLine="480"/>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3.2.1 现场保洁服务清洁标准</w:t>
      </w:r>
      <w:r>
        <w:rPr>
          <w:rFonts w:hint="eastAsia" w:ascii="宋体" w:hAnsi="宋体" w:eastAsia="宋体" w:cs="宋体"/>
          <w:color w:val="000000"/>
          <w:sz w:val="24"/>
          <w:szCs w:val="24"/>
          <w:highlight w:val="none"/>
          <w:lang w:val="en-US" w:eastAsia="zh-CN"/>
        </w:rPr>
      </w:r>
      <w:r/>
    </w:p>
    <w:tbl>
      <w:tblPr>
        <w:tblW w:w="9497" w:type="dxa"/>
        <w:jc w:val="center"/>
        <w:tblInd w:w="-53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30"/>
        <w:gridCol w:w="2579"/>
        <w:gridCol w:w="1956"/>
        <w:gridCol w:w="3332"/>
      </w:tblGrid>
      <w:tr>
        <w:trPr>
          <w:trHeight w:val="158"/>
        </w:trPr>
        <w:tc>
          <w:tcPr>
            <w:tcW w:w="1630" w:type="dxa"/>
            <w:vAlign w:val="center"/>
            <w:textDirection w:val="lrTb"/>
            <w:noWrap w:val="false"/>
          </w:tcPr>
          <w:p>
            <w:pPr>
              <w:pStyle w:val="869"/>
              <w:numPr>
                <w:ilvl w:val="0"/>
                <w:numId w:val="0"/>
              </w:numPr>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清洁区域</w:t>
            </w:r>
            <w:r>
              <w:rPr>
                <w:rFonts w:hint="eastAsia" w:ascii="宋体" w:hAnsi="宋体" w:eastAsia="宋体" w:cs="宋体"/>
                <w:color w:val="000000"/>
                <w:sz w:val="24"/>
                <w:szCs w:val="24"/>
                <w:highlight w:val="none"/>
                <w:lang w:val="en-US" w:eastAsia="zh-CN"/>
              </w:rPr>
            </w:r>
            <w:r/>
          </w:p>
        </w:tc>
        <w:tc>
          <w:tcPr>
            <w:tcW w:w="2579" w:type="dxa"/>
            <w:vAlign w:val="center"/>
            <w:textDirection w:val="lrTb"/>
            <w:noWrap w:val="false"/>
          </w:tcPr>
          <w:p>
            <w:pPr>
              <w:pStyle w:val="869"/>
              <w:numPr>
                <w:ilvl w:val="0"/>
                <w:numId w:val="0"/>
              </w:numPr>
              <w:ind w:firstLine="480"/>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清洁内容</w:t>
            </w:r>
            <w:r>
              <w:rPr>
                <w:rFonts w:hint="eastAsia" w:ascii="宋体" w:hAnsi="宋体" w:eastAsia="宋体" w:cs="宋体"/>
                <w:color w:val="000000"/>
                <w:sz w:val="24"/>
                <w:szCs w:val="24"/>
                <w:highlight w:val="none"/>
                <w:lang w:val="en-US" w:eastAsia="zh-CN"/>
              </w:rPr>
            </w:r>
            <w:r/>
          </w:p>
        </w:tc>
        <w:tc>
          <w:tcPr>
            <w:tcW w:w="1956" w:type="dxa"/>
            <w:vAlign w:val="center"/>
            <w:textDirection w:val="lrTb"/>
            <w:noWrap w:val="false"/>
          </w:tcPr>
          <w:p>
            <w:pPr>
              <w:pStyle w:val="869"/>
              <w:numPr>
                <w:ilvl w:val="0"/>
                <w:numId w:val="0"/>
              </w:numPr>
              <w:ind w:firstLine="480"/>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次数</w:t>
            </w:r>
            <w:r>
              <w:rPr>
                <w:rFonts w:hint="eastAsia" w:ascii="宋体" w:hAnsi="宋体" w:eastAsia="宋体" w:cs="宋体"/>
                <w:color w:val="000000"/>
                <w:sz w:val="24"/>
                <w:szCs w:val="24"/>
                <w:highlight w:val="none"/>
                <w:lang w:val="en-US" w:eastAsia="zh-CN"/>
              </w:rPr>
            </w:r>
            <w:r/>
          </w:p>
        </w:tc>
        <w:tc>
          <w:tcPr>
            <w:tcW w:w="3332" w:type="dxa"/>
            <w:vAlign w:val="center"/>
            <w:textDirection w:val="lrTb"/>
            <w:noWrap w:val="false"/>
          </w:tcPr>
          <w:p>
            <w:pPr>
              <w:pStyle w:val="869"/>
              <w:numPr>
                <w:ilvl w:val="0"/>
                <w:numId w:val="0"/>
              </w:numPr>
              <w:ind w:firstLine="480"/>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清洁标准</w:t>
            </w:r>
            <w:r>
              <w:rPr>
                <w:rFonts w:hint="eastAsia" w:ascii="宋体" w:hAnsi="宋体" w:eastAsia="宋体" w:cs="宋体"/>
                <w:color w:val="000000"/>
                <w:sz w:val="24"/>
                <w:szCs w:val="24"/>
                <w:highlight w:val="none"/>
                <w:lang w:val="en-US" w:eastAsia="zh-CN"/>
              </w:rPr>
            </w:r>
            <w:r/>
          </w:p>
        </w:tc>
      </w:tr>
      <w:tr>
        <w:trPr>
          <w:trHeight w:val="265"/>
        </w:trPr>
        <w:tc>
          <w:tcPr>
            <w:tcW w:w="1630" w:type="dxa"/>
            <w:vAlign w:val="center"/>
            <w:vMerge w:val="restart"/>
            <w:textDirection w:val="lrTb"/>
            <w:noWrap w:val="false"/>
          </w:tcPr>
          <w:p>
            <w:pPr>
              <w:pStyle w:val="869"/>
              <w:numPr>
                <w:ilvl w:val="0"/>
                <w:numId w:val="0"/>
              </w:numPr>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（一）大厅</w:t>
            </w:r>
            <w:r>
              <w:rPr>
                <w:rFonts w:hint="eastAsia" w:ascii="宋体" w:hAnsi="宋体" w:eastAsia="宋体" w:cs="宋体"/>
                <w:color w:val="000000"/>
                <w:sz w:val="24"/>
                <w:szCs w:val="24"/>
                <w:highlight w:val="none"/>
                <w:lang w:val="en-US" w:eastAsia="zh-CN"/>
              </w:rPr>
            </w:r>
            <w:r/>
          </w:p>
        </w:tc>
        <w:tc>
          <w:tcPr>
            <w:tcW w:w="2579" w:type="dxa"/>
            <w:vAlign w:val="center"/>
            <w:textDirection w:val="lrTb"/>
            <w:noWrap w:val="false"/>
          </w:tcPr>
          <w:p>
            <w:pPr>
              <w:pStyle w:val="869"/>
              <w:numPr>
                <w:ilvl w:val="0"/>
                <w:numId w:val="0"/>
              </w:numPr>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地面（推尘）</w:t>
            </w:r>
            <w:r>
              <w:rPr>
                <w:rFonts w:hint="eastAsia" w:ascii="宋体" w:hAnsi="宋体" w:eastAsia="宋体" w:cs="宋体"/>
                <w:color w:val="000000"/>
                <w:sz w:val="24"/>
                <w:szCs w:val="24"/>
                <w:highlight w:val="none"/>
                <w:lang w:val="en-US" w:eastAsia="zh-CN"/>
              </w:rPr>
            </w:r>
            <w:r/>
          </w:p>
        </w:tc>
        <w:tc>
          <w:tcPr>
            <w:tcW w:w="1956" w:type="dxa"/>
            <w:vAlign w:val="center"/>
            <w:textDirection w:val="lrTb"/>
            <w:noWrap w:val="false"/>
          </w:tcPr>
          <w:p>
            <w:pPr>
              <w:pStyle w:val="869"/>
              <w:numPr>
                <w:ilvl w:val="0"/>
                <w:numId w:val="0"/>
              </w:numPr>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不断巡视</w:t>
            </w:r>
            <w:r>
              <w:rPr>
                <w:rFonts w:hint="eastAsia" w:ascii="宋体" w:hAnsi="宋体" w:eastAsia="宋体" w:cs="宋体"/>
                <w:color w:val="000000"/>
                <w:sz w:val="24"/>
                <w:szCs w:val="24"/>
                <w:highlight w:val="none"/>
                <w:lang w:val="en-US" w:eastAsia="zh-CN"/>
              </w:rPr>
            </w:r>
            <w:r/>
          </w:p>
        </w:tc>
        <w:tc>
          <w:tcPr>
            <w:tcW w:w="3332" w:type="dxa"/>
            <w:vAlign w:val="center"/>
            <w:textDirection w:val="lrTb"/>
            <w:noWrap w:val="false"/>
          </w:tcPr>
          <w:p>
            <w:pPr>
              <w:pStyle w:val="869"/>
              <w:numPr>
                <w:ilvl w:val="0"/>
                <w:numId w:val="0"/>
              </w:numPr>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光亮、无尘</w:t>
            </w:r>
            <w:r>
              <w:rPr>
                <w:rFonts w:hint="eastAsia" w:ascii="宋体" w:hAnsi="宋体" w:eastAsia="宋体" w:cs="宋体"/>
                <w:color w:val="000000"/>
                <w:sz w:val="24"/>
                <w:szCs w:val="24"/>
                <w:highlight w:val="none"/>
                <w:lang w:val="en-US" w:eastAsia="zh-CN"/>
              </w:rPr>
            </w:r>
            <w:r/>
          </w:p>
        </w:tc>
      </w:tr>
      <w:tr>
        <w:trPr>
          <w:trHeight w:val="265"/>
        </w:trPr>
        <w:tc>
          <w:tcPr>
            <w:tcW w:w="1630" w:type="dxa"/>
            <w:vAlign w:val="center"/>
            <w:vMerge w:val="continue"/>
            <w:textDirection w:val="lrTb"/>
            <w:noWrap w:val="false"/>
          </w:tcPr>
          <w:p>
            <w:pPr>
              <w:pStyle w:val="869"/>
              <w:numPr>
                <w:ilvl w:val="0"/>
                <w:numId w:val="0"/>
              </w:numPr>
              <w:ind w:firstLine="480"/>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2579" w:type="dxa"/>
            <w:vAlign w:val="center"/>
            <w:textDirection w:val="lrTb"/>
            <w:noWrap w:val="false"/>
          </w:tcPr>
          <w:p>
            <w:pPr>
              <w:pStyle w:val="869"/>
              <w:numPr>
                <w:ilvl w:val="0"/>
                <w:numId w:val="0"/>
              </w:numPr>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墙壁（擦拭）</w:t>
            </w:r>
            <w:r>
              <w:rPr>
                <w:rFonts w:hint="eastAsia" w:ascii="宋体" w:hAnsi="宋体" w:eastAsia="宋体" w:cs="宋体"/>
                <w:color w:val="000000"/>
                <w:sz w:val="24"/>
                <w:szCs w:val="24"/>
                <w:highlight w:val="none"/>
                <w:lang w:val="en-US" w:eastAsia="zh-CN"/>
              </w:rPr>
            </w:r>
            <w:r/>
          </w:p>
        </w:tc>
        <w:tc>
          <w:tcPr>
            <w:tcW w:w="1956" w:type="dxa"/>
            <w:vAlign w:val="center"/>
            <w:textDirection w:val="lrTb"/>
            <w:noWrap w:val="false"/>
          </w:tcPr>
          <w:p>
            <w:pPr>
              <w:pStyle w:val="869"/>
              <w:numPr>
                <w:ilvl w:val="0"/>
                <w:numId w:val="0"/>
              </w:numPr>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1次/周</w:t>
            </w:r>
            <w:r>
              <w:rPr>
                <w:rFonts w:hint="eastAsia" w:ascii="宋体" w:hAnsi="宋体" w:eastAsia="宋体" w:cs="宋体"/>
                <w:color w:val="000000"/>
                <w:sz w:val="24"/>
                <w:szCs w:val="24"/>
                <w:highlight w:val="none"/>
                <w:lang w:val="en-US" w:eastAsia="zh-CN"/>
              </w:rPr>
            </w:r>
            <w:r/>
          </w:p>
        </w:tc>
        <w:tc>
          <w:tcPr>
            <w:tcW w:w="3332" w:type="dxa"/>
            <w:vAlign w:val="center"/>
            <w:textDirection w:val="lrTb"/>
            <w:noWrap w:val="false"/>
          </w:tcPr>
          <w:p>
            <w:pPr>
              <w:pStyle w:val="869"/>
              <w:numPr>
                <w:ilvl w:val="0"/>
                <w:numId w:val="0"/>
              </w:numPr>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无手印、尘土、污染</w:t>
            </w:r>
            <w:r>
              <w:rPr>
                <w:rFonts w:hint="eastAsia" w:ascii="宋体" w:hAnsi="宋体" w:eastAsia="宋体" w:cs="宋体"/>
                <w:color w:val="000000"/>
                <w:sz w:val="24"/>
                <w:szCs w:val="24"/>
                <w:highlight w:val="none"/>
                <w:lang w:val="en-US" w:eastAsia="zh-CN"/>
              </w:rPr>
            </w:r>
            <w:r/>
          </w:p>
        </w:tc>
      </w:tr>
      <w:tr>
        <w:trPr>
          <w:trHeight w:val="265"/>
        </w:trPr>
        <w:tc>
          <w:tcPr>
            <w:tcW w:w="1630" w:type="dxa"/>
            <w:vAlign w:val="center"/>
            <w:vMerge w:val="continue"/>
            <w:textDirection w:val="lrTb"/>
            <w:noWrap w:val="false"/>
          </w:tcPr>
          <w:p>
            <w:pPr>
              <w:pStyle w:val="869"/>
              <w:numPr>
                <w:ilvl w:val="0"/>
                <w:numId w:val="0"/>
              </w:numPr>
              <w:ind w:firstLine="480"/>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2579" w:type="dxa"/>
            <w:vAlign w:val="center"/>
            <w:textDirection w:val="lrTb"/>
            <w:noWrap w:val="false"/>
          </w:tcPr>
          <w:p>
            <w:pPr>
              <w:pStyle w:val="869"/>
              <w:numPr>
                <w:ilvl w:val="0"/>
                <w:numId w:val="0"/>
              </w:numPr>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玻璃门（擦拭）</w:t>
            </w:r>
            <w:r>
              <w:rPr>
                <w:rFonts w:hint="eastAsia" w:ascii="宋体" w:hAnsi="宋体" w:eastAsia="宋体" w:cs="宋体"/>
                <w:color w:val="000000"/>
                <w:sz w:val="24"/>
                <w:szCs w:val="24"/>
                <w:highlight w:val="none"/>
                <w:lang w:val="en-US" w:eastAsia="zh-CN"/>
              </w:rPr>
            </w:r>
            <w:r/>
          </w:p>
        </w:tc>
        <w:tc>
          <w:tcPr>
            <w:tcW w:w="1956" w:type="dxa"/>
            <w:vAlign w:val="center"/>
            <w:textDirection w:val="lrTb"/>
            <w:noWrap w:val="false"/>
          </w:tcPr>
          <w:p>
            <w:pPr>
              <w:pStyle w:val="869"/>
              <w:numPr>
                <w:ilvl w:val="0"/>
                <w:numId w:val="0"/>
              </w:numPr>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1次/日</w:t>
            </w:r>
            <w:r>
              <w:rPr>
                <w:rFonts w:hint="eastAsia" w:ascii="宋体" w:hAnsi="宋体" w:eastAsia="宋体" w:cs="宋体"/>
                <w:color w:val="000000"/>
                <w:sz w:val="24"/>
                <w:szCs w:val="24"/>
                <w:highlight w:val="none"/>
                <w:lang w:val="en-US" w:eastAsia="zh-CN"/>
              </w:rPr>
            </w:r>
            <w:r/>
          </w:p>
        </w:tc>
        <w:tc>
          <w:tcPr>
            <w:tcW w:w="3332" w:type="dxa"/>
            <w:vAlign w:val="center"/>
            <w:textDirection w:val="lrTb"/>
            <w:noWrap w:val="false"/>
          </w:tcPr>
          <w:p>
            <w:pPr>
              <w:pStyle w:val="869"/>
              <w:numPr>
                <w:ilvl w:val="0"/>
                <w:numId w:val="0"/>
              </w:numPr>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洁净光亮、无手印、污染</w:t>
            </w:r>
            <w:r>
              <w:rPr>
                <w:rFonts w:hint="eastAsia" w:ascii="宋体" w:hAnsi="宋体" w:eastAsia="宋体" w:cs="宋体"/>
                <w:color w:val="000000"/>
                <w:sz w:val="24"/>
                <w:szCs w:val="24"/>
                <w:highlight w:val="none"/>
                <w:lang w:val="en-US" w:eastAsia="zh-CN"/>
              </w:rPr>
            </w:r>
            <w:r/>
          </w:p>
        </w:tc>
      </w:tr>
      <w:tr>
        <w:trPr>
          <w:trHeight w:val="265"/>
        </w:trPr>
        <w:tc>
          <w:tcPr>
            <w:tcW w:w="1630" w:type="dxa"/>
            <w:vAlign w:val="center"/>
            <w:vMerge w:val="continue"/>
            <w:textDirection w:val="lrTb"/>
            <w:noWrap w:val="false"/>
          </w:tcPr>
          <w:p>
            <w:pPr>
              <w:pStyle w:val="869"/>
              <w:numPr>
                <w:ilvl w:val="0"/>
                <w:numId w:val="0"/>
              </w:numPr>
              <w:ind w:firstLine="480"/>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2579" w:type="dxa"/>
            <w:vAlign w:val="center"/>
            <w:textDirection w:val="lrTb"/>
            <w:noWrap w:val="false"/>
          </w:tcPr>
          <w:p>
            <w:pPr>
              <w:pStyle w:val="869"/>
              <w:numPr>
                <w:ilvl w:val="0"/>
                <w:numId w:val="0"/>
              </w:numPr>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烟灰缸、</w:t>
            </w:r>
            <w:r>
              <w:rPr>
                <w:rFonts w:hint="eastAsia" w:ascii="宋体" w:hAnsi="宋体" w:eastAsia="宋体" w:cs="宋体"/>
                <w:color w:val="000000"/>
                <w:sz w:val="24"/>
                <w:szCs w:val="24"/>
                <w:highlight w:val="none"/>
                <w:lang w:val="en-US" w:eastAsia="zh-CN"/>
              </w:rPr>
              <w:t xml:space="preserve">垃圾桶</w:t>
            </w:r>
            <w:r>
              <w:rPr>
                <w:rFonts w:hint="eastAsia" w:ascii="宋体" w:hAnsi="宋体" w:eastAsia="宋体" w:cs="宋体"/>
                <w:color w:val="000000"/>
                <w:sz w:val="24"/>
                <w:szCs w:val="24"/>
                <w:highlight w:val="none"/>
                <w:lang w:val="en-US" w:eastAsia="zh-CN"/>
              </w:rPr>
            </w:r>
            <w:r/>
          </w:p>
        </w:tc>
        <w:tc>
          <w:tcPr>
            <w:tcW w:w="1956" w:type="dxa"/>
            <w:vAlign w:val="center"/>
            <w:textDirection w:val="lrTb"/>
            <w:noWrap w:val="false"/>
          </w:tcPr>
          <w:p>
            <w:pPr>
              <w:pStyle w:val="869"/>
              <w:numPr>
                <w:ilvl w:val="0"/>
                <w:numId w:val="0"/>
              </w:numPr>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不断巡视</w:t>
            </w:r>
            <w:r>
              <w:rPr>
                <w:rFonts w:hint="eastAsia" w:ascii="宋体" w:hAnsi="宋体" w:eastAsia="宋体" w:cs="宋体"/>
                <w:color w:val="000000"/>
                <w:sz w:val="24"/>
                <w:szCs w:val="24"/>
                <w:highlight w:val="none"/>
                <w:lang w:val="en-US" w:eastAsia="zh-CN"/>
              </w:rPr>
            </w:r>
            <w:r/>
          </w:p>
        </w:tc>
        <w:tc>
          <w:tcPr>
            <w:tcW w:w="3332" w:type="dxa"/>
            <w:vAlign w:val="center"/>
            <w:textDirection w:val="lrTb"/>
            <w:noWrap w:val="false"/>
          </w:tcPr>
          <w:p>
            <w:pPr>
              <w:pStyle w:val="869"/>
              <w:numPr>
                <w:ilvl w:val="0"/>
                <w:numId w:val="0"/>
              </w:numPr>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无污迹、垃圾不能超2/3</w:t>
            </w:r>
            <w:r>
              <w:rPr>
                <w:rFonts w:hint="eastAsia" w:ascii="宋体" w:hAnsi="宋体" w:eastAsia="宋体" w:cs="宋体"/>
                <w:color w:val="000000"/>
                <w:sz w:val="24"/>
                <w:szCs w:val="24"/>
                <w:highlight w:val="none"/>
                <w:lang w:val="en-US" w:eastAsia="zh-CN"/>
              </w:rPr>
            </w:r>
            <w:r/>
          </w:p>
        </w:tc>
      </w:tr>
      <w:tr>
        <w:trPr>
          <w:trHeight w:val="286"/>
        </w:trPr>
        <w:tc>
          <w:tcPr>
            <w:tcW w:w="1630" w:type="dxa"/>
            <w:vAlign w:val="center"/>
            <w:vMerge w:val="continue"/>
            <w:textDirection w:val="lrTb"/>
            <w:noWrap w:val="false"/>
          </w:tcPr>
          <w:p>
            <w:pPr>
              <w:pStyle w:val="869"/>
              <w:numPr>
                <w:ilvl w:val="0"/>
                <w:numId w:val="0"/>
              </w:numPr>
              <w:ind w:firstLine="480"/>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2579" w:type="dxa"/>
            <w:vAlign w:val="center"/>
            <w:textDirection w:val="lrTb"/>
            <w:noWrap w:val="false"/>
          </w:tcPr>
          <w:p>
            <w:pPr>
              <w:pStyle w:val="869"/>
              <w:numPr>
                <w:ilvl w:val="0"/>
                <w:numId w:val="0"/>
              </w:numPr>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雨棚</w:t>
            </w:r>
            <w:r>
              <w:rPr>
                <w:rFonts w:hint="eastAsia" w:ascii="宋体" w:hAnsi="宋体" w:eastAsia="宋体" w:cs="宋体"/>
                <w:color w:val="000000"/>
                <w:sz w:val="24"/>
                <w:szCs w:val="24"/>
                <w:highlight w:val="none"/>
                <w:lang w:val="en-US" w:eastAsia="zh-CN"/>
              </w:rPr>
            </w:r>
            <w:r/>
          </w:p>
        </w:tc>
        <w:tc>
          <w:tcPr>
            <w:tcW w:w="1956" w:type="dxa"/>
            <w:vAlign w:val="center"/>
            <w:textDirection w:val="lrTb"/>
            <w:noWrap w:val="false"/>
          </w:tcPr>
          <w:p>
            <w:pPr>
              <w:pStyle w:val="869"/>
              <w:numPr>
                <w:ilvl w:val="0"/>
                <w:numId w:val="0"/>
              </w:numPr>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1次/月</w:t>
            </w:r>
            <w:r>
              <w:rPr>
                <w:rFonts w:hint="eastAsia" w:ascii="宋体" w:hAnsi="宋体" w:eastAsia="宋体" w:cs="宋体"/>
                <w:color w:val="000000"/>
                <w:sz w:val="24"/>
                <w:szCs w:val="24"/>
                <w:highlight w:val="none"/>
                <w:lang w:val="en-US" w:eastAsia="zh-CN"/>
              </w:rPr>
            </w:r>
            <w:r/>
          </w:p>
        </w:tc>
        <w:tc>
          <w:tcPr>
            <w:tcW w:w="3332" w:type="dxa"/>
            <w:vAlign w:val="center"/>
            <w:textDirection w:val="lrTb"/>
            <w:noWrap w:val="false"/>
          </w:tcPr>
          <w:p>
            <w:pPr>
              <w:pStyle w:val="869"/>
              <w:numPr>
                <w:ilvl w:val="0"/>
                <w:numId w:val="0"/>
              </w:numPr>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无杂物</w:t>
            </w:r>
            <w:r>
              <w:rPr>
                <w:rFonts w:hint="eastAsia" w:ascii="宋体" w:hAnsi="宋体" w:eastAsia="宋体" w:cs="宋体"/>
                <w:color w:val="000000"/>
                <w:sz w:val="24"/>
                <w:szCs w:val="24"/>
                <w:highlight w:val="none"/>
                <w:lang w:val="en-US" w:eastAsia="zh-CN"/>
              </w:rPr>
            </w:r>
            <w:r/>
          </w:p>
        </w:tc>
      </w:tr>
      <w:tr>
        <w:trPr>
          <w:trHeight w:val="265"/>
        </w:trPr>
        <w:tc>
          <w:tcPr>
            <w:tcW w:w="1630" w:type="dxa"/>
            <w:vAlign w:val="center"/>
            <w:vMerge w:val="continue"/>
            <w:textDirection w:val="lrTb"/>
            <w:noWrap w:val="false"/>
          </w:tcPr>
          <w:p>
            <w:pPr>
              <w:pStyle w:val="869"/>
              <w:numPr>
                <w:ilvl w:val="0"/>
                <w:numId w:val="0"/>
              </w:numPr>
              <w:ind w:firstLine="480"/>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2579" w:type="dxa"/>
            <w:vAlign w:val="center"/>
            <w:textDirection w:val="lrTb"/>
            <w:noWrap w:val="false"/>
          </w:tcPr>
          <w:p>
            <w:pPr>
              <w:pStyle w:val="869"/>
              <w:numPr>
                <w:ilvl w:val="0"/>
                <w:numId w:val="0"/>
              </w:numPr>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指示牌</w:t>
            </w:r>
            <w:r>
              <w:rPr>
                <w:rFonts w:hint="eastAsia" w:ascii="宋体" w:hAnsi="宋体" w:eastAsia="宋体" w:cs="宋体"/>
                <w:color w:val="000000"/>
                <w:sz w:val="24"/>
                <w:szCs w:val="24"/>
                <w:highlight w:val="none"/>
                <w:lang w:val="en-US" w:eastAsia="zh-CN"/>
              </w:rPr>
            </w:r>
            <w:r/>
          </w:p>
        </w:tc>
        <w:tc>
          <w:tcPr>
            <w:tcW w:w="1956" w:type="dxa"/>
            <w:vAlign w:val="center"/>
            <w:textDirection w:val="lrTb"/>
            <w:noWrap w:val="false"/>
          </w:tcPr>
          <w:p>
            <w:pPr>
              <w:pStyle w:val="869"/>
              <w:numPr>
                <w:ilvl w:val="0"/>
                <w:numId w:val="0"/>
              </w:numPr>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2次/周</w:t>
            </w:r>
            <w:r>
              <w:rPr>
                <w:rFonts w:hint="eastAsia" w:ascii="宋体" w:hAnsi="宋体" w:eastAsia="宋体" w:cs="宋体"/>
                <w:color w:val="000000"/>
                <w:sz w:val="24"/>
                <w:szCs w:val="24"/>
                <w:highlight w:val="none"/>
                <w:lang w:val="en-US" w:eastAsia="zh-CN"/>
              </w:rPr>
            </w:r>
            <w:r/>
          </w:p>
        </w:tc>
        <w:tc>
          <w:tcPr>
            <w:tcW w:w="3332" w:type="dxa"/>
            <w:vAlign w:val="center"/>
            <w:textDirection w:val="lrTb"/>
            <w:noWrap w:val="false"/>
          </w:tcPr>
          <w:p>
            <w:pPr>
              <w:pStyle w:val="869"/>
              <w:numPr>
                <w:ilvl w:val="0"/>
                <w:numId w:val="0"/>
              </w:numPr>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无尘、无污渍</w:t>
            </w:r>
            <w:r>
              <w:rPr>
                <w:rFonts w:hint="eastAsia" w:ascii="宋体" w:hAnsi="宋体" w:eastAsia="宋体" w:cs="宋体"/>
                <w:color w:val="000000"/>
                <w:sz w:val="24"/>
                <w:szCs w:val="24"/>
                <w:highlight w:val="none"/>
                <w:lang w:val="en-US" w:eastAsia="zh-CN"/>
              </w:rPr>
            </w:r>
            <w:r/>
          </w:p>
        </w:tc>
      </w:tr>
      <w:tr>
        <w:trPr>
          <w:trHeight w:val="255"/>
        </w:trPr>
        <w:tc>
          <w:tcPr>
            <w:tcW w:w="1630" w:type="dxa"/>
            <w:vAlign w:val="center"/>
            <w:vMerge w:val="continue"/>
            <w:textDirection w:val="lrTb"/>
            <w:noWrap w:val="false"/>
          </w:tcPr>
          <w:p>
            <w:pPr>
              <w:pStyle w:val="869"/>
              <w:numPr>
                <w:ilvl w:val="0"/>
                <w:numId w:val="0"/>
              </w:numPr>
              <w:ind w:firstLine="480"/>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2579" w:type="dxa"/>
            <w:vAlign w:val="center"/>
            <w:textDirection w:val="lrTb"/>
            <w:noWrap w:val="false"/>
          </w:tcPr>
          <w:p>
            <w:pPr>
              <w:pStyle w:val="869"/>
              <w:numPr>
                <w:ilvl w:val="0"/>
                <w:numId w:val="0"/>
              </w:numPr>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地面清洗</w:t>
            </w:r>
            <w:r>
              <w:rPr>
                <w:rFonts w:hint="eastAsia" w:ascii="宋体" w:hAnsi="宋体" w:eastAsia="宋体" w:cs="宋体"/>
                <w:color w:val="000000"/>
                <w:sz w:val="24"/>
                <w:szCs w:val="24"/>
                <w:highlight w:val="none"/>
                <w:lang w:val="en-US" w:eastAsia="zh-CN"/>
              </w:rPr>
            </w:r>
            <w:r/>
          </w:p>
        </w:tc>
        <w:tc>
          <w:tcPr>
            <w:tcW w:w="1956" w:type="dxa"/>
            <w:vAlign w:val="center"/>
            <w:textDirection w:val="lrTb"/>
            <w:noWrap w:val="false"/>
          </w:tcPr>
          <w:p>
            <w:pPr>
              <w:pStyle w:val="869"/>
              <w:numPr>
                <w:ilvl w:val="0"/>
                <w:numId w:val="0"/>
              </w:numPr>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1次/1个月</w:t>
            </w:r>
            <w:r>
              <w:rPr>
                <w:rFonts w:hint="eastAsia" w:ascii="宋体" w:hAnsi="宋体" w:eastAsia="宋体" w:cs="宋体"/>
                <w:color w:val="000000"/>
                <w:sz w:val="24"/>
                <w:szCs w:val="24"/>
                <w:highlight w:val="none"/>
                <w:lang w:val="en-US" w:eastAsia="zh-CN"/>
              </w:rPr>
            </w:r>
            <w:r/>
          </w:p>
        </w:tc>
        <w:tc>
          <w:tcPr>
            <w:tcW w:w="3332" w:type="dxa"/>
            <w:vAlign w:val="center"/>
            <w:textDirection w:val="lrTb"/>
            <w:noWrap w:val="false"/>
          </w:tcPr>
          <w:p>
            <w:pPr>
              <w:pStyle w:val="869"/>
              <w:numPr>
                <w:ilvl w:val="0"/>
                <w:numId w:val="0"/>
              </w:numPr>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光亮无尘</w:t>
            </w:r>
            <w:r>
              <w:rPr>
                <w:rFonts w:hint="eastAsia" w:ascii="宋体" w:hAnsi="宋体" w:eastAsia="宋体" w:cs="宋体"/>
                <w:color w:val="000000"/>
                <w:sz w:val="24"/>
                <w:szCs w:val="24"/>
                <w:highlight w:val="none"/>
                <w:lang w:val="en-US" w:eastAsia="zh-CN"/>
              </w:rPr>
            </w:r>
            <w:r/>
          </w:p>
        </w:tc>
      </w:tr>
      <w:tr>
        <w:trPr>
          <w:trHeight w:val="265"/>
        </w:trPr>
        <w:tc>
          <w:tcPr>
            <w:tcW w:w="1630" w:type="dxa"/>
            <w:vAlign w:val="center"/>
            <w:vMerge w:val="continue"/>
            <w:textDirection w:val="lrTb"/>
            <w:noWrap w:val="false"/>
          </w:tcPr>
          <w:p>
            <w:pPr>
              <w:pStyle w:val="869"/>
              <w:numPr>
                <w:ilvl w:val="0"/>
                <w:numId w:val="0"/>
              </w:numPr>
              <w:ind w:firstLine="480"/>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2579" w:type="dxa"/>
            <w:vAlign w:val="center"/>
            <w:textDirection w:val="lrTb"/>
            <w:noWrap w:val="false"/>
          </w:tcPr>
          <w:p>
            <w:pPr>
              <w:pStyle w:val="869"/>
              <w:numPr>
                <w:ilvl w:val="0"/>
                <w:numId w:val="0"/>
              </w:numPr>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天花板（含灯具）</w:t>
            </w:r>
            <w:r>
              <w:rPr>
                <w:rFonts w:hint="eastAsia" w:ascii="宋体" w:hAnsi="宋体" w:eastAsia="宋体" w:cs="宋体"/>
                <w:color w:val="000000"/>
                <w:sz w:val="24"/>
                <w:szCs w:val="24"/>
                <w:highlight w:val="none"/>
                <w:lang w:val="en-US" w:eastAsia="zh-CN"/>
              </w:rPr>
            </w:r>
            <w:r/>
          </w:p>
        </w:tc>
        <w:tc>
          <w:tcPr>
            <w:tcW w:w="1956" w:type="dxa"/>
            <w:vAlign w:val="center"/>
            <w:textDirection w:val="lrTb"/>
            <w:noWrap w:val="false"/>
          </w:tcPr>
          <w:p>
            <w:pPr>
              <w:pStyle w:val="869"/>
              <w:numPr>
                <w:ilvl w:val="0"/>
                <w:numId w:val="0"/>
              </w:numPr>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1次/月</w:t>
            </w:r>
            <w:r>
              <w:rPr>
                <w:rFonts w:hint="eastAsia" w:ascii="宋体" w:hAnsi="宋体" w:eastAsia="宋体" w:cs="宋体"/>
                <w:color w:val="000000"/>
                <w:sz w:val="24"/>
                <w:szCs w:val="24"/>
                <w:highlight w:val="none"/>
                <w:lang w:val="en-US" w:eastAsia="zh-CN"/>
              </w:rPr>
            </w:r>
            <w:r/>
          </w:p>
        </w:tc>
        <w:tc>
          <w:tcPr>
            <w:tcW w:w="3332" w:type="dxa"/>
            <w:vAlign w:val="center"/>
            <w:textDirection w:val="lrTb"/>
            <w:noWrap w:val="false"/>
          </w:tcPr>
          <w:p>
            <w:pPr>
              <w:pStyle w:val="869"/>
              <w:numPr>
                <w:ilvl w:val="0"/>
                <w:numId w:val="0"/>
              </w:numPr>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光亮、无蒙尘、无蜘蛛网</w:t>
            </w:r>
            <w:r>
              <w:rPr>
                <w:rFonts w:hint="eastAsia" w:ascii="宋体" w:hAnsi="宋体" w:eastAsia="宋体" w:cs="宋体"/>
                <w:color w:val="000000"/>
                <w:sz w:val="24"/>
                <w:szCs w:val="24"/>
                <w:highlight w:val="none"/>
                <w:lang w:val="en-US" w:eastAsia="zh-CN"/>
              </w:rPr>
            </w:r>
            <w:r/>
          </w:p>
        </w:tc>
      </w:tr>
      <w:tr>
        <w:trPr>
          <w:trHeight w:val="220"/>
        </w:trPr>
        <w:tc>
          <w:tcPr>
            <w:tcW w:w="1630" w:type="dxa"/>
            <w:vAlign w:val="center"/>
            <w:vMerge w:val="restart"/>
            <w:textDirection w:val="lrTb"/>
            <w:noWrap w:val="false"/>
          </w:tcPr>
          <w:p>
            <w:pPr>
              <w:pStyle w:val="869"/>
              <w:numPr>
                <w:ilvl w:val="0"/>
                <w:numId w:val="0"/>
              </w:numPr>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（二）玻璃</w:t>
            </w:r>
            <w:r>
              <w:rPr>
                <w:rFonts w:hint="eastAsia" w:ascii="宋体" w:hAnsi="宋体" w:eastAsia="宋体" w:cs="宋体"/>
                <w:color w:val="000000"/>
                <w:sz w:val="24"/>
                <w:szCs w:val="24"/>
                <w:highlight w:val="none"/>
                <w:lang w:val="en-US" w:eastAsia="zh-CN"/>
              </w:rPr>
            </w:r>
            <w:r/>
          </w:p>
        </w:tc>
        <w:tc>
          <w:tcPr>
            <w:tcW w:w="2579" w:type="dxa"/>
            <w:vAlign w:val="center"/>
            <w:textDirection w:val="lrTb"/>
            <w:noWrap w:val="false"/>
          </w:tcPr>
          <w:p>
            <w:pPr>
              <w:pStyle w:val="869"/>
              <w:numPr>
                <w:ilvl w:val="0"/>
                <w:numId w:val="0"/>
              </w:numPr>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窗户</w:t>
            </w:r>
            <w:r>
              <w:rPr>
                <w:rFonts w:hint="eastAsia" w:ascii="宋体" w:hAnsi="宋体" w:eastAsia="宋体" w:cs="宋体"/>
                <w:color w:val="000000"/>
                <w:sz w:val="24"/>
                <w:szCs w:val="24"/>
                <w:highlight w:val="none"/>
                <w:lang w:val="en-US" w:eastAsia="zh-CN"/>
              </w:rPr>
            </w:r>
            <w:r/>
          </w:p>
        </w:tc>
        <w:tc>
          <w:tcPr>
            <w:tcW w:w="1956" w:type="dxa"/>
            <w:vAlign w:val="center"/>
            <w:textDirection w:val="lrTb"/>
            <w:noWrap w:val="false"/>
          </w:tcPr>
          <w:p>
            <w:pPr>
              <w:pStyle w:val="869"/>
              <w:numPr>
                <w:ilvl w:val="0"/>
                <w:numId w:val="0"/>
              </w:numPr>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1次/半月</w:t>
            </w:r>
            <w:r>
              <w:rPr>
                <w:rFonts w:hint="eastAsia" w:ascii="宋体" w:hAnsi="宋体" w:eastAsia="宋体" w:cs="宋体"/>
                <w:color w:val="000000"/>
                <w:sz w:val="24"/>
                <w:szCs w:val="24"/>
                <w:highlight w:val="none"/>
                <w:lang w:val="en-US" w:eastAsia="zh-CN"/>
              </w:rPr>
            </w:r>
            <w:r/>
          </w:p>
        </w:tc>
        <w:tc>
          <w:tcPr>
            <w:tcW w:w="3332" w:type="dxa"/>
            <w:vAlign w:val="center"/>
            <w:textDirection w:val="lrTb"/>
            <w:noWrap w:val="false"/>
          </w:tcPr>
          <w:p>
            <w:pPr>
              <w:pStyle w:val="869"/>
              <w:numPr>
                <w:ilvl w:val="0"/>
                <w:numId w:val="0"/>
              </w:numPr>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无尘、无污渍</w:t>
            </w:r>
            <w:r>
              <w:rPr>
                <w:rFonts w:hint="eastAsia" w:ascii="宋体" w:hAnsi="宋体" w:eastAsia="宋体" w:cs="宋体"/>
                <w:color w:val="000000"/>
                <w:sz w:val="24"/>
                <w:szCs w:val="24"/>
                <w:highlight w:val="none"/>
                <w:lang w:val="en-US" w:eastAsia="zh-CN"/>
              </w:rPr>
            </w:r>
            <w:r/>
          </w:p>
        </w:tc>
      </w:tr>
      <w:tr>
        <w:trPr>
          <w:trHeight w:val="265"/>
        </w:trPr>
        <w:tc>
          <w:tcPr>
            <w:tcW w:w="1630" w:type="dxa"/>
            <w:vAlign w:val="center"/>
            <w:vMerge w:val="continue"/>
            <w:textDirection w:val="lrTb"/>
            <w:noWrap w:val="false"/>
          </w:tcPr>
          <w:p>
            <w:pPr>
              <w:pStyle w:val="869"/>
              <w:numPr>
                <w:ilvl w:val="0"/>
                <w:numId w:val="0"/>
              </w:numPr>
              <w:ind w:firstLine="480"/>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2579" w:type="dxa"/>
            <w:vAlign w:val="center"/>
            <w:textDirection w:val="lrTb"/>
            <w:noWrap w:val="false"/>
          </w:tcPr>
          <w:p>
            <w:pPr>
              <w:pStyle w:val="869"/>
              <w:numPr>
                <w:ilvl w:val="0"/>
                <w:numId w:val="0"/>
              </w:numPr>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窗台</w:t>
            </w:r>
            <w:r>
              <w:rPr>
                <w:rFonts w:hint="eastAsia" w:ascii="宋体" w:hAnsi="宋体" w:eastAsia="宋体" w:cs="宋体"/>
                <w:color w:val="000000"/>
                <w:sz w:val="24"/>
                <w:szCs w:val="24"/>
                <w:highlight w:val="none"/>
                <w:lang w:val="en-US" w:eastAsia="zh-CN"/>
              </w:rPr>
            </w:r>
            <w:r/>
          </w:p>
        </w:tc>
        <w:tc>
          <w:tcPr>
            <w:tcW w:w="1956" w:type="dxa"/>
            <w:vAlign w:val="center"/>
            <w:textDirection w:val="lrTb"/>
            <w:noWrap w:val="false"/>
          </w:tcPr>
          <w:p>
            <w:pPr>
              <w:pStyle w:val="869"/>
              <w:numPr>
                <w:ilvl w:val="0"/>
                <w:numId w:val="0"/>
              </w:numPr>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1次/半月</w:t>
            </w:r>
            <w:r>
              <w:rPr>
                <w:rFonts w:hint="eastAsia" w:ascii="宋体" w:hAnsi="宋体" w:eastAsia="宋体" w:cs="宋体"/>
                <w:color w:val="000000"/>
                <w:sz w:val="24"/>
                <w:szCs w:val="24"/>
                <w:highlight w:val="none"/>
                <w:lang w:val="en-US" w:eastAsia="zh-CN"/>
              </w:rPr>
            </w:r>
            <w:r/>
          </w:p>
        </w:tc>
        <w:tc>
          <w:tcPr>
            <w:tcW w:w="3332" w:type="dxa"/>
            <w:vAlign w:val="center"/>
            <w:textDirection w:val="lrTb"/>
            <w:noWrap w:val="false"/>
          </w:tcPr>
          <w:p>
            <w:pPr>
              <w:pStyle w:val="869"/>
              <w:numPr>
                <w:ilvl w:val="0"/>
                <w:numId w:val="0"/>
              </w:numPr>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无尘、无污渍</w:t>
            </w:r>
            <w:r>
              <w:rPr>
                <w:rFonts w:hint="eastAsia" w:ascii="宋体" w:hAnsi="宋体" w:eastAsia="宋体" w:cs="宋体"/>
                <w:color w:val="000000"/>
                <w:sz w:val="24"/>
                <w:szCs w:val="24"/>
                <w:highlight w:val="none"/>
                <w:lang w:val="en-US" w:eastAsia="zh-CN"/>
              </w:rPr>
            </w:r>
            <w:r/>
          </w:p>
        </w:tc>
      </w:tr>
      <w:tr>
        <w:trPr>
          <w:trHeight w:val="265"/>
        </w:trPr>
        <w:tc>
          <w:tcPr>
            <w:tcW w:w="1630" w:type="dxa"/>
            <w:vAlign w:val="center"/>
            <w:vMerge w:val="restart"/>
            <w:textDirection w:val="lrTb"/>
            <w:noWrap w:val="false"/>
          </w:tcPr>
          <w:p>
            <w:pPr>
              <w:pStyle w:val="869"/>
              <w:numPr>
                <w:ilvl w:val="0"/>
                <w:numId w:val="0"/>
              </w:numPr>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（三）走廊</w:t>
            </w:r>
            <w:r>
              <w:rPr>
                <w:rFonts w:hint="eastAsia" w:ascii="宋体" w:hAnsi="宋体" w:eastAsia="宋体" w:cs="宋体"/>
                <w:color w:val="000000"/>
                <w:sz w:val="24"/>
                <w:szCs w:val="24"/>
                <w:highlight w:val="none"/>
                <w:lang w:val="en-US" w:eastAsia="zh-CN"/>
              </w:rPr>
            </w:r>
            <w:r/>
          </w:p>
          <w:p>
            <w:pPr>
              <w:pStyle w:val="869"/>
              <w:numPr>
                <w:ilvl w:val="0"/>
                <w:numId w:val="0"/>
              </w:numPr>
              <w:ind w:firstLine="480"/>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2579" w:type="dxa"/>
            <w:vAlign w:val="center"/>
            <w:textDirection w:val="lrTb"/>
            <w:noWrap w:val="false"/>
          </w:tcPr>
          <w:p>
            <w:pPr>
              <w:pStyle w:val="869"/>
              <w:numPr>
                <w:ilvl w:val="0"/>
                <w:numId w:val="0"/>
              </w:numPr>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地面（推尘）</w:t>
            </w:r>
            <w:r>
              <w:rPr>
                <w:rFonts w:hint="eastAsia" w:ascii="宋体" w:hAnsi="宋体" w:eastAsia="宋体" w:cs="宋体"/>
                <w:color w:val="000000"/>
                <w:sz w:val="24"/>
                <w:szCs w:val="24"/>
                <w:highlight w:val="none"/>
                <w:lang w:val="en-US" w:eastAsia="zh-CN"/>
              </w:rPr>
            </w:r>
            <w:r/>
          </w:p>
        </w:tc>
        <w:tc>
          <w:tcPr>
            <w:tcW w:w="1956" w:type="dxa"/>
            <w:vAlign w:val="center"/>
            <w:textDirection w:val="lrTb"/>
            <w:noWrap w:val="false"/>
          </w:tcPr>
          <w:p>
            <w:pPr>
              <w:pStyle w:val="869"/>
              <w:numPr>
                <w:ilvl w:val="0"/>
                <w:numId w:val="0"/>
              </w:numPr>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不断巡视</w:t>
            </w:r>
            <w:r>
              <w:rPr>
                <w:rFonts w:hint="eastAsia" w:ascii="宋体" w:hAnsi="宋体" w:eastAsia="宋体" w:cs="宋体"/>
                <w:color w:val="000000"/>
                <w:sz w:val="24"/>
                <w:szCs w:val="24"/>
                <w:highlight w:val="none"/>
                <w:lang w:val="en-US" w:eastAsia="zh-CN"/>
              </w:rPr>
            </w:r>
            <w:r/>
          </w:p>
        </w:tc>
        <w:tc>
          <w:tcPr>
            <w:tcW w:w="3332" w:type="dxa"/>
            <w:vAlign w:val="center"/>
            <w:textDirection w:val="lrTb"/>
            <w:noWrap w:val="false"/>
          </w:tcPr>
          <w:p>
            <w:pPr>
              <w:pStyle w:val="869"/>
              <w:numPr>
                <w:ilvl w:val="0"/>
                <w:numId w:val="0"/>
              </w:numPr>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光亮、无尘</w:t>
            </w:r>
            <w:r>
              <w:rPr>
                <w:rFonts w:hint="eastAsia" w:ascii="宋体" w:hAnsi="宋体" w:eastAsia="宋体" w:cs="宋体"/>
                <w:color w:val="000000"/>
                <w:sz w:val="24"/>
                <w:szCs w:val="24"/>
                <w:highlight w:val="none"/>
                <w:lang w:val="en-US" w:eastAsia="zh-CN"/>
              </w:rPr>
            </w:r>
            <w:r/>
          </w:p>
        </w:tc>
      </w:tr>
      <w:tr>
        <w:trPr>
          <w:trHeight w:val="265"/>
        </w:trPr>
        <w:tc>
          <w:tcPr>
            <w:tcW w:w="1630" w:type="dxa"/>
            <w:vAlign w:val="center"/>
            <w:vMerge w:val="continue"/>
            <w:textDirection w:val="lrTb"/>
            <w:noWrap w:val="false"/>
          </w:tcPr>
          <w:p>
            <w:pPr>
              <w:pStyle w:val="869"/>
              <w:numPr>
                <w:ilvl w:val="0"/>
                <w:numId w:val="0"/>
              </w:numPr>
              <w:ind w:firstLine="480"/>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2579" w:type="dxa"/>
            <w:vAlign w:val="center"/>
            <w:textDirection w:val="lrTb"/>
            <w:noWrap w:val="false"/>
          </w:tcPr>
          <w:p>
            <w:pPr>
              <w:pStyle w:val="869"/>
              <w:numPr>
                <w:ilvl w:val="0"/>
                <w:numId w:val="0"/>
              </w:numPr>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墙面（含饰面板、玻璃、门）（擦拭）</w:t>
            </w:r>
            <w:r>
              <w:rPr>
                <w:rFonts w:hint="eastAsia" w:ascii="宋体" w:hAnsi="宋体" w:eastAsia="宋体" w:cs="宋体"/>
                <w:color w:val="000000"/>
                <w:sz w:val="24"/>
                <w:szCs w:val="24"/>
                <w:highlight w:val="none"/>
                <w:lang w:val="en-US" w:eastAsia="zh-CN"/>
              </w:rPr>
            </w:r>
            <w:r/>
          </w:p>
        </w:tc>
        <w:tc>
          <w:tcPr>
            <w:tcW w:w="1956" w:type="dxa"/>
            <w:vAlign w:val="center"/>
            <w:textDirection w:val="lrTb"/>
            <w:noWrap w:val="false"/>
          </w:tcPr>
          <w:p>
            <w:pPr>
              <w:pStyle w:val="869"/>
              <w:numPr>
                <w:ilvl w:val="0"/>
                <w:numId w:val="0"/>
              </w:numPr>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1次/周</w:t>
            </w:r>
            <w:r>
              <w:rPr>
                <w:rFonts w:hint="eastAsia" w:ascii="宋体" w:hAnsi="宋体" w:eastAsia="宋体" w:cs="宋体"/>
                <w:color w:val="000000"/>
                <w:sz w:val="24"/>
                <w:szCs w:val="24"/>
                <w:highlight w:val="none"/>
                <w:lang w:val="en-US" w:eastAsia="zh-CN"/>
              </w:rPr>
            </w:r>
            <w:r/>
          </w:p>
        </w:tc>
        <w:tc>
          <w:tcPr>
            <w:tcW w:w="3332" w:type="dxa"/>
            <w:vAlign w:val="center"/>
            <w:textDirection w:val="lrTb"/>
            <w:noWrap w:val="false"/>
          </w:tcPr>
          <w:p>
            <w:pPr>
              <w:pStyle w:val="869"/>
              <w:numPr>
                <w:ilvl w:val="0"/>
                <w:numId w:val="0"/>
              </w:numPr>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无污迹、无尘</w:t>
            </w:r>
            <w:r>
              <w:rPr>
                <w:rFonts w:hint="eastAsia" w:ascii="宋体" w:hAnsi="宋体" w:eastAsia="宋体" w:cs="宋体"/>
                <w:color w:val="000000"/>
                <w:sz w:val="24"/>
                <w:szCs w:val="24"/>
                <w:highlight w:val="none"/>
                <w:lang w:val="en-US" w:eastAsia="zh-CN"/>
              </w:rPr>
            </w:r>
            <w:r/>
          </w:p>
        </w:tc>
      </w:tr>
      <w:tr>
        <w:trPr>
          <w:trHeight w:val="85"/>
        </w:trPr>
        <w:tc>
          <w:tcPr>
            <w:tcW w:w="1630" w:type="dxa"/>
            <w:vAlign w:val="center"/>
            <w:vMerge w:val="continue"/>
            <w:textDirection w:val="lrTb"/>
            <w:noWrap w:val="false"/>
          </w:tcPr>
          <w:p>
            <w:pPr>
              <w:pStyle w:val="869"/>
              <w:numPr>
                <w:ilvl w:val="0"/>
                <w:numId w:val="0"/>
              </w:numPr>
              <w:ind w:firstLine="480"/>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2579" w:type="dxa"/>
            <w:vAlign w:val="center"/>
            <w:textDirection w:val="lrTb"/>
            <w:noWrap w:val="false"/>
          </w:tcPr>
          <w:p>
            <w:pPr>
              <w:pStyle w:val="869"/>
              <w:numPr>
                <w:ilvl w:val="0"/>
                <w:numId w:val="0"/>
              </w:numPr>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踢脚线</w:t>
            </w:r>
            <w:r>
              <w:rPr>
                <w:rFonts w:hint="eastAsia" w:ascii="宋体" w:hAnsi="宋体" w:eastAsia="宋体" w:cs="宋体"/>
                <w:color w:val="000000"/>
                <w:sz w:val="24"/>
                <w:szCs w:val="24"/>
                <w:highlight w:val="none"/>
                <w:lang w:val="en-US" w:eastAsia="zh-CN"/>
              </w:rPr>
            </w:r>
            <w:r/>
          </w:p>
        </w:tc>
        <w:tc>
          <w:tcPr>
            <w:tcW w:w="1956" w:type="dxa"/>
            <w:vAlign w:val="center"/>
            <w:textDirection w:val="lrTb"/>
            <w:noWrap w:val="false"/>
          </w:tcPr>
          <w:p>
            <w:pPr>
              <w:pStyle w:val="869"/>
              <w:numPr>
                <w:ilvl w:val="0"/>
                <w:numId w:val="0"/>
              </w:numPr>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2次/周</w:t>
            </w:r>
            <w:r>
              <w:rPr>
                <w:rFonts w:hint="eastAsia" w:ascii="宋体" w:hAnsi="宋体" w:eastAsia="宋体" w:cs="宋体"/>
                <w:color w:val="000000"/>
                <w:sz w:val="24"/>
                <w:szCs w:val="24"/>
                <w:highlight w:val="none"/>
                <w:lang w:val="en-US" w:eastAsia="zh-CN"/>
              </w:rPr>
            </w:r>
            <w:r/>
          </w:p>
        </w:tc>
        <w:tc>
          <w:tcPr>
            <w:tcW w:w="3332" w:type="dxa"/>
            <w:vAlign w:val="center"/>
            <w:textDirection w:val="lrTb"/>
            <w:noWrap w:val="false"/>
          </w:tcPr>
          <w:p>
            <w:pPr>
              <w:pStyle w:val="869"/>
              <w:numPr>
                <w:ilvl w:val="0"/>
                <w:numId w:val="0"/>
              </w:numPr>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无尘、无污渍</w:t>
            </w:r>
            <w:r>
              <w:rPr>
                <w:rFonts w:hint="eastAsia" w:ascii="宋体" w:hAnsi="宋体" w:eastAsia="宋体" w:cs="宋体"/>
                <w:color w:val="000000"/>
                <w:sz w:val="24"/>
                <w:szCs w:val="24"/>
                <w:highlight w:val="none"/>
                <w:lang w:val="en-US" w:eastAsia="zh-CN"/>
              </w:rPr>
            </w:r>
            <w:r/>
          </w:p>
        </w:tc>
      </w:tr>
      <w:tr>
        <w:trPr>
          <w:trHeight w:val="265"/>
        </w:trPr>
        <w:tc>
          <w:tcPr>
            <w:tcW w:w="1630" w:type="dxa"/>
            <w:vAlign w:val="center"/>
            <w:vMerge w:val="continue"/>
            <w:textDirection w:val="lrTb"/>
            <w:noWrap w:val="false"/>
          </w:tcPr>
          <w:p>
            <w:pPr>
              <w:pStyle w:val="869"/>
              <w:numPr>
                <w:ilvl w:val="0"/>
                <w:numId w:val="0"/>
              </w:numPr>
              <w:ind w:firstLine="480"/>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2579" w:type="dxa"/>
            <w:vAlign w:val="center"/>
            <w:textDirection w:val="lrTb"/>
            <w:noWrap w:val="false"/>
          </w:tcPr>
          <w:p>
            <w:pPr>
              <w:pStyle w:val="869"/>
              <w:numPr>
                <w:ilvl w:val="0"/>
                <w:numId w:val="0"/>
              </w:numPr>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照明开关、消防箱、防火门、强、弱电井门（擦拭）</w:t>
            </w:r>
            <w:r>
              <w:rPr>
                <w:rFonts w:hint="eastAsia" w:ascii="宋体" w:hAnsi="宋体" w:eastAsia="宋体" w:cs="宋体"/>
                <w:color w:val="000000"/>
                <w:sz w:val="24"/>
                <w:szCs w:val="24"/>
                <w:highlight w:val="none"/>
                <w:lang w:val="en-US" w:eastAsia="zh-CN"/>
              </w:rPr>
            </w:r>
            <w:r/>
          </w:p>
        </w:tc>
        <w:tc>
          <w:tcPr>
            <w:tcW w:w="1956" w:type="dxa"/>
            <w:vAlign w:val="center"/>
            <w:textDirection w:val="lrTb"/>
            <w:noWrap w:val="false"/>
          </w:tcPr>
          <w:p>
            <w:pPr>
              <w:pStyle w:val="869"/>
              <w:numPr>
                <w:ilvl w:val="0"/>
                <w:numId w:val="0"/>
              </w:numPr>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1次/周</w:t>
            </w:r>
            <w:r>
              <w:rPr>
                <w:rFonts w:hint="eastAsia" w:ascii="宋体" w:hAnsi="宋体" w:eastAsia="宋体" w:cs="宋体"/>
                <w:color w:val="000000"/>
                <w:sz w:val="24"/>
                <w:szCs w:val="24"/>
                <w:highlight w:val="none"/>
                <w:lang w:val="en-US" w:eastAsia="zh-CN"/>
              </w:rPr>
            </w:r>
            <w:r/>
          </w:p>
        </w:tc>
        <w:tc>
          <w:tcPr>
            <w:tcW w:w="3332" w:type="dxa"/>
            <w:vAlign w:val="center"/>
            <w:textDirection w:val="lrTb"/>
            <w:noWrap w:val="false"/>
          </w:tcPr>
          <w:p>
            <w:pPr>
              <w:pStyle w:val="869"/>
              <w:numPr>
                <w:ilvl w:val="0"/>
                <w:numId w:val="0"/>
              </w:numPr>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无污迹、无尘</w:t>
            </w:r>
            <w:r>
              <w:rPr>
                <w:rFonts w:hint="eastAsia" w:ascii="宋体" w:hAnsi="宋体" w:eastAsia="宋体" w:cs="宋体"/>
                <w:color w:val="000000"/>
                <w:sz w:val="24"/>
                <w:szCs w:val="24"/>
                <w:highlight w:val="none"/>
                <w:lang w:val="en-US" w:eastAsia="zh-CN"/>
              </w:rPr>
            </w:r>
            <w:r/>
          </w:p>
        </w:tc>
      </w:tr>
      <w:tr>
        <w:trPr>
          <w:trHeight w:val="265"/>
        </w:trPr>
        <w:tc>
          <w:tcPr>
            <w:tcW w:w="1630" w:type="dxa"/>
            <w:vAlign w:val="center"/>
            <w:vMerge w:val="continue"/>
            <w:textDirection w:val="lrTb"/>
            <w:noWrap w:val="false"/>
          </w:tcPr>
          <w:p>
            <w:pPr>
              <w:pStyle w:val="869"/>
              <w:numPr>
                <w:ilvl w:val="0"/>
                <w:numId w:val="0"/>
              </w:numPr>
              <w:ind w:firstLine="480"/>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2579" w:type="dxa"/>
            <w:vAlign w:val="center"/>
            <w:textDirection w:val="lrTb"/>
            <w:noWrap w:val="false"/>
          </w:tcPr>
          <w:p>
            <w:pPr>
              <w:pStyle w:val="869"/>
              <w:numPr>
                <w:ilvl w:val="0"/>
                <w:numId w:val="0"/>
              </w:numPr>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绿植盆景</w:t>
            </w:r>
            <w:r>
              <w:rPr>
                <w:rFonts w:hint="eastAsia" w:ascii="宋体" w:hAnsi="宋体" w:eastAsia="宋体" w:cs="宋体"/>
                <w:color w:val="000000"/>
                <w:sz w:val="24"/>
                <w:szCs w:val="24"/>
                <w:highlight w:val="none"/>
                <w:lang w:val="en-US" w:eastAsia="zh-CN"/>
              </w:rPr>
            </w:r>
            <w:r/>
          </w:p>
        </w:tc>
        <w:tc>
          <w:tcPr>
            <w:tcW w:w="1956" w:type="dxa"/>
            <w:vAlign w:val="center"/>
            <w:textDirection w:val="lrTb"/>
            <w:noWrap w:val="false"/>
          </w:tcPr>
          <w:p>
            <w:pPr>
              <w:pStyle w:val="869"/>
              <w:numPr>
                <w:ilvl w:val="0"/>
                <w:numId w:val="0"/>
              </w:numPr>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1次/天</w:t>
            </w:r>
            <w:r>
              <w:rPr>
                <w:rFonts w:hint="eastAsia" w:ascii="宋体" w:hAnsi="宋体" w:eastAsia="宋体" w:cs="宋体"/>
                <w:color w:val="000000"/>
                <w:sz w:val="24"/>
                <w:szCs w:val="24"/>
                <w:highlight w:val="none"/>
                <w:lang w:val="en-US" w:eastAsia="zh-CN"/>
              </w:rPr>
            </w:r>
            <w:r/>
          </w:p>
        </w:tc>
        <w:tc>
          <w:tcPr>
            <w:tcW w:w="3332" w:type="dxa"/>
            <w:vAlign w:val="center"/>
            <w:textDirection w:val="lrTb"/>
            <w:noWrap w:val="false"/>
          </w:tcPr>
          <w:p>
            <w:pPr>
              <w:pStyle w:val="869"/>
              <w:numPr>
                <w:ilvl w:val="0"/>
                <w:numId w:val="0"/>
              </w:numPr>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盆内无杂物、保持叶面清洁</w:t>
            </w:r>
            <w:r>
              <w:rPr>
                <w:rFonts w:hint="eastAsia" w:ascii="宋体" w:hAnsi="宋体" w:eastAsia="宋体" w:cs="宋体"/>
                <w:color w:val="000000"/>
                <w:sz w:val="24"/>
                <w:szCs w:val="24"/>
                <w:highlight w:val="none"/>
                <w:lang w:val="en-US" w:eastAsia="zh-CN"/>
              </w:rPr>
            </w:r>
            <w:r/>
          </w:p>
        </w:tc>
      </w:tr>
      <w:tr>
        <w:trPr>
          <w:trHeight w:val="265"/>
        </w:trPr>
        <w:tc>
          <w:tcPr>
            <w:tcW w:w="1630" w:type="dxa"/>
            <w:vAlign w:val="center"/>
            <w:vMerge w:val="continue"/>
            <w:textDirection w:val="lrTb"/>
            <w:noWrap w:val="false"/>
          </w:tcPr>
          <w:p>
            <w:pPr>
              <w:pStyle w:val="869"/>
              <w:numPr>
                <w:ilvl w:val="0"/>
                <w:numId w:val="0"/>
              </w:numPr>
              <w:ind w:firstLine="480"/>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2579" w:type="dxa"/>
            <w:vAlign w:val="center"/>
            <w:textDirection w:val="lrTb"/>
            <w:noWrap w:val="false"/>
          </w:tcPr>
          <w:p>
            <w:pPr>
              <w:pStyle w:val="869"/>
              <w:numPr>
                <w:ilvl w:val="0"/>
                <w:numId w:val="0"/>
              </w:numPr>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天花板（含灯具）</w:t>
            </w:r>
            <w:r>
              <w:rPr>
                <w:rFonts w:hint="eastAsia" w:ascii="宋体" w:hAnsi="宋体" w:eastAsia="宋体" w:cs="宋体"/>
                <w:color w:val="000000"/>
                <w:sz w:val="24"/>
                <w:szCs w:val="24"/>
                <w:highlight w:val="none"/>
                <w:lang w:val="en-US" w:eastAsia="zh-CN"/>
              </w:rPr>
            </w:r>
            <w:r/>
          </w:p>
        </w:tc>
        <w:tc>
          <w:tcPr>
            <w:tcW w:w="1956" w:type="dxa"/>
            <w:vAlign w:val="center"/>
            <w:textDirection w:val="lrTb"/>
            <w:noWrap w:val="false"/>
          </w:tcPr>
          <w:p>
            <w:pPr>
              <w:pStyle w:val="869"/>
              <w:numPr>
                <w:ilvl w:val="0"/>
                <w:numId w:val="0"/>
              </w:numPr>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1次/月</w:t>
            </w:r>
            <w:r>
              <w:rPr>
                <w:rFonts w:hint="eastAsia" w:ascii="宋体" w:hAnsi="宋体" w:eastAsia="宋体" w:cs="宋体"/>
                <w:color w:val="000000"/>
                <w:sz w:val="24"/>
                <w:szCs w:val="24"/>
                <w:highlight w:val="none"/>
                <w:lang w:val="en-US" w:eastAsia="zh-CN"/>
              </w:rPr>
            </w:r>
            <w:r/>
          </w:p>
        </w:tc>
        <w:tc>
          <w:tcPr>
            <w:tcW w:w="3332" w:type="dxa"/>
            <w:vAlign w:val="center"/>
            <w:textDirection w:val="lrTb"/>
            <w:noWrap w:val="false"/>
          </w:tcPr>
          <w:p>
            <w:pPr>
              <w:pStyle w:val="869"/>
              <w:numPr>
                <w:ilvl w:val="0"/>
                <w:numId w:val="0"/>
              </w:numPr>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光亮、无蒙尘、无蜘蛛网</w:t>
            </w:r>
            <w:r>
              <w:rPr>
                <w:rFonts w:hint="eastAsia" w:ascii="宋体" w:hAnsi="宋体" w:eastAsia="宋体" w:cs="宋体"/>
                <w:color w:val="000000"/>
                <w:sz w:val="24"/>
                <w:szCs w:val="24"/>
                <w:highlight w:val="none"/>
                <w:lang w:val="en-US" w:eastAsia="zh-CN"/>
              </w:rPr>
            </w:r>
            <w:r/>
          </w:p>
        </w:tc>
      </w:tr>
      <w:tr>
        <w:trPr>
          <w:trHeight w:val="265"/>
        </w:trPr>
        <w:tc>
          <w:tcPr>
            <w:tcW w:w="1630" w:type="dxa"/>
            <w:vAlign w:val="center"/>
            <w:vMerge w:val="restart"/>
            <w:textDirection w:val="lrTb"/>
            <w:noWrap w:val="false"/>
          </w:tcPr>
          <w:p>
            <w:pPr>
              <w:pStyle w:val="869"/>
              <w:numPr>
                <w:ilvl w:val="0"/>
                <w:numId w:val="0"/>
              </w:numPr>
              <w:ind w:firstLine="480"/>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869"/>
              <w:numPr>
                <w:ilvl w:val="0"/>
                <w:numId w:val="0"/>
              </w:numPr>
              <w:ind w:firstLine="480"/>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869"/>
              <w:numPr>
                <w:ilvl w:val="0"/>
                <w:numId w:val="0"/>
              </w:numPr>
              <w:ind w:firstLine="480"/>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869"/>
              <w:numPr>
                <w:ilvl w:val="0"/>
                <w:numId w:val="0"/>
              </w:numPr>
              <w:ind w:firstLine="480"/>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869"/>
              <w:numPr>
                <w:ilvl w:val="0"/>
                <w:numId w:val="0"/>
              </w:numPr>
              <w:ind w:firstLine="480"/>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869"/>
              <w:numPr>
                <w:ilvl w:val="0"/>
                <w:numId w:val="0"/>
              </w:numPr>
              <w:ind w:firstLine="480"/>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869"/>
              <w:numPr>
                <w:ilvl w:val="0"/>
                <w:numId w:val="0"/>
              </w:numPr>
              <w:ind w:firstLine="480"/>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869"/>
              <w:numPr>
                <w:ilvl w:val="0"/>
                <w:numId w:val="0"/>
              </w:numPr>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（四）卫生间</w:t>
            </w:r>
            <w:r>
              <w:rPr>
                <w:rFonts w:hint="eastAsia" w:ascii="宋体" w:hAnsi="宋体" w:eastAsia="宋体" w:cs="宋体"/>
                <w:color w:val="000000"/>
                <w:sz w:val="24"/>
                <w:szCs w:val="24"/>
                <w:highlight w:val="none"/>
                <w:lang w:val="en-US" w:eastAsia="zh-CN"/>
              </w:rPr>
            </w:r>
            <w:r/>
          </w:p>
        </w:tc>
        <w:tc>
          <w:tcPr>
            <w:tcW w:w="2579" w:type="dxa"/>
            <w:vAlign w:val="center"/>
            <w:textDirection w:val="lrTb"/>
            <w:noWrap w:val="false"/>
          </w:tcPr>
          <w:p>
            <w:pPr>
              <w:pStyle w:val="869"/>
              <w:numPr>
                <w:ilvl w:val="0"/>
                <w:numId w:val="0"/>
              </w:numPr>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地面（扫）</w:t>
            </w:r>
            <w:r>
              <w:rPr>
                <w:rFonts w:hint="eastAsia" w:ascii="宋体" w:hAnsi="宋体" w:eastAsia="宋体" w:cs="宋体"/>
                <w:color w:val="000000"/>
                <w:sz w:val="24"/>
                <w:szCs w:val="24"/>
                <w:highlight w:val="none"/>
                <w:lang w:val="en-US" w:eastAsia="zh-CN"/>
              </w:rPr>
            </w:r>
            <w:r/>
          </w:p>
        </w:tc>
        <w:tc>
          <w:tcPr>
            <w:tcW w:w="1956" w:type="dxa"/>
            <w:vAlign w:val="center"/>
            <w:textDirection w:val="lrTb"/>
            <w:noWrap w:val="false"/>
          </w:tcPr>
          <w:p>
            <w:pPr>
              <w:pStyle w:val="869"/>
              <w:numPr>
                <w:ilvl w:val="0"/>
                <w:numId w:val="0"/>
              </w:numPr>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不断巡视</w:t>
            </w:r>
            <w:r>
              <w:rPr>
                <w:rFonts w:hint="eastAsia" w:ascii="宋体" w:hAnsi="宋体" w:eastAsia="宋体" w:cs="宋体"/>
                <w:color w:val="000000"/>
                <w:sz w:val="24"/>
                <w:szCs w:val="24"/>
                <w:highlight w:val="none"/>
                <w:lang w:val="en-US" w:eastAsia="zh-CN"/>
              </w:rPr>
            </w:r>
            <w:r/>
          </w:p>
        </w:tc>
        <w:tc>
          <w:tcPr>
            <w:tcW w:w="3332" w:type="dxa"/>
            <w:vAlign w:val="center"/>
            <w:textDirection w:val="lrTb"/>
            <w:noWrap w:val="false"/>
          </w:tcPr>
          <w:p>
            <w:pPr>
              <w:pStyle w:val="869"/>
              <w:numPr>
                <w:ilvl w:val="0"/>
                <w:numId w:val="0"/>
              </w:numPr>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无杂物、无污迹</w:t>
            </w:r>
            <w:r>
              <w:rPr>
                <w:rFonts w:hint="eastAsia" w:ascii="宋体" w:hAnsi="宋体" w:eastAsia="宋体" w:cs="宋体"/>
                <w:color w:val="000000"/>
                <w:sz w:val="24"/>
                <w:szCs w:val="24"/>
                <w:highlight w:val="none"/>
                <w:lang w:val="en-US" w:eastAsia="zh-CN"/>
              </w:rPr>
            </w:r>
            <w:r/>
          </w:p>
        </w:tc>
      </w:tr>
      <w:tr>
        <w:trPr>
          <w:trHeight w:val="265"/>
        </w:trPr>
        <w:tc>
          <w:tcPr>
            <w:tcW w:w="1630" w:type="dxa"/>
            <w:vAlign w:val="center"/>
            <w:vMerge w:val="continue"/>
            <w:textDirection w:val="lrTb"/>
            <w:noWrap w:val="false"/>
          </w:tcPr>
          <w:p>
            <w:pPr>
              <w:pStyle w:val="869"/>
              <w:numPr>
                <w:ilvl w:val="0"/>
                <w:numId w:val="0"/>
              </w:numPr>
              <w:ind w:firstLine="480"/>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2579" w:type="dxa"/>
            <w:vAlign w:val="center"/>
            <w:textDirection w:val="lrTb"/>
            <w:noWrap w:val="false"/>
          </w:tcPr>
          <w:p>
            <w:pPr>
              <w:pStyle w:val="869"/>
              <w:numPr>
                <w:ilvl w:val="0"/>
                <w:numId w:val="0"/>
              </w:numPr>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地面（擦）</w:t>
            </w:r>
            <w:r>
              <w:rPr>
                <w:rFonts w:hint="eastAsia" w:ascii="宋体" w:hAnsi="宋体" w:eastAsia="宋体" w:cs="宋体"/>
                <w:color w:val="000000"/>
                <w:sz w:val="24"/>
                <w:szCs w:val="24"/>
                <w:highlight w:val="none"/>
                <w:lang w:val="en-US" w:eastAsia="zh-CN"/>
              </w:rPr>
            </w:r>
            <w:r/>
          </w:p>
        </w:tc>
        <w:tc>
          <w:tcPr>
            <w:tcW w:w="1956" w:type="dxa"/>
            <w:vAlign w:val="center"/>
            <w:textDirection w:val="lrTb"/>
            <w:noWrap w:val="false"/>
          </w:tcPr>
          <w:p>
            <w:pPr>
              <w:pStyle w:val="869"/>
              <w:numPr>
                <w:ilvl w:val="0"/>
                <w:numId w:val="0"/>
              </w:numPr>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不断巡视</w:t>
            </w:r>
            <w:r>
              <w:rPr>
                <w:rFonts w:hint="eastAsia" w:ascii="宋体" w:hAnsi="宋体" w:eastAsia="宋体" w:cs="宋体"/>
                <w:color w:val="000000"/>
                <w:sz w:val="24"/>
                <w:szCs w:val="24"/>
                <w:highlight w:val="none"/>
                <w:lang w:val="en-US" w:eastAsia="zh-CN"/>
              </w:rPr>
            </w:r>
            <w:r/>
          </w:p>
        </w:tc>
        <w:tc>
          <w:tcPr>
            <w:tcW w:w="3332" w:type="dxa"/>
            <w:vAlign w:val="center"/>
            <w:textDirection w:val="lrTb"/>
            <w:noWrap w:val="false"/>
          </w:tcPr>
          <w:p>
            <w:pPr>
              <w:pStyle w:val="869"/>
              <w:numPr>
                <w:ilvl w:val="0"/>
                <w:numId w:val="0"/>
              </w:numPr>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无水迹、无污迹</w:t>
            </w:r>
            <w:r>
              <w:rPr>
                <w:rFonts w:hint="eastAsia" w:ascii="宋体" w:hAnsi="宋体" w:eastAsia="宋体" w:cs="宋体"/>
                <w:color w:val="000000"/>
                <w:sz w:val="24"/>
                <w:szCs w:val="24"/>
                <w:highlight w:val="none"/>
                <w:lang w:val="en-US" w:eastAsia="zh-CN"/>
              </w:rPr>
            </w:r>
            <w:r/>
          </w:p>
        </w:tc>
      </w:tr>
      <w:tr>
        <w:trPr>
          <w:trHeight w:val="265"/>
        </w:trPr>
        <w:tc>
          <w:tcPr>
            <w:tcW w:w="1630" w:type="dxa"/>
            <w:vAlign w:val="center"/>
            <w:vMerge w:val="continue"/>
            <w:textDirection w:val="lrTb"/>
            <w:noWrap w:val="false"/>
          </w:tcPr>
          <w:p>
            <w:pPr>
              <w:pStyle w:val="869"/>
              <w:numPr>
                <w:ilvl w:val="0"/>
                <w:numId w:val="0"/>
              </w:numPr>
              <w:ind w:firstLine="480"/>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2579" w:type="dxa"/>
            <w:vAlign w:val="center"/>
            <w:textDirection w:val="lrTb"/>
            <w:noWrap w:val="false"/>
          </w:tcPr>
          <w:p>
            <w:pPr>
              <w:pStyle w:val="869"/>
              <w:numPr>
                <w:ilvl w:val="0"/>
                <w:numId w:val="0"/>
              </w:numPr>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小便池（刷洗）</w:t>
            </w:r>
            <w:r>
              <w:rPr>
                <w:rFonts w:hint="eastAsia" w:ascii="宋体" w:hAnsi="宋体" w:eastAsia="宋体" w:cs="宋体"/>
                <w:color w:val="000000"/>
                <w:sz w:val="24"/>
                <w:szCs w:val="24"/>
                <w:highlight w:val="none"/>
                <w:lang w:val="en-US" w:eastAsia="zh-CN"/>
              </w:rPr>
            </w:r>
            <w:r/>
          </w:p>
        </w:tc>
        <w:tc>
          <w:tcPr>
            <w:tcW w:w="1956" w:type="dxa"/>
            <w:vAlign w:val="center"/>
            <w:textDirection w:val="lrTb"/>
            <w:noWrap w:val="false"/>
          </w:tcPr>
          <w:p>
            <w:pPr>
              <w:pStyle w:val="869"/>
              <w:numPr>
                <w:ilvl w:val="0"/>
                <w:numId w:val="0"/>
              </w:numPr>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不断巡视</w:t>
            </w:r>
            <w:r>
              <w:rPr>
                <w:rFonts w:hint="eastAsia" w:ascii="宋体" w:hAnsi="宋体" w:eastAsia="宋体" w:cs="宋体"/>
                <w:color w:val="000000"/>
                <w:sz w:val="24"/>
                <w:szCs w:val="24"/>
                <w:highlight w:val="none"/>
                <w:lang w:val="en-US" w:eastAsia="zh-CN"/>
              </w:rPr>
            </w:r>
            <w:r/>
          </w:p>
        </w:tc>
        <w:tc>
          <w:tcPr>
            <w:tcW w:w="3332" w:type="dxa"/>
            <w:vAlign w:val="center"/>
            <w:textDirection w:val="lrTb"/>
            <w:noWrap w:val="false"/>
          </w:tcPr>
          <w:p>
            <w:pPr>
              <w:pStyle w:val="869"/>
              <w:numPr>
                <w:ilvl w:val="0"/>
                <w:numId w:val="0"/>
              </w:numPr>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无水迹、无污迹</w:t>
            </w:r>
            <w:r>
              <w:rPr>
                <w:rFonts w:hint="eastAsia" w:ascii="宋体" w:hAnsi="宋体" w:eastAsia="宋体" w:cs="宋体"/>
                <w:color w:val="000000"/>
                <w:sz w:val="24"/>
                <w:szCs w:val="24"/>
                <w:highlight w:val="none"/>
                <w:lang w:val="en-US" w:eastAsia="zh-CN"/>
              </w:rPr>
            </w:r>
            <w:r/>
          </w:p>
        </w:tc>
      </w:tr>
      <w:tr>
        <w:trPr>
          <w:trHeight w:val="265"/>
        </w:trPr>
        <w:tc>
          <w:tcPr>
            <w:tcW w:w="1630" w:type="dxa"/>
            <w:vAlign w:val="center"/>
            <w:vMerge w:val="continue"/>
            <w:textDirection w:val="lrTb"/>
            <w:noWrap w:val="false"/>
          </w:tcPr>
          <w:p>
            <w:pPr>
              <w:pStyle w:val="869"/>
              <w:numPr>
                <w:ilvl w:val="0"/>
                <w:numId w:val="0"/>
              </w:numPr>
              <w:ind w:firstLine="480"/>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2579" w:type="dxa"/>
            <w:vAlign w:val="center"/>
            <w:textDirection w:val="lrTb"/>
            <w:noWrap w:val="false"/>
          </w:tcPr>
          <w:p>
            <w:pPr>
              <w:pStyle w:val="869"/>
              <w:numPr>
                <w:ilvl w:val="0"/>
                <w:numId w:val="0"/>
              </w:numPr>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蹲便器（刷洗）</w:t>
            </w:r>
            <w:r>
              <w:rPr>
                <w:rFonts w:hint="eastAsia" w:ascii="宋体" w:hAnsi="宋体" w:eastAsia="宋体" w:cs="宋体"/>
                <w:color w:val="000000"/>
                <w:sz w:val="24"/>
                <w:szCs w:val="24"/>
                <w:highlight w:val="none"/>
                <w:lang w:val="en-US" w:eastAsia="zh-CN"/>
              </w:rPr>
            </w:r>
            <w:r/>
          </w:p>
        </w:tc>
        <w:tc>
          <w:tcPr>
            <w:tcW w:w="1956" w:type="dxa"/>
            <w:vAlign w:val="center"/>
            <w:textDirection w:val="lrTb"/>
            <w:noWrap w:val="false"/>
          </w:tcPr>
          <w:p>
            <w:pPr>
              <w:pStyle w:val="869"/>
              <w:numPr>
                <w:ilvl w:val="0"/>
                <w:numId w:val="0"/>
              </w:numPr>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不断巡视</w:t>
            </w:r>
            <w:r>
              <w:rPr>
                <w:rFonts w:hint="eastAsia" w:ascii="宋体" w:hAnsi="宋体" w:eastAsia="宋体" w:cs="宋体"/>
                <w:color w:val="000000"/>
                <w:sz w:val="24"/>
                <w:szCs w:val="24"/>
                <w:highlight w:val="none"/>
                <w:lang w:val="en-US" w:eastAsia="zh-CN"/>
              </w:rPr>
            </w:r>
            <w:r/>
          </w:p>
        </w:tc>
        <w:tc>
          <w:tcPr>
            <w:tcW w:w="3332" w:type="dxa"/>
            <w:vAlign w:val="center"/>
            <w:textDirection w:val="lrTb"/>
            <w:noWrap w:val="false"/>
          </w:tcPr>
          <w:p>
            <w:pPr>
              <w:pStyle w:val="869"/>
              <w:numPr>
                <w:ilvl w:val="0"/>
                <w:numId w:val="0"/>
              </w:numPr>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无水迹、无污迹</w:t>
            </w:r>
            <w:r>
              <w:rPr>
                <w:rFonts w:hint="eastAsia" w:ascii="宋体" w:hAnsi="宋体" w:eastAsia="宋体" w:cs="宋体"/>
                <w:color w:val="000000"/>
                <w:sz w:val="24"/>
                <w:szCs w:val="24"/>
                <w:highlight w:val="none"/>
                <w:lang w:val="en-US" w:eastAsia="zh-CN"/>
              </w:rPr>
            </w:r>
            <w:r/>
          </w:p>
        </w:tc>
      </w:tr>
      <w:tr>
        <w:trPr>
          <w:trHeight w:val="265"/>
        </w:trPr>
        <w:tc>
          <w:tcPr>
            <w:tcW w:w="1630" w:type="dxa"/>
            <w:vAlign w:val="center"/>
            <w:vMerge w:val="continue"/>
            <w:textDirection w:val="lrTb"/>
            <w:noWrap w:val="false"/>
          </w:tcPr>
          <w:p>
            <w:pPr>
              <w:pStyle w:val="869"/>
              <w:numPr>
                <w:ilvl w:val="0"/>
                <w:numId w:val="0"/>
              </w:numPr>
              <w:ind w:firstLine="480"/>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2579" w:type="dxa"/>
            <w:vAlign w:val="center"/>
            <w:textDirection w:val="lrTb"/>
            <w:noWrap w:val="false"/>
          </w:tcPr>
          <w:p>
            <w:pPr>
              <w:pStyle w:val="869"/>
              <w:numPr>
                <w:ilvl w:val="0"/>
                <w:numId w:val="0"/>
              </w:numPr>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台面（清洗）</w:t>
            </w:r>
            <w:r>
              <w:rPr>
                <w:rFonts w:hint="eastAsia" w:ascii="宋体" w:hAnsi="宋体" w:eastAsia="宋体" w:cs="宋体"/>
                <w:color w:val="000000"/>
                <w:sz w:val="24"/>
                <w:szCs w:val="24"/>
                <w:highlight w:val="none"/>
                <w:lang w:val="en-US" w:eastAsia="zh-CN"/>
              </w:rPr>
            </w:r>
            <w:r/>
          </w:p>
        </w:tc>
        <w:tc>
          <w:tcPr>
            <w:tcW w:w="1956" w:type="dxa"/>
            <w:vAlign w:val="center"/>
            <w:textDirection w:val="lrTb"/>
            <w:noWrap w:val="false"/>
          </w:tcPr>
          <w:p>
            <w:pPr>
              <w:pStyle w:val="869"/>
              <w:numPr>
                <w:ilvl w:val="0"/>
                <w:numId w:val="0"/>
              </w:numPr>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不断巡视</w:t>
            </w:r>
            <w:r>
              <w:rPr>
                <w:rFonts w:hint="eastAsia" w:ascii="宋体" w:hAnsi="宋体" w:eastAsia="宋体" w:cs="宋体"/>
                <w:color w:val="000000"/>
                <w:sz w:val="24"/>
                <w:szCs w:val="24"/>
                <w:highlight w:val="none"/>
                <w:lang w:val="en-US" w:eastAsia="zh-CN"/>
              </w:rPr>
            </w:r>
            <w:r/>
          </w:p>
        </w:tc>
        <w:tc>
          <w:tcPr>
            <w:tcW w:w="3332" w:type="dxa"/>
            <w:vAlign w:val="center"/>
            <w:textDirection w:val="lrTb"/>
            <w:noWrap w:val="false"/>
          </w:tcPr>
          <w:p>
            <w:pPr>
              <w:pStyle w:val="869"/>
              <w:numPr>
                <w:ilvl w:val="0"/>
                <w:numId w:val="0"/>
              </w:numPr>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光亮、无水迹、无污迹</w:t>
            </w:r>
            <w:r>
              <w:rPr>
                <w:rFonts w:hint="eastAsia" w:ascii="宋体" w:hAnsi="宋体" w:eastAsia="宋体" w:cs="宋体"/>
                <w:color w:val="000000"/>
                <w:sz w:val="24"/>
                <w:szCs w:val="24"/>
                <w:highlight w:val="none"/>
                <w:lang w:val="en-US" w:eastAsia="zh-CN"/>
              </w:rPr>
            </w:r>
            <w:r/>
          </w:p>
        </w:tc>
      </w:tr>
      <w:tr>
        <w:trPr>
          <w:trHeight w:val="265"/>
        </w:trPr>
        <w:tc>
          <w:tcPr>
            <w:tcW w:w="1630" w:type="dxa"/>
            <w:vAlign w:val="center"/>
            <w:vMerge w:val="continue"/>
            <w:textDirection w:val="lrTb"/>
            <w:noWrap w:val="false"/>
          </w:tcPr>
          <w:p>
            <w:pPr>
              <w:pStyle w:val="869"/>
              <w:numPr>
                <w:ilvl w:val="0"/>
                <w:numId w:val="0"/>
              </w:numPr>
              <w:ind w:firstLine="480"/>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2579" w:type="dxa"/>
            <w:vAlign w:val="center"/>
            <w:textDirection w:val="lrTb"/>
            <w:noWrap w:val="false"/>
          </w:tcPr>
          <w:p>
            <w:pPr>
              <w:pStyle w:val="869"/>
              <w:numPr>
                <w:ilvl w:val="0"/>
                <w:numId w:val="0"/>
              </w:numPr>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镜子</w:t>
            </w:r>
            <w:r>
              <w:rPr>
                <w:rFonts w:hint="eastAsia" w:ascii="宋体" w:hAnsi="宋体" w:eastAsia="宋体" w:cs="宋体"/>
                <w:color w:val="000000"/>
                <w:sz w:val="24"/>
                <w:szCs w:val="24"/>
                <w:highlight w:val="none"/>
                <w:lang w:val="en-US" w:eastAsia="zh-CN"/>
              </w:rPr>
            </w:r>
            <w:r/>
          </w:p>
        </w:tc>
        <w:tc>
          <w:tcPr>
            <w:tcW w:w="1956" w:type="dxa"/>
            <w:vAlign w:val="center"/>
            <w:textDirection w:val="lrTb"/>
            <w:noWrap w:val="false"/>
          </w:tcPr>
          <w:p>
            <w:pPr>
              <w:pStyle w:val="869"/>
              <w:numPr>
                <w:ilvl w:val="0"/>
                <w:numId w:val="0"/>
              </w:numPr>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不断巡视</w:t>
            </w:r>
            <w:r>
              <w:rPr>
                <w:rFonts w:hint="eastAsia" w:ascii="宋体" w:hAnsi="宋体" w:eastAsia="宋体" w:cs="宋体"/>
                <w:color w:val="000000"/>
                <w:sz w:val="24"/>
                <w:szCs w:val="24"/>
                <w:highlight w:val="none"/>
                <w:lang w:val="en-US" w:eastAsia="zh-CN"/>
              </w:rPr>
            </w:r>
            <w:r/>
          </w:p>
        </w:tc>
        <w:tc>
          <w:tcPr>
            <w:tcW w:w="3332" w:type="dxa"/>
            <w:vAlign w:val="center"/>
            <w:textDirection w:val="lrTb"/>
            <w:noWrap w:val="false"/>
          </w:tcPr>
          <w:p>
            <w:pPr>
              <w:pStyle w:val="869"/>
              <w:numPr>
                <w:ilvl w:val="0"/>
                <w:numId w:val="0"/>
              </w:numPr>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光亮、无水迹、无污迹</w:t>
            </w:r>
            <w:r>
              <w:rPr>
                <w:rFonts w:hint="eastAsia" w:ascii="宋体" w:hAnsi="宋体" w:eastAsia="宋体" w:cs="宋体"/>
                <w:color w:val="000000"/>
                <w:sz w:val="24"/>
                <w:szCs w:val="24"/>
                <w:highlight w:val="none"/>
                <w:lang w:val="en-US" w:eastAsia="zh-CN"/>
              </w:rPr>
            </w:r>
            <w:r/>
          </w:p>
        </w:tc>
      </w:tr>
      <w:tr>
        <w:trPr>
          <w:trHeight w:val="265"/>
        </w:trPr>
        <w:tc>
          <w:tcPr>
            <w:tcW w:w="1630" w:type="dxa"/>
            <w:vAlign w:val="center"/>
            <w:vMerge w:val="continue"/>
            <w:textDirection w:val="lrTb"/>
            <w:noWrap w:val="false"/>
          </w:tcPr>
          <w:p>
            <w:pPr>
              <w:pStyle w:val="869"/>
              <w:numPr>
                <w:ilvl w:val="0"/>
                <w:numId w:val="0"/>
              </w:numPr>
              <w:ind w:firstLine="480"/>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2579" w:type="dxa"/>
            <w:vAlign w:val="center"/>
            <w:textDirection w:val="lrTb"/>
            <w:noWrap w:val="false"/>
          </w:tcPr>
          <w:p>
            <w:pPr>
              <w:pStyle w:val="869"/>
              <w:numPr>
                <w:ilvl w:val="0"/>
                <w:numId w:val="0"/>
              </w:numPr>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垃圾桶（洗刷）</w:t>
            </w:r>
            <w:r>
              <w:rPr>
                <w:rFonts w:hint="eastAsia" w:ascii="宋体" w:hAnsi="宋体" w:eastAsia="宋体" w:cs="宋体"/>
                <w:color w:val="000000"/>
                <w:sz w:val="24"/>
                <w:szCs w:val="24"/>
                <w:highlight w:val="none"/>
                <w:lang w:val="en-US" w:eastAsia="zh-CN"/>
              </w:rPr>
            </w:r>
            <w:r/>
          </w:p>
        </w:tc>
        <w:tc>
          <w:tcPr>
            <w:tcW w:w="1956" w:type="dxa"/>
            <w:vAlign w:val="center"/>
            <w:textDirection w:val="lrTb"/>
            <w:noWrap w:val="false"/>
          </w:tcPr>
          <w:p>
            <w:pPr>
              <w:pStyle w:val="869"/>
              <w:numPr>
                <w:ilvl w:val="0"/>
                <w:numId w:val="0"/>
              </w:numPr>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1次/天</w:t>
            </w:r>
            <w:r>
              <w:rPr>
                <w:rFonts w:hint="eastAsia" w:ascii="宋体" w:hAnsi="宋体" w:eastAsia="宋体" w:cs="宋体"/>
                <w:color w:val="000000"/>
                <w:sz w:val="24"/>
                <w:szCs w:val="24"/>
                <w:highlight w:val="none"/>
                <w:lang w:val="en-US" w:eastAsia="zh-CN"/>
              </w:rPr>
            </w:r>
            <w:r/>
          </w:p>
        </w:tc>
        <w:tc>
          <w:tcPr>
            <w:tcW w:w="3332" w:type="dxa"/>
            <w:vAlign w:val="center"/>
            <w:textDirection w:val="lrTb"/>
            <w:noWrap w:val="false"/>
          </w:tcPr>
          <w:p>
            <w:pPr>
              <w:pStyle w:val="869"/>
              <w:numPr>
                <w:ilvl w:val="0"/>
                <w:numId w:val="0"/>
              </w:numPr>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无杂物、无污迹</w:t>
            </w:r>
            <w:r>
              <w:rPr>
                <w:rFonts w:hint="eastAsia" w:ascii="宋体" w:hAnsi="宋体" w:eastAsia="宋体" w:cs="宋体"/>
                <w:color w:val="000000"/>
                <w:sz w:val="24"/>
                <w:szCs w:val="24"/>
                <w:highlight w:val="none"/>
                <w:lang w:val="en-US" w:eastAsia="zh-CN"/>
              </w:rPr>
            </w:r>
            <w:r/>
          </w:p>
        </w:tc>
      </w:tr>
      <w:tr>
        <w:trPr>
          <w:trHeight w:val="265"/>
        </w:trPr>
        <w:tc>
          <w:tcPr>
            <w:tcW w:w="1630" w:type="dxa"/>
            <w:vAlign w:val="center"/>
            <w:vMerge w:val="continue"/>
            <w:textDirection w:val="lrTb"/>
            <w:noWrap w:val="false"/>
          </w:tcPr>
          <w:p>
            <w:pPr>
              <w:pStyle w:val="869"/>
              <w:numPr>
                <w:ilvl w:val="0"/>
                <w:numId w:val="0"/>
              </w:numPr>
              <w:ind w:firstLine="480"/>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2579" w:type="dxa"/>
            <w:vAlign w:val="center"/>
            <w:textDirection w:val="lrTb"/>
            <w:noWrap w:val="false"/>
          </w:tcPr>
          <w:p>
            <w:pPr>
              <w:pStyle w:val="869"/>
              <w:numPr>
                <w:ilvl w:val="0"/>
                <w:numId w:val="0"/>
              </w:numPr>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卫生纸、洗手液补充</w:t>
            </w:r>
            <w:r>
              <w:rPr>
                <w:rFonts w:hint="eastAsia" w:ascii="宋体" w:hAnsi="宋体" w:eastAsia="宋体" w:cs="宋体"/>
                <w:color w:val="000000"/>
                <w:sz w:val="24"/>
                <w:szCs w:val="24"/>
                <w:highlight w:val="none"/>
                <w:lang w:val="en-US" w:eastAsia="zh-CN"/>
              </w:rPr>
            </w:r>
            <w:r/>
          </w:p>
        </w:tc>
        <w:tc>
          <w:tcPr>
            <w:tcW w:w="1956" w:type="dxa"/>
            <w:vAlign w:val="center"/>
            <w:textDirection w:val="lrTb"/>
            <w:noWrap w:val="false"/>
          </w:tcPr>
          <w:p>
            <w:pPr>
              <w:pStyle w:val="869"/>
              <w:numPr>
                <w:ilvl w:val="0"/>
                <w:numId w:val="0"/>
              </w:numPr>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不断巡视</w:t>
            </w:r>
            <w:r>
              <w:rPr>
                <w:rFonts w:hint="eastAsia" w:ascii="宋体" w:hAnsi="宋体" w:eastAsia="宋体" w:cs="宋体"/>
                <w:color w:val="000000"/>
                <w:sz w:val="24"/>
                <w:szCs w:val="24"/>
                <w:highlight w:val="none"/>
                <w:lang w:val="en-US" w:eastAsia="zh-CN"/>
              </w:rPr>
            </w:r>
            <w:r/>
          </w:p>
        </w:tc>
        <w:tc>
          <w:tcPr>
            <w:tcW w:w="3332" w:type="dxa"/>
            <w:vAlign w:val="center"/>
            <w:textDirection w:val="lrTb"/>
            <w:noWrap w:val="false"/>
          </w:tcPr>
          <w:p>
            <w:pPr>
              <w:pStyle w:val="869"/>
              <w:numPr>
                <w:ilvl w:val="0"/>
                <w:numId w:val="0"/>
              </w:numPr>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不缺少</w:t>
            </w:r>
            <w:r>
              <w:rPr>
                <w:rFonts w:hint="eastAsia" w:ascii="宋体" w:hAnsi="宋体" w:eastAsia="宋体" w:cs="宋体"/>
                <w:color w:val="000000"/>
                <w:sz w:val="24"/>
                <w:szCs w:val="24"/>
                <w:highlight w:val="none"/>
                <w:lang w:val="en-US" w:eastAsia="zh-CN"/>
              </w:rPr>
            </w:r>
            <w:r/>
          </w:p>
        </w:tc>
      </w:tr>
      <w:tr>
        <w:trPr>
          <w:trHeight w:val="265"/>
        </w:trPr>
        <w:tc>
          <w:tcPr>
            <w:tcW w:w="1630" w:type="dxa"/>
            <w:vAlign w:val="center"/>
            <w:vMerge w:val="continue"/>
            <w:textDirection w:val="lrTb"/>
            <w:noWrap w:val="false"/>
          </w:tcPr>
          <w:p>
            <w:pPr>
              <w:pStyle w:val="869"/>
              <w:numPr>
                <w:ilvl w:val="0"/>
                <w:numId w:val="0"/>
              </w:numPr>
              <w:ind w:firstLine="480"/>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2579" w:type="dxa"/>
            <w:vAlign w:val="center"/>
            <w:textDirection w:val="lrTb"/>
            <w:noWrap w:val="false"/>
          </w:tcPr>
          <w:p>
            <w:pPr>
              <w:pStyle w:val="869"/>
              <w:numPr>
                <w:ilvl w:val="0"/>
                <w:numId w:val="0"/>
              </w:numPr>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电镀件、五金件</w:t>
            </w:r>
            <w:r>
              <w:rPr>
                <w:rFonts w:hint="eastAsia" w:ascii="宋体" w:hAnsi="宋体" w:eastAsia="宋体" w:cs="宋体"/>
                <w:color w:val="000000"/>
                <w:sz w:val="24"/>
                <w:szCs w:val="24"/>
                <w:highlight w:val="none"/>
                <w:lang w:val="en-US" w:eastAsia="zh-CN"/>
              </w:rPr>
            </w:r>
            <w:r/>
          </w:p>
        </w:tc>
        <w:tc>
          <w:tcPr>
            <w:tcW w:w="1956" w:type="dxa"/>
            <w:vAlign w:val="center"/>
            <w:textDirection w:val="lrTb"/>
            <w:noWrap w:val="false"/>
          </w:tcPr>
          <w:p>
            <w:pPr>
              <w:pStyle w:val="869"/>
              <w:numPr>
                <w:ilvl w:val="0"/>
                <w:numId w:val="0"/>
              </w:numPr>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不断巡视</w:t>
            </w:r>
            <w:r>
              <w:rPr>
                <w:rFonts w:hint="eastAsia" w:ascii="宋体" w:hAnsi="宋体" w:eastAsia="宋体" w:cs="宋体"/>
                <w:color w:val="000000"/>
                <w:sz w:val="24"/>
                <w:szCs w:val="24"/>
                <w:highlight w:val="none"/>
                <w:lang w:val="en-US" w:eastAsia="zh-CN"/>
              </w:rPr>
            </w:r>
            <w:r/>
          </w:p>
        </w:tc>
        <w:tc>
          <w:tcPr>
            <w:tcW w:w="3332" w:type="dxa"/>
            <w:vAlign w:val="center"/>
            <w:textDirection w:val="lrTb"/>
            <w:noWrap w:val="false"/>
          </w:tcPr>
          <w:p>
            <w:pPr>
              <w:pStyle w:val="869"/>
              <w:numPr>
                <w:ilvl w:val="0"/>
                <w:numId w:val="0"/>
              </w:numPr>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光亮、无手印、无污迹</w:t>
            </w:r>
            <w:r>
              <w:rPr>
                <w:rFonts w:hint="eastAsia" w:ascii="宋体" w:hAnsi="宋体" w:eastAsia="宋体" w:cs="宋体"/>
                <w:color w:val="000000"/>
                <w:sz w:val="24"/>
                <w:szCs w:val="24"/>
                <w:highlight w:val="none"/>
                <w:lang w:val="en-US" w:eastAsia="zh-CN"/>
              </w:rPr>
            </w:r>
            <w:r/>
          </w:p>
        </w:tc>
      </w:tr>
      <w:tr>
        <w:trPr>
          <w:trHeight w:val="265"/>
        </w:trPr>
        <w:tc>
          <w:tcPr>
            <w:tcW w:w="1630" w:type="dxa"/>
            <w:vAlign w:val="center"/>
            <w:vMerge w:val="continue"/>
            <w:textDirection w:val="lrTb"/>
            <w:noWrap w:val="false"/>
          </w:tcPr>
          <w:p>
            <w:pPr>
              <w:pStyle w:val="869"/>
              <w:numPr>
                <w:ilvl w:val="0"/>
                <w:numId w:val="0"/>
              </w:numPr>
              <w:ind w:firstLine="480"/>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2579" w:type="dxa"/>
            <w:vAlign w:val="center"/>
            <w:textDirection w:val="lrTb"/>
            <w:noWrap w:val="false"/>
          </w:tcPr>
          <w:p>
            <w:pPr>
              <w:pStyle w:val="869"/>
              <w:numPr>
                <w:ilvl w:val="0"/>
                <w:numId w:val="0"/>
              </w:numPr>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隔断板及门</w:t>
            </w:r>
            <w:r>
              <w:rPr>
                <w:rFonts w:hint="eastAsia" w:ascii="宋体" w:hAnsi="宋体" w:eastAsia="宋体" w:cs="宋体"/>
                <w:color w:val="000000"/>
                <w:sz w:val="24"/>
                <w:szCs w:val="24"/>
                <w:highlight w:val="none"/>
                <w:lang w:val="en-US" w:eastAsia="zh-CN"/>
              </w:rPr>
            </w:r>
            <w:r/>
          </w:p>
        </w:tc>
        <w:tc>
          <w:tcPr>
            <w:tcW w:w="1956" w:type="dxa"/>
            <w:vAlign w:val="center"/>
            <w:textDirection w:val="lrTb"/>
            <w:noWrap w:val="false"/>
          </w:tcPr>
          <w:p>
            <w:pPr>
              <w:pStyle w:val="869"/>
              <w:numPr>
                <w:ilvl w:val="0"/>
                <w:numId w:val="0"/>
              </w:numPr>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不断巡视</w:t>
            </w:r>
            <w:r>
              <w:rPr>
                <w:rFonts w:hint="eastAsia" w:ascii="宋体" w:hAnsi="宋体" w:eastAsia="宋体" w:cs="宋体"/>
                <w:color w:val="000000"/>
                <w:sz w:val="24"/>
                <w:szCs w:val="24"/>
                <w:highlight w:val="none"/>
                <w:lang w:val="en-US" w:eastAsia="zh-CN"/>
              </w:rPr>
            </w:r>
            <w:r/>
          </w:p>
        </w:tc>
        <w:tc>
          <w:tcPr>
            <w:tcW w:w="3332" w:type="dxa"/>
            <w:vAlign w:val="center"/>
            <w:textDirection w:val="lrTb"/>
            <w:noWrap w:val="false"/>
          </w:tcPr>
          <w:p>
            <w:pPr>
              <w:pStyle w:val="869"/>
              <w:numPr>
                <w:ilvl w:val="0"/>
                <w:numId w:val="0"/>
              </w:numPr>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无污迹、无尘土</w:t>
            </w:r>
            <w:r>
              <w:rPr>
                <w:rFonts w:hint="eastAsia" w:ascii="宋体" w:hAnsi="宋体" w:eastAsia="宋体" w:cs="宋体"/>
                <w:color w:val="000000"/>
                <w:sz w:val="24"/>
                <w:szCs w:val="24"/>
                <w:highlight w:val="none"/>
                <w:lang w:val="en-US" w:eastAsia="zh-CN"/>
              </w:rPr>
            </w:r>
            <w:r/>
          </w:p>
        </w:tc>
      </w:tr>
      <w:tr>
        <w:trPr>
          <w:trHeight w:val="265"/>
        </w:trPr>
        <w:tc>
          <w:tcPr>
            <w:tcW w:w="1630" w:type="dxa"/>
            <w:vAlign w:val="center"/>
            <w:vMerge w:val="continue"/>
            <w:textDirection w:val="lrTb"/>
            <w:noWrap w:val="false"/>
          </w:tcPr>
          <w:p>
            <w:pPr>
              <w:pStyle w:val="869"/>
              <w:numPr>
                <w:ilvl w:val="0"/>
                <w:numId w:val="0"/>
              </w:numPr>
              <w:ind w:firstLine="480"/>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2579" w:type="dxa"/>
            <w:vAlign w:val="center"/>
            <w:textDirection w:val="lrTb"/>
            <w:noWrap w:val="false"/>
          </w:tcPr>
          <w:p>
            <w:pPr>
              <w:pStyle w:val="869"/>
              <w:numPr>
                <w:ilvl w:val="0"/>
                <w:numId w:val="0"/>
              </w:numPr>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地面清洗</w:t>
            </w:r>
            <w:r>
              <w:rPr>
                <w:rFonts w:hint="eastAsia" w:ascii="宋体" w:hAnsi="宋体" w:eastAsia="宋体" w:cs="宋体"/>
                <w:color w:val="000000"/>
                <w:sz w:val="24"/>
                <w:szCs w:val="24"/>
                <w:highlight w:val="none"/>
                <w:lang w:val="en-US" w:eastAsia="zh-CN"/>
              </w:rPr>
            </w:r>
            <w:r/>
          </w:p>
        </w:tc>
        <w:tc>
          <w:tcPr>
            <w:tcW w:w="1956" w:type="dxa"/>
            <w:vAlign w:val="center"/>
            <w:textDirection w:val="lrTb"/>
            <w:noWrap w:val="false"/>
          </w:tcPr>
          <w:p>
            <w:pPr>
              <w:pStyle w:val="869"/>
              <w:numPr>
                <w:ilvl w:val="0"/>
                <w:numId w:val="0"/>
              </w:numPr>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1次/月</w:t>
            </w:r>
            <w:r>
              <w:rPr>
                <w:rFonts w:hint="eastAsia" w:ascii="宋体" w:hAnsi="宋体" w:eastAsia="宋体" w:cs="宋体"/>
                <w:color w:val="000000"/>
                <w:sz w:val="24"/>
                <w:szCs w:val="24"/>
                <w:highlight w:val="none"/>
                <w:lang w:val="en-US" w:eastAsia="zh-CN"/>
              </w:rPr>
            </w:r>
            <w:r/>
          </w:p>
        </w:tc>
        <w:tc>
          <w:tcPr>
            <w:tcW w:w="3332" w:type="dxa"/>
            <w:vAlign w:val="center"/>
            <w:textDirection w:val="lrTb"/>
            <w:noWrap w:val="false"/>
          </w:tcPr>
          <w:p>
            <w:pPr>
              <w:pStyle w:val="869"/>
              <w:numPr>
                <w:ilvl w:val="0"/>
                <w:numId w:val="0"/>
              </w:numPr>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无污迹、无尘土</w:t>
            </w:r>
            <w:r>
              <w:rPr>
                <w:rFonts w:hint="eastAsia" w:ascii="宋体" w:hAnsi="宋体" w:eastAsia="宋体" w:cs="宋体"/>
                <w:color w:val="000000"/>
                <w:sz w:val="24"/>
                <w:szCs w:val="24"/>
                <w:highlight w:val="none"/>
                <w:lang w:val="en-US" w:eastAsia="zh-CN"/>
              </w:rPr>
            </w:r>
            <w:r/>
          </w:p>
        </w:tc>
      </w:tr>
      <w:tr>
        <w:trPr>
          <w:trHeight w:val="265"/>
        </w:trPr>
        <w:tc>
          <w:tcPr>
            <w:tcW w:w="1630" w:type="dxa"/>
            <w:vAlign w:val="center"/>
            <w:vMerge w:val="continue"/>
            <w:textDirection w:val="lrTb"/>
            <w:noWrap w:val="false"/>
          </w:tcPr>
          <w:p>
            <w:pPr>
              <w:pStyle w:val="869"/>
              <w:numPr>
                <w:ilvl w:val="0"/>
                <w:numId w:val="0"/>
              </w:numPr>
              <w:ind w:firstLine="480"/>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2579" w:type="dxa"/>
            <w:vAlign w:val="center"/>
            <w:textDirection w:val="lrTb"/>
            <w:noWrap w:val="false"/>
          </w:tcPr>
          <w:p>
            <w:pPr>
              <w:pStyle w:val="869"/>
              <w:numPr>
                <w:ilvl w:val="0"/>
                <w:numId w:val="0"/>
              </w:numPr>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墙壁（清洁剂清洗）</w:t>
            </w:r>
            <w:r>
              <w:rPr>
                <w:rFonts w:hint="eastAsia" w:ascii="宋体" w:hAnsi="宋体" w:eastAsia="宋体" w:cs="宋体"/>
                <w:color w:val="000000"/>
                <w:sz w:val="24"/>
                <w:szCs w:val="24"/>
                <w:highlight w:val="none"/>
                <w:lang w:val="en-US" w:eastAsia="zh-CN"/>
              </w:rPr>
            </w:r>
            <w:r/>
          </w:p>
        </w:tc>
        <w:tc>
          <w:tcPr>
            <w:tcW w:w="1956" w:type="dxa"/>
            <w:vAlign w:val="center"/>
            <w:textDirection w:val="lrTb"/>
            <w:noWrap w:val="false"/>
          </w:tcPr>
          <w:p>
            <w:pPr>
              <w:pStyle w:val="869"/>
              <w:numPr>
                <w:ilvl w:val="0"/>
                <w:numId w:val="0"/>
              </w:numPr>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1次/月</w:t>
            </w:r>
            <w:r>
              <w:rPr>
                <w:rFonts w:hint="eastAsia" w:ascii="宋体" w:hAnsi="宋体" w:eastAsia="宋体" w:cs="宋体"/>
                <w:color w:val="000000"/>
                <w:sz w:val="24"/>
                <w:szCs w:val="24"/>
                <w:highlight w:val="none"/>
                <w:lang w:val="en-US" w:eastAsia="zh-CN"/>
              </w:rPr>
            </w:r>
            <w:r/>
          </w:p>
        </w:tc>
        <w:tc>
          <w:tcPr>
            <w:tcW w:w="3332" w:type="dxa"/>
            <w:vAlign w:val="center"/>
            <w:textDirection w:val="lrTb"/>
            <w:noWrap w:val="false"/>
          </w:tcPr>
          <w:p>
            <w:pPr>
              <w:pStyle w:val="869"/>
              <w:numPr>
                <w:ilvl w:val="0"/>
                <w:numId w:val="0"/>
              </w:numPr>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光亮、无尘</w:t>
            </w:r>
            <w:r>
              <w:rPr>
                <w:rFonts w:hint="eastAsia" w:ascii="宋体" w:hAnsi="宋体" w:eastAsia="宋体" w:cs="宋体"/>
                <w:color w:val="000000"/>
                <w:sz w:val="24"/>
                <w:szCs w:val="24"/>
                <w:highlight w:val="none"/>
                <w:lang w:val="en-US" w:eastAsia="zh-CN"/>
              </w:rPr>
            </w:r>
            <w:r/>
          </w:p>
        </w:tc>
      </w:tr>
      <w:tr>
        <w:trPr>
          <w:trHeight w:val="265"/>
        </w:trPr>
        <w:tc>
          <w:tcPr>
            <w:tcW w:w="1630" w:type="dxa"/>
            <w:vAlign w:val="center"/>
            <w:vMerge w:val="continue"/>
            <w:textDirection w:val="lrTb"/>
            <w:noWrap w:val="false"/>
          </w:tcPr>
          <w:p>
            <w:pPr>
              <w:pStyle w:val="869"/>
              <w:numPr>
                <w:ilvl w:val="0"/>
                <w:numId w:val="0"/>
              </w:numPr>
              <w:ind w:firstLine="480"/>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2579" w:type="dxa"/>
            <w:vAlign w:val="center"/>
            <w:textDirection w:val="lrTb"/>
            <w:noWrap w:val="false"/>
          </w:tcPr>
          <w:p>
            <w:pPr>
              <w:pStyle w:val="869"/>
              <w:numPr>
                <w:ilvl w:val="0"/>
                <w:numId w:val="0"/>
              </w:numPr>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天花板</w:t>
            </w:r>
            <w:r>
              <w:rPr>
                <w:rFonts w:hint="eastAsia" w:ascii="宋体" w:hAnsi="宋体" w:eastAsia="宋体" w:cs="宋体"/>
                <w:color w:val="000000"/>
                <w:sz w:val="24"/>
                <w:szCs w:val="24"/>
                <w:highlight w:val="none"/>
                <w:lang w:val="en-US" w:eastAsia="zh-CN"/>
              </w:rPr>
            </w:r>
            <w:r/>
          </w:p>
        </w:tc>
        <w:tc>
          <w:tcPr>
            <w:tcW w:w="1956" w:type="dxa"/>
            <w:vAlign w:val="center"/>
            <w:textDirection w:val="lrTb"/>
            <w:noWrap w:val="false"/>
          </w:tcPr>
          <w:p>
            <w:pPr>
              <w:pStyle w:val="869"/>
              <w:numPr>
                <w:ilvl w:val="0"/>
                <w:numId w:val="0"/>
              </w:numPr>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1次/月</w:t>
            </w:r>
            <w:r>
              <w:rPr>
                <w:rFonts w:hint="eastAsia" w:ascii="宋体" w:hAnsi="宋体" w:eastAsia="宋体" w:cs="宋体"/>
                <w:color w:val="000000"/>
                <w:sz w:val="24"/>
                <w:szCs w:val="24"/>
                <w:highlight w:val="none"/>
                <w:lang w:val="en-US" w:eastAsia="zh-CN"/>
              </w:rPr>
            </w:r>
            <w:r/>
          </w:p>
        </w:tc>
        <w:tc>
          <w:tcPr>
            <w:tcW w:w="3332" w:type="dxa"/>
            <w:vAlign w:val="center"/>
            <w:textDirection w:val="lrTb"/>
            <w:noWrap w:val="false"/>
          </w:tcPr>
          <w:p>
            <w:pPr>
              <w:pStyle w:val="869"/>
              <w:numPr>
                <w:ilvl w:val="0"/>
                <w:numId w:val="0"/>
              </w:numPr>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光亮、无蒙尘、无蜘蛛网</w:t>
            </w:r>
            <w:r>
              <w:rPr>
                <w:rFonts w:hint="eastAsia" w:ascii="宋体" w:hAnsi="宋体" w:eastAsia="宋体" w:cs="宋体"/>
                <w:color w:val="000000"/>
                <w:sz w:val="24"/>
                <w:szCs w:val="24"/>
                <w:highlight w:val="none"/>
                <w:lang w:val="en-US" w:eastAsia="zh-CN"/>
              </w:rPr>
            </w:r>
            <w:r/>
          </w:p>
        </w:tc>
      </w:tr>
      <w:tr>
        <w:trPr>
          <w:trHeight w:val="265"/>
        </w:trPr>
        <w:tc>
          <w:tcPr>
            <w:tcW w:w="1630" w:type="dxa"/>
            <w:vAlign w:val="center"/>
            <w:vMerge w:val="restart"/>
            <w:textDirection w:val="lrTb"/>
            <w:noWrap w:val="false"/>
          </w:tcPr>
          <w:p>
            <w:pPr>
              <w:pStyle w:val="869"/>
              <w:numPr>
                <w:ilvl w:val="0"/>
                <w:numId w:val="0"/>
              </w:numPr>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（五）楼梯</w:t>
            </w:r>
            <w:r>
              <w:rPr>
                <w:rFonts w:hint="eastAsia" w:ascii="宋体" w:hAnsi="宋体" w:eastAsia="宋体" w:cs="宋体"/>
                <w:color w:val="000000"/>
                <w:sz w:val="24"/>
                <w:szCs w:val="24"/>
                <w:highlight w:val="none"/>
                <w:lang w:val="en-US" w:eastAsia="zh-CN"/>
              </w:rPr>
            </w:r>
            <w:r/>
          </w:p>
        </w:tc>
        <w:tc>
          <w:tcPr>
            <w:tcW w:w="2579" w:type="dxa"/>
            <w:vAlign w:val="center"/>
            <w:textDirection w:val="lrTb"/>
            <w:noWrap w:val="false"/>
          </w:tcPr>
          <w:p>
            <w:pPr>
              <w:pStyle w:val="869"/>
              <w:numPr>
                <w:ilvl w:val="0"/>
                <w:numId w:val="0"/>
              </w:numPr>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地面（推尘）</w:t>
            </w:r>
            <w:r>
              <w:rPr>
                <w:rFonts w:hint="eastAsia" w:ascii="宋体" w:hAnsi="宋体" w:eastAsia="宋体" w:cs="宋体"/>
                <w:color w:val="000000"/>
                <w:sz w:val="24"/>
                <w:szCs w:val="24"/>
                <w:highlight w:val="none"/>
                <w:lang w:val="en-US" w:eastAsia="zh-CN"/>
              </w:rPr>
            </w:r>
            <w:r/>
          </w:p>
        </w:tc>
        <w:tc>
          <w:tcPr>
            <w:tcW w:w="1956" w:type="dxa"/>
            <w:vAlign w:val="center"/>
            <w:textDirection w:val="lrTb"/>
            <w:noWrap w:val="false"/>
          </w:tcPr>
          <w:p>
            <w:pPr>
              <w:pStyle w:val="869"/>
              <w:numPr>
                <w:ilvl w:val="0"/>
                <w:numId w:val="0"/>
              </w:numPr>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不断巡视</w:t>
            </w:r>
            <w:r>
              <w:rPr>
                <w:rFonts w:hint="eastAsia" w:ascii="宋体" w:hAnsi="宋体" w:eastAsia="宋体" w:cs="宋体"/>
                <w:color w:val="000000"/>
                <w:sz w:val="24"/>
                <w:szCs w:val="24"/>
                <w:highlight w:val="none"/>
                <w:lang w:val="en-US" w:eastAsia="zh-CN"/>
              </w:rPr>
            </w:r>
            <w:r/>
          </w:p>
        </w:tc>
        <w:tc>
          <w:tcPr>
            <w:tcW w:w="3332" w:type="dxa"/>
            <w:vAlign w:val="center"/>
            <w:textDirection w:val="lrTb"/>
            <w:noWrap w:val="false"/>
          </w:tcPr>
          <w:p>
            <w:pPr>
              <w:pStyle w:val="869"/>
              <w:numPr>
                <w:ilvl w:val="0"/>
                <w:numId w:val="0"/>
              </w:numPr>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无尘、无污渍</w:t>
            </w:r>
            <w:r>
              <w:rPr>
                <w:rFonts w:hint="eastAsia" w:ascii="宋体" w:hAnsi="宋体" w:eastAsia="宋体" w:cs="宋体"/>
                <w:color w:val="000000"/>
                <w:sz w:val="24"/>
                <w:szCs w:val="24"/>
                <w:highlight w:val="none"/>
                <w:lang w:val="en-US" w:eastAsia="zh-CN"/>
              </w:rPr>
            </w:r>
            <w:r/>
          </w:p>
        </w:tc>
      </w:tr>
      <w:tr>
        <w:trPr>
          <w:trHeight w:val="265"/>
        </w:trPr>
        <w:tc>
          <w:tcPr>
            <w:tcW w:w="1630" w:type="dxa"/>
            <w:vAlign w:val="center"/>
            <w:vMerge w:val="continue"/>
            <w:textDirection w:val="lrTb"/>
            <w:noWrap w:val="false"/>
          </w:tcPr>
          <w:p>
            <w:pPr>
              <w:pStyle w:val="869"/>
              <w:numPr>
                <w:ilvl w:val="0"/>
                <w:numId w:val="0"/>
              </w:numPr>
              <w:ind w:firstLine="480"/>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2579" w:type="dxa"/>
            <w:vAlign w:val="center"/>
            <w:textDirection w:val="lrTb"/>
            <w:noWrap w:val="false"/>
          </w:tcPr>
          <w:p>
            <w:pPr>
              <w:pStyle w:val="869"/>
              <w:numPr>
                <w:ilvl w:val="0"/>
                <w:numId w:val="0"/>
              </w:numPr>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扶手（擦拭）</w:t>
            </w:r>
            <w:r>
              <w:rPr>
                <w:rFonts w:hint="eastAsia" w:ascii="宋体" w:hAnsi="宋体" w:eastAsia="宋体" w:cs="宋体"/>
                <w:color w:val="000000"/>
                <w:sz w:val="24"/>
                <w:szCs w:val="24"/>
                <w:highlight w:val="none"/>
                <w:lang w:val="en-US" w:eastAsia="zh-CN"/>
              </w:rPr>
            </w:r>
            <w:r/>
          </w:p>
        </w:tc>
        <w:tc>
          <w:tcPr>
            <w:tcW w:w="1956" w:type="dxa"/>
            <w:vAlign w:val="center"/>
            <w:textDirection w:val="lrTb"/>
            <w:noWrap w:val="false"/>
          </w:tcPr>
          <w:p>
            <w:pPr>
              <w:pStyle w:val="869"/>
              <w:numPr>
                <w:ilvl w:val="0"/>
                <w:numId w:val="0"/>
              </w:numPr>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不断巡视</w:t>
            </w:r>
            <w:r>
              <w:rPr>
                <w:rFonts w:hint="eastAsia" w:ascii="宋体" w:hAnsi="宋体" w:eastAsia="宋体" w:cs="宋体"/>
                <w:color w:val="000000"/>
                <w:sz w:val="24"/>
                <w:szCs w:val="24"/>
                <w:highlight w:val="none"/>
                <w:lang w:val="en-US" w:eastAsia="zh-CN"/>
              </w:rPr>
            </w:r>
            <w:r/>
          </w:p>
        </w:tc>
        <w:tc>
          <w:tcPr>
            <w:tcW w:w="3332" w:type="dxa"/>
            <w:vAlign w:val="center"/>
            <w:textDirection w:val="lrTb"/>
            <w:noWrap w:val="false"/>
          </w:tcPr>
          <w:p>
            <w:pPr>
              <w:pStyle w:val="869"/>
              <w:numPr>
                <w:ilvl w:val="0"/>
                <w:numId w:val="0"/>
              </w:numPr>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无尘、无污渍</w:t>
            </w:r>
            <w:r>
              <w:rPr>
                <w:rFonts w:hint="eastAsia" w:ascii="宋体" w:hAnsi="宋体" w:eastAsia="宋体" w:cs="宋体"/>
                <w:color w:val="000000"/>
                <w:sz w:val="24"/>
                <w:szCs w:val="24"/>
                <w:highlight w:val="none"/>
                <w:lang w:val="en-US" w:eastAsia="zh-CN"/>
              </w:rPr>
            </w:r>
            <w:r/>
          </w:p>
        </w:tc>
      </w:tr>
      <w:tr>
        <w:trPr>
          <w:trHeight w:val="265"/>
        </w:trPr>
        <w:tc>
          <w:tcPr>
            <w:tcW w:w="1630" w:type="dxa"/>
            <w:vAlign w:val="center"/>
            <w:vMerge w:val="continue"/>
            <w:textDirection w:val="lrTb"/>
            <w:noWrap w:val="false"/>
          </w:tcPr>
          <w:p>
            <w:pPr>
              <w:pStyle w:val="869"/>
              <w:numPr>
                <w:ilvl w:val="0"/>
                <w:numId w:val="0"/>
              </w:numPr>
              <w:ind w:firstLine="480"/>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2579" w:type="dxa"/>
            <w:vAlign w:val="center"/>
            <w:textDirection w:val="lrTb"/>
            <w:noWrap w:val="false"/>
          </w:tcPr>
          <w:p>
            <w:pPr>
              <w:pStyle w:val="869"/>
              <w:numPr>
                <w:ilvl w:val="0"/>
                <w:numId w:val="0"/>
              </w:numPr>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墙面（除尘）</w:t>
            </w:r>
            <w:r>
              <w:rPr>
                <w:rFonts w:hint="eastAsia" w:ascii="宋体" w:hAnsi="宋体" w:eastAsia="宋体" w:cs="宋体"/>
                <w:color w:val="000000"/>
                <w:sz w:val="24"/>
                <w:szCs w:val="24"/>
                <w:highlight w:val="none"/>
                <w:lang w:val="en-US" w:eastAsia="zh-CN"/>
              </w:rPr>
            </w:r>
            <w:r/>
          </w:p>
        </w:tc>
        <w:tc>
          <w:tcPr>
            <w:tcW w:w="1956" w:type="dxa"/>
            <w:vAlign w:val="center"/>
            <w:textDirection w:val="lrTb"/>
            <w:noWrap w:val="false"/>
          </w:tcPr>
          <w:p>
            <w:pPr>
              <w:pStyle w:val="869"/>
              <w:numPr>
                <w:ilvl w:val="0"/>
                <w:numId w:val="0"/>
              </w:numPr>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2次/周</w:t>
            </w:r>
            <w:r>
              <w:rPr>
                <w:rFonts w:hint="eastAsia" w:ascii="宋体" w:hAnsi="宋体" w:eastAsia="宋体" w:cs="宋体"/>
                <w:color w:val="000000"/>
                <w:sz w:val="24"/>
                <w:szCs w:val="24"/>
                <w:highlight w:val="none"/>
                <w:lang w:val="en-US" w:eastAsia="zh-CN"/>
              </w:rPr>
            </w:r>
            <w:r/>
          </w:p>
        </w:tc>
        <w:tc>
          <w:tcPr>
            <w:tcW w:w="3332" w:type="dxa"/>
            <w:vAlign w:val="center"/>
            <w:textDirection w:val="lrTb"/>
            <w:noWrap w:val="false"/>
          </w:tcPr>
          <w:p>
            <w:pPr>
              <w:pStyle w:val="869"/>
              <w:numPr>
                <w:ilvl w:val="0"/>
                <w:numId w:val="0"/>
              </w:numPr>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无尘、无污渍</w:t>
            </w:r>
            <w:r>
              <w:rPr>
                <w:rFonts w:hint="eastAsia" w:ascii="宋体" w:hAnsi="宋体" w:eastAsia="宋体" w:cs="宋体"/>
                <w:color w:val="000000"/>
                <w:sz w:val="24"/>
                <w:szCs w:val="24"/>
                <w:highlight w:val="none"/>
                <w:lang w:val="en-US" w:eastAsia="zh-CN"/>
              </w:rPr>
            </w:r>
            <w:r/>
          </w:p>
        </w:tc>
      </w:tr>
      <w:tr>
        <w:trPr>
          <w:trHeight w:val="265"/>
        </w:trPr>
        <w:tc>
          <w:tcPr>
            <w:tcW w:w="1630" w:type="dxa"/>
            <w:vAlign w:val="center"/>
            <w:vMerge w:val="continue"/>
            <w:textDirection w:val="lrTb"/>
            <w:noWrap w:val="false"/>
          </w:tcPr>
          <w:p>
            <w:pPr>
              <w:pStyle w:val="869"/>
              <w:numPr>
                <w:ilvl w:val="0"/>
                <w:numId w:val="0"/>
              </w:numPr>
              <w:ind w:firstLine="480"/>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2579" w:type="dxa"/>
            <w:vAlign w:val="center"/>
            <w:textDirection w:val="lrTb"/>
            <w:noWrap w:val="false"/>
          </w:tcPr>
          <w:p>
            <w:pPr>
              <w:pStyle w:val="869"/>
              <w:numPr>
                <w:ilvl w:val="0"/>
                <w:numId w:val="0"/>
              </w:numPr>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天花板（含灯具）</w:t>
            </w:r>
            <w:r>
              <w:rPr>
                <w:rFonts w:hint="eastAsia" w:ascii="宋体" w:hAnsi="宋体" w:eastAsia="宋体" w:cs="宋体"/>
                <w:color w:val="000000"/>
                <w:sz w:val="24"/>
                <w:szCs w:val="24"/>
                <w:highlight w:val="none"/>
                <w:lang w:val="en-US" w:eastAsia="zh-CN"/>
              </w:rPr>
            </w:r>
            <w:r/>
          </w:p>
        </w:tc>
        <w:tc>
          <w:tcPr>
            <w:tcW w:w="1956" w:type="dxa"/>
            <w:vAlign w:val="center"/>
            <w:textDirection w:val="lrTb"/>
            <w:noWrap w:val="false"/>
          </w:tcPr>
          <w:p>
            <w:pPr>
              <w:pStyle w:val="869"/>
              <w:numPr>
                <w:ilvl w:val="0"/>
                <w:numId w:val="0"/>
              </w:numPr>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1次/月</w:t>
            </w:r>
            <w:r>
              <w:rPr>
                <w:rFonts w:hint="eastAsia" w:ascii="宋体" w:hAnsi="宋体" w:eastAsia="宋体" w:cs="宋体"/>
                <w:color w:val="000000"/>
                <w:sz w:val="24"/>
                <w:szCs w:val="24"/>
                <w:highlight w:val="none"/>
                <w:lang w:val="en-US" w:eastAsia="zh-CN"/>
              </w:rPr>
            </w:r>
            <w:r/>
          </w:p>
        </w:tc>
        <w:tc>
          <w:tcPr>
            <w:tcW w:w="3332" w:type="dxa"/>
            <w:vAlign w:val="center"/>
            <w:textDirection w:val="lrTb"/>
            <w:noWrap w:val="false"/>
          </w:tcPr>
          <w:p>
            <w:pPr>
              <w:pStyle w:val="869"/>
              <w:numPr>
                <w:ilvl w:val="0"/>
                <w:numId w:val="0"/>
              </w:numPr>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光亮、无蒙尘、无蜘蛛网</w:t>
            </w:r>
            <w:r>
              <w:rPr>
                <w:rFonts w:hint="eastAsia" w:ascii="宋体" w:hAnsi="宋体" w:eastAsia="宋体" w:cs="宋体"/>
                <w:color w:val="000000"/>
                <w:sz w:val="24"/>
                <w:szCs w:val="24"/>
                <w:highlight w:val="none"/>
                <w:lang w:val="en-US" w:eastAsia="zh-CN"/>
              </w:rPr>
            </w:r>
            <w:r/>
          </w:p>
        </w:tc>
      </w:tr>
      <w:tr>
        <w:trPr>
          <w:trHeight w:val="265"/>
        </w:trPr>
        <w:tc>
          <w:tcPr>
            <w:tcW w:w="1630" w:type="dxa"/>
            <w:vAlign w:val="center"/>
            <w:vMerge w:val="restart"/>
            <w:textDirection w:val="lrTb"/>
            <w:noWrap w:val="false"/>
          </w:tcPr>
          <w:p>
            <w:pPr>
              <w:pStyle w:val="869"/>
              <w:numPr>
                <w:ilvl w:val="0"/>
                <w:numId w:val="0"/>
              </w:numPr>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（六）电梯</w:t>
            </w:r>
            <w:r>
              <w:rPr>
                <w:rFonts w:hint="eastAsia" w:ascii="宋体" w:hAnsi="宋体" w:eastAsia="宋体" w:cs="宋体"/>
                <w:color w:val="000000"/>
                <w:sz w:val="24"/>
                <w:szCs w:val="24"/>
                <w:highlight w:val="none"/>
                <w:lang w:val="en-US" w:eastAsia="zh-CN"/>
              </w:rPr>
            </w:r>
            <w:r/>
          </w:p>
        </w:tc>
        <w:tc>
          <w:tcPr>
            <w:tcW w:w="2579" w:type="dxa"/>
            <w:vAlign w:val="center"/>
            <w:textDirection w:val="lrTb"/>
            <w:noWrap w:val="false"/>
          </w:tcPr>
          <w:p>
            <w:pPr>
              <w:pStyle w:val="869"/>
              <w:numPr>
                <w:ilvl w:val="0"/>
                <w:numId w:val="0"/>
              </w:numPr>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地面（推尘）</w:t>
            </w:r>
            <w:r>
              <w:rPr>
                <w:rFonts w:hint="eastAsia" w:ascii="宋体" w:hAnsi="宋体" w:eastAsia="宋体" w:cs="宋体"/>
                <w:color w:val="000000"/>
                <w:sz w:val="24"/>
                <w:szCs w:val="24"/>
                <w:highlight w:val="none"/>
                <w:lang w:val="en-US" w:eastAsia="zh-CN"/>
              </w:rPr>
            </w:r>
            <w:r/>
          </w:p>
        </w:tc>
        <w:tc>
          <w:tcPr>
            <w:tcW w:w="1956" w:type="dxa"/>
            <w:vAlign w:val="center"/>
            <w:textDirection w:val="lrTb"/>
            <w:noWrap w:val="false"/>
          </w:tcPr>
          <w:p>
            <w:pPr>
              <w:pStyle w:val="869"/>
              <w:numPr>
                <w:ilvl w:val="0"/>
                <w:numId w:val="0"/>
              </w:numPr>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不断巡视</w:t>
            </w:r>
            <w:r>
              <w:rPr>
                <w:rFonts w:hint="eastAsia" w:ascii="宋体" w:hAnsi="宋体" w:eastAsia="宋体" w:cs="宋体"/>
                <w:color w:val="000000"/>
                <w:sz w:val="24"/>
                <w:szCs w:val="24"/>
                <w:highlight w:val="none"/>
                <w:lang w:val="en-US" w:eastAsia="zh-CN"/>
              </w:rPr>
            </w:r>
            <w:r/>
          </w:p>
        </w:tc>
        <w:tc>
          <w:tcPr>
            <w:tcW w:w="3332" w:type="dxa"/>
            <w:vAlign w:val="center"/>
            <w:textDirection w:val="lrTb"/>
            <w:noWrap w:val="false"/>
          </w:tcPr>
          <w:p>
            <w:pPr>
              <w:pStyle w:val="869"/>
              <w:numPr>
                <w:ilvl w:val="0"/>
                <w:numId w:val="0"/>
              </w:numPr>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无尘、无污渍</w:t>
            </w:r>
            <w:r>
              <w:rPr>
                <w:rFonts w:hint="eastAsia" w:ascii="宋体" w:hAnsi="宋体" w:eastAsia="宋体" w:cs="宋体"/>
                <w:color w:val="000000"/>
                <w:sz w:val="24"/>
                <w:szCs w:val="24"/>
                <w:highlight w:val="none"/>
                <w:lang w:val="en-US" w:eastAsia="zh-CN"/>
              </w:rPr>
            </w:r>
            <w:r/>
          </w:p>
        </w:tc>
      </w:tr>
      <w:tr>
        <w:trPr>
          <w:trHeight w:val="265"/>
        </w:trPr>
        <w:tc>
          <w:tcPr>
            <w:tcW w:w="1630" w:type="dxa"/>
            <w:vAlign w:val="center"/>
            <w:vMerge w:val="continue"/>
            <w:textDirection w:val="lrTb"/>
            <w:noWrap w:val="false"/>
          </w:tcPr>
          <w:p>
            <w:pPr>
              <w:pStyle w:val="869"/>
              <w:numPr>
                <w:ilvl w:val="0"/>
                <w:numId w:val="0"/>
              </w:numPr>
              <w:ind w:firstLine="480"/>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2579" w:type="dxa"/>
            <w:vAlign w:val="center"/>
            <w:textDirection w:val="lrTb"/>
            <w:noWrap w:val="false"/>
          </w:tcPr>
          <w:p>
            <w:pPr>
              <w:pStyle w:val="869"/>
              <w:numPr>
                <w:ilvl w:val="0"/>
                <w:numId w:val="0"/>
              </w:numPr>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墙面（除尘）</w:t>
            </w:r>
            <w:r>
              <w:rPr>
                <w:rFonts w:hint="eastAsia" w:ascii="宋体" w:hAnsi="宋体" w:eastAsia="宋体" w:cs="宋体"/>
                <w:color w:val="000000"/>
                <w:sz w:val="24"/>
                <w:szCs w:val="24"/>
                <w:highlight w:val="none"/>
                <w:lang w:val="en-US" w:eastAsia="zh-CN"/>
              </w:rPr>
            </w:r>
            <w:r/>
          </w:p>
        </w:tc>
        <w:tc>
          <w:tcPr>
            <w:tcW w:w="1956" w:type="dxa"/>
            <w:vAlign w:val="center"/>
            <w:textDirection w:val="lrTb"/>
            <w:noWrap w:val="false"/>
          </w:tcPr>
          <w:p>
            <w:pPr>
              <w:pStyle w:val="869"/>
              <w:numPr>
                <w:ilvl w:val="0"/>
                <w:numId w:val="0"/>
              </w:numPr>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2次/周</w:t>
            </w:r>
            <w:r>
              <w:rPr>
                <w:rFonts w:hint="eastAsia" w:ascii="宋体" w:hAnsi="宋体" w:eastAsia="宋体" w:cs="宋体"/>
                <w:color w:val="000000"/>
                <w:sz w:val="24"/>
                <w:szCs w:val="24"/>
                <w:highlight w:val="none"/>
                <w:lang w:val="en-US" w:eastAsia="zh-CN"/>
              </w:rPr>
            </w:r>
            <w:r/>
          </w:p>
        </w:tc>
        <w:tc>
          <w:tcPr>
            <w:tcW w:w="3332" w:type="dxa"/>
            <w:vAlign w:val="center"/>
            <w:textDirection w:val="lrTb"/>
            <w:noWrap w:val="false"/>
          </w:tcPr>
          <w:p>
            <w:pPr>
              <w:pStyle w:val="869"/>
              <w:numPr>
                <w:ilvl w:val="0"/>
                <w:numId w:val="0"/>
              </w:numPr>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无尘、无污渍</w:t>
            </w:r>
            <w:r>
              <w:rPr>
                <w:rFonts w:hint="eastAsia" w:ascii="宋体" w:hAnsi="宋体" w:eastAsia="宋体" w:cs="宋体"/>
                <w:color w:val="000000"/>
                <w:sz w:val="24"/>
                <w:szCs w:val="24"/>
                <w:highlight w:val="none"/>
                <w:lang w:val="en-US" w:eastAsia="zh-CN"/>
              </w:rPr>
            </w:r>
            <w:r/>
          </w:p>
        </w:tc>
      </w:tr>
      <w:tr>
        <w:trPr>
          <w:trHeight w:val="265"/>
        </w:trPr>
        <w:tc>
          <w:tcPr>
            <w:tcW w:w="1630" w:type="dxa"/>
            <w:vAlign w:val="center"/>
            <w:vMerge w:val="continue"/>
            <w:textDirection w:val="lrTb"/>
            <w:noWrap w:val="false"/>
          </w:tcPr>
          <w:p>
            <w:pPr>
              <w:pStyle w:val="869"/>
              <w:numPr>
                <w:ilvl w:val="0"/>
                <w:numId w:val="0"/>
              </w:numPr>
              <w:ind w:firstLine="480"/>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2579" w:type="dxa"/>
            <w:vAlign w:val="center"/>
            <w:textDirection w:val="lrTb"/>
            <w:noWrap w:val="false"/>
          </w:tcPr>
          <w:p>
            <w:pPr>
              <w:pStyle w:val="869"/>
              <w:numPr>
                <w:ilvl w:val="0"/>
                <w:numId w:val="0"/>
              </w:numPr>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天花板（含灯具）</w:t>
            </w:r>
            <w:r>
              <w:rPr>
                <w:rFonts w:hint="eastAsia" w:ascii="宋体" w:hAnsi="宋体" w:eastAsia="宋体" w:cs="宋体"/>
                <w:color w:val="000000"/>
                <w:sz w:val="24"/>
                <w:szCs w:val="24"/>
                <w:highlight w:val="none"/>
                <w:lang w:val="en-US" w:eastAsia="zh-CN"/>
              </w:rPr>
            </w:r>
            <w:r/>
          </w:p>
        </w:tc>
        <w:tc>
          <w:tcPr>
            <w:tcW w:w="1956" w:type="dxa"/>
            <w:vAlign w:val="center"/>
            <w:textDirection w:val="lrTb"/>
            <w:noWrap w:val="false"/>
          </w:tcPr>
          <w:p>
            <w:pPr>
              <w:pStyle w:val="869"/>
              <w:numPr>
                <w:ilvl w:val="0"/>
                <w:numId w:val="0"/>
              </w:numPr>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1次/周</w:t>
            </w:r>
            <w:r>
              <w:rPr>
                <w:rFonts w:hint="eastAsia" w:ascii="宋体" w:hAnsi="宋体" w:eastAsia="宋体" w:cs="宋体"/>
                <w:color w:val="000000"/>
                <w:sz w:val="24"/>
                <w:szCs w:val="24"/>
                <w:highlight w:val="none"/>
                <w:lang w:val="en-US" w:eastAsia="zh-CN"/>
              </w:rPr>
            </w:r>
            <w:r/>
          </w:p>
        </w:tc>
        <w:tc>
          <w:tcPr>
            <w:tcW w:w="3332" w:type="dxa"/>
            <w:vAlign w:val="center"/>
            <w:textDirection w:val="lrTb"/>
            <w:noWrap w:val="false"/>
          </w:tcPr>
          <w:p>
            <w:pPr>
              <w:pStyle w:val="869"/>
              <w:numPr>
                <w:ilvl w:val="0"/>
                <w:numId w:val="0"/>
              </w:numPr>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光亮、无蒙尘、无蜘蛛网</w:t>
            </w:r>
            <w:r>
              <w:rPr>
                <w:rFonts w:hint="eastAsia" w:ascii="宋体" w:hAnsi="宋体" w:eastAsia="宋体" w:cs="宋体"/>
                <w:color w:val="000000"/>
                <w:sz w:val="24"/>
                <w:szCs w:val="24"/>
                <w:highlight w:val="none"/>
                <w:lang w:val="en-US" w:eastAsia="zh-CN"/>
              </w:rPr>
            </w:r>
            <w:r/>
          </w:p>
        </w:tc>
      </w:tr>
      <w:tr>
        <w:trPr>
          <w:trHeight w:val="414"/>
        </w:trPr>
        <w:tc>
          <w:tcPr>
            <w:tcW w:w="1630" w:type="dxa"/>
            <w:vAlign w:val="center"/>
            <w:vMerge w:val="restart"/>
            <w:textDirection w:val="lrTb"/>
            <w:noWrap w:val="false"/>
          </w:tcPr>
          <w:p>
            <w:pPr>
              <w:pStyle w:val="869"/>
              <w:numPr>
                <w:ilvl w:val="0"/>
                <w:numId w:val="0"/>
              </w:numPr>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（七）物业区域内地面、道路停车场及绿化带</w:t>
            </w:r>
            <w:r>
              <w:rPr>
                <w:rFonts w:hint="eastAsia" w:ascii="宋体" w:hAnsi="宋体" w:eastAsia="宋体" w:cs="宋体"/>
                <w:color w:val="000000"/>
                <w:sz w:val="24"/>
                <w:szCs w:val="24"/>
                <w:highlight w:val="none"/>
                <w:lang w:val="en-US" w:eastAsia="zh-CN"/>
              </w:rPr>
            </w:r>
            <w:r/>
          </w:p>
        </w:tc>
        <w:tc>
          <w:tcPr>
            <w:tcW w:w="2579" w:type="dxa"/>
            <w:vAlign w:val="center"/>
            <w:textDirection w:val="lrTb"/>
            <w:noWrap w:val="false"/>
          </w:tcPr>
          <w:p>
            <w:pPr>
              <w:pStyle w:val="869"/>
              <w:numPr>
                <w:ilvl w:val="0"/>
                <w:numId w:val="0"/>
              </w:numPr>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地面（清扫）</w:t>
            </w:r>
            <w:r>
              <w:rPr>
                <w:rFonts w:hint="eastAsia" w:ascii="宋体" w:hAnsi="宋体" w:eastAsia="宋体" w:cs="宋体"/>
                <w:color w:val="000000"/>
                <w:sz w:val="24"/>
                <w:szCs w:val="24"/>
                <w:highlight w:val="none"/>
                <w:lang w:val="en-US" w:eastAsia="zh-CN"/>
              </w:rPr>
            </w:r>
            <w:r/>
          </w:p>
        </w:tc>
        <w:tc>
          <w:tcPr>
            <w:tcW w:w="1956" w:type="dxa"/>
            <w:vAlign w:val="center"/>
            <w:textDirection w:val="lrTb"/>
            <w:noWrap w:val="false"/>
          </w:tcPr>
          <w:p>
            <w:pPr>
              <w:pStyle w:val="869"/>
              <w:numPr>
                <w:ilvl w:val="0"/>
                <w:numId w:val="0"/>
              </w:numPr>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不断巡视</w:t>
            </w:r>
            <w:r>
              <w:rPr>
                <w:rFonts w:hint="eastAsia" w:ascii="宋体" w:hAnsi="宋体" w:eastAsia="宋体" w:cs="宋体"/>
                <w:color w:val="000000"/>
                <w:sz w:val="24"/>
                <w:szCs w:val="24"/>
                <w:highlight w:val="none"/>
                <w:lang w:val="en-US" w:eastAsia="zh-CN"/>
              </w:rPr>
            </w:r>
            <w:r/>
          </w:p>
        </w:tc>
        <w:tc>
          <w:tcPr>
            <w:tcW w:w="3332" w:type="dxa"/>
            <w:vAlign w:val="center"/>
            <w:textDirection w:val="lrTb"/>
            <w:noWrap w:val="false"/>
          </w:tcPr>
          <w:p>
            <w:pPr>
              <w:pStyle w:val="869"/>
              <w:numPr>
                <w:ilvl w:val="0"/>
                <w:numId w:val="0"/>
              </w:numPr>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无杂物、无积尘</w:t>
            </w:r>
            <w:r>
              <w:rPr>
                <w:rFonts w:hint="eastAsia" w:ascii="宋体" w:hAnsi="宋体" w:eastAsia="宋体" w:cs="宋体"/>
                <w:color w:val="000000"/>
                <w:sz w:val="24"/>
                <w:szCs w:val="24"/>
                <w:highlight w:val="none"/>
                <w:lang w:val="en-US" w:eastAsia="zh-CN"/>
              </w:rPr>
            </w:r>
            <w:r/>
          </w:p>
        </w:tc>
      </w:tr>
      <w:tr>
        <w:trPr>
          <w:trHeight w:val="265"/>
        </w:trPr>
        <w:tc>
          <w:tcPr>
            <w:tcW w:w="1630" w:type="dxa"/>
            <w:vAlign w:val="center"/>
            <w:vMerge w:val="continue"/>
            <w:textDirection w:val="lrTb"/>
            <w:noWrap w:val="false"/>
          </w:tcPr>
          <w:p>
            <w:pPr>
              <w:pStyle w:val="869"/>
              <w:numPr>
                <w:ilvl w:val="0"/>
                <w:numId w:val="0"/>
              </w:numPr>
              <w:ind w:firstLine="480"/>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2579" w:type="dxa"/>
            <w:vAlign w:val="center"/>
            <w:textDirection w:val="lrTb"/>
            <w:noWrap w:val="false"/>
          </w:tcPr>
          <w:p>
            <w:pPr>
              <w:pStyle w:val="869"/>
              <w:numPr>
                <w:ilvl w:val="0"/>
                <w:numId w:val="0"/>
              </w:numPr>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地面冲洗</w:t>
            </w:r>
            <w:r>
              <w:rPr>
                <w:rFonts w:hint="eastAsia" w:ascii="宋体" w:hAnsi="宋体" w:eastAsia="宋体" w:cs="宋体"/>
                <w:color w:val="000000"/>
                <w:sz w:val="24"/>
                <w:szCs w:val="24"/>
                <w:highlight w:val="none"/>
                <w:lang w:val="en-US" w:eastAsia="zh-CN"/>
              </w:rPr>
            </w:r>
            <w:r/>
          </w:p>
        </w:tc>
        <w:tc>
          <w:tcPr>
            <w:tcW w:w="1956" w:type="dxa"/>
            <w:vAlign w:val="center"/>
            <w:textDirection w:val="lrTb"/>
            <w:noWrap w:val="false"/>
          </w:tcPr>
          <w:p>
            <w:pPr>
              <w:pStyle w:val="869"/>
              <w:numPr>
                <w:ilvl w:val="0"/>
                <w:numId w:val="0"/>
              </w:numPr>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1次/月</w:t>
            </w:r>
            <w:r>
              <w:rPr>
                <w:rFonts w:hint="eastAsia" w:ascii="宋体" w:hAnsi="宋体" w:eastAsia="宋体" w:cs="宋体"/>
                <w:color w:val="000000"/>
                <w:sz w:val="24"/>
                <w:szCs w:val="24"/>
                <w:highlight w:val="none"/>
                <w:lang w:val="en-US" w:eastAsia="zh-CN"/>
              </w:rPr>
            </w:r>
            <w:r/>
          </w:p>
        </w:tc>
        <w:tc>
          <w:tcPr>
            <w:tcW w:w="3332" w:type="dxa"/>
            <w:vAlign w:val="center"/>
            <w:textDirection w:val="lrTb"/>
            <w:noWrap w:val="false"/>
          </w:tcPr>
          <w:p>
            <w:pPr>
              <w:pStyle w:val="869"/>
              <w:numPr>
                <w:ilvl w:val="0"/>
                <w:numId w:val="0"/>
              </w:numPr>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无杂物、无积尘</w:t>
            </w:r>
            <w:r>
              <w:rPr>
                <w:rFonts w:hint="eastAsia" w:ascii="宋体" w:hAnsi="宋体" w:eastAsia="宋体" w:cs="宋体"/>
                <w:color w:val="000000"/>
                <w:sz w:val="24"/>
                <w:szCs w:val="24"/>
                <w:highlight w:val="none"/>
                <w:lang w:val="en-US" w:eastAsia="zh-CN"/>
              </w:rPr>
            </w:r>
            <w:r/>
          </w:p>
        </w:tc>
      </w:tr>
      <w:tr>
        <w:trPr>
          <w:trHeight w:val="369"/>
        </w:trPr>
        <w:tc>
          <w:tcPr>
            <w:tcW w:w="1630" w:type="dxa"/>
            <w:vAlign w:val="center"/>
            <w:vMerge w:val="continue"/>
            <w:textDirection w:val="lrTb"/>
            <w:noWrap w:val="false"/>
          </w:tcPr>
          <w:p>
            <w:pPr>
              <w:pStyle w:val="869"/>
              <w:numPr>
                <w:ilvl w:val="0"/>
                <w:numId w:val="0"/>
              </w:numPr>
              <w:ind w:firstLine="480"/>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2579" w:type="dxa"/>
            <w:vAlign w:val="center"/>
            <w:textDirection w:val="lrTb"/>
            <w:noWrap w:val="false"/>
          </w:tcPr>
          <w:p>
            <w:pPr>
              <w:pStyle w:val="869"/>
              <w:numPr>
                <w:ilvl w:val="0"/>
                <w:numId w:val="0"/>
              </w:numPr>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地面除雪铲冰</w:t>
            </w:r>
            <w:r>
              <w:rPr>
                <w:rFonts w:hint="eastAsia" w:ascii="宋体" w:hAnsi="宋体" w:eastAsia="宋体" w:cs="宋体"/>
                <w:color w:val="000000"/>
                <w:sz w:val="24"/>
                <w:szCs w:val="24"/>
                <w:highlight w:val="none"/>
                <w:lang w:val="en-US" w:eastAsia="zh-CN"/>
              </w:rPr>
            </w:r>
            <w:r/>
          </w:p>
        </w:tc>
        <w:tc>
          <w:tcPr>
            <w:tcW w:w="1956" w:type="dxa"/>
            <w:vAlign w:val="center"/>
            <w:textDirection w:val="lrTb"/>
            <w:noWrap w:val="false"/>
          </w:tcPr>
          <w:p>
            <w:pPr>
              <w:pStyle w:val="869"/>
              <w:numPr>
                <w:ilvl w:val="0"/>
                <w:numId w:val="0"/>
              </w:numPr>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巡视</w:t>
            </w:r>
            <w:r>
              <w:rPr>
                <w:rFonts w:hint="eastAsia" w:ascii="宋体" w:hAnsi="宋体" w:eastAsia="宋体" w:cs="宋体"/>
                <w:color w:val="000000"/>
                <w:sz w:val="24"/>
                <w:szCs w:val="24"/>
                <w:highlight w:val="none"/>
                <w:lang w:val="en-US" w:eastAsia="zh-CN"/>
              </w:rPr>
            </w:r>
            <w:r/>
          </w:p>
        </w:tc>
        <w:tc>
          <w:tcPr>
            <w:tcW w:w="3332" w:type="dxa"/>
            <w:vAlign w:val="center"/>
            <w:textDirection w:val="lrTb"/>
            <w:noWrap w:val="false"/>
          </w:tcPr>
          <w:p>
            <w:pPr>
              <w:pStyle w:val="869"/>
              <w:numPr>
                <w:ilvl w:val="0"/>
                <w:numId w:val="0"/>
              </w:numPr>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雪停后1小时地面无积雪</w:t>
            </w:r>
            <w:r>
              <w:rPr>
                <w:rFonts w:hint="eastAsia" w:ascii="宋体" w:hAnsi="宋体" w:eastAsia="宋体" w:cs="宋体"/>
                <w:color w:val="000000"/>
                <w:sz w:val="24"/>
                <w:szCs w:val="24"/>
                <w:highlight w:val="none"/>
                <w:lang w:val="en-US" w:eastAsia="zh-CN"/>
              </w:rPr>
            </w:r>
            <w:r/>
          </w:p>
        </w:tc>
      </w:tr>
      <w:tr>
        <w:trPr>
          <w:trHeight w:val="331"/>
        </w:trPr>
        <w:tc>
          <w:tcPr>
            <w:tcW w:w="1630" w:type="dxa"/>
            <w:vAlign w:val="center"/>
            <w:vMerge w:val="continue"/>
            <w:textDirection w:val="lrTb"/>
            <w:noWrap w:val="false"/>
          </w:tcPr>
          <w:p>
            <w:pPr>
              <w:pStyle w:val="869"/>
              <w:numPr>
                <w:ilvl w:val="0"/>
                <w:numId w:val="0"/>
              </w:numPr>
              <w:ind w:firstLine="480"/>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2579" w:type="dxa"/>
            <w:vAlign w:val="center"/>
            <w:textDirection w:val="lrTb"/>
            <w:noWrap w:val="false"/>
          </w:tcPr>
          <w:p>
            <w:pPr>
              <w:pStyle w:val="869"/>
              <w:numPr>
                <w:ilvl w:val="0"/>
                <w:numId w:val="0"/>
              </w:numPr>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垃圾桶</w:t>
            </w:r>
            <w:r>
              <w:rPr>
                <w:rFonts w:hint="eastAsia" w:ascii="宋体" w:hAnsi="宋体" w:eastAsia="宋体" w:cs="宋体"/>
                <w:color w:val="000000"/>
                <w:sz w:val="24"/>
                <w:szCs w:val="24"/>
                <w:highlight w:val="none"/>
                <w:lang w:val="en-US" w:eastAsia="zh-CN"/>
              </w:rPr>
            </w:r>
            <w:r/>
          </w:p>
        </w:tc>
        <w:tc>
          <w:tcPr>
            <w:tcW w:w="1956" w:type="dxa"/>
            <w:vAlign w:val="center"/>
            <w:textDirection w:val="lrTb"/>
            <w:noWrap w:val="false"/>
          </w:tcPr>
          <w:p>
            <w:pPr>
              <w:pStyle w:val="869"/>
              <w:numPr>
                <w:ilvl w:val="0"/>
                <w:numId w:val="0"/>
              </w:numPr>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不断巡视</w:t>
            </w:r>
            <w:r>
              <w:rPr>
                <w:rFonts w:hint="eastAsia" w:ascii="宋体" w:hAnsi="宋体" w:eastAsia="宋体" w:cs="宋体"/>
                <w:color w:val="000000"/>
                <w:sz w:val="24"/>
                <w:szCs w:val="24"/>
                <w:highlight w:val="none"/>
                <w:lang w:val="en-US" w:eastAsia="zh-CN"/>
              </w:rPr>
            </w:r>
            <w:r/>
          </w:p>
        </w:tc>
        <w:tc>
          <w:tcPr>
            <w:tcW w:w="3332" w:type="dxa"/>
            <w:vAlign w:val="center"/>
            <w:textDirection w:val="lrTb"/>
            <w:noWrap w:val="false"/>
          </w:tcPr>
          <w:p>
            <w:pPr>
              <w:pStyle w:val="869"/>
              <w:numPr>
                <w:ilvl w:val="0"/>
                <w:numId w:val="0"/>
              </w:numPr>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垃圾不超2/3</w:t>
            </w:r>
            <w:r>
              <w:rPr>
                <w:rFonts w:hint="eastAsia" w:ascii="宋体" w:hAnsi="宋体" w:eastAsia="宋体" w:cs="宋体"/>
                <w:color w:val="000000"/>
                <w:sz w:val="24"/>
                <w:szCs w:val="24"/>
                <w:highlight w:val="none"/>
                <w:lang w:val="en-US" w:eastAsia="zh-CN"/>
              </w:rPr>
            </w:r>
            <w:r/>
          </w:p>
        </w:tc>
      </w:tr>
      <w:tr>
        <w:trPr>
          <w:trHeight w:val="331"/>
        </w:trPr>
        <w:tc>
          <w:tcPr>
            <w:tcW w:w="1630" w:type="dxa"/>
            <w:vAlign w:val="center"/>
            <w:vMerge w:val="continue"/>
            <w:textDirection w:val="lrTb"/>
            <w:noWrap w:val="false"/>
          </w:tcPr>
          <w:p>
            <w:pPr>
              <w:pStyle w:val="869"/>
              <w:numPr>
                <w:ilvl w:val="0"/>
                <w:numId w:val="0"/>
              </w:numPr>
              <w:ind w:firstLine="480"/>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2579" w:type="dxa"/>
            <w:vAlign w:val="center"/>
            <w:textDirection w:val="lrTb"/>
            <w:noWrap w:val="false"/>
          </w:tcPr>
          <w:p>
            <w:pPr>
              <w:pStyle w:val="869"/>
              <w:numPr>
                <w:ilvl w:val="0"/>
                <w:numId w:val="0"/>
              </w:numPr>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绿化带</w:t>
            </w:r>
            <w:r>
              <w:rPr>
                <w:rFonts w:hint="eastAsia" w:ascii="宋体" w:hAnsi="宋体" w:eastAsia="宋体" w:cs="宋体"/>
                <w:color w:val="000000"/>
                <w:sz w:val="24"/>
                <w:szCs w:val="24"/>
                <w:highlight w:val="none"/>
                <w:lang w:val="en-US" w:eastAsia="zh-CN"/>
              </w:rPr>
            </w:r>
            <w:r/>
          </w:p>
        </w:tc>
        <w:tc>
          <w:tcPr>
            <w:tcW w:w="1956" w:type="dxa"/>
            <w:vAlign w:val="center"/>
            <w:textDirection w:val="lrTb"/>
            <w:noWrap w:val="false"/>
          </w:tcPr>
          <w:p>
            <w:pPr>
              <w:pStyle w:val="869"/>
              <w:numPr>
                <w:ilvl w:val="0"/>
                <w:numId w:val="0"/>
              </w:numPr>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不断巡视</w:t>
            </w:r>
            <w:r>
              <w:rPr>
                <w:rFonts w:hint="eastAsia" w:ascii="宋体" w:hAnsi="宋体" w:eastAsia="宋体" w:cs="宋体"/>
                <w:color w:val="000000"/>
                <w:sz w:val="24"/>
                <w:szCs w:val="24"/>
                <w:highlight w:val="none"/>
                <w:lang w:val="en-US" w:eastAsia="zh-CN"/>
              </w:rPr>
            </w:r>
            <w:r/>
          </w:p>
        </w:tc>
        <w:tc>
          <w:tcPr>
            <w:tcW w:w="3332" w:type="dxa"/>
            <w:vAlign w:val="center"/>
            <w:textDirection w:val="lrTb"/>
            <w:noWrap w:val="false"/>
          </w:tcPr>
          <w:p>
            <w:pPr>
              <w:pStyle w:val="869"/>
              <w:numPr>
                <w:ilvl w:val="0"/>
                <w:numId w:val="0"/>
              </w:numPr>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无明显杂物、及时清理枯叶</w:t>
            </w:r>
            <w:r>
              <w:rPr>
                <w:rFonts w:hint="eastAsia" w:ascii="宋体" w:hAnsi="宋体" w:eastAsia="宋体" w:cs="宋体"/>
                <w:color w:val="000000"/>
                <w:sz w:val="24"/>
                <w:szCs w:val="24"/>
                <w:highlight w:val="none"/>
                <w:lang w:val="en-US" w:eastAsia="zh-CN"/>
              </w:rPr>
            </w:r>
            <w:r/>
          </w:p>
        </w:tc>
      </w:tr>
      <w:tr>
        <w:trPr>
          <w:trHeight w:val="261"/>
        </w:trPr>
        <w:tc>
          <w:tcPr>
            <w:tcW w:w="1630" w:type="dxa"/>
            <w:vAlign w:val="center"/>
            <w:textDirection w:val="lrTb"/>
            <w:noWrap w:val="false"/>
          </w:tcPr>
          <w:p>
            <w:pPr>
              <w:pStyle w:val="869"/>
              <w:numPr>
                <w:ilvl w:val="0"/>
                <w:numId w:val="0"/>
              </w:numPr>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（八）办公室、会议室、活动室</w:t>
            </w:r>
            <w:r>
              <w:rPr>
                <w:rFonts w:hint="eastAsia" w:ascii="宋体" w:hAnsi="宋体" w:eastAsia="宋体" w:cs="宋体"/>
                <w:color w:val="000000"/>
                <w:sz w:val="24"/>
                <w:szCs w:val="24"/>
                <w:highlight w:val="none"/>
                <w:lang w:val="en-US" w:eastAsia="zh-CN"/>
              </w:rPr>
            </w:r>
            <w:r/>
          </w:p>
        </w:tc>
        <w:tc>
          <w:tcPr>
            <w:tcW w:w="2579" w:type="dxa"/>
            <w:vAlign w:val="center"/>
            <w:textDirection w:val="lrTb"/>
            <w:noWrap w:val="false"/>
          </w:tcPr>
          <w:p>
            <w:pPr>
              <w:pStyle w:val="869"/>
              <w:numPr>
                <w:ilvl w:val="0"/>
                <w:numId w:val="0"/>
              </w:numPr>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保持室内地面干净整洁，墙面、吊顶、空调排风口无灰尘，会议室桌椅排放整齐</w:t>
            </w:r>
            <w:r>
              <w:rPr>
                <w:rFonts w:hint="eastAsia" w:ascii="宋体" w:hAnsi="宋体" w:eastAsia="宋体" w:cs="宋体"/>
                <w:color w:val="000000"/>
                <w:sz w:val="24"/>
                <w:szCs w:val="24"/>
                <w:highlight w:val="none"/>
                <w:lang w:val="en-US" w:eastAsia="zh-CN"/>
              </w:rPr>
            </w:r>
            <w:r/>
          </w:p>
        </w:tc>
        <w:tc>
          <w:tcPr>
            <w:tcW w:w="1956" w:type="dxa"/>
            <w:vAlign w:val="center"/>
            <w:textDirection w:val="lrTb"/>
            <w:noWrap w:val="false"/>
          </w:tcPr>
          <w:p>
            <w:pPr>
              <w:pStyle w:val="869"/>
              <w:numPr>
                <w:ilvl w:val="0"/>
                <w:numId w:val="0"/>
              </w:numPr>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办公室及会议室1次/天；会议室会议后立即清扫、整理确保随时投入使用</w:t>
            </w:r>
            <w:r>
              <w:rPr>
                <w:rFonts w:hint="eastAsia" w:ascii="宋体" w:hAnsi="宋体" w:eastAsia="宋体" w:cs="宋体"/>
                <w:color w:val="000000"/>
                <w:sz w:val="24"/>
                <w:szCs w:val="24"/>
                <w:highlight w:val="none"/>
                <w:lang w:val="en-US" w:eastAsia="zh-CN"/>
              </w:rPr>
            </w:r>
            <w:r/>
          </w:p>
        </w:tc>
        <w:tc>
          <w:tcPr>
            <w:tcW w:w="3332" w:type="dxa"/>
            <w:vAlign w:val="center"/>
            <w:textDirection w:val="lrTb"/>
            <w:noWrap w:val="false"/>
          </w:tcPr>
          <w:p>
            <w:pPr>
              <w:pStyle w:val="869"/>
              <w:numPr>
                <w:ilvl w:val="0"/>
                <w:numId w:val="0"/>
              </w:numPr>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光亮、无尘</w:t>
            </w:r>
            <w:r>
              <w:rPr>
                <w:rFonts w:hint="eastAsia" w:ascii="宋体" w:hAnsi="宋体" w:eastAsia="宋体" w:cs="宋体"/>
                <w:color w:val="000000"/>
                <w:sz w:val="24"/>
                <w:szCs w:val="24"/>
                <w:highlight w:val="none"/>
                <w:lang w:val="en-US" w:eastAsia="zh-CN"/>
              </w:rPr>
            </w:r>
            <w:r/>
          </w:p>
        </w:tc>
      </w:tr>
      <w:tr>
        <w:trPr>
          <w:trHeight w:val="1824"/>
        </w:trPr>
        <w:tc>
          <w:tcPr>
            <w:tcW w:w="1630" w:type="dxa"/>
            <w:vAlign w:val="center"/>
            <w:vMerge w:val="restart"/>
            <w:textDirection w:val="lrTb"/>
            <w:noWrap w:val="false"/>
          </w:tcPr>
          <w:p>
            <w:pPr>
              <w:pStyle w:val="869"/>
              <w:numPr>
                <w:ilvl w:val="0"/>
                <w:numId w:val="0"/>
              </w:numPr>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（九）实验室厂房</w:t>
            </w:r>
            <w:r>
              <w:rPr>
                <w:rFonts w:hint="eastAsia" w:ascii="宋体" w:hAnsi="宋体" w:eastAsia="宋体" w:cs="宋体"/>
                <w:color w:val="000000"/>
                <w:sz w:val="24"/>
                <w:szCs w:val="24"/>
                <w:highlight w:val="none"/>
                <w:lang w:val="en-US" w:eastAsia="zh-CN"/>
              </w:rPr>
            </w:r>
            <w:r/>
          </w:p>
        </w:tc>
        <w:tc>
          <w:tcPr>
            <w:tcW w:w="2579" w:type="dxa"/>
            <w:vAlign w:val="center"/>
            <w:textDirection w:val="lrTb"/>
            <w:noWrap w:val="false"/>
          </w:tcPr>
          <w:p>
            <w:pPr>
              <w:pStyle w:val="869"/>
              <w:numPr>
                <w:ilvl w:val="0"/>
                <w:numId w:val="0"/>
              </w:numPr>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管道、容器、空压机、泵等设备工装表面无灰尘，地面干净整洁，墙面、吊顶等无灰尘</w:t>
            </w:r>
            <w:r>
              <w:rPr>
                <w:rFonts w:hint="eastAsia" w:ascii="宋体" w:hAnsi="宋体" w:eastAsia="宋体" w:cs="宋体"/>
                <w:color w:val="000000"/>
                <w:sz w:val="24"/>
                <w:szCs w:val="24"/>
                <w:highlight w:val="none"/>
                <w:lang w:val="en-US" w:eastAsia="zh-CN"/>
              </w:rPr>
            </w:r>
            <w:r/>
          </w:p>
        </w:tc>
        <w:tc>
          <w:tcPr>
            <w:tcW w:w="1956" w:type="dxa"/>
            <w:vAlign w:val="center"/>
            <w:textDirection w:val="lrTb"/>
            <w:noWrap w:val="false"/>
          </w:tcPr>
          <w:p>
            <w:pPr>
              <w:pStyle w:val="869"/>
              <w:numPr>
                <w:ilvl w:val="0"/>
                <w:numId w:val="0"/>
              </w:numPr>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1次/周</w:t>
            </w:r>
            <w:r>
              <w:rPr>
                <w:rFonts w:hint="eastAsia" w:ascii="宋体" w:hAnsi="宋体" w:eastAsia="宋体" w:cs="宋体"/>
                <w:color w:val="000000"/>
                <w:sz w:val="24"/>
                <w:szCs w:val="24"/>
                <w:highlight w:val="none"/>
                <w:lang w:val="en-US" w:eastAsia="zh-CN"/>
              </w:rPr>
            </w:r>
            <w:r/>
          </w:p>
        </w:tc>
        <w:tc>
          <w:tcPr>
            <w:tcW w:w="3332" w:type="dxa"/>
            <w:vAlign w:val="center"/>
            <w:textDirection w:val="lrTb"/>
            <w:noWrap w:val="false"/>
          </w:tcPr>
          <w:p>
            <w:pPr>
              <w:pStyle w:val="869"/>
              <w:numPr>
                <w:ilvl w:val="0"/>
                <w:numId w:val="0"/>
              </w:numPr>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无尘、无污渍</w:t>
            </w:r>
            <w:r>
              <w:rPr>
                <w:rFonts w:hint="eastAsia" w:ascii="宋体" w:hAnsi="宋体" w:eastAsia="宋体" w:cs="宋体"/>
                <w:color w:val="000000"/>
                <w:sz w:val="24"/>
                <w:szCs w:val="24"/>
                <w:highlight w:val="none"/>
                <w:lang w:val="en-US" w:eastAsia="zh-CN"/>
              </w:rPr>
            </w:r>
            <w:r/>
          </w:p>
        </w:tc>
      </w:tr>
      <w:tr>
        <w:trPr>
          <w:trHeight w:val="0"/>
        </w:trPr>
        <w:tc>
          <w:tcPr>
            <w:tcW w:w="1630" w:type="dxa"/>
            <w:vAlign w:val="center"/>
            <w:vMerge w:val="continue"/>
            <w:textDirection w:val="lrTb"/>
            <w:noWrap w:val="false"/>
          </w:tcPr>
          <w:p>
            <w:pPr>
              <w:pStyle w:val="869"/>
              <w:numPr>
                <w:ilvl w:val="0"/>
                <w:numId w:val="0"/>
              </w:numPr>
              <w:ind w:firstLine="480"/>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2579" w:type="dxa"/>
            <w:vAlign w:val="center"/>
            <w:textDirection w:val="lrTb"/>
            <w:noWrap w:val="false"/>
          </w:tcPr>
          <w:p>
            <w:pPr>
              <w:pStyle w:val="869"/>
              <w:numPr>
                <w:ilvl w:val="0"/>
                <w:numId w:val="0"/>
              </w:numPr>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地面冲洗</w:t>
            </w:r>
            <w:r>
              <w:rPr>
                <w:rFonts w:hint="eastAsia" w:ascii="宋体" w:hAnsi="宋体" w:eastAsia="宋体" w:cs="宋体"/>
                <w:color w:val="000000"/>
                <w:sz w:val="24"/>
                <w:szCs w:val="24"/>
                <w:highlight w:val="none"/>
                <w:lang w:val="en-US" w:eastAsia="zh-CN"/>
              </w:rPr>
            </w:r>
            <w:r/>
          </w:p>
        </w:tc>
        <w:tc>
          <w:tcPr>
            <w:tcW w:w="1956" w:type="dxa"/>
            <w:vAlign w:val="center"/>
            <w:textDirection w:val="lrTb"/>
            <w:noWrap w:val="false"/>
          </w:tcPr>
          <w:p>
            <w:pPr>
              <w:pStyle w:val="869"/>
              <w:numPr>
                <w:ilvl w:val="0"/>
                <w:numId w:val="0"/>
              </w:numPr>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2次/月</w:t>
            </w:r>
            <w:r>
              <w:rPr>
                <w:rFonts w:hint="eastAsia" w:ascii="宋体" w:hAnsi="宋体" w:eastAsia="宋体" w:cs="宋体"/>
                <w:color w:val="000000"/>
                <w:sz w:val="24"/>
                <w:szCs w:val="24"/>
                <w:highlight w:val="none"/>
                <w:lang w:val="en-US" w:eastAsia="zh-CN"/>
              </w:rPr>
            </w:r>
            <w:r/>
          </w:p>
        </w:tc>
        <w:tc>
          <w:tcPr>
            <w:tcW w:w="3332" w:type="dxa"/>
            <w:vAlign w:val="center"/>
            <w:textDirection w:val="lrTb"/>
            <w:noWrap w:val="false"/>
          </w:tcPr>
          <w:p>
            <w:pPr>
              <w:pStyle w:val="869"/>
              <w:numPr>
                <w:ilvl w:val="0"/>
                <w:numId w:val="0"/>
              </w:numPr>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无尘、无污渍</w:t>
            </w:r>
            <w:r>
              <w:rPr>
                <w:rFonts w:hint="eastAsia" w:ascii="宋体" w:hAnsi="宋体" w:eastAsia="宋体" w:cs="宋体"/>
                <w:color w:val="000000"/>
                <w:sz w:val="24"/>
                <w:szCs w:val="24"/>
                <w:highlight w:val="none"/>
                <w:lang w:val="en-US" w:eastAsia="zh-CN"/>
              </w:rPr>
            </w:r>
            <w:r/>
          </w:p>
        </w:tc>
      </w:tr>
      <w:tr>
        <w:trPr>
          <w:trHeight w:val="1081"/>
        </w:trPr>
        <w:tc>
          <w:tcPr>
            <w:tcW w:w="1630" w:type="dxa"/>
            <w:vAlign w:val="center"/>
            <w:textDirection w:val="lrTb"/>
            <w:noWrap w:val="false"/>
          </w:tcPr>
          <w:p>
            <w:pPr>
              <w:pStyle w:val="869"/>
              <w:numPr>
                <w:ilvl w:val="0"/>
                <w:numId w:val="0"/>
              </w:numPr>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（十）其他</w:t>
            </w:r>
            <w:r>
              <w:rPr>
                <w:rFonts w:hint="eastAsia" w:ascii="宋体" w:hAnsi="宋体" w:eastAsia="宋体" w:cs="宋体"/>
                <w:color w:val="000000"/>
                <w:sz w:val="24"/>
                <w:szCs w:val="24"/>
                <w:highlight w:val="none"/>
                <w:lang w:val="en-US" w:eastAsia="zh-CN"/>
              </w:rPr>
            </w:r>
            <w:r/>
          </w:p>
        </w:tc>
        <w:tc>
          <w:tcPr>
            <w:tcW w:w="2579" w:type="dxa"/>
            <w:vAlign w:val="center"/>
            <w:textDirection w:val="lrTb"/>
            <w:noWrap w:val="false"/>
          </w:tcPr>
          <w:p>
            <w:pPr>
              <w:pStyle w:val="869"/>
              <w:numPr>
                <w:ilvl w:val="0"/>
                <w:numId w:val="0"/>
              </w:numPr>
              <w:ind w:left="0" w:firstLine="0"/>
              <w:jc w:val="left"/>
              <w:spacing w:after="0" w:line="24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保证排水管道畅通，无污水、粪便池，无臭气</w:t>
            </w:r>
            <w:r>
              <w:rPr>
                <w:rFonts w:hint="eastAsia" w:ascii="宋体" w:hAnsi="宋体" w:cs="宋体"/>
                <w:color w:val="000000"/>
                <w:sz w:val="24"/>
                <w:szCs w:val="24"/>
                <w:highlight w:val="none"/>
                <w:lang w:val="en-US" w:eastAsia="zh-CN"/>
              </w:rPr>
              <w:t xml:space="preserve">，排水、化粪池每年冲洗、清空一次</w:t>
            </w:r>
            <w:r>
              <w:rPr>
                <w:rFonts w:hint="eastAsia" w:ascii="宋体" w:hAnsi="宋体" w:eastAsia="宋体" w:cs="宋体"/>
                <w:color w:val="000000"/>
                <w:sz w:val="24"/>
                <w:szCs w:val="24"/>
                <w:highlight w:val="none"/>
                <w:lang w:val="en-US" w:eastAsia="zh-CN"/>
              </w:rPr>
              <w:t xml:space="preserve">。如遇特殊情况及时处理。</w:t>
            </w:r>
            <w:r>
              <w:rPr>
                <w:rFonts w:hint="eastAsia" w:ascii="宋体" w:hAnsi="宋体" w:eastAsia="宋体" w:cs="宋体"/>
                <w:color w:val="000000"/>
                <w:sz w:val="24"/>
                <w:szCs w:val="24"/>
                <w:highlight w:val="none"/>
                <w:lang w:val="en-US" w:eastAsia="zh-CN" w:bidi="ar-SA"/>
              </w:rPr>
            </w:r>
            <w:r/>
          </w:p>
        </w:tc>
        <w:tc>
          <w:tcPr>
            <w:tcW w:w="1956" w:type="dxa"/>
            <w:vAlign w:val="center"/>
            <w:textDirection w:val="lrTb"/>
            <w:noWrap w:val="false"/>
          </w:tcPr>
          <w:p>
            <w:pPr>
              <w:pStyle w:val="869"/>
              <w:numPr>
                <w:ilvl w:val="0"/>
                <w:numId w:val="0"/>
              </w:numPr>
              <w:ind w:left="0" w:firstLine="0"/>
              <w:jc w:val="left"/>
              <w:spacing w:after="0" w:line="240" w:lineRule="auto"/>
              <w:rPr>
                <w:rFonts w:hint="eastAsia"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t xml:space="preserve">次</w:t>
            </w:r>
            <w:r>
              <w:rPr>
                <w:rFonts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年</w:t>
            </w:r>
            <w:r>
              <w:rPr>
                <w:rFonts w:hint="eastAsia" w:ascii="宋体" w:hAnsi="宋体" w:eastAsia="宋体" w:cs="宋体"/>
                <w:color w:val="000000"/>
                <w:sz w:val="24"/>
                <w:szCs w:val="24"/>
                <w:highlight w:val="none"/>
                <w:lang w:val="en-US" w:eastAsia="zh-CN" w:bidi="ar-SA"/>
              </w:rPr>
            </w:r>
            <w:r/>
          </w:p>
        </w:tc>
        <w:tc>
          <w:tcPr>
            <w:tcW w:w="3332" w:type="dxa"/>
            <w:vAlign w:val="center"/>
            <w:textDirection w:val="lrTb"/>
            <w:noWrap w:val="false"/>
          </w:tcPr>
          <w:p>
            <w:pPr>
              <w:pStyle w:val="869"/>
              <w:numPr>
                <w:ilvl w:val="0"/>
                <w:numId w:val="0"/>
              </w:numPr>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bl>
    <w:p>
      <w:pPr>
        <w:pStyle w:val="869"/>
        <w:numPr>
          <w:ilvl w:val="0"/>
          <w:numId w:val="0"/>
        </w:numPr>
        <w:ind w:firstLine="480"/>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3.2.2 保洁服务措施：</w:t>
      </w:r>
      <w:r>
        <w:rPr>
          <w:rFonts w:hint="eastAsia" w:ascii="宋体" w:hAnsi="宋体" w:eastAsia="宋体" w:cs="宋体"/>
          <w:color w:val="000000"/>
          <w:sz w:val="24"/>
          <w:szCs w:val="24"/>
          <w:highlight w:val="none"/>
          <w:lang w:val="en-US" w:eastAsia="zh-CN"/>
        </w:rPr>
      </w:r>
      <w:r/>
    </w:p>
    <w:p>
      <w:pPr>
        <w:pStyle w:val="869"/>
        <w:numPr>
          <w:ilvl w:val="0"/>
          <w:numId w:val="0"/>
        </w:numPr>
        <w:ind w:firstLine="480"/>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3.2.2.1 建立保洁制度，按月制订工作计划，按操作规程规范操作；加强业务培训，增强专业技能。</w:t>
      </w:r>
      <w:r>
        <w:rPr>
          <w:rFonts w:hint="eastAsia" w:ascii="宋体" w:hAnsi="宋体" w:eastAsia="宋体" w:cs="宋体"/>
          <w:color w:val="000000"/>
          <w:sz w:val="24"/>
          <w:szCs w:val="24"/>
          <w:highlight w:val="none"/>
          <w:lang w:val="en-US" w:eastAsia="zh-CN"/>
        </w:rPr>
      </w:r>
      <w:r/>
    </w:p>
    <w:p>
      <w:pPr>
        <w:pStyle w:val="869"/>
        <w:numPr>
          <w:ilvl w:val="0"/>
          <w:numId w:val="0"/>
        </w:numPr>
        <w:ind w:firstLine="480"/>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3.2.2.2 落实检查制度、清洁工自查、管理员巡查，卫生间张贴清洁检查表由经理每天六个时间段进行检查，按月考核，保洁服务满意率100%。</w:t>
      </w:r>
      <w:r>
        <w:rPr>
          <w:rFonts w:hint="eastAsia" w:ascii="宋体" w:hAnsi="宋体" w:eastAsia="宋体" w:cs="宋体"/>
          <w:color w:val="000000"/>
          <w:sz w:val="24"/>
          <w:szCs w:val="24"/>
          <w:highlight w:val="none"/>
          <w:lang w:val="en-US" w:eastAsia="zh-CN"/>
        </w:rPr>
      </w:r>
      <w:r/>
    </w:p>
    <w:p>
      <w:pPr>
        <w:pStyle w:val="869"/>
        <w:numPr>
          <w:ilvl w:val="0"/>
          <w:numId w:val="0"/>
        </w:numPr>
        <w:ind w:firstLine="480"/>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3.2.2.3 强化行为规范管理，服装统一、标识齐全、言行文明。</w:t>
      </w:r>
      <w:r>
        <w:rPr>
          <w:rFonts w:hint="eastAsia" w:ascii="宋体" w:hAnsi="宋体" w:eastAsia="宋体" w:cs="宋体"/>
          <w:color w:val="000000"/>
          <w:sz w:val="24"/>
          <w:szCs w:val="24"/>
          <w:highlight w:val="none"/>
          <w:lang w:val="en-US" w:eastAsia="zh-CN"/>
        </w:rPr>
      </w:r>
      <w:r/>
    </w:p>
    <w:p>
      <w:pPr>
        <w:pStyle w:val="869"/>
        <w:numPr>
          <w:ilvl w:val="0"/>
          <w:numId w:val="0"/>
        </w:numPr>
        <w:ind w:firstLine="480"/>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3.2.2.4 建立保洁相关清洁记录台账，建立保洁物资台账及领用记录。</w:t>
      </w:r>
      <w:r>
        <w:rPr>
          <w:rFonts w:hint="eastAsia" w:ascii="宋体" w:hAnsi="宋体" w:eastAsia="宋体" w:cs="宋体"/>
          <w:color w:val="000000"/>
          <w:sz w:val="24"/>
          <w:szCs w:val="24"/>
          <w:highlight w:val="none"/>
          <w:lang w:val="en-US" w:eastAsia="zh-CN"/>
        </w:rPr>
      </w:r>
      <w:r/>
    </w:p>
    <w:p>
      <w:pPr>
        <w:pStyle w:val="869"/>
        <w:numPr>
          <w:ilvl w:val="0"/>
          <w:numId w:val="0"/>
        </w:numPr>
        <w:ind w:firstLine="480"/>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 安保服务标准</w:t>
      </w:r>
      <w:r>
        <w:rPr>
          <w:rFonts w:hint="eastAsia" w:ascii="宋体" w:hAnsi="宋体" w:eastAsia="宋体" w:cs="宋体"/>
          <w:color w:val="000000"/>
          <w:sz w:val="24"/>
          <w:szCs w:val="24"/>
          <w:highlight w:val="none"/>
          <w:lang w:val="en-US" w:eastAsia="zh-CN"/>
        </w:rPr>
      </w:r>
      <w:r/>
    </w:p>
    <w:p>
      <w:pPr>
        <w:pStyle w:val="869"/>
        <w:numPr>
          <w:ilvl w:val="0"/>
          <w:numId w:val="0"/>
        </w:numPr>
        <w:ind w:firstLine="480"/>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3.3.1 门岗工作标准：遵守仪容仪表、文明用语工作标准，提供得体服务。严格按照要求做好来访登记及车辆指引，熟悉服务区域内公共设施、机电设备、消防器材，并熟练掌握各种灭火器材的使用方法。</w:t>
      </w:r>
      <w:r>
        <w:rPr>
          <w:rFonts w:hint="eastAsia" w:ascii="宋体" w:hAnsi="宋体" w:eastAsia="宋体" w:cs="宋体"/>
          <w:color w:val="000000"/>
          <w:sz w:val="24"/>
          <w:szCs w:val="24"/>
          <w:highlight w:val="none"/>
          <w:lang w:val="en-US" w:eastAsia="zh-CN"/>
        </w:rPr>
      </w:r>
      <w:r/>
    </w:p>
    <w:p>
      <w:pPr>
        <w:pStyle w:val="869"/>
        <w:numPr>
          <w:ilvl w:val="0"/>
          <w:numId w:val="0"/>
        </w:numPr>
        <w:ind w:firstLine="480"/>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3.3.2 巡逻岗工作标准：保持高度警惕性，预防突发性，灾害性事故及责任事故的发生，确保管辖项目的全面安全，熟悉管理区域的楼宇结构、楼层分布、单位户数、停车场及车辆的基本情况。各种公共设施设备的分布位置、各类公共场所的使用性质，系统掌握管理区域整体情况。巡视管辖项目各主要防线，包括各楼层、设备机房、大厅、外围等是否安全及关闭妥当，以防非法进入。</w:t>
      </w:r>
      <w:r>
        <w:rPr>
          <w:rFonts w:hint="eastAsia" w:ascii="宋体" w:hAnsi="宋体" w:eastAsia="宋体" w:cs="宋体"/>
          <w:color w:val="000000"/>
          <w:sz w:val="24"/>
          <w:szCs w:val="24"/>
          <w:highlight w:val="none"/>
          <w:lang w:val="en-US" w:eastAsia="zh-CN"/>
        </w:rPr>
      </w:r>
      <w:r/>
    </w:p>
    <w:p>
      <w:pPr>
        <w:pStyle w:val="869"/>
        <w:numPr>
          <w:ilvl w:val="0"/>
          <w:numId w:val="0"/>
        </w:numPr>
        <w:ind w:firstLine="480"/>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3.3.3 监控岗工作标准：消控、监控系统由专人负责，双人双岗24小时值班。必须负责做好安全、卫生、秩序及其它消控、监控范围内的工作，并做好当班的资料记录，发现异常情况应立即上报。严格按规定操作步骤进行操作，密切注意消控、监控设备运行状况，保证设备安全有序，不得无故中断、违规操作、删除资料，否则，出现情况由监控消控人员负责。认真学习消控、监控系统操作规程，积极与监控、消控维保单位联系，维护和保养好消控、监控设施。</w:t>
      </w:r>
      <w:r>
        <w:rPr>
          <w:rFonts w:hint="eastAsia" w:ascii="宋体" w:hAnsi="宋体" w:eastAsia="宋体" w:cs="宋体"/>
          <w:color w:val="000000"/>
          <w:sz w:val="24"/>
          <w:szCs w:val="24"/>
          <w:highlight w:val="none"/>
          <w:lang w:val="en-US" w:eastAsia="zh-CN"/>
        </w:rPr>
      </w:r>
      <w:r/>
    </w:p>
    <w:p>
      <w:pPr>
        <w:pStyle w:val="869"/>
        <w:numPr>
          <w:ilvl w:val="0"/>
          <w:numId w:val="0"/>
        </w:numPr>
        <w:ind w:firstLine="480"/>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3.3.4 安保服务措施</w:t>
      </w:r>
      <w:r>
        <w:rPr>
          <w:rFonts w:hint="eastAsia" w:ascii="宋体" w:hAnsi="宋体" w:eastAsia="宋体" w:cs="宋体"/>
          <w:color w:val="000000"/>
          <w:sz w:val="24"/>
          <w:szCs w:val="24"/>
          <w:highlight w:val="none"/>
          <w:lang w:val="en-US" w:eastAsia="zh-CN"/>
        </w:rPr>
      </w:r>
      <w:r/>
    </w:p>
    <w:p>
      <w:pPr>
        <w:pStyle w:val="869"/>
        <w:numPr>
          <w:ilvl w:val="0"/>
          <w:numId w:val="0"/>
        </w:numPr>
        <w:ind w:firstLine="480"/>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3.3.4.1 做好现场秩序维护工作，制定24小时值班制度。根据现场情况制定巡视制度，每日不少于10次日常巡逻及防火巡查，巡逻需要有记录。重点部位、重点时间及特殊情况加强巡视。杜绝火情、偷盗行为的发生,发现异常情况及时处理并第一时间上报。</w:t>
      </w:r>
      <w:r>
        <w:rPr>
          <w:rFonts w:hint="eastAsia" w:ascii="宋体" w:hAnsi="宋体" w:eastAsia="宋体" w:cs="宋体"/>
          <w:color w:val="000000"/>
          <w:sz w:val="24"/>
          <w:szCs w:val="24"/>
          <w:highlight w:val="none"/>
          <w:lang w:val="en-US" w:eastAsia="zh-CN"/>
        </w:rPr>
      </w:r>
      <w:r/>
    </w:p>
    <w:p>
      <w:pPr>
        <w:pStyle w:val="869"/>
        <w:numPr>
          <w:ilvl w:val="0"/>
          <w:numId w:val="0"/>
        </w:numPr>
        <w:ind w:firstLine="480"/>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3.3.4.2 做好来访人员登记工作，使用文明礼貌用语，做到有礼有节，查验来客来访人员有关证件或证明并登记信息后方可进入，杜绝各类业务推销人员、未经特别许可人员进入项目。重要来客来访人员（如上级领导、新闻单位等），保安员应与被访部门或单位联系，由被访部门或单位派员接待引导。</w:t>
      </w:r>
      <w:r>
        <w:rPr>
          <w:rFonts w:hint="eastAsia" w:ascii="宋体" w:hAnsi="宋体" w:eastAsia="宋体" w:cs="宋体"/>
          <w:color w:val="000000"/>
          <w:sz w:val="24"/>
          <w:szCs w:val="24"/>
          <w:highlight w:val="none"/>
          <w:lang w:val="en-US" w:eastAsia="zh-CN"/>
        </w:rPr>
      </w:r>
      <w:r/>
    </w:p>
    <w:p>
      <w:pPr>
        <w:pStyle w:val="869"/>
        <w:numPr>
          <w:ilvl w:val="0"/>
          <w:numId w:val="0"/>
        </w:numPr>
        <w:ind w:firstLine="480"/>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3.3.4.3 做好车辆管理工作，正确引导车辆停放，内部车辆和来访车辆需区分开，指引到指定地点，注意办公楼周围交通情况，保证物业区域内通道、办公楼入口处畅通。礼貌对待停车车主，热情帮助车主，提供力所能及的服务。</w:t>
      </w:r>
      <w:r>
        <w:rPr>
          <w:rFonts w:hint="eastAsia" w:ascii="宋体" w:hAnsi="宋体" w:eastAsia="宋体" w:cs="宋体"/>
          <w:color w:val="000000"/>
          <w:sz w:val="24"/>
          <w:szCs w:val="24"/>
          <w:highlight w:val="none"/>
          <w:lang w:val="en-US" w:eastAsia="zh-CN"/>
        </w:rPr>
      </w:r>
      <w:r/>
    </w:p>
    <w:p>
      <w:pPr>
        <w:pStyle w:val="869"/>
        <w:numPr>
          <w:ilvl w:val="0"/>
          <w:numId w:val="0"/>
        </w:numPr>
        <w:ind w:firstLine="480"/>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3.3.4.4 做好智能监控系统管理工作，监控中心值班人员应严格监控，发现异常情况立即通知巡逻保安和报告项目经理，并做好值班记录。巡逻保安和项目经理需立即赶到事发地点进行查看、处理。自身处理不了的要及时向采购人汇报，情况紧急的要向公安机关报告。将异常情况和处理结果反馈至监控中心，中心值班人员在值班记录上记录处理结果。事后项目经理需将整个事件全面地向采购人汇报。</w:t>
      </w:r>
      <w:r>
        <w:rPr>
          <w:rFonts w:hint="eastAsia" w:ascii="宋体" w:hAnsi="宋体" w:eastAsia="宋体" w:cs="宋体"/>
          <w:color w:val="000000"/>
          <w:sz w:val="24"/>
          <w:szCs w:val="24"/>
          <w:highlight w:val="none"/>
          <w:lang w:val="en-US" w:eastAsia="zh-CN"/>
        </w:rPr>
      </w:r>
      <w:r/>
    </w:p>
    <w:p>
      <w:pPr>
        <w:pStyle w:val="869"/>
        <w:numPr>
          <w:ilvl w:val="0"/>
          <w:numId w:val="0"/>
        </w:numPr>
        <w:ind w:firstLine="480"/>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3.3.4.5 做好消防服务管理工作，定期检查巡视消防设施系统，保持完好，确保紧急状况下及时投入使用。发现消防设施异常和故障要马上赶到发生异常和故障点位，首先判断设备是否误报，如发生烟雾和明火应立即打电话通知门卫保安、项目经理一同处理，如处理不了的要赶紧拨打火警电话，同时及时报告采购人，如果是发生误报应立即消除，确保系统处于正常启用状态，同时，需打电话告知维保单位。日常需确保楼梯、走道和出口畅通无阻；消防控制室做到24小时值班制度，值班人员负责涉及消防安全的排查工作。</w:t>
      </w:r>
      <w:r>
        <w:rPr>
          <w:rFonts w:hint="eastAsia" w:ascii="宋体" w:hAnsi="宋体" w:eastAsia="宋体" w:cs="宋体"/>
          <w:color w:val="000000"/>
          <w:sz w:val="24"/>
          <w:szCs w:val="24"/>
          <w:highlight w:val="none"/>
          <w:lang w:val="en-US" w:eastAsia="zh-CN"/>
        </w:rPr>
      </w:r>
      <w:r/>
    </w:p>
    <w:p>
      <w:pPr>
        <w:pStyle w:val="869"/>
        <w:numPr>
          <w:ilvl w:val="0"/>
          <w:numId w:val="0"/>
        </w:numPr>
        <w:ind w:firstLine="480"/>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3.4 设备维护及工程维修服务标准： </w:t>
      </w:r>
      <w:r>
        <w:rPr>
          <w:rFonts w:hint="eastAsia" w:ascii="宋体" w:hAnsi="宋体" w:eastAsia="宋体" w:cs="宋体"/>
          <w:color w:val="000000"/>
          <w:sz w:val="24"/>
          <w:szCs w:val="24"/>
          <w:highlight w:val="none"/>
          <w:lang w:val="en-US" w:eastAsia="zh-CN"/>
        </w:rPr>
      </w:r>
      <w:r/>
    </w:p>
    <w:p>
      <w:pPr>
        <w:pStyle w:val="869"/>
        <w:numPr>
          <w:ilvl w:val="0"/>
          <w:numId w:val="0"/>
        </w:numPr>
        <w:ind w:firstLine="480"/>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3.4.1服务内容：</w:t>
      </w:r>
      <w:r>
        <w:rPr>
          <w:rFonts w:hint="eastAsia" w:ascii="宋体" w:hAnsi="宋体" w:eastAsia="宋体" w:cs="宋体"/>
          <w:color w:val="000000"/>
          <w:sz w:val="24"/>
          <w:szCs w:val="24"/>
          <w:highlight w:val="none"/>
          <w:lang w:val="en-US" w:eastAsia="zh-CN"/>
        </w:rPr>
      </w:r>
      <w:r/>
    </w:p>
    <w:p>
      <w:pPr>
        <w:pStyle w:val="869"/>
        <w:numPr>
          <w:ilvl w:val="0"/>
          <w:numId w:val="0"/>
        </w:numPr>
        <w:ind w:firstLine="480"/>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3.4.1.1 参与办公楼管理，了解各类设备的使用功能，熟悉水、电管线走向。</w:t>
      </w:r>
      <w:r>
        <w:rPr>
          <w:rFonts w:hint="eastAsia" w:ascii="宋体" w:hAnsi="宋体" w:eastAsia="宋体" w:cs="宋体"/>
          <w:color w:val="000000"/>
          <w:sz w:val="24"/>
          <w:szCs w:val="24"/>
          <w:highlight w:val="none"/>
          <w:lang w:val="en-US" w:eastAsia="zh-CN"/>
        </w:rPr>
      </w:r>
      <w:r/>
    </w:p>
    <w:p>
      <w:pPr>
        <w:pStyle w:val="869"/>
        <w:numPr>
          <w:ilvl w:val="0"/>
          <w:numId w:val="0"/>
        </w:numPr>
        <w:ind w:firstLine="480"/>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3.4.1.2 建立检查制度（周检、月检）、保养计划（周计划、月计划），做好楼层内给排水、供电设施以及照明系统的日常管理工作，发现异常及故障要及时报修，以免影响正常使用。</w:t>
      </w:r>
      <w:r>
        <w:rPr>
          <w:rFonts w:hint="eastAsia" w:ascii="宋体" w:hAnsi="宋体" w:eastAsia="宋体" w:cs="宋体"/>
          <w:color w:val="000000"/>
          <w:sz w:val="24"/>
          <w:szCs w:val="24"/>
          <w:highlight w:val="none"/>
          <w:lang w:val="en-US" w:eastAsia="zh-CN"/>
        </w:rPr>
      </w:r>
      <w:r/>
    </w:p>
    <w:p>
      <w:pPr>
        <w:pStyle w:val="869"/>
        <w:numPr>
          <w:ilvl w:val="0"/>
          <w:numId w:val="0"/>
        </w:numPr>
        <w:ind w:firstLine="480"/>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3.4.1.3 负责水、电、照明、卫浴、门窗、指示灯等小型日常维修，所需物料配件报采购人购买。</w:t>
      </w:r>
      <w:r>
        <w:rPr>
          <w:rFonts w:hint="eastAsia" w:ascii="宋体" w:hAnsi="宋体" w:eastAsia="宋体" w:cs="宋体"/>
          <w:color w:val="000000"/>
          <w:sz w:val="24"/>
          <w:szCs w:val="24"/>
          <w:highlight w:val="none"/>
          <w:lang w:val="en-US" w:eastAsia="zh-CN"/>
        </w:rPr>
      </w:r>
      <w:r/>
    </w:p>
    <w:p>
      <w:pPr>
        <w:pStyle w:val="869"/>
        <w:numPr>
          <w:ilvl w:val="0"/>
          <w:numId w:val="0"/>
        </w:numPr>
        <w:ind w:firstLine="480"/>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3.4.1.4 积极配合相关维保单位人员做好维护和修复工作，文明安全操作，同时做好修复后卫生清洁工作。</w:t>
      </w:r>
      <w:r>
        <w:rPr>
          <w:rFonts w:hint="eastAsia" w:ascii="宋体" w:hAnsi="宋体" w:eastAsia="宋体" w:cs="宋体"/>
          <w:color w:val="000000"/>
          <w:sz w:val="24"/>
          <w:szCs w:val="24"/>
          <w:highlight w:val="none"/>
          <w:lang w:val="en-US" w:eastAsia="zh-CN"/>
        </w:rPr>
      </w:r>
      <w:r/>
    </w:p>
    <w:p>
      <w:pPr>
        <w:pStyle w:val="869"/>
        <w:numPr>
          <w:ilvl w:val="0"/>
          <w:numId w:val="0"/>
        </w:numPr>
        <w:ind w:firstLine="480"/>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3.4.1.5 加强设备机房安全管理，爱护设施设备，加强节能降耗管理。</w:t>
      </w:r>
      <w:r>
        <w:rPr>
          <w:rFonts w:hint="eastAsia" w:ascii="宋体" w:hAnsi="宋体" w:eastAsia="宋体" w:cs="宋体"/>
          <w:color w:val="000000"/>
          <w:sz w:val="24"/>
          <w:szCs w:val="24"/>
          <w:highlight w:val="none"/>
          <w:lang w:val="en-US" w:eastAsia="zh-CN"/>
        </w:rPr>
      </w:r>
      <w:r/>
    </w:p>
    <w:p>
      <w:pPr>
        <w:pStyle w:val="869"/>
        <w:numPr>
          <w:ilvl w:val="0"/>
          <w:numId w:val="0"/>
        </w:numPr>
        <w:ind w:firstLine="480"/>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3.4.1.6 做好电梯安全管理，与电梯维保单位做好沟通协调，配合进行电梯维保及年检工作。</w:t>
      </w:r>
      <w:r>
        <w:rPr>
          <w:rFonts w:hint="eastAsia" w:ascii="宋体" w:hAnsi="宋体" w:eastAsia="宋体" w:cs="宋体"/>
          <w:color w:val="000000"/>
          <w:sz w:val="24"/>
          <w:szCs w:val="24"/>
          <w:highlight w:val="none"/>
          <w:lang w:val="en-US" w:eastAsia="zh-CN"/>
        </w:rPr>
      </w:r>
      <w:r/>
    </w:p>
    <w:p>
      <w:pPr>
        <w:pStyle w:val="869"/>
        <w:numPr>
          <w:ilvl w:val="0"/>
          <w:numId w:val="0"/>
        </w:numPr>
        <w:ind w:firstLine="480"/>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3.4.2 设施设备管理服务措施：</w:t>
      </w:r>
      <w:r>
        <w:rPr>
          <w:rFonts w:hint="eastAsia" w:ascii="宋体" w:hAnsi="宋体" w:eastAsia="宋体" w:cs="宋体"/>
          <w:color w:val="000000"/>
          <w:sz w:val="24"/>
          <w:szCs w:val="24"/>
          <w:highlight w:val="none"/>
          <w:lang w:val="en-US" w:eastAsia="zh-CN"/>
        </w:rPr>
      </w:r>
      <w:r/>
    </w:p>
    <w:p>
      <w:pPr>
        <w:pStyle w:val="869"/>
        <w:numPr>
          <w:ilvl w:val="0"/>
          <w:numId w:val="0"/>
        </w:numPr>
        <w:ind w:firstLine="480"/>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3.4.2.1 对设施设备维修人员进行全面培训，清楚各隐蔽线路的具体位置，并对其进行培训，确保熟悉设施设备的操作及维护。</w:t>
      </w:r>
      <w:r>
        <w:rPr>
          <w:rFonts w:hint="eastAsia" w:ascii="宋体" w:hAnsi="宋体" w:eastAsia="宋体" w:cs="宋体"/>
          <w:color w:val="000000"/>
          <w:sz w:val="24"/>
          <w:szCs w:val="24"/>
          <w:highlight w:val="none"/>
          <w:lang w:val="en-US" w:eastAsia="zh-CN"/>
        </w:rPr>
      </w:r>
      <w:r/>
    </w:p>
    <w:p>
      <w:pPr>
        <w:pStyle w:val="869"/>
        <w:numPr>
          <w:ilvl w:val="0"/>
          <w:numId w:val="0"/>
        </w:numPr>
        <w:ind w:firstLine="480"/>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3.4.2.2 建立完善的档案资料；对所有的设施设备建立详细技术档案，以便最快的速度查得设备的各项参数，确保各种设施设备处于最佳运行状态；</w:t>
      </w:r>
      <w:r>
        <w:rPr>
          <w:rFonts w:hint="eastAsia" w:ascii="宋体" w:hAnsi="宋体" w:eastAsia="宋体" w:cs="宋体"/>
          <w:color w:val="000000"/>
          <w:sz w:val="24"/>
          <w:szCs w:val="24"/>
          <w:highlight w:val="none"/>
          <w:lang w:val="en-US" w:eastAsia="zh-CN"/>
        </w:rPr>
      </w:r>
      <w:r/>
    </w:p>
    <w:p>
      <w:pPr>
        <w:pStyle w:val="869"/>
        <w:numPr>
          <w:ilvl w:val="0"/>
          <w:numId w:val="0"/>
        </w:numPr>
        <w:ind w:firstLine="480"/>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3.4.2.3 确保维修及时率与合格率达98%以上，且有回访制度和记录；</w:t>
      </w:r>
      <w:r>
        <w:rPr>
          <w:rFonts w:hint="eastAsia" w:ascii="宋体" w:hAnsi="宋体" w:eastAsia="宋体" w:cs="宋体"/>
          <w:color w:val="000000"/>
          <w:sz w:val="24"/>
          <w:szCs w:val="24"/>
          <w:highlight w:val="none"/>
          <w:lang w:val="en-US" w:eastAsia="zh-CN"/>
        </w:rPr>
      </w:r>
      <w:r/>
    </w:p>
    <w:p>
      <w:pPr>
        <w:pStyle w:val="869"/>
        <w:numPr>
          <w:ilvl w:val="0"/>
          <w:numId w:val="0"/>
        </w:numPr>
        <w:ind w:firstLine="480"/>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3.4.2.4 采取日常巡视及定期保养相结合的办法，确保现场配套设施完好。</w:t>
      </w:r>
      <w:r>
        <w:rPr>
          <w:rFonts w:hint="eastAsia" w:ascii="宋体" w:hAnsi="宋体" w:eastAsia="宋体" w:cs="宋体"/>
          <w:color w:val="000000"/>
          <w:sz w:val="24"/>
          <w:szCs w:val="24"/>
          <w:highlight w:val="none"/>
          <w:lang w:val="en-US" w:eastAsia="zh-CN"/>
        </w:rPr>
      </w:r>
      <w:r/>
    </w:p>
    <w:p>
      <w:pPr>
        <w:pStyle w:val="869"/>
        <w:numPr>
          <w:ilvl w:val="0"/>
          <w:numId w:val="0"/>
        </w:numPr>
        <w:ind w:firstLine="480"/>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3.4.2.5 做好庭院绿植的修剪、浇水等日常养护。</w:t>
      </w:r>
      <w:r>
        <w:rPr>
          <w:rFonts w:hint="eastAsia" w:ascii="宋体" w:hAnsi="宋体" w:eastAsia="宋体" w:cs="宋体"/>
          <w:color w:val="000000"/>
          <w:sz w:val="24"/>
          <w:szCs w:val="24"/>
          <w:highlight w:val="none"/>
          <w:lang w:val="en-US" w:eastAsia="zh-CN"/>
        </w:rPr>
      </w:r>
      <w:r/>
    </w:p>
    <w:p>
      <w:pPr>
        <w:pStyle w:val="869"/>
        <w:numPr>
          <w:ilvl w:val="0"/>
          <w:numId w:val="0"/>
        </w:numPr>
        <w:ind w:firstLine="480"/>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3.4.3 节能服务措施</w:t>
      </w:r>
      <w:r>
        <w:rPr>
          <w:rFonts w:hint="eastAsia" w:ascii="宋体" w:hAnsi="宋体" w:eastAsia="宋体" w:cs="宋体"/>
          <w:color w:val="000000"/>
          <w:sz w:val="24"/>
          <w:szCs w:val="24"/>
          <w:highlight w:val="none"/>
          <w:lang w:val="en-US" w:eastAsia="zh-CN"/>
        </w:rPr>
      </w:r>
      <w:r/>
    </w:p>
    <w:p>
      <w:pPr>
        <w:pStyle w:val="869"/>
        <w:numPr>
          <w:ilvl w:val="0"/>
          <w:numId w:val="0"/>
        </w:numPr>
        <w:ind w:firstLine="480"/>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3.4.3.1 配电房、监控、消防控制机房的空调进行动态管理，在气温超过30时开启，夜间关闭。</w:t>
      </w:r>
      <w:r>
        <w:rPr>
          <w:rFonts w:hint="eastAsia" w:ascii="宋体" w:hAnsi="宋体" w:eastAsia="宋体" w:cs="宋体"/>
          <w:color w:val="000000"/>
          <w:sz w:val="24"/>
          <w:szCs w:val="24"/>
          <w:highlight w:val="none"/>
          <w:lang w:val="en-US" w:eastAsia="zh-CN"/>
        </w:rPr>
      </w:r>
      <w:r/>
    </w:p>
    <w:p>
      <w:pPr>
        <w:pStyle w:val="869"/>
        <w:numPr>
          <w:ilvl w:val="0"/>
          <w:numId w:val="0"/>
        </w:numPr>
        <w:ind w:firstLine="480"/>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3.4.3.2 早上上班前半小时送上电源，并打开开水机电源。</w:t>
      </w:r>
      <w:r>
        <w:rPr>
          <w:rFonts w:hint="eastAsia" w:ascii="宋体" w:hAnsi="宋体" w:eastAsia="宋体" w:cs="宋体"/>
          <w:color w:val="000000"/>
          <w:sz w:val="24"/>
          <w:szCs w:val="24"/>
          <w:highlight w:val="none"/>
          <w:lang w:val="en-US" w:eastAsia="zh-CN"/>
        </w:rPr>
      </w:r>
      <w:r/>
    </w:p>
    <w:p>
      <w:pPr>
        <w:pStyle w:val="869"/>
        <w:numPr>
          <w:ilvl w:val="0"/>
          <w:numId w:val="0"/>
        </w:numPr>
        <w:ind w:firstLine="480"/>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3.4.3.3节假日、休息日电源全部关闭（不能关闭的房间、楼层除外）。对长期不用的空调等用电器关闭电源，需要使用时再送上电源。</w:t>
      </w:r>
      <w:r>
        <w:rPr>
          <w:rFonts w:hint="eastAsia" w:ascii="宋体" w:hAnsi="宋体" w:eastAsia="宋体" w:cs="宋体"/>
          <w:color w:val="000000"/>
          <w:sz w:val="24"/>
          <w:szCs w:val="24"/>
          <w:highlight w:val="none"/>
          <w:lang w:val="en-US" w:eastAsia="zh-CN"/>
        </w:rPr>
      </w:r>
      <w:r/>
    </w:p>
    <w:p>
      <w:pPr>
        <w:pStyle w:val="869"/>
        <w:numPr>
          <w:ilvl w:val="0"/>
          <w:numId w:val="0"/>
        </w:numPr>
        <w:ind w:firstLine="480"/>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3.4.3.4 晚间保安巡查时关水、关电，如巡查到办公室内照明、电脑等用电器未关闭的及时做好记录。</w:t>
      </w:r>
      <w:r>
        <w:rPr>
          <w:rFonts w:hint="eastAsia" w:ascii="宋体" w:hAnsi="宋体" w:eastAsia="宋体" w:cs="宋体"/>
          <w:color w:val="000000"/>
          <w:sz w:val="24"/>
          <w:szCs w:val="24"/>
          <w:highlight w:val="none"/>
          <w:lang w:val="en-US" w:eastAsia="zh-CN"/>
        </w:rPr>
      </w:r>
      <w:r/>
    </w:p>
    <w:p>
      <w:pPr>
        <w:pStyle w:val="869"/>
        <w:numPr>
          <w:ilvl w:val="0"/>
          <w:numId w:val="0"/>
        </w:numPr>
        <w:ind w:firstLine="480"/>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3.4.4 设备、设施的运行、管理和维护工作措施</w:t>
      </w:r>
      <w:r>
        <w:rPr>
          <w:rFonts w:hint="eastAsia" w:ascii="宋体" w:hAnsi="宋体" w:eastAsia="宋体" w:cs="宋体"/>
          <w:color w:val="000000"/>
          <w:sz w:val="24"/>
          <w:szCs w:val="24"/>
          <w:highlight w:val="none"/>
          <w:lang w:val="en-US" w:eastAsia="zh-CN"/>
        </w:rPr>
      </w:r>
      <w:r/>
    </w:p>
    <w:p>
      <w:pPr>
        <w:pStyle w:val="869"/>
        <w:numPr>
          <w:ilvl w:val="0"/>
          <w:numId w:val="0"/>
        </w:numPr>
        <w:ind w:firstLine="480"/>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3.4.4.1 对供排水、排水、供用电、照明、空调、消防、监控、有线电视系统、高、低压配电房等系统的设备、设施做到每日定时巡视，做好巡视记录存档备查，发现问题及时报告项目经理。物业管理服务区域内的设备所有权归采购人所有，但物管单位应当按时巡查，发现问题及时报告采购人，如果发生因物管单位监管失职或报告不及时而造成的任何损失和责任均由物管单位承担。</w:t>
      </w:r>
      <w:r>
        <w:rPr>
          <w:rFonts w:hint="eastAsia" w:ascii="宋体" w:hAnsi="宋体" w:eastAsia="宋体" w:cs="宋体"/>
          <w:color w:val="000000"/>
          <w:sz w:val="24"/>
          <w:szCs w:val="24"/>
          <w:highlight w:val="none"/>
          <w:lang w:val="en-US" w:eastAsia="zh-CN"/>
        </w:rPr>
      </w:r>
      <w:r/>
    </w:p>
    <w:p>
      <w:pPr>
        <w:pStyle w:val="869"/>
        <w:numPr>
          <w:ilvl w:val="0"/>
          <w:numId w:val="0"/>
        </w:numPr>
        <w:ind w:firstLine="480"/>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3.4.4.2 现场以预防为主，坚持日常保养与巡视检查并重，使设备设施处于良好状态,工程人员参与办公楼管理，了解各类设备的使用功能，熟悉水、电管线走向。</w:t>
      </w:r>
      <w:r>
        <w:rPr>
          <w:rFonts w:hint="eastAsia" w:ascii="宋体" w:hAnsi="宋体" w:eastAsia="宋体" w:cs="宋体"/>
          <w:color w:val="000000"/>
          <w:sz w:val="24"/>
          <w:szCs w:val="24"/>
          <w:highlight w:val="none"/>
          <w:lang w:val="en-US" w:eastAsia="zh-CN"/>
        </w:rPr>
      </w:r>
      <w:r/>
    </w:p>
    <w:p>
      <w:pPr>
        <w:pStyle w:val="869"/>
        <w:numPr>
          <w:ilvl w:val="0"/>
          <w:numId w:val="0"/>
        </w:numPr>
        <w:ind w:firstLine="480"/>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3.4.4.3设备设施定期检查、巡视形成制度，对不同设备根据实际使用情况做到定人、定时、定期、定质的检查，发现问题及时联系采购人及时更换易损零件，添加润滑油、更换轴承、皮带、盘根、除锈补漆翻新保养等。</w:t>
      </w:r>
      <w:r>
        <w:rPr>
          <w:rFonts w:hint="eastAsia" w:ascii="宋体" w:hAnsi="宋体" w:eastAsia="宋体" w:cs="宋体"/>
          <w:color w:val="000000"/>
          <w:sz w:val="24"/>
          <w:szCs w:val="24"/>
          <w:highlight w:val="none"/>
          <w:lang w:val="en-US" w:eastAsia="zh-CN"/>
        </w:rPr>
      </w:r>
      <w:r/>
    </w:p>
    <w:p>
      <w:pPr>
        <w:pStyle w:val="869"/>
        <w:numPr>
          <w:ilvl w:val="0"/>
          <w:numId w:val="0"/>
        </w:numPr>
        <w:ind w:firstLine="480"/>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3.4.4.4 所有托管设备，实行专业人员巡视,积极配合维修人员做好维护和修复工作，文明安全操作，同时做好修复后卫生清洁工作。</w:t>
      </w:r>
      <w:r>
        <w:rPr>
          <w:rFonts w:hint="eastAsia" w:ascii="宋体" w:hAnsi="宋体" w:eastAsia="宋体" w:cs="宋体"/>
          <w:color w:val="000000"/>
          <w:sz w:val="24"/>
          <w:szCs w:val="24"/>
          <w:highlight w:val="none"/>
          <w:lang w:val="en-US" w:eastAsia="zh-CN"/>
        </w:rPr>
      </w:r>
      <w:r/>
    </w:p>
    <w:p>
      <w:pPr>
        <w:pStyle w:val="869"/>
        <w:numPr>
          <w:ilvl w:val="0"/>
          <w:numId w:val="0"/>
        </w:numPr>
        <w:ind w:firstLine="480"/>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3.4.4.5 加强设备机房安全管理；爱护设施设备，加强节能降耗管理。</w:t>
      </w:r>
      <w:r>
        <w:rPr>
          <w:rFonts w:hint="eastAsia" w:ascii="宋体" w:hAnsi="宋体" w:eastAsia="宋体" w:cs="宋体"/>
          <w:color w:val="000000"/>
          <w:sz w:val="24"/>
          <w:szCs w:val="24"/>
          <w:highlight w:val="none"/>
          <w:lang w:val="en-US" w:eastAsia="zh-CN"/>
        </w:rPr>
      </w:r>
      <w:r/>
    </w:p>
    <w:p>
      <w:pPr>
        <w:pStyle w:val="869"/>
        <w:numPr>
          <w:ilvl w:val="0"/>
          <w:numId w:val="0"/>
        </w:numPr>
        <w:ind w:firstLine="480"/>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3.4.4.6 常年使用运行与季节性使用的设备，确保做到每日定时巡视，确保发现问题及时通知采购人，确保设备正常运行。</w:t>
      </w:r>
      <w:r>
        <w:rPr>
          <w:rFonts w:hint="eastAsia" w:ascii="宋体" w:hAnsi="宋体" w:eastAsia="宋体" w:cs="宋体"/>
          <w:color w:val="000000"/>
          <w:sz w:val="24"/>
          <w:szCs w:val="24"/>
          <w:highlight w:val="none"/>
          <w:lang w:val="en-US" w:eastAsia="zh-CN"/>
        </w:rPr>
      </w:r>
      <w:r/>
    </w:p>
    <w:p>
      <w:pPr>
        <w:pStyle w:val="869"/>
        <w:numPr>
          <w:ilvl w:val="0"/>
          <w:numId w:val="0"/>
        </w:numPr>
        <w:ind w:firstLine="480"/>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3.4.4.7 不经常使用、运行或非正常情况下使用的设施设备，不能忽略对其检查，如排污泵、消防泵等。</w:t>
      </w:r>
      <w:r>
        <w:rPr>
          <w:rFonts w:hint="eastAsia" w:ascii="宋体" w:hAnsi="宋体" w:eastAsia="宋体" w:cs="宋体"/>
          <w:color w:val="000000"/>
          <w:sz w:val="24"/>
          <w:szCs w:val="24"/>
          <w:highlight w:val="none"/>
          <w:lang w:val="en-US" w:eastAsia="zh-CN"/>
        </w:rPr>
      </w:r>
      <w:r/>
    </w:p>
    <w:p>
      <w:pPr>
        <w:pStyle w:val="869"/>
        <w:numPr>
          <w:ilvl w:val="0"/>
          <w:numId w:val="0"/>
        </w:numPr>
        <w:ind w:firstLine="480"/>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3.4.5 设备巡检规定</w:t>
      </w:r>
      <w:r>
        <w:rPr>
          <w:rFonts w:hint="eastAsia" w:ascii="宋体" w:hAnsi="宋体" w:eastAsia="宋体" w:cs="宋体"/>
          <w:color w:val="000000"/>
          <w:sz w:val="24"/>
          <w:szCs w:val="24"/>
          <w:highlight w:val="none"/>
          <w:lang w:val="en-US" w:eastAsia="zh-CN"/>
        </w:rPr>
      </w:r>
      <w:r/>
    </w:p>
    <w:p>
      <w:pPr>
        <w:pStyle w:val="869"/>
        <w:numPr>
          <w:ilvl w:val="0"/>
          <w:numId w:val="0"/>
        </w:numPr>
        <w:ind w:firstLine="480"/>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3.4.5.1 供配电系统巡检规定</w:t>
      </w:r>
      <w:r>
        <w:rPr>
          <w:rFonts w:hint="eastAsia" w:ascii="宋体" w:hAnsi="宋体" w:eastAsia="宋体" w:cs="宋体"/>
          <w:color w:val="000000"/>
          <w:sz w:val="24"/>
          <w:szCs w:val="24"/>
          <w:highlight w:val="none"/>
          <w:lang w:val="en-US" w:eastAsia="zh-CN"/>
        </w:rPr>
      </w:r>
      <w:r/>
    </w:p>
    <w:tbl>
      <w:tblPr>
        <w:tblW w:w="889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6"/>
        <w:gridCol w:w="2156"/>
        <w:gridCol w:w="4536"/>
        <w:gridCol w:w="1391"/>
      </w:tblGrid>
      <w:tr>
        <w:trPr>
          <w:trHeight w:val="454"/>
        </w:trPr>
        <w:tc>
          <w:tcPr>
            <w:tcW w:w="816" w:type="dxa"/>
            <w:vAlign w:val="center"/>
            <w:vMerge w:val="restart"/>
            <w:textDirection w:val="lrTb"/>
            <w:noWrap w:val="false"/>
          </w:tcPr>
          <w:p>
            <w:pPr>
              <w:pStyle w:val="869"/>
              <w:numPr>
                <w:ilvl w:val="0"/>
                <w:numId w:val="0"/>
              </w:numPr>
              <w:jc w:val="center"/>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序号</w:t>
            </w:r>
            <w:r>
              <w:rPr>
                <w:rFonts w:hint="eastAsia" w:ascii="宋体" w:hAnsi="宋体" w:eastAsia="宋体" w:cs="宋体"/>
                <w:color w:val="000000"/>
                <w:sz w:val="24"/>
                <w:szCs w:val="24"/>
                <w:highlight w:val="none"/>
                <w:lang w:val="en-US" w:eastAsia="zh-CN"/>
              </w:rPr>
            </w:r>
            <w:r/>
          </w:p>
        </w:tc>
        <w:tc>
          <w:tcPr>
            <w:tcW w:w="2156" w:type="dxa"/>
            <w:vAlign w:val="center"/>
            <w:vMerge w:val="restart"/>
            <w:textDirection w:val="lrTb"/>
            <w:noWrap w:val="false"/>
          </w:tcPr>
          <w:p>
            <w:pPr>
              <w:pStyle w:val="869"/>
              <w:numPr>
                <w:ilvl w:val="0"/>
                <w:numId w:val="0"/>
              </w:numPr>
              <w:ind w:firstLine="480"/>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项   目</w:t>
            </w:r>
            <w:r>
              <w:rPr>
                <w:rFonts w:hint="eastAsia" w:ascii="宋体" w:hAnsi="宋体" w:eastAsia="宋体" w:cs="宋体"/>
                <w:color w:val="000000"/>
                <w:sz w:val="24"/>
                <w:szCs w:val="24"/>
                <w:highlight w:val="none"/>
                <w:lang w:val="en-US" w:eastAsia="zh-CN"/>
              </w:rPr>
            </w:r>
            <w:r/>
          </w:p>
        </w:tc>
        <w:tc>
          <w:tcPr>
            <w:gridSpan w:val="2"/>
            <w:tcW w:w="5927" w:type="dxa"/>
            <w:vAlign w:val="center"/>
            <w:textDirection w:val="lrTb"/>
            <w:noWrap w:val="false"/>
          </w:tcPr>
          <w:p>
            <w:pPr>
              <w:pStyle w:val="869"/>
              <w:numPr>
                <w:ilvl w:val="0"/>
                <w:numId w:val="0"/>
              </w:numPr>
              <w:ind w:firstLine="480"/>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巡  检  规  定</w:t>
            </w:r>
            <w:r>
              <w:rPr>
                <w:rFonts w:hint="eastAsia" w:ascii="宋体" w:hAnsi="宋体" w:eastAsia="宋体" w:cs="宋体"/>
                <w:color w:val="000000"/>
                <w:sz w:val="24"/>
                <w:szCs w:val="24"/>
                <w:highlight w:val="none"/>
                <w:lang w:val="en-US" w:eastAsia="zh-CN"/>
              </w:rPr>
            </w:r>
            <w:r/>
          </w:p>
        </w:tc>
      </w:tr>
      <w:tr>
        <w:trPr>
          <w:trHeight w:val="454"/>
        </w:trPr>
        <w:tc>
          <w:tcPr>
            <w:tcW w:w="816" w:type="dxa"/>
            <w:vAlign w:val="center"/>
            <w:vMerge w:val="continue"/>
            <w:textDirection w:val="lrTb"/>
            <w:noWrap w:val="false"/>
          </w:tcPr>
          <w:p>
            <w:pPr>
              <w:pStyle w:val="869"/>
              <w:numPr>
                <w:ilvl w:val="0"/>
                <w:numId w:val="0"/>
              </w:numPr>
              <w:jc w:val="center"/>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2156" w:type="dxa"/>
            <w:vAlign w:val="center"/>
            <w:vMerge w:val="continue"/>
            <w:textDirection w:val="lrTb"/>
            <w:noWrap w:val="false"/>
          </w:tcPr>
          <w:p>
            <w:pPr>
              <w:pStyle w:val="869"/>
              <w:numPr>
                <w:ilvl w:val="0"/>
                <w:numId w:val="0"/>
              </w:numPr>
              <w:ind w:firstLine="480"/>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4536" w:type="dxa"/>
            <w:vAlign w:val="center"/>
            <w:textDirection w:val="lrTb"/>
            <w:noWrap w:val="false"/>
          </w:tcPr>
          <w:p>
            <w:pPr>
              <w:pStyle w:val="869"/>
              <w:numPr>
                <w:ilvl w:val="0"/>
                <w:numId w:val="0"/>
              </w:numPr>
              <w:ind w:firstLine="480"/>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巡 检 内 容</w:t>
            </w:r>
            <w:r>
              <w:rPr>
                <w:rFonts w:hint="eastAsia" w:ascii="宋体" w:hAnsi="宋体" w:eastAsia="宋体" w:cs="宋体"/>
                <w:color w:val="000000"/>
                <w:sz w:val="24"/>
                <w:szCs w:val="24"/>
                <w:highlight w:val="none"/>
                <w:lang w:val="en-US" w:eastAsia="zh-CN"/>
              </w:rPr>
            </w:r>
            <w:r/>
          </w:p>
        </w:tc>
        <w:tc>
          <w:tcPr>
            <w:tcW w:w="1391" w:type="dxa"/>
            <w:vAlign w:val="center"/>
            <w:textDirection w:val="lrTb"/>
            <w:noWrap w:val="false"/>
          </w:tcPr>
          <w:p>
            <w:pPr>
              <w:pStyle w:val="869"/>
              <w:numPr>
                <w:ilvl w:val="0"/>
                <w:numId w:val="0"/>
              </w:numPr>
              <w:jc w:val="center"/>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频 次</w:t>
            </w:r>
            <w:r>
              <w:rPr>
                <w:rFonts w:hint="eastAsia" w:ascii="宋体" w:hAnsi="宋体" w:eastAsia="宋体" w:cs="宋体"/>
                <w:color w:val="000000"/>
                <w:sz w:val="24"/>
                <w:szCs w:val="24"/>
                <w:highlight w:val="none"/>
                <w:lang w:val="en-US" w:eastAsia="zh-CN"/>
              </w:rPr>
            </w:r>
            <w:r/>
          </w:p>
        </w:tc>
      </w:tr>
      <w:tr>
        <w:trPr>
          <w:trHeight w:val="454"/>
        </w:trPr>
        <w:tc>
          <w:tcPr>
            <w:tcW w:w="816" w:type="dxa"/>
            <w:vAlign w:val="center"/>
            <w:textDirection w:val="lrTb"/>
            <w:noWrap w:val="false"/>
          </w:tcPr>
          <w:p>
            <w:pPr>
              <w:pStyle w:val="869"/>
              <w:numPr>
                <w:ilvl w:val="0"/>
                <w:numId w:val="0"/>
              </w:numPr>
              <w:jc w:val="center"/>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r>
            <w:r/>
          </w:p>
        </w:tc>
        <w:tc>
          <w:tcPr>
            <w:tcW w:w="2156" w:type="dxa"/>
            <w:vAlign w:val="center"/>
            <w:textDirection w:val="lrTb"/>
            <w:noWrap w:val="false"/>
          </w:tcPr>
          <w:p>
            <w:pPr>
              <w:pStyle w:val="869"/>
              <w:numPr>
                <w:ilvl w:val="0"/>
                <w:numId w:val="0"/>
              </w:numPr>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配电室 </w:t>
            </w:r>
            <w:r>
              <w:rPr>
                <w:rFonts w:hint="eastAsia" w:ascii="宋体" w:hAnsi="宋体" w:eastAsia="宋体" w:cs="宋体"/>
                <w:color w:val="000000"/>
                <w:sz w:val="24"/>
                <w:szCs w:val="24"/>
                <w:highlight w:val="none"/>
                <w:lang w:val="en-US" w:eastAsia="zh-CN"/>
              </w:rPr>
            </w:r>
            <w:r/>
          </w:p>
        </w:tc>
        <w:tc>
          <w:tcPr>
            <w:tcW w:w="4536" w:type="dxa"/>
            <w:vAlign w:val="center"/>
            <w:textDirection w:val="lrTb"/>
            <w:noWrap w:val="false"/>
          </w:tcPr>
          <w:p>
            <w:pPr>
              <w:pStyle w:val="869"/>
              <w:numPr>
                <w:ilvl w:val="0"/>
                <w:numId w:val="0"/>
              </w:numPr>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运行状况检查、计量记录</w:t>
            </w:r>
            <w:r>
              <w:rPr>
                <w:rFonts w:hint="eastAsia" w:ascii="宋体" w:hAnsi="宋体" w:eastAsia="宋体" w:cs="宋体"/>
                <w:color w:val="000000"/>
                <w:sz w:val="24"/>
                <w:szCs w:val="24"/>
                <w:highlight w:val="none"/>
                <w:lang w:val="en-US" w:eastAsia="zh-CN"/>
              </w:rPr>
            </w:r>
            <w:r/>
          </w:p>
        </w:tc>
        <w:tc>
          <w:tcPr>
            <w:tcW w:w="1391" w:type="dxa"/>
            <w:vAlign w:val="center"/>
            <w:textDirection w:val="lrTb"/>
            <w:noWrap w:val="false"/>
          </w:tcPr>
          <w:p>
            <w:pPr>
              <w:pStyle w:val="869"/>
              <w:numPr>
                <w:ilvl w:val="0"/>
                <w:numId w:val="0"/>
              </w:numPr>
              <w:jc w:val="center"/>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4次/日</w:t>
            </w:r>
            <w:r>
              <w:rPr>
                <w:rFonts w:hint="eastAsia" w:ascii="宋体" w:hAnsi="宋体" w:eastAsia="宋体" w:cs="宋体"/>
                <w:color w:val="000000"/>
                <w:sz w:val="24"/>
                <w:szCs w:val="24"/>
                <w:highlight w:val="none"/>
                <w:lang w:val="en-US" w:eastAsia="zh-CN"/>
              </w:rPr>
            </w:r>
            <w:r/>
          </w:p>
        </w:tc>
      </w:tr>
      <w:tr>
        <w:trPr>
          <w:trHeight w:val="454"/>
        </w:trPr>
        <w:tc>
          <w:tcPr>
            <w:tcW w:w="816" w:type="dxa"/>
            <w:vAlign w:val="center"/>
            <w:textDirection w:val="lrTb"/>
            <w:noWrap w:val="false"/>
          </w:tcPr>
          <w:p>
            <w:pPr>
              <w:pStyle w:val="869"/>
              <w:numPr>
                <w:ilvl w:val="0"/>
                <w:numId w:val="0"/>
              </w:numPr>
              <w:jc w:val="center"/>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r>
            <w:r/>
          </w:p>
        </w:tc>
        <w:tc>
          <w:tcPr>
            <w:tcW w:w="2156" w:type="dxa"/>
            <w:vAlign w:val="center"/>
            <w:textDirection w:val="lrTb"/>
            <w:noWrap w:val="false"/>
          </w:tcPr>
          <w:p>
            <w:pPr>
              <w:pStyle w:val="869"/>
              <w:numPr>
                <w:ilvl w:val="0"/>
                <w:numId w:val="0"/>
              </w:numPr>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配电室变压器、</w:t>
            </w:r>
            <w:r>
              <w:rPr>
                <w:rFonts w:hint="eastAsia" w:ascii="宋体" w:hAnsi="宋体" w:eastAsia="宋体" w:cs="宋体"/>
                <w:color w:val="000000"/>
                <w:sz w:val="24"/>
                <w:szCs w:val="24"/>
                <w:highlight w:val="none"/>
                <w:lang w:val="en-US" w:eastAsia="zh-CN"/>
              </w:rPr>
            </w:r>
            <w:r/>
          </w:p>
          <w:p>
            <w:pPr>
              <w:pStyle w:val="869"/>
              <w:numPr>
                <w:ilvl w:val="0"/>
                <w:numId w:val="0"/>
              </w:numPr>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低压柜</w:t>
            </w:r>
            <w:r>
              <w:rPr>
                <w:rFonts w:hint="eastAsia" w:ascii="宋体" w:hAnsi="宋体" w:eastAsia="宋体" w:cs="宋体"/>
                <w:color w:val="000000"/>
                <w:sz w:val="24"/>
                <w:szCs w:val="24"/>
                <w:highlight w:val="none"/>
                <w:lang w:val="en-US" w:eastAsia="zh-CN"/>
              </w:rPr>
            </w:r>
            <w:r/>
          </w:p>
        </w:tc>
        <w:tc>
          <w:tcPr>
            <w:tcW w:w="4536" w:type="dxa"/>
            <w:vAlign w:val="center"/>
            <w:textDirection w:val="lrTb"/>
            <w:noWrap w:val="false"/>
          </w:tcPr>
          <w:p>
            <w:pPr>
              <w:pStyle w:val="869"/>
              <w:numPr>
                <w:ilvl w:val="0"/>
                <w:numId w:val="0"/>
              </w:numPr>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变压器温度、仪表、指示灯、开关等运行状况检查、功率因数记录和室内温湿度记录</w:t>
            </w:r>
            <w:r>
              <w:rPr>
                <w:rFonts w:hint="eastAsia" w:ascii="宋体" w:hAnsi="宋体" w:eastAsia="宋体" w:cs="宋体"/>
                <w:color w:val="000000"/>
                <w:sz w:val="24"/>
                <w:szCs w:val="24"/>
                <w:highlight w:val="none"/>
                <w:lang w:val="en-US" w:eastAsia="zh-CN"/>
              </w:rPr>
            </w:r>
            <w:r/>
          </w:p>
        </w:tc>
        <w:tc>
          <w:tcPr>
            <w:tcW w:w="1391" w:type="dxa"/>
            <w:vAlign w:val="center"/>
            <w:textDirection w:val="lrTb"/>
            <w:noWrap w:val="false"/>
          </w:tcPr>
          <w:p>
            <w:pPr>
              <w:pStyle w:val="869"/>
              <w:numPr>
                <w:ilvl w:val="0"/>
                <w:numId w:val="0"/>
              </w:numPr>
              <w:jc w:val="center"/>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4次/日</w:t>
            </w:r>
            <w:r>
              <w:rPr>
                <w:rFonts w:hint="eastAsia" w:ascii="宋体" w:hAnsi="宋体" w:eastAsia="宋体" w:cs="宋体"/>
                <w:color w:val="000000"/>
                <w:sz w:val="24"/>
                <w:szCs w:val="24"/>
                <w:highlight w:val="none"/>
                <w:lang w:val="en-US" w:eastAsia="zh-CN"/>
              </w:rPr>
            </w:r>
            <w:r/>
          </w:p>
        </w:tc>
      </w:tr>
      <w:tr>
        <w:trPr>
          <w:trHeight w:val="454"/>
        </w:trPr>
        <w:tc>
          <w:tcPr>
            <w:tcW w:w="816" w:type="dxa"/>
            <w:vAlign w:val="center"/>
            <w:textDirection w:val="lrTb"/>
            <w:noWrap w:val="false"/>
          </w:tcPr>
          <w:p>
            <w:pPr>
              <w:pStyle w:val="869"/>
              <w:numPr>
                <w:ilvl w:val="0"/>
                <w:numId w:val="0"/>
              </w:numPr>
              <w:jc w:val="center"/>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r>
            <w:r/>
          </w:p>
        </w:tc>
        <w:tc>
          <w:tcPr>
            <w:tcW w:w="2156" w:type="dxa"/>
            <w:vAlign w:val="center"/>
            <w:textDirection w:val="lrTb"/>
            <w:noWrap w:val="false"/>
          </w:tcPr>
          <w:p>
            <w:pPr>
              <w:pStyle w:val="869"/>
              <w:numPr>
                <w:ilvl w:val="0"/>
                <w:numId w:val="0"/>
              </w:numPr>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楼层配电间</w:t>
            </w:r>
            <w:r>
              <w:rPr>
                <w:rFonts w:hint="eastAsia" w:ascii="宋体" w:hAnsi="宋体" w:eastAsia="宋体" w:cs="宋体"/>
                <w:color w:val="000000"/>
                <w:sz w:val="24"/>
                <w:szCs w:val="24"/>
                <w:highlight w:val="none"/>
                <w:lang w:val="en-US" w:eastAsia="zh-CN"/>
              </w:rPr>
            </w:r>
            <w:r/>
          </w:p>
        </w:tc>
        <w:tc>
          <w:tcPr>
            <w:tcW w:w="4536" w:type="dxa"/>
            <w:vAlign w:val="center"/>
            <w:textDirection w:val="lrTb"/>
            <w:noWrap w:val="false"/>
          </w:tcPr>
          <w:p>
            <w:pPr>
              <w:pStyle w:val="869"/>
              <w:numPr>
                <w:ilvl w:val="0"/>
                <w:numId w:val="0"/>
              </w:numPr>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动力、照明配电盘状况检查、工作电源切换、状况检查</w:t>
            </w:r>
            <w:r>
              <w:rPr>
                <w:rFonts w:hint="eastAsia" w:ascii="宋体" w:hAnsi="宋体" w:eastAsia="宋体" w:cs="宋体"/>
                <w:color w:val="000000"/>
                <w:sz w:val="24"/>
                <w:szCs w:val="24"/>
                <w:highlight w:val="none"/>
                <w:lang w:val="en-US" w:eastAsia="zh-CN"/>
              </w:rPr>
            </w:r>
            <w:r/>
          </w:p>
        </w:tc>
        <w:tc>
          <w:tcPr>
            <w:tcW w:w="1391" w:type="dxa"/>
            <w:vAlign w:val="center"/>
            <w:textDirection w:val="lrTb"/>
            <w:noWrap w:val="false"/>
          </w:tcPr>
          <w:p>
            <w:pPr>
              <w:pStyle w:val="869"/>
              <w:numPr>
                <w:ilvl w:val="0"/>
                <w:numId w:val="0"/>
              </w:numPr>
              <w:jc w:val="center"/>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1次/日</w:t>
            </w:r>
            <w:r>
              <w:rPr>
                <w:rFonts w:hint="eastAsia" w:ascii="宋体" w:hAnsi="宋体" w:eastAsia="宋体" w:cs="宋体"/>
                <w:color w:val="000000"/>
                <w:sz w:val="24"/>
                <w:szCs w:val="24"/>
                <w:highlight w:val="none"/>
                <w:lang w:val="en-US" w:eastAsia="zh-CN"/>
              </w:rPr>
            </w:r>
            <w:r/>
          </w:p>
        </w:tc>
      </w:tr>
      <w:tr>
        <w:trPr>
          <w:trHeight w:val="454"/>
        </w:trPr>
        <w:tc>
          <w:tcPr>
            <w:tcW w:w="816" w:type="dxa"/>
            <w:vAlign w:val="center"/>
            <w:textDirection w:val="lrTb"/>
            <w:noWrap w:val="false"/>
          </w:tcPr>
          <w:p>
            <w:pPr>
              <w:pStyle w:val="869"/>
              <w:numPr>
                <w:ilvl w:val="0"/>
                <w:numId w:val="0"/>
              </w:numPr>
              <w:jc w:val="center"/>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r>
            <w:r/>
          </w:p>
        </w:tc>
        <w:tc>
          <w:tcPr>
            <w:tcW w:w="2156" w:type="dxa"/>
            <w:vAlign w:val="center"/>
            <w:textDirection w:val="lrTb"/>
            <w:noWrap w:val="false"/>
          </w:tcPr>
          <w:p>
            <w:pPr>
              <w:pStyle w:val="869"/>
              <w:numPr>
                <w:ilvl w:val="0"/>
                <w:numId w:val="0"/>
              </w:numPr>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接地系统</w:t>
            </w:r>
            <w:r>
              <w:rPr>
                <w:rFonts w:hint="eastAsia" w:ascii="宋体" w:hAnsi="宋体" w:eastAsia="宋体" w:cs="宋体"/>
                <w:color w:val="000000"/>
                <w:sz w:val="24"/>
                <w:szCs w:val="24"/>
                <w:highlight w:val="none"/>
                <w:lang w:val="en-US" w:eastAsia="zh-CN"/>
              </w:rPr>
            </w:r>
            <w:r/>
          </w:p>
        </w:tc>
        <w:tc>
          <w:tcPr>
            <w:tcW w:w="4536" w:type="dxa"/>
            <w:vAlign w:val="center"/>
            <w:textDirection w:val="lrTb"/>
            <w:noWrap w:val="false"/>
          </w:tcPr>
          <w:p>
            <w:pPr>
              <w:pStyle w:val="869"/>
              <w:numPr>
                <w:ilvl w:val="0"/>
                <w:numId w:val="0"/>
              </w:numPr>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状况检查</w:t>
            </w:r>
            <w:r>
              <w:rPr>
                <w:rFonts w:hint="eastAsia" w:ascii="宋体" w:hAnsi="宋体" w:eastAsia="宋体" w:cs="宋体"/>
                <w:color w:val="000000"/>
                <w:sz w:val="24"/>
                <w:szCs w:val="24"/>
                <w:highlight w:val="none"/>
                <w:lang w:val="en-US" w:eastAsia="zh-CN"/>
              </w:rPr>
            </w:r>
            <w:r/>
          </w:p>
        </w:tc>
        <w:tc>
          <w:tcPr>
            <w:tcW w:w="1391" w:type="dxa"/>
            <w:vAlign w:val="center"/>
            <w:textDirection w:val="lrTb"/>
            <w:noWrap w:val="false"/>
          </w:tcPr>
          <w:p>
            <w:pPr>
              <w:pStyle w:val="869"/>
              <w:numPr>
                <w:ilvl w:val="0"/>
                <w:numId w:val="0"/>
              </w:numPr>
              <w:jc w:val="center"/>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4次/年</w:t>
            </w:r>
            <w:r>
              <w:rPr>
                <w:rFonts w:hint="eastAsia" w:ascii="宋体" w:hAnsi="宋体" w:eastAsia="宋体" w:cs="宋体"/>
                <w:color w:val="000000"/>
                <w:sz w:val="24"/>
                <w:szCs w:val="24"/>
                <w:highlight w:val="none"/>
                <w:lang w:val="en-US" w:eastAsia="zh-CN"/>
              </w:rPr>
            </w:r>
            <w:r/>
          </w:p>
        </w:tc>
      </w:tr>
    </w:tbl>
    <w:p>
      <w:pPr>
        <w:pStyle w:val="869"/>
        <w:numPr>
          <w:ilvl w:val="0"/>
          <w:numId w:val="0"/>
        </w:numPr>
        <w:ind w:firstLine="480"/>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3.4.5.2 照明系统（包括应急照明）巡检规定</w:t>
      </w:r>
      <w:r>
        <w:rPr>
          <w:rFonts w:hint="eastAsia" w:ascii="宋体" w:hAnsi="宋体" w:eastAsia="宋体" w:cs="宋体"/>
          <w:color w:val="000000"/>
          <w:sz w:val="24"/>
          <w:szCs w:val="24"/>
          <w:highlight w:val="none"/>
          <w:lang w:val="en-US" w:eastAsia="zh-CN"/>
        </w:rPr>
      </w:r>
      <w:r/>
    </w:p>
    <w:tbl>
      <w:tblPr>
        <w:tblW w:w="892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2157"/>
        <w:gridCol w:w="4517"/>
        <w:gridCol w:w="1437"/>
      </w:tblGrid>
      <w:tr>
        <w:trPr>
          <w:trHeight w:val="454"/>
        </w:trPr>
        <w:tc>
          <w:tcPr>
            <w:tcW w:w="815" w:type="dxa"/>
            <w:vAlign w:val="center"/>
            <w:vMerge w:val="restart"/>
            <w:textDirection w:val="lrTb"/>
            <w:noWrap w:val="false"/>
          </w:tcPr>
          <w:p>
            <w:pPr>
              <w:pStyle w:val="869"/>
              <w:numPr>
                <w:ilvl w:val="0"/>
                <w:numId w:val="0"/>
              </w:numPr>
              <w:jc w:val="center"/>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序号</w:t>
            </w:r>
            <w:r>
              <w:rPr>
                <w:rFonts w:hint="eastAsia" w:ascii="宋体" w:hAnsi="宋体" w:eastAsia="宋体" w:cs="宋体"/>
                <w:color w:val="000000"/>
                <w:sz w:val="24"/>
                <w:szCs w:val="24"/>
                <w:highlight w:val="none"/>
                <w:lang w:val="en-US" w:eastAsia="zh-CN"/>
              </w:rPr>
            </w:r>
            <w:r/>
          </w:p>
        </w:tc>
        <w:tc>
          <w:tcPr>
            <w:tcW w:w="2157" w:type="dxa"/>
            <w:vAlign w:val="center"/>
            <w:vMerge w:val="restart"/>
            <w:textDirection w:val="lrTb"/>
            <w:noWrap w:val="false"/>
          </w:tcPr>
          <w:p>
            <w:pPr>
              <w:pStyle w:val="869"/>
              <w:numPr>
                <w:ilvl w:val="0"/>
                <w:numId w:val="0"/>
              </w:numPr>
              <w:ind w:firstLine="480"/>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项  目</w:t>
            </w:r>
            <w:r>
              <w:rPr>
                <w:rFonts w:hint="eastAsia" w:ascii="宋体" w:hAnsi="宋体" w:eastAsia="宋体" w:cs="宋体"/>
                <w:color w:val="000000"/>
                <w:sz w:val="24"/>
                <w:szCs w:val="24"/>
                <w:highlight w:val="none"/>
                <w:lang w:val="en-US" w:eastAsia="zh-CN"/>
              </w:rPr>
            </w:r>
            <w:r/>
          </w:p>
        </w:tc>
        <w:tc>
          <w:tcPr>
            <w:gridSpan w:val="2"/>
            <w:tcW w:w="5954" w:type="dxa"/>
            <w:vAlign w:val="center"/>
            <w:textDirection w:val="lrTb"/>
            <w:noWrap w:val="false"/>
          </w:tcPr>
          <w:p>
            <w:pPr>
              <w:pStyle w:val="869"/>
              <w:numPr>
                <w:ilvl w:val="0"/>
                <w:numId w:val="0"/>
              </w:numPr>
              <w:ind w:firstLine="480"/>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巡  检  规  定</w:t>
            </w:r>
            <w:r>
              <w:rPr>
                <w:rFonts w:hint="eastAsia" w:ascii="宋体" w:hAnsi="宋体" w:eastAsia="宋体" w:cs="宋体"/>
                <w:color w:val="000000"/>
                <w:sz w:val="24"/>
                <w:szCs w:val="24"/>
                <w:highlight w:val="none"/>
                <w:lang w:val="en-US" w:eastAsia="zh-CN"/>
              </w:rPr>
            </w:r>
            <w:r/>
          </w:p>
        </w:tc>
      </w:tr>
      <w:tr>
        <w:trPr>
          <w:trHeight w:val="454"/>
        </w:trPr>
        <w:tc>
          <w:tcPr>
            <w:tcW w:w="815" w:type="dxa"/>
            <w:vAlign w:val="center"/>
            <w:vMerge w:val="continue"/>
            <w:textDirection w:val="lrTb"/>
            <w:noWrap w:val="false"/>
          </w:tcPr>
          <w:p>
            <w:pPr>
              <w:pStyle w:val="869"/>
              <w:numPr>
                <w:ilvl w:val="0"/>
                <w:numId w:val="0"/>
              </w:numPr>
              <w:jc w:val="center"/>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2157" w:type="dxa"/>
            <w:vAlign w:val="center"/>
            <w:vMerge w:val="continue"/>
            <w:textDirection w:val="lrTb"/>
            <w:noWrap w:val="false"/>
          </w:tcPr>
          <w:p>
            <w:pPr>
              <w:pStyle w:val="869"/>
              <w:numPr>
                <w:ilvl w:val="0"/>
                <w:numId w:val="0"/>
              </w:numPr>
              <w:ind w:firstLine="480"/>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4517" w:type="dxa"/>
            <w:vAlign w:val="center"/>
            <w:textDirection w:val="lrTb"/>
            <w:noWrap w:val="false"/>
          </w:tcPr>
          <w:p>
            <w:pPr>
              <w:pStyle w:val="869"/>
              <w:numPr>
                <w:ilvl w:val="0"/>
                <w:numId w:val="0"/>
              </w:numPr>
              <w:ind w:firstLine="480"/>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巡 检 内 容</w:t>
            </w:r>
            <w:r>
              <w:rPr>
                <w:rFonts w:hint="eastAsia" w:ascii="宋体" w:hAnsi="宋体" w:eastAsia="宋体" w:cs="宋体"/>
                <w:color w:val="000000"/>
                <w:sz w:val="24"/>
                <w:szCs w:val="24"/>
                <w:highlight w:val="none"/>
                <w:lang w:val="en-US" w:eastAsia="zh-CN"/>
              </w:rPr>
            </w:r>
            <w:r/>
          </w:p>
        </w:tc>
        <w:tc>
          <w:tcPr>
            <w:tcW w:w="1437" w:type="dxa"/>
            <w:vAlign w:val="center"/>
            <w:textDirection w:val="lrTb"/>
            <w:noWrap w:val="false"/>
          </w:tcPr>
          <w:p>
            <w:pPr>
              <w:pStyle w:val="869"/>
              <w:numPr>
                <w:ilvl w:val="0"/>
                <w:numId w:val="0"/>
              </w:numPr>
              <w:jc w:val="center"/>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频 次</w:t>
            </w:r>
            <w:r>
              <w:rPr>
                <w:rFonts w:hint="eastAsia" w:ascii="宋体" w:hAnsi="宋体" w:eastAsia="宋体" w:cs="宋体"/>
                <w:color w:val="000000"/>
                <w:sz w:val="24"/>
                <w:szCs w:val="24"/>
                <w:highlight w:val="none"/>
                <w:lang w:val="en-US" w:eastAsia="zh-CN"/>
              </w:rPr>
            </w:r>
            <w:r/>
          </w:p>
        </w:tc>
      </w:tr>
      <w:tr>
        <w:trPr>
          <w:trHeight w:val="454"/>
        </w:trPr>
        <w:tc>
          <w:tcPr>
            <w:tcW w:w="815" w:type="dxa"/>
            <w:vAlign w:val="center"/>
            <w:textDirection w:val="lrTb"/>
            <w:noWrap w:val="false"/>
          </w:tcPr>
          <w:p>
            <w:pPr>
              <w:pStyle w:val="869"/>
              <w:numPr>
                <w:ilvl w:val="0"/>
                <w:numId w:val="0"/>
              </w:numPr>
              <w:jc w:val="center"/>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r>
            <w:r/>
          </w:p>
        </w:tc>
        <w:tc>
          <w:tcPr>
            <w:tcW w:w="2157" w:type="dxa"/>
            <w:vAlign w:val="center"/>
            <w:textDirection w:val="lrTb"/>
            <w:noWrap w:val="false"/>
          </w:tcPr>
          <w:p>
            <w:pPr>
              <w:pStyle w:val="869"/>
              <w:numPr>
                <w:ilvl w:val="0"/>
                <w:numId w:val="0"/>
              </w:numPr>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线路</w:t>
            </w:r>
            <w:r>
              <w:rPr>
                <w:rFonts w:hint="eastAsia" w:ascii="宋体" w:hAnsi="宋体" w:eastAsia="宋体" w:cs="宋体"/>
                <w:color w:val="000000"/>
                <w:sz w:val="24"/>
                <w:szCs w:val="24"/>
                <w:highlight w:val="none"/>
                <w:lang w:val="en-US" w:eastAsia="zh-CN"/>
              </w:rPr>
            </w:r>
            <w:r/>
          </w:p>
        </w:tc>
        <w:tc>
          <w:tcPr>
            <w:tcW w:w="4517" w:type="dxa"/>
            <w:vAlign w:val="center"/>
            <w:textDirection w:val="lrTb"/>
            <w:noWrap w:val="false"/>
          </w:tcPr>
          <w:p>
            <w:pPr>
              <w:pStyle w:val="869"/>
              <w:numPr>
                <w:ilvl w:val="0"/>
                <w:numId w:val="0"/>
              </w:numPr>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有无故障，发现问题及时解决</w:t>
            </w:r>
            <w:r>
              <w:rPr>
                <w:rFonts w:hint="eastAsia" w:ascii="宋体" w:hAnsi="宋体" w:eastAsia="宋体" w:cs="宋体"/>
                <w:color w:val="000000"/>
                <w:sz w:val="24"/>
                <w:szCs w:val="24"/>
                <w:highlight w:val="none"/>
                <w:lang w:val="en-US" w:eastAsia="zh-CN"/>
              </w:rPr>
            </w:r>
            <w:r/>
          </w:p>
        </w:tc>
        <w:tc>
          <w:tcPr>
            <w:tcW w:w="1437" w:type="dxa"/>
            <w:vAlign w:val="center"/>
            <w:textDirection w:val="lrTb"/>
            <w:noWrap w:val="false"/>
          </w:tcPr>
          <w:p>
            <w:pPr>
              <w:pStyle w:val="869"/>
              <w:numPr>
                <w:ilvl w:val="0"/>
                <w:numId w:val="0"/>
              </w:numPr>
              <w:jc w:val="center"/>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1次/月</w:t>
            </w:r>
            <w:r>
              <w:rPr>
                <w:rFonts w:hint="eastAsia" w:ascii="宋体" w:hAnsi="宋体" w:eastAsia="宋体" w:cs="宋体"/>
                <w:color w:val="000000"/>
                <w:sz w:val="24"/>
                <w:szCs w:val="24"/>
                <w:highlight w:val="none"/>
                <w:lang w:val="en-US" w:eastAsia="zh-CN"/>
              </w:rPr>
            </w:r>
            <w:r/>
          </w:p>
        </w:tc>
      </w:tr>
      <w:tr>
        <w:trPr>
          <w:trHeight w:val="454"/>
        </w:trPr>
        <w:tc>
          <w:tcPr>
            <w:tcW w:w="815" w:type="dxa"/>
            <w:vAlign w:val="center"/>
            <w:textDirection w:val="lrTb"/>
            <w:noWrap w:val="false"/>
          </w:tcPr>
          <w:p>
            <w:pPr>
              <w:pStyle w:val="869"/>
              <w:numPr>
                <w:ilvl w:val="0"/>
                <w:numId w:val="0"/>
              </w:numPr>
              <w:jc w:val="center"/>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r>
            <w:r/>
          </w:p>
        </w:tc>
        <w:tc>
          <w:tcPr>
            <w:tcW w:w="2157" w:type="dxa"/>
            <w:vAlign w:val="center"/>
            <w:textDirection w:val="lrTb"/>
            <w:noWrap w:val="false"/>
          </w:tcPr>
          <w:p>
            <w:pPr>
              <w:pStyle w:val="869"/>
              <w:numPr>
                <w:ilvl w:val="0"/>
                <w:numId w:val="0"/>
              </w:numPr>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开关插座</w:t>
            </w:r>
            <w:r>
              <w:rPr>
                <w:rFonts w:hint="eastAsia" w:ascii="宋体" w:hAnsi="宋体" w:eastAsia="宋体" w:cs="宋体"/>
                <w:color w:val="000000"/>
                <w:sz w:val="24"/>
                <w:szCs w:val="24"/>
                <w:highlight w:val="none"/>
                <w:lang w:val="en-US" w:eastAsia="zh-CN"/>
              </w:rPr>
            </w:r>
            <w:r/>
          </w:p>
        </w:tc>
        <w:tc>
          <w:tcPr>
            <w:tcW w:w="4517" w:type="dxa"/>
            <w:vAlign w:val="center"/>
            <w:textDirection w:val="lrTb"/>
            <w:noWrap w:val="false"/>
          </w:tcPr>
          <w:p>
            <w:pPr>
              <w:pStyle w:val="869"/>
              <w:numPr>
                <w:ilvl w:val="0"/>
                <w:numId w:val="0"/>
              </w:numPr>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有无松动、破损，及时更换</w:t>
            </w:r>
            <w:r>
              <w:rPr>
                <w:rFonts w:hint="eastAsia" w:ascii="宋体" w:hAnsi="宋体" w:eastAsia="宋体" w:cs="宋体"/>
                <w:color w:val="000000"/>
                <w:sz w:val="24"/>
                <w:szCs w:val="24"/>
                <w:highlight w:val="none"/>
                <w:lang w:val="en-US" w:eastAsia="zh-CN"/>
              </w:rPr>
            </w:r>
            <w:r/>
          </w:p>
        </w:tc>
        <w:tc>
          <w:tcPr>
            <w:tcW w:w="1437" w:type="dxa"/>
            <w:vAlign w:val="center"/>
            <w:textDirection w:val="lrTb"/>
            <w:noWrap w:val="false"/>
          </w:tcPr>
          <w:p>
            <w:pPr>
              <w:pStyle w:val="869"/>
              <w:numPr>
                <w:ilvl w:val="0"/>
                <w:numId w:val="0"/>
              </w:numPr>
              <w:jc w:val="center"/>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1次/月</w:t>
            </w:r>
            <w:r>
              <w:rPr>
                <w:rFonts w:hint="eastAsia" w:ascii="宋体" w:hAnsi="宋体" w:eastAsia="宋体" w:cs="宋体"/>
                <w:color w:val="000000"/>
                <w:sz w:val="24"/>
                <w:szCs w:val="24"/>
                <w:highlight w:val="none"/>
                <w:lang w:val="en-US" w:eastAsia="zh-CN"/>
              </w:rPr>
            </w:r>
            <w:r/>
          </w:p>
        </w:tc>
      </w:tr>
      <w:tr>
        <w:trPr>
          <w:trHeight w:val="454"/>
        </w:trPr>
        <w:tc>
          <w:tcPr>
            <w:tcW w:w="815" w:type="dxa"/>
            <w:vAlign w:val="center"/>
            <w:textDirection w:val="lrTb"/>
            <w:noWrap w:val="false"/>
          </w:tcPr>
          <w:p>
            <w:pPr>
              <w:pStyle w:val="869"/>
              <w:numPr>
                <w:ilvl w:val="0"/>
                <w:numId w:val="0"/>
              </w:numPr>
              <w:jc w:val="center"/>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r>
            <w:r/>
          </w:p>
        </w:tc>
        <w:tc>
          <w:tcPr>
            <w:tcW w:w="2157" w:type="dxa"/>
            <w:vAlign w:val="center"/>
            <w:textDirection w:val="lrTb"/>
            <w:noWrap w:val="false"/>
          </w:tcPr>
          <w:p>
            <w:pPr>
              <w:pStyle w:val="869"/>
              <w:numPr>
                <w:ilvl w:val="0"/>
                <w:numId w:val="0"/>
              </w:numPr>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平板灯</w:t>
            </w:r>
            <w:r>
              <w:rPr>
                <w:rFonts w:hint="eastAsia" w:ascii="宋体" w:hAnsi="宋体" w:eastAsia="宋体" w:cs="宋体"/>
                <w:color w:val="000000"/>
                <w:sz w:val="24"/>
                <w:szCs w:val="24"/>
                <w:highlight w:val="none"/>
                <w:lang w:val="en-US" w:eastAsia="zh-CN"/>
              </w:rPr>
            </w:r>
            <w:r/>
          </w:p>
        </w:tc>
        <w:tc>
          <w:tcPr>
            <w:tcW w:w="4517" w:type="dxa"/>
            <w:vAlign w:val="center"/>
            <w:textDirection w:val="lrTb"/>
            <w:noWrap w:val="false"/>
          </w:tcPr>
          <w:p>
            <w:pPr>
              <w:pStyle w:val="869"/>
              <w:numPr>
                <w:ilvl w:val="0"/>
                <w:numId w:val="0"/>
              </w:numPr>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闪烁、不亮的灯泡，及时更换（在使用时）</w:t>
            </w:r>
            <w:r>
              <w:rPr>
                <w:rFonts w:hint="eastAsia" w:ascii="宋体" w:hAnsi="宋体" w:eastAsia="宋体" w:cs="宋体"/>
                <w:color w:val="000000"/>
                <w:sz w:val="24"/>
                <w:szCs w:val="24"/>
                <w:highlight w:val="none"/>
                <w:lang w:val="en-US" w:eastAsia="zh-CN"/>
              </w:rPr>
            </w:r>
            <w:r/>
          </w:p>
        </w:tc>
        <w:tc>
          <w:tcPr>
            <w:tcW w:w="1437" w:type="dxa"/>
            <w:vAlign w:val="center"/>
            <w:textDirection w:val="lrTb"/>
            <w:noWrap w:val="false"/>
          </w:tcPr>
          <w:p>
            <w:pPr>
              <w:pStyle w:val="869"/>
              <w:numPr>
                <w:ilvl w:val="0"/>
                <w:numId w:val="0"/>
              </w:numPr>
              <w:jc w:val="center"/>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1次/天</w:t>
            </w:r>
            <w:r>
              <w:rPr>
                <w:rFonts w:hint="eastAsia" w:ascii="宋体" w:hAnsi="宋体" w:eastAsia="宋体" w:cs="宋体"/>
                <w:color w:val="000000"/>
                <w:sz w:val="24"/>
                <w:szCs w:val="24"/>
                <w:highlight w:val="none"/>
                <w:lang w:val="en-US" w:eastAsia="zh-CN"/>
              </w:rPr>
            </w:r>
            <w:r/>
          </w:p>
        </w:tc>
      </w:tr>
      <w:tr>
        <w:trPr>
          <w:trHeight w:val="454"/>
        </w:trPr>
        <w:tc>
          <w:tcPr>
            <w:tcW w:w="815" w:type="dxa"/>
            <w:vAlign w:val="center"/>
            <w:textDirection w:val="lrTb"/>
            <w:noWrap w:val="false"/>
          </w:tcPr>
          <w:p>
            <w:pPr>
              <w:pStyle w:val="869"/>
              <w:numPr>
                <w:ilvl w:val="0"/>
                <w:numId w:val="0"/>
              </w:numPr>
              <w:jc w:val="center"/>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r>
            <w:r/>
          </w:p>
        </w:tc>
        <w:tc>
          <w:tcPr>
            <w:tcW w:w="2157" w:type="dxa"/>
            <w:vAlign w:val="center"/>
            <w:textDirection w:val="lrTb"/>
            <w:noWrap w:val="false"/>
          </w:tcPr>
          <w:p>
            <w:pPr>
              <w:pStyle w:val="869"/>
              <w:numPr>
                <w:ilvl w:val="0"/>
                <w:numId w:val="0"/>
              </w:numPr>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白炽灯</w:t>
            </w:r>
            <w:r>
              <w:rPr>
                <w:rFonts w:hint="eastAsia" w:ascii="宋体" w:hAnsi="宋体" w:eastAsia="宋体" w:cs="宋体"/>
                <w:color w:val="000000"/>
                <w:sz w:val="24"/>
                <w:szCs w:val="24"/>
                <w:highlight w:val="none"/>
                <w:lang w:val="en-US" w:eastAsia="zh-CN"/>
              </w:rPr>
            </w:r>
            <w:r/>
          </w:p>
        </w:tc>
        <w:tc>
          <w:tcPr>
            <w:tcW w:w="4517" w:type="dxa"/>
            <w:vAlign w:val="center"/>
            <w:textDirection w:val="lrTb"/>
            <w:noWrap w:val="false"/>
          </w:tcPr>
          <w:p>
            <w:pPr>
              <w:pStyle w:val="869"/>
              <w:numPr>
                <w:ilvl w:val="0"/>
                <w:numId w:val="0"/>
              </w:numPr>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有无不亮的灯泡，及时更换（在使用时）</w:t>
            </w:r>
            <w:r>
              <w:rPr>
                <w:rFonts w:hint="eastAsia" w:ascii="宋体" w:hAnsi="宋体" w:eastAsia="宋体" w:cs="宋体"/>
                <w:color w:val="000000"/>
                <w:sz w:val="24"/>
                <w:szCs w:val="24"/>
                <w:highlight w:val="none"/>
                <w:lang w:val="en-US" w:eastAsia="zh-CN"/>
              </w:rPr>
            </w:r>
            <w:r/>
          </w:p>
        </w:tc>
        <w:tc>
          <w:tcPr>
            <w:tcW w:w="1437" w:type="dxa"/>
            <w:vAlign w:val="center"/>
            <w:textDirection w:val="lrTb"/>
            <w:noWrap w:val="false"/>
          </w:tcPr>
          <w:p>
            <w:pPr>
              <w:pStyle w:val="869"/>
              <w:numPr>
                <w:ilvl w:val="0"/>
                <w:numId w:val="0"/>
              </w:numPr>
              <w:jc w:val="center"/>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1次/天</w:t>
            </w:r>
            <w:r>
              <w:rPr>
                <w:rFonts w:hint="eastAsia" w:ascii="宋体" w:hAnsi="宋体" w:eastAsia="宋体" w:cs="宋体"/>
                <w:color w:val="000000"/>
                <w:sz w:val="24"/>
                <w:szCs w:val="24"/>
                <w:highlight w:val="none"/>
                <w:lang w:val="en-US" w:eastAsia="zh-CN"/>
              </w:rPr>
            </w:r>
            <w:r/>
          </w:p>
        </w:tc>
      </w:tr>
      <w:tr>
        <w:trPr>
          <w:trHeight w:val="454"/>
        </w:trPr>
        <w:tc>
          <w:tcPr>
            <w:tcW w:w="815" w:type="dxa"/>
            <w:vAlign w:val="center"/>
            <w:textDirection w:val="lrTb"/>
            <w:noWrap w:val="false"/>
          </w:tcPr>
          <w:p>
            <w:pPr>
              <w:pStyle w:val="869"/>
              <w:numPr>
                <w:ilvl w:val="0"/>
                <w:numId w:val="0"/>
              </w:numPr>
              <w:jc w:val="center"/>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en-US" w:eastAsia="zh-CN"/>
              </w:rPr>
            </w:r>
            <w:r/>
          </w:p>
        </w:tc>
        <w:tc>
          <w:tcPr>
            <w:tcW w:w="2157" w:type="dxa"/>
            <w:vAlign w:val="center"/>
            <w:textDirection w:val="lrTb"/>
            <w:noWrap w:val="false"/>
          </w:tcPr>
          <w:p>
            <w:pPr>
              <w:pStyle w:val="869"/>
              <w:numPr>
                <w:ilvl w:val="0"/>
                <w:numId w:val="0"/>
              </w:numPr>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室外照明</w:t>
            </w:r>
            <w:r>
              <w:rPr>
                <w:rFonts w:hint="eastAsia" w:ascii="宋体" w:hAnsi="宋体" w:eastAsia="宋体" w:cs="宋体"/>
                <w:color w:val="000000"/>
                <w:sz w:val="24"/>
                <w:szCs w:val="24"/>
                <w:highlight w:val="none"/>
                <w:lang w:val="en-US" w:eastAsia="zh-CN"/>
              </w:rPr>
            </w:r>
            <w:r/>
          </w:p>
        </w:tc>
        <w:tc>
          <w:tcPr>
            <w:tcW w:w="4517" w:type="dxa"/>
            <w:vAlign w:val="center"/>
            <w:textDirection w:val="lrTb"/>
            <w:noWrap w:val="false"/>
          </w:tcPr>
          <w:p>
            <w:pPr>
              <w:pStyle w:val="869"/>
              <w:numPr>
                <w:ilvl w:val="0"/>
                <w:numId w:val="0"/>
              </w:numPr>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有无不亮的灯具，及时告知采购人（在使用时）</w:t>
            </w:r>
            <w:r>
              <w:rPr>
                <w:rFonts w:hint="eastAsia" w:ascii="宋体" w:hAnsi="宋体" w:eastAsia="宋体" w:cs="宋体"/>
                <w:color w:val="000000"/>
                <w:sz w:val="24"/>
                <w:szCs w:val="24"/>
                <w:highlight w:val="none"/>
                <w:lang w:val="en-US" w:eastAsia="zh-CN"/>
              </w:rPr>
            </w:r>
            <w:r/>
          </w:p>
        </w:tc>
        <w:tc>
          <w:tcPr>
            <w:tcW w:w="1437" w:type="dxa"/>
            <w:vAlign w:val="center"/>
            <w:textDirection w:val="lrTb"/>
            <w:noWrap w:val="false"/>
          </w:tcPr>
          <w:p>
            <w:pPr>
              <w:pStyle w:val="869"/>
              <w:numPr>
                <w:ilvl w:val="0"/>
                <w:numId w:val="0"/>
              </w:numPr>
              <w:jc w:val="center"/>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1次/天</w:t>
            </w:r>
            <w:r>
              <w:rPr>
                <w:rFonts w:hint="eastAsia" w:ascii="宋体" w:hAnsi="宋体" w:eastAsia="宋体" w:cs="宋体"/>
                <w:color w:val="000000"/>
                <w:sz w:val="24"/>
                <w:szCs w:val="24"/>
                <w:highlight w:val="none"/>
                <w:lang w:val="en-US" w:eastAsia="zh-CN"/>
              </w:rPr>
            </w:r>
            <w:r/>
          </w:p>
        </w:tc>
      </w:tr>
      <w:tr>
        <w:trPr>
          <w:trHeight w:val="454"/>
        </w:trPr>
        <w:tc>
          <w:tcPr>
            <w:tcW w:w="815" w:type="dxa"/>
            <w:vAlign w:val="center"/>
            <w:textDirection w:val="lrTb"/>
            <w:noWrap w:val="false"/>
          </w:tcPr>
          <w:p>
            <w:pPr>
              <w:pStyle w:val="869"/>
              <w:numPr>
                <w:ilvl w:val="0"/>
                <w:numId w:val="0"/>
              </w:numPr>
              <w:jc w:val="center"/>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en-US" w:eastAsia="zh-CN"/>
              </w:rPr>
            </w:r>
            <w:r/>
          </w:p>
        </w:tc>
        <w:tc>
          <w:tcPr>
            <w:tcW w:w="2157" w:type="dxa"/>
            <w:vAlign w:val="center"/>
            <w:textDirection w:val="lrTb"/>
            <w:noWrap w:val="false"/>
          </w:tcPr>
          <w:p>
            <w:pPr>
              <w:pStyle w:val="869"/>
              <w:numPr>
                <w:ilvl w:val="0"/>
                <w:numId w:val="0"/>
              </w:numPr>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配电箱</w:t>
            </w:r>
            <w:r>
              <w:rPr>
                <w:rFonts w:hint="eastAsia" w:ascii="宋体" w:hAnsi="宋体" w:eastAsia="宋体" w:cs="宋体"/>
                <w:color w:val="000000"/>
                <w:sz w:val="24"/>
                <w:szCs w:val="24"/>
                <w:highlight w:val="none"/>
                <w:lang w:val="en-US" w:eastAsia="zh-CN"/>
              </w:rPr>
            </w:r>
            <w:r/>
          </w:p>
        </w:tc>
        <w:tc>
          <w:tcPr>
            <w:tcW w:w="4517" w:type="dxa"/>
            <w:vAlign w:val="center"/>
            <w:textDirection w:val="lrTb"/>
            <w:noWrap w:val="false"/>
          </w:tcPr>
          <w:p>
            <w:pPr>
              <w:pStyle w:val="869"/>
              <w:numPr>
                <w:ilvl w:val="0"/>
                <w:numId w:val="0"/>
              </w:numPr>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状况检查（是否正常）</w:t>
            </w:r>
            <w:r>
              <w:rPr>
                <w:rFonts w:hint="eastAsia" w:ascii="宋体" w:hAnsi="宋体" w:eastAsia="宋体" w:cs="宋体"/>
                <w:color w:val="000000"/>
                <w:sz w:val="24"/>
                <w:szCs w:val="24"/>
                <w:highlight w:val="none"/>
                <w:lang w:val="en-US" w:eastAsia="zh-CN"/>
              </w:rPr>
            </w:r>
            <w:r/>
          </w:p>
        </w:tc>
        <w:tc>
          <w:tcPr>
            <w:tcW w:w="1437" w:type="dxa"/>
            <w:vAlign w:val="center"/>
            <w:textDirection w:val="lrTb"/>
            <w:noWrap w:val="false"/>
          </w:tcPr>
          <w:p>
            <w:pPr>
              <w:pStyle w:val="869"/>
              <w:numPr>
                <w:ilvl w:val="0"/>
                <w:numId w:val="0"/>
              </w:numPr>
              <w:jc w:val="center"/>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2次/天</w:t>
            </w:r>
            <w:r>
              <w:rPr>
                <w:rFonts w:hint="eastAsia" w:ascii="宋体" w:hAnsi="宋体" w:eastAsia="宋体" w:cs="宋体"/>
                <w:color w:val="000000"/>
                <w:sz w:val="24"/>
                <w:szCs w:val="24"/>
                <w:highlight w:val="none"/>
                <w:lang w:val="en-US" w:eastAsia="zh-CN"/>
              </w:rPr>
            </w:r>
            <w:r/>
          </w:p>
        </w:tc>
      </w:tr>
      <w:tr>
        <w:trPr>
          <w:trHeight w:val="454"/>
        </w:trPr>
        <w:tc>
          <w:tcPr>
            <w:tcW w:w="815" w:type="dxa"/>
            <w:vAlign w:val="center"/>
            <w:textDirection w:val="lrTb"/>
            <w:noWrap w:val="false"/>
          </w:tcPr>
          <w:p>
            <w:pPr>
              <w:pStyle w:val="869"/>
              <w:numPr>
                <w:ilvl w:val="0"/>
                <w:numId w:val="0"/>
              </w:numPr>
              <w:jc w:val="center"/>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val="en-US" w:eastAsia="zh-CN"/>
              </w:rPr>
            </w:r>
            <w:r/>
          </w:p>
        </w:tc>
        <w:tc>
          <w:tcPr>
            <w:tcW w:w="2157" w:type="dxa"/>
            <w:vAlign w:val="center"/>
            <w:textDirection w:val="lrTb"/>
            <w:noWrap w:val="false"/>
          </w:tcPr>
          <w:p>
            <w:pPr>
              <w:pStyle w:val="869"/>
              <w:numPr>
                <w:ilvl w:val="0"/>
                <w:numId w:val="0"/>
              </w:numPr>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应急电源箱（柜）</w:t>
            </w:r>
            <w:r>
              <w:rPr>
                <w:rFonts w:hint="eastAsia" w:ascii="宋体" w:hAnsi="宋体" w:eastAsia="宋体" w:cs="宋体"/>
                <w:color w:val="000000"/>
                <w:sz w:val="24"/>
                <w:szCs w:val="24"/>
                <w:highlight w:val="none"/>
                <w:lang w:val="en-US" w:eastAsia="zh-CN"/>
              </w:rPr>
            </w:r>
            <w:r/>
          </w:p>
        </w:tc>
        <w:tc>
          <w:tcPr>
            <w:tcW w:w="4517" w:type="dxa"/>
            <w:vAlign w:val="center"/>
            <w:textDirection w:val="lrTb"/>
            <w:noWrap w:val="false"/>
          </w:tcPr>
          <w:p>
            <w:pPr>
              <w:pStyle w:val="869"/>
              <w:numPr>
                <w:ilvl w:val="0"/>
                <w:numId w:val="0"/>
              </w:numPr>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状况检查（是否正常）</w:t>
            </w:r>
            <w:r>
              <w:rPr>
                <w:rFonts w:hint="eastAsia" w:ascii="宋体" w:hAnsi="宋体" w:eastAsia="宋体" w:cs="宋体"/>
                <w:color w:val="000000"/>
                <w:sz w:val="24"/>
                <w:szCs w:val="24"/>
                <w:highlight w:val="none"/>
                <w:lang w:val="en-US" w:eastAsia="zh-CN"/>
              </w:rPr>
            </w:r>
            <w:r/>
          </w:p>
        </w:tc>
        <w:tc>
          <w:tcPr>
            <w:tcW w:w="1437" w:type="dxa"/>
            <w:vAlign w:val="center"/>
            <w:textDirection w:val="lrTb"/>
            <w:noWrap w:val="false"/>
          </w:tcPr>
          <w:p>
            <w:pPr>
              <w:pStyle w:val="869"/>
              <w:numPr>
                <w:ilvl w:val="0"/>
                <w:numId w:val="0"/>
              </w:numPr>
              <w:jc w:val="center"/>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1次/月</w:t>
            </w:r>
            <w:r>
              <w:rPr>
                <w:rFonts w:hint="eastAsia" w:ascii="宋体" w:hAnsi="宋体" w:eastAsia="宋体" w:cs="宋体"/>
                <w:color w:val="000000"/>
                <w:sz w:val="24"/>
                <w:szCs w:val="24"/>
                <w:highlight w:val="none"/>
                <w:lang w:val="en-US" w:eastAsia="zh-CN"/>
              </w:rPr>
            </w:r>
            <w:r/>
          </w:p>
        </w:tc>
      </w:tr>
      <w:tr>
        <w:trPr>
          <w:trHeight w:val="454"/>
        </w:trPr>
        <w:tc>
          <w:tcPr>
            <w:tcW w:w="815" w:type="dxa"/>
            <w:vAlign w:val="center"/>
            <w:textDirection w:val="lrTb"/>
            <w:noWrap w:val="false"/>
          </w:tcPr>
          <w:p>
            <w:pPr>
              <w:pStyle w:val="869"/>
              <w:numPr>
                <w:ilvl w:val="0"/>
                <w:numId w:val="0"/>
              </w:numPr>
              <w:jc w:val="center"/>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val="en-US" w:eastAsia="zh-CN"/>
              </w:rPr>
            </w:r>
            <w:r/>
          </w:p>
        </w:tc>
        <w:tc>
          <w:tcPr>
            <w:tcW w:w="2157" w:type="dxa"/>
            <w:vAlign w:val="center"/>
            <w:textDirection w:val="lrTb"/>
            <w:noWrap w:val="false"/>
          </w:tcPr>
          <w:p>
            <w:pPr>
              <w:pStyle w:val="869"/>
              <w:numPr>
                <w:ilvl w:val="0"/>
                <w:numId w:val="0"/>
              </w:numPr>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应急蓄电池</w:t>
            </w:r>
            <w:r>
              <w:rPr>
                <w:rFonts w:hint="eastAsia" w:ascii="宋体" w:hAnsi="宋体" w:eastAsia="宋体" w:cs="宋体"/>
                <w:color w:val="000000"/>
                <w:sz w:val="24"/>
                <w:szCs w:val="24"/>
                <w:highlight w:val="none"/>
                <w:lang w:val="en-US" w:eastAsia="zh-CN"/>
              </w:rPr>
            </w:r>
            <w:r/>
          </w:p>
        </w:tc>
        <w:tc>
          <w:tcPr>
            <w:tcW w:w="4517" w:type="dxa"/>
            <w:vAlign w:val="center"/>
            <w:textDirection w:val="lrTb"/>
            <w:noWrap w:val="false"/>
          </w:tcPr>
          <w:p>
            <w:pPr>
              <w:pStyle w:val="869"/>
              <w:numPr>
                <w:ilvl w:val="0"/>
                <w:numId w:val="0"/>
              </w:numPr>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状况检查（是否正常）</w:t>
            </w:r>
            <w:r>
              <w:rPr>
                <w:rFonts w:hint="eastAsia" w:ascii="宋体" w:hAnsi="宋体" w:eastAsia="宋体" w:cs="宋体"/>
                <w:color w:val="000000"/>
                <w:sz w:val="24"/>
                <w:szCs w:val="24"/>
                <w:highlight w:val="none"/>
                <w:lang w:val="en-US" w:eastAsia="zh-CN"/>
              </w:rPr>
            </w:r>
            <w:r/>
          </w:p>
        </w:tc>
        <w:tc>
          <w:tcPr>
            <w:tcW w:w="1437" w:type="dxa"/>
            <w:vAlign w:val="center"/>
            <w:textDirection w:val="lrTb"/>
            <w:noWrap w:val="false"/>
          </w:tcPr>
          <w:p>
            <w:pPr>
              <w:pStyle w:val="869"/>
              <w:numPr>
                <w:ilvl w:val="0"/>
                <w:numId w:val="0"/>
              </w:numPr>
              <w:jc w:val="center"/>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1次/月</w:t>
            </w:r>
            <w:r>
              <w:rPr>
                <w:rFonts w:hint="eastAsia" w:ascii="宋体" w:hAnsi="宋体" w:eastAsia="宋体" w:cs="宋体"/>
                <w:color w:val="000000"/>
                <w:sz w:val="24"/>
                <w:szCs w:val="24"/>
                <w:highlight w:val="none"/>
                <w:lang w:val="en-US" w:eastAsia="zh-CN"/>
              </w:rPr>
            </w:r>
            <w:r/>
          </w:p>
        </w:tc>
      </w:tr>
    </w:tbl>
    <w:p>
      <w:pPr>
        <w:pStyle w:val="869"/>
        <w:numPr>
          <w:ilvl w:val="0"/>
          <w:numId w:val="0"/>
        </w:numPr>
        <w:ind w:firstLine="480"/>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3.4.5.3 空调通风系统巡检规定</w:t>
      </w:r>
      <w:r>
        <w:rPr>
          <w:rFonts w:hint="eastAsia" w:ascii="宋体" w:hAnsi="宋体" w:eastAsia="宋体" w:cs="宋体"/>
          <w:color w:val="000000"/>
          <w:sz w:val="24"/>
          <w:szCs w:val="24"/>
          <w:highlight w:val="none"/>
          <w:lang w:val="en-US" w:eastAsia="zh-CN"/>
        </w:rPr>
      </w:r>
      <w:r/>
    </w:p>
    <w:tbl>
      <w:tblPr>
        <w:tblW w:w="892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1"/>
        <w:gridCol w:w="2141"/>
        <w:gridCol w:w="4092"/>
        <w:gridCol w:w="1865"/>
      </w:tblGrid>
      <w:tr>
        <w:trPr>
          <w:cantSplit/>
          <w:trHeight w:val="454"/>
        </w:trPr>
        <w:tc>
          <w:tcPr>
            <w:tcW w:w="831" w:type="dxa"/>
            <w:vAlign w:val="center"/>
            <w:vMerge w:val="restart"/>
            <w:textDirection w:val="lrTb"/>
            <w:noWrap w:val="false"/>
          </w:tcPr>
          <w:p>
            <w:pPr>
              <w:pStyle w:val="869"/>
              <w:numPr>
                <w:ilvl w:val="0"/>
                <w:numId w:val="0"/>
              </w:numPr>
              <w:jc w:val="center"/>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序号</w:t>
            </w:r>
            <w:r>
              <w:rPr>
                <w:rFonts w:hint="eastAsia" w:ascii="宋体" w:hAnsi="宋体" w:eastAsia="宋体" w:cs="宋体"/>
                <w:color w:val="000000"/>
                <w:sz w:val="24"/>
                <w:szCs w:val="24"/>
                <w:highlight w:val="none"/>
                <w:lang w:val="en-US" w:eastAsia="zh-CN"/>
              </w:rPr>
            </w:r>
            <w:r/>
          </w:p>
        </w:tc>
        <w:tc>
          <w:tcPr>
            <w:tcW w:w="2141" w:type="dxa"/>
            <w:vAlign w:val="center"/>
            <w:vMerge w:val="restart"/>
            <w:textDirection w:val="lrTb"/>
            <w:noWrap w:val="false"/>
          </w:tcPr>
          <w:p>
            <w:pPr>
              <w:pStyle w:val="869"/>
              <w:numPr>
                <w:ilvl w:val="0"/>
                <w:numId w:val="0"/>
              </w:numPr>
              <w:ind w:firstLine="480"/>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项  目</w:t>
            </w:r>
            <w:r>
              <w:rPr>
                <w:rFonts w:hint="eastAsia" w:ascii="宋体" w:hAnsi="宋体" w:eastAsia="宋体" w:cs="宋体"/>
                <w:color w:val="000000"/>
                <w:sz w:val="24"/>
                <w:szCs w:val="24"/>
                <w:highlight w:val="none"/>
                <w:lang w:val="en-US" w:eastAsia="zh-CN"/>
              </w:rPr>
            </w:r>
            <w:r/>
          </w:p>
        </w:tc>
        <w:tc>
          <w:tcPr>
            <w:gridSpan w:val="2"/>
            <w:tcW w:w="5957" w:type="dxa"/>
            <w:vAlign w:val="center"/>
            <w:textDirection w:val="lrTb"/>
            <w:noWrap w:val="false"/>
          </w:tcPr>
          <w:p>
            <w:pPr>
              <w:pStyle w:val="869"/>
              <w:numPr>
                <w:ilvl w:val="0"/>
                <w:numId w:val="0"/>
              </w:numPr>
              <w:ind w:firstLine="480"/>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巡  检  规  定</w:t>
            </w:r>
            <w:r>
              <w:rPr>
                <w:rFonts w:hint="eastAsia" w:ascii="宋体" w:hAnsi="宋体" w:eastAsia="宋体" w:cs="宋体"/>
                <w:color w:val="000000"/>
                <w:sz w:val="24"/>
                <w:szCs w:val="24"/>
                <w:highlight w:val="none"/>
                <w:lang w:val="en-US" w:eastAsia="zh-CN"/>
              </w:rPr>
            </w:r>
            <w:r/>
          </w:p>
        </w:tc>
      </w:tr>
      <w:tr>
        <w:trPr>
          <w:cantSplit/>
          <w:trHeight w:val="454"/>
        </w:trPr>
        <w:tc>
          <w:tcPr>
            <w:tcW w:w="831" w:type="dxa"/>
            <w:vAlign w:val="center"/>
            <w:vMerge w:val="continue"/>
            <w:textDirection w:val="lrTb"/>
            <w:noWrap w:val="false"/>
          </w:tcPr>
          <w:p>
            <w:pPr>
              <w:pStyle w:val="869"/>
              <w:numPr>
                <w:ilvl w:val="0"/>
                <w:numId w:val="0"/>
              </w:numPr>
              <w:jc w:val="center"/>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2141" w:type="dxa"/>
            <w:vAlign w:val="center"/>
            <w:vMerge w:val="continue"/>
            <w:textDirection w:val="lrTb"/>
            <w:noWrap w:val="false"/>
          </w:tcPr>
          <w:p>
            <w:pPr>
              <w:pStyle w:val="869"/>
              <w:numPr>
                <w:ilvl w:val="0"/>
                <w:numId w:val="0"/>
              </w:numPr>
              <w:ind w:firstLine="480"/>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4092" w:type="dxa"/>
            <w:vAlign w:val="center"/>
            <w:textDirection w:val="lrTb"/>
            <w:noWrap w:val="false"/>
          </w:tcPr>
          <w:p>
            <w:pPr>
              <w:pStyle w:val="869"/>
              <w:numPr>
                <w:ilvl w:val="0"/>
                <w:numId w:val="0"/>
              </w:numPr>
              <w:ind w:firstLine="480"/>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巡 检 内 容</w:t>
            </w:r>
            <w:r>
              <w:rPr>
                <w:rFonts w:hint="eastAsia" w:ascii="宋体" w:hAnsi="宋体" w:eastAsia="宋体" w:cs="宋体"/>
                <w:color w:val="000000"/>
                <w:sz w:val="24"/>
                <w:szCs w:val="24"/>
                <w:highlight w:val="none"/>
                <w:lang w:val="en-US" w:eastAsia="zh-CN"/>
              </w:rPr>
            </w:r>
            <w:r/>
          </w:p>
        </w:tc>
        <w:tc>
          <w:tcPr>
            <w:tcW w:w="1865" w:type="dxa"/>
            <w:vAlign w:val="center"/>
            <w:textDirection w:val="lrTb"/>
            <w:noWrap w:val="false"/>
          </w:tcPr>
          <w:p>
            <w:pPr>
              <w:pStyle w:val="869"/>
              <w:numPr>
                <w:ilvl w:val="0"/>
                <w:numId w:val="0"/>
              </w:numPr>
              <w:jc w:val="center"/>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频 次</w:t>
            </w:r>
            <w:r>
              <w:rPr>
                <w:rFonts w:hint="eastAsia" w:ascii="宋体" w:hAnsi="宋体" w:eastAsia="宋体" w:cs="宋体"/>
                <w:color w:val="000000"/>
                <w:sz w:val="24"/>
                <w:szCs w:val="24"/>
                <w:highlight w:val="none"/>
                <w:lang w:val="en-US" w:eastAsia="zh-CN"/>
              </w:rPr>
            </w:r>
            <w:r/>
          </w:p>
        </w:tc>
      </w:tr>
      <w:tr>
        <w:trPr>
          <w:cantSplit/>
          <w:trHeight w:val="454"/>
        </w:trPr>
        <w:tc>
          <w:tcPr>
            <w:tcW w:w="831" w:type="dxa"/>
            <w:vAlign w:val="center"/>
            <w:vMerge w:val="restart"/>
            <w:textDirection w:val="lrTb"/>
            <w:noWrap w:val="false"/>
          </w:tcPr>
          <w:p>
            <w:pPr>
              <w:pStyle w:val="869"/>
              <w:numPr>
                <w:ilvl w:val="0"/>
                <w:numId w:val="0"/>
              </w:numPr>
              <w:jc w:val="center"/>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r>
            <w:r/>
          </w:p>
        </w:tc>
        <w:tc>
          <w:tcPr>
            <w:tcW w:w="2141" w:type="dxa"/>
            <w:vAlign w:val="center"/>
            <w:vMerge w:val="restart"/>
            <w:textDirection w:val="lrTb"/>
            <w:noWrap w:val="false"/>
          </w:tcPr>
          <w:p>
            <w:pPr>
              <w:pStyle w:val="869"/>
              <w:numPr>
                <w:ilvl w:val="0"/>
                <w:numId w:val="0"/>
              </w:numPr>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空调室外机</w:t>
            </w:r>
            <w:r>
              <w:rPr>
                <w:rFonts w:hint="eastAsia" w:ascii="宋体" w:hAnsi="宋体" w:eastAsia="宋体" w:cs="宋体"/>
                <w:color w:val="000000"/>
                <w:sz w:val="24"/>
                <w:szCs w:val="24"/>
                <w:highlight w:val="none"/>
                <w:lang w:val="en-US" w:eastAsia="zh-CN"/>
              </w:rPr>
            </w:r>
            <w:r/>
          </w:p>
        </w:tc>
        <w:tc>
          <w:tcPr>
            <w:tcW w:w="4092" w:type="dxa"/>
            <w:vAlign w:val="center"/>
            <w:textDirection w:val="lrTb"/>
            <w:noWrap w:val="false"/>
          </w:tcPr>
          <w:p>
            <w:pPr>
              <w:pStyle w:val="869"/>
              <w:numPr>
                <w:ilvl w:val="0"/>
                <w:numId w:val="0"/>
              </w:numPr>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机组运行情况</w:t>
            </w:r>
            <w:r>
              <w:rPr>
                <w:rFonts w:hint="eastAsia" w:ascii="宋体" w:hAnsi="宋体" w:eastAsia="宋体" w:cs="宋体"/>
                <w:color w:val="000000"/>
                <w:sz w:val="24"/>
                <w:szCs w:val="24"/>
                <w:highlight w:val="none"/>
                <w:lang w:val="en-US" w:eastAsia="zh-CN"/>
              </w:rPr>
            </w:r>
            <w:r/>
          </w:p>
        </w:tc>
        <w:tc>
          <w:tcPr>
            <w:tcW w:w="1865" w:type="dxa"/>
            <w:vAlign w:val="center"/>
            <w:textDirection w:val="lrTb"/>
            <w:noWrap w:val="false"/>
          </w:tcPr>
          <w:p>
            <w:pPr>
              <w:pStyle w:val="869"/>
              <w:numPr>
                <w:ilvl w:val="0"/>
                <w:numId w:val="0"/>
              </w:numPr>
              <w:jc w:val="center"/>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冬夏季1次/周</w:t>
            </w:r>
            <w:r>
              <w:rPr>
                <w:rFonts w:hint="eastAsia" w:ascii="宋体" w:hAnsi="宋体" w:eastAsia="宋体" w:cs="宋体"/>
                <w:color w:val="000000"/>
                <w:sz w:val="24"/>
                <w:szCs w:val="24"/>
                <w:highlight w:val="none"/>
                <w:lang w:val="en-US" w:eastAsia="zh-CN"/>
              </w:rPr>
            </w:r>
            <w:r/>
          </w:p>
        </w:tc>
      </w:tr>
      <w:tr>
        <w:trPr>
          <w:cantSplit/>
          <w:trHeight w:val="454"/>
        </w:trPr>
        <w:tc>
          <w:tcPr>
            <w:tcW w:w="831" w:type="dxa"/>
            <w:vAlign w:val="center"/>
            <w:vMerge w:val="continue"/>
            <w:textDirection w:val="lrTb"/>
            <w:noWrap w:val="false"/>
          </w:tcPr>
          <w:p>
            <w:pPr>
              <w:pStyle w:val="869"/>
              <w:numPr>
                <w:ilvl w:val="0"/>
                <w:numId w:val="0"/>
              </w:numPr>
              <w:jc w:val="center"/>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2141" w:type="dxa"/>
            <w:vAlign w:val="center"/>
            <w:vMerge w:val="continue"/>
            <w:textDirection w:val="lrTb"/>
            <w:noWrap w:val="false"/>
          </w:tcPr>
          <w:p>
            <w:pPr>
              <w:pStyle w:val="869"/>
              <w:numPr>
                <w:ilvl w:val="0"/>
                <w:numId w:val="0"/>
              </w:numPr>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4092" w:type="dxa"/>
            <w:vAlign w:val="center"/>
            <w:textDirection w:val="lrTb"/>
            <w:noWrap w:val="false"/>
          </w:tcPr>
          <w:p>
            <w:pPr>
              <w:pStyle w:val="869"/>
              <w:numPr>
                <w:ilvl w:val="0"/>
                <w:numId w:val="0"/>
              </w:numPr>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机器运行情况</w:t>
            </w:r>
            <w:r>
              <w:rPr>
                <w:rFonts w:hint="eastAsia" w:ascii="宋体" w:hAnsi="宋体" w:eastAsia="宋体" w:cs="宋体"/>
                <w:color w:val="000000"/>
                <w:sz w:val="24"/>
                <w:szCs w:val="24"/>
                <w:highlight w:val="none"/>
                <w:lang w:val="en-US" w:eastAsia="zh-CN"/>
              </w:rPr>
            </w:r>
            <w:r/>
          </w:p>
        </w:tc>
        <w:tc>
          <w:tcPr>
            <w:tcW w:w="1865" w:type="dxa"/>
            <w:vAlign w:val="center"/>
            <w:textDirection w:val="lrTb"/>
            <w:noWrap w:val="false"/>
          </w:tcPr>
          <w:p>
            <w:pPr>
              <w:pStyle w:val="869"/>
              <w:numPr>
                <w:ilvl w:val="0"/>
                <w:numId w:val="0"/>
              </w:numPr>
              <w:jc w:val="center"/>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冬夏季1次/周</w:t>
            </w:r>
            <w:r>
              <w:rPr>
                <w:rFonts w:hint="eastAsia" w:ascii="宋体" w:hAnsi="宋体" w:eastAsia="宋体" w:cs="宋体"/>
                <w:color w:val="000000"/>
                <w:sz w:val="24"/>
                <w:szCs w:val="24"/>
                <w:highlight w:val="none"/>
                <w:lang w:val="en-US" w:eastAsia="zh-CN"/>
              </w:rPr>
            </w:r>
            <w:r/>
          </w:p>
        </w:tc>
      </w:tr>
      <w:tr>
        <w:trPr>
          <w:cantSplit/>
          <w:trHeight w:val="454"/>
        </w:trPr>
        <w:tc>
          <w:tcPr>
            <w:tcW w:w="831" w:type="dxa"/>
            <w:vAlign w:val="center"/>
            <w:vMerge w:val="restart"/>
            <w:textDirection w:val="lrTb"/>
            <w:noWrap w:val="false"/>
          </w:tcPr>
          <w:p>
            <w:pPr>
              <w:pStyle w:val="869"/>
              <w:numPr>
                <w:ilvl w:val="0"/>
                <w:numId w:val="0"/>
              </w:numPr>
              <w:jc w:val="center"/>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r>
            <w:r/>
          </w:p>
        </w:tc>
        <w:tc>
          <w:tcPr>
            <w:tcW w:w="2141" w:type="dxa"/>
            <w:vAlign w:val="center"/>
            <w:vMerge w:val="restart"/>
            <w:textDirection w:val="lrTb"/>
            <w:noWrap w:val="false"/>
          </w:tcPr>
          <w:p>
            <w:pPr>
              <w:pStyle w:val="869"/>
              <w:numPr>
                <w:ilvl w:val="0"/>
                <w:numId w:val="0"/>
              </w:numPr>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空调室内机</w:t>
            </w:r>
            <w:r>
              <w:rPr>
                <w:rFonts w:hint="eastAsia" w:ascii="宋体" w:hAnsi="宋体" w:eastAsia="宋体" w:cs="宋体"/>
                <w:color w:val="000000"/>
                <w:sz w:val="24"/>
                <w:szCs w:val="24"/>
                <w:highlight w:val="none"/>
                <w:lang w:val="en-US" w:eastAsia="zh-CN"/>
              </w:rPr>
            </w:r>
            <w:r/>
          </w:p>
        </w:tc>
        <w:tc>
          <w:tcPr>
            <w:tcW w:w="4092" w:type="dxa"/>
            <w:vAlign w:val="center"/>
            <w:textDirection w:val="lrTb"/>
            <w:noWrap w:val="false"/>
          </w:tcPr>
          <w:p>
            <w:pPr>
              <w:pStyle w:val="869"/>
              <w:numPr>
                <w:ilvl w:val="0"/>
                <w:numId w:val="0"/>
              </w:numPr>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机器运行情况</w:t>
            </w:r>
            <w:r>
              <w:rPr>
                <w:rFonts w:hint="eastAsia" w:ascii="宋体" w:hAnsi="宋体" w:eastAsia="宋体" w:cs="宋体"/>
                <w:color w:val="000000"/>
                <w:sz w:val="24"/>
                <w:szCs w:val="24"/>
                <w:highlight w:val="none"/>
                <w:lang w:val="en-US" w:eastAsia="zh-CN"/>
              </w:rPr>
            </w:r>
            <w:r/>
          </w:p>
          <w:p>
            <w:pPr>
              <w:pStyle w:val="869"/>
              <w:numPr>
                <w:ilvl w:val="0"/>
                <w:numId w:val="0"/>
              </w:numPr>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集中控制器与遥控器完整，电池有电</w:t>
            </w:r>
            <w:r>
              <w:rPr>
                <w:rFonts w:hint="eastAsia" w:ascii="宋体" w:hAnsi="宋体" w:eastAsia="宋体" w:cs="宋体"/>
                <w:color w:val="000000"/>
                <w:sz w:val="24"/>
                <w:szCs w:val="24"/>
                <w:highlight w:val="none"/>
                <w:lang w:val="en-US" w:eastAsia="zh-CN"/>
              </w:rPr>
            </w:r>
            <w:r/>
          </w:p>
        </w:tc>
        <w:tc>
          <w:tcPr>
            <w:tcW w:w="1865" w:type="dxa"/>
            <w:vAlign w:val="center"/>
            <w:textDirection w:val="lrTb"/>
            <w:noWrap w:val="false"/>
          </w:tcPr>
          <w:p>
            <w:pPr>
              <w:pStyle w:val="869"/>
              <w:numPr>
                <w:ilvl w:val="0"/>
                <w:numId w:val="0"/>
              </w:numPr>
              <w:jc w:val="center"/>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冬夏季1次/周</w:t>
            </w:r>
            <w:r>
              <w:rPr>
                <w:rFonts w:hint="eastAsia" w:ascii="宋体" w:hAnsi="宋体" w:eastAsia="宋体" w:cs="宋体"/>
                <w:color w:val="000000"/>
                <w:sz w:val="24"/>
                <w:szCs w:val="24"/>
                <w:highlight w:val="none"/>
                <w:lang w:val="en-US" w:eastAsia="zh-CN"/>
              </w:rPr>
            </w:r>
            <w:r/>
          </w:p>
        </w:tc>
      </w:tr>
      <w:tr>
        <w:trPr>
          <w:cantSplit/>
          <w:trHeight w:val="454"/>
        </w:trPr>
        <w:tc>
          <w:tcPr>
            <w:tcW w:w="831" w:type="dxa"/>
            <w:vAlign w:val="center"/>
            <w:vMerge w:val="continue"/>
            <w:textDirection w:val="lrTb"/>
            <w:noWrap w:val="false"/>
          </w:tcPr>
          <w:p>
            <w:pPr>
              <w:pStyle w:val="869"/>
              <w:numPr>
                <w:ilvl w:val="0"/>
                <w:numId w:val="0"/>
              </w:numPr>
              <w:ind w:firstLine="480"/>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2141" w:type="dxa"/>
            <w:vAlign w:val="center"/>
            <w:vMerge w:val="continue"/>
            <w:textDirection w:val="lrTb"/>
            <w:noWrap w:val="false"/>
          </w:tcPr>
          <w:p>
            <w:pPr>
              <w:pStyle w:val="869"/>
              <w:numPr>
                <w:ilvl w:val="0"/>
                <w:numId w:val="0"/>
              </w:numPr>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4092" w:type="dxa"/>
            <w:vAlign w:val="center"/>
            <w:textDirection w:val="lrTb"/>
            <w:noWrap w:val="false"/>
          </w:tcPr>
          <w:p>
            <w:pPr>
              <w:pStyle w:val="869"/>
              <w:numPr>
                <w:ilvl w:val="0"/>
                <w:numId w:val="0"/>
              </w:numPr>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机器运行情况</w:t>
            </w:r>
            <w:r>
              <w:rPr>
                <w:rFonts w:hint="eastAsia" w:ascii="宋体" w:hAnsi="宋体" w:eastAsia="宋体" w:cs="宋体"/>
                <w:color w:val="000000"/>
                <w:sz w:val="24"/>
                <w:szCs w:val="24"/>
                <w:highlight w:val="none"/>
                <w:lang w:val="en-US" w:eastAsia="zh-CN"/>
              </w:rPr>
            </w:r>
            <w:r/>
          </w:p>
        </w:tc>
        <w:tc>
          <w:tcPr>
            <w:tcW w:w="1865" w:type="dxa"/>
            <w:vAlign w:val="center"/>
            <w:textDirection w:val="lrTb"/>
            <w:noWrap w:val="false"/>
          </w:tcPr>
          <w:p>
            <w:pPr>
              <w:pStyle w:val="869"/>
              <w:numPr>
                <w:ilvl w:val="0"/>
                <w:numId w:val="0"/>
              </w:numPr>
              <w:jc w:val="center"/>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冬夏季1次/周</w:t>
            </w:r>
            <w:r>
              <w:rPr>
                <w:rFonts w:hint="eastAsia" w:ascii="宋体" w:hAnsi="宋体" w:eastAsia="宋体" w:cs="宋体"/>
                <w:color w:val="000000"/>
                <w:sz w:val="24"/>
                <w:szCs w:val="24"/>
                <w:highlight w:val="none"/>
                <w:lang w:val="en-US" w:eastAsia="zh-CN"/>
              </w:rPr>
            </w:r>
            <w:r/>
          </w:p>
        </w:tc>
      </w:tr>
    </w:tbl>
    <w:p>
      <w:pPr>
        <w:pStyle w:val="869"/>
        <w:numPr>
          <w:ilvl w:val="0"/>
          <w:numId w:val="0"/>
        </w:numPr>
        <w:ind w:firstLine="480"/>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3.4.5.4 消防系统（配合相关维保单位）巡检规定</w:t>
      </w:r>
      <w:r>
        <w:rPr>
          <w:rFonts w:hint="eastAsia" w:ascii="宋体" w:hAnsi="宋体" w:eastAsia="宋体" w:cs="宋体"/>
          <w:color w:val="000000"/>
          <w:sz w:val="24"/>
          <w:szCs w:val="24"/>
          <w:highlight w:val="none"/>
          <w:lang w:val="en-US" w:eastAsia="zh-CN"/>
        </w:rPr>
      </w:r>
      <w:r/>
    </w:p>
    <w:tbl>
      <w:tblPr>
        <w:tblW w:w="892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2126"/>
        <w:gridCol w:w="4536"/>
        <w:gridCol w:w="1418"/>
      </w:tblGrid>
      <w:tr>
        <w:trPr>
          <w:cantSplit/>
          <w:trHeight w:val="454"/>
        </w:trPr>
        <w:tc>
          <w:tcPr>
            <w:tcW w:w="846" w:type="dxa"/>
            <w:vAlign w:val="center"/>
            <w:vMerge w:val="restart"/>
            <w:textDirection w:val="lrTb"/>
            <w:noWrap w:val="false"/>
          </w:tcPr>
          <w:p>
            <w:pPr>
              <w:pStyle w:val="869"/>
              <w:numPr>
                <w:ilvl w:val="0"/>
                <w:numId w:val="0"/>
              </w:numPr>
              <w:jc w:val="center"/>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序号</w:t>
            </w:r>
            <w:r>
              <w:rPr>
                <w:rFonts w:hint="eastAsia" w:ascii="宋体" w:hAnsi="宋体" w:eastAsia="宋体" w:cs="宋体"/>
                <w:color w:val="000000"/>
                <w:sz w:val="24"/>
                <w:szCs w:val="24"/>
                <w:highlight w:val="none"/>
                <w:lang w:val="en-US" w:eastAsia="zh-CN"/>
              </w:rPr>
            </w:r>
            <w:r/>
          </w:p>
        </w:tc>
        <w:tc>
          <w:tcPr>
            <w:tcW w:w="2126" w:type="dxa"/>
            <w:vAlign w:val="center"/>
            <w:vMerge w:val="restart"/>
            <w:textDirection w:val="lrTb"/>
            <w:noWrap w:val="false"/>
          </w:tcPr>
          <w:p>
            <w:pPr>
              <w:pStyle w:val="869"/>
              <w:numPr>
                <w:ilvl w:val="0"/>
                <w:numId w:val="0"/>
              </w:numPr>
              <w:ind w:firstLine="480"/>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项  目</w:t>
            </w:r>
            <w:r>
              <w:rPr>
                <w:rFonts w:hint="eastAsia" w:ascii="宋体" w:hAnsi="宋体" w:eastAsia="宋体" w:cs="宋体"/>
                <w:color w:val="000000"/>
                <w:sz w:val="24"/>
                <w:szCs w:val="24"/>
                <w:highlight w:val="none"/>
                <w:lang w:val="en-US" w:eastAsia="zh-CN"/>
              </w:rPr>
            </w:r>
            <w:r/>
          </w:p>
        </w:tc>
        <w:tc>
          <w:tcPr>
            <w:gridSpan w:val="2"/>
            <w:tcW w:w="5954" w:type="dxa"/>
            <w:vAlign w:val="center"/>
            <w:textDirection w:val="lrTb"/>
            <w:noWrap w:val="false"/>
          </w:tcPr>
          <w:p>
            <w:pPr>
              <w:pStyle w:val="869"/>
              <w:numPr>
                <w:ilvl w:val="0"/>
                <w:numId w:val="0"/>
              </w:numPr>
              <w:ind w:firstLine="480"/>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巡  检  规  定</w:t>
            </w:r>
            <w:r>
              <w:rPr>
                <w:rFonts w:hint="eastAsia" w:ascii="宋体" w:hAnsi="宋体" w:eastAsia="宋体" w:cs="宋体"/>
                <w:color w:val="000000"/>
                <w:sz w:val="24"/>
                <w:szCs w:val="24"/>
                <w:highlight w:val="none"/>
                <w:lang w:val="en-US" w:eastAsia="zh-CN"/>
              </w:rPr>
            </w:r>
            <w:r/>
          </w:p>
        </w:tc>
      </w:tr>
      <w:tr>
        <w:trPr>
          <w:cantSplit/>
          <w:trHeight w:val="454"/>
        </w:trPr>
        <w:tc>
          <w:tcPr>
            <w:tcW w:w="846" w:type="dxa"/>
            <w:vAlign w:val="center"/>
            <w:vMerge w:val="continue"/>
            <w:textDirection w:val="lrTb"/>
            <w:noWrap w:val="false"/>
          </w:tcPr>
          <w:p>
            <w:pPr>
              <w:pStyle w:val="869"/>
              <w:numPr>
                <w:ilvl w:val="0"/>
                <w:numId w:val="0"/>
              </w:numPr>
              <w:jc w:val="center"/>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2126" w:type="dxa"/>
            <w:vAlign w:val="center"/>
            <w:vMerge w:val="continue"/>
            <w:textDirection w:val="lrTb"/>
            <w:noWrap w:val="false"/>
          </w:tcPr>
          <w:p>
            <w:pPr>
              <w:pStyle w:val="869"/>
              <w:numPr>
                <w:ilvl w:val="0"/>
                <w:numId w:val="0"/>
              </w:numPr>
              <w:ind w:firstLine="480"/>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4536" w:type="dxa"/>
            <w:vAlign w:val="center"/>
            <w:textDirection w:val="lrTb"/>
            <w:noWrap w:val="false"/>
          </w:tcPr>
          <w:p>
            <w:pPr>
              <w:pStyle w:val="869"/>
              <w:numPr>
                <w:ilvl w:val="0"/>
                <w:numId w:val="0"/>
              </w:numPr>
              <w:ind w:firstLine="480"/>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巡 检 内 容</w:t>
            </w:r>
            <w:r>
              <w:rPr>
                <w:rFonts w:hint="eastAsia" w:ascii="宋体" w:hAnsi="宋体" w:eastAsia="宋体" w:cs="宋体"/>
                <w:color w:val="000000"/>
                <w:sz w:val="24"/>
                <w:szCs w:val="24"/>
                <w:highlight w:val="none"/>
                <w:lang w:val="en-US" w:eastAsia="zh-CN"/>
              </w:rPr>
            </w:r>
            <w:r/>
          </w:p>
        </w:tc>
        <w:tc>
          <w:tcPr>
            <w:tcW w:w="1418" w:type="dxa"/>
            <w:vAlign w:val="center"/>
            <w:textDirection w:val="lrTb"/>
            <w:noWrap w:val="false"/>
          </w:tcPr>
          <w:p>
            <w:pPr>
              <w:pStyle w:val="869"/>
              <w:numPr>
                <w:ilvl w:val="0"/>
                <w:numId w:val="0"/>
              </w:numPr>
              <w:jc w:val="center"/>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频 次</w:t>
            </w:r>
            <w:r>
              <w:rPr>
                <w:rFonts w:hint="eastAsia" w:ascii="宋体" w:hAnsi="宋体" w:eastAsia="宋体" w:cs="宋体"/>
                <w:color w:val="000000"/>
                <w:sz w:val="24"/>
                <w:szCs w:val="24"/>
                <w:highlight w:val="none"/>
                <w:lang w:val="en-US" w:eastAsia="zh-CN"/>
              </w:rPr>
            </w:r>
            <w:r/>
          </w:p>
        </w:tc>
      </w:tr>
      <w:tr>
        <w:trPr>
          <w:cantSplit/>
          <w:trHeight w:val="454"/>
        </w:trPr>
        <w:tc>
          <w:tcPr>
            <w:tcW w:w="846" w:type="dxa"/>
            <w:vAlign w:val="center"/>
            <w:vMerge w:val="restart"/>
            <w:textDirection w:val="lrTb"/>
            <w:noWrap w:val="false"/>
          </w:tcPr>
          <w:p>
            <w:pPr>
              <w:pStyle w:val="869"/>
              <w:numPr>
                <w:ilvl w:val="0"/>
                <w:numId w:val="0"/>
              </w:numPr>
              <w:jc w:val="center"/>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r>
            <w:r/>
          </w:p>
        </w:tc>
        <w:tc>
          <w:tcPr>
            <w:tcW w:w="2126" w:type="dxa"/>
            <w:vAlign w:val="center"/>
            <w:textDirection w:val="lrTb"/>
            <w:noWrap w:val="false"/>
          </w:tcPr>
          <w:p>
            <w:pPr>
              <w:pStyle w:val="869"/>
              <w:numPr>
                <w:ilvl w:val="0"/>
                <w:numId w:val="0"/>
              </w:numPr>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消防泵</w:t>
            </w:r>
            <w:r>
              <w:rPr>
                <w:rFonts w:hint="eastAsia" w:ascii="宋体" w:hAnsi="宋体" w:eastAsia="宋体" w:cs="宋体"/>
                <w:color w:val="000000"/>
                <w:sz w:val="24"/>
                <w:szCs w:val="24"/>
                <w:highlight w:val="none"/>
                <w:lang w:val="en-US" w:eastAsia="zh-CN"/>
              </w:rPr>
            </w:r>
            <w:r/>
          </w:p>
        </w:tc>
        <w:tc>
          <w:tcPr>
            <w:tcW w:w="4536" w:type="dxa"/>
            <w:vAlign w:val="center"/>
            <w:textDirection w:val="lrTb"/>
            <w:noWrap w:val="false"/>
          </w:tcPr>
          <w:p>
            <w:pPr>
              <w:pStyle w:val="869"/>
              <w:numPr>
                <w:ilvl w:val="0"/>
                <w:numId w:val="0"/>
              </w:numPr>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运转状况</w:t>
            </w:r>
            <w:r>
              <w:rPr>
                <w:rFonts w:hint="eastAsia" w:ascii="宋体" w:hAnsi="宋体" w:eastAsia="宋体" w:cs="宋体"/>
                <w:color w:val="000000"/>
                <w:sz w:val="24"/>
                <w:szCs w:val="24"/>
                <w:highlight w:val="none"/>
                <w:lang w:val="en-US" w:eastAsia="zh-CN"/>
              </w:rPr>
            </w:r>
            <w:r/>
          </w:p>
        </w:tc>
        <w:tc>
          <w:tcPr>
            <w:tcW w:w="1418" w:type="dxa"/>
            <w:vAlign w:val="center"/>
            <w:textDirection w:val="lrTb"/>
            <w:noWrap w:val="false"/>
          </w:tcPr>
          <w:p>
            <w:pPr>
              <w:pStyle w:val="869"/>
              <w:numPr>
                <w:ilvl w:val="0"/>
                <w:numId w:val="0"/>
              </w:numPr>
              <w:jc w:val="center"/>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1次/月</w:t>
            </w:r>
            <w:r>
              <w:rPr>
                <w:rFonts w:hint="eastAsia" w:ascii="宋体" w:hAnsi="宋体" w:eastAsia="宋体" w:cs="宋体"/>
                <w:color w:val="000000"/>
                <w:sz w:val="24"/>
                <w:szCs w:val="24"/>
                <w:highlight w:val="none"/>
                <w:lang w:val="en-US" w:eastAsia="zh-CN"/>
              </w:rPr>
            </w:r>
            <w:r/>
          </w:p>
        </w:tc>
      </w:tr>
      <w:tr>
        <w:trPr>
          <w:cantSplit/>
          <w:trHeight w:val="454"/>
        </w:trPr>
        <w:tc>
          <w:tcPr>
            <w:tcW w:w="846" w:type="dxa"/>
            <w:vAlign w:val="center"/>
            <w:vMerge w:val="continue"/>
            <w:textDirection w:val="lrTb"/>
            <w:noWrap w:val="false"/>
          </w:tcPr>
          <w:p>
            <w:pPr>
              <w:pStyle w:val="869"/>
              <w:numPr>
                <w:ilvl w:val="0"/>
                <w:numId w:val="0"/>
              </w:numPr>
              <w:jc w:val="center"/>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2126" w:type="dxa"/>
            <w:vAlign w:val="center"/>
            <w:textDirection w:val="lrTb"/>
            <w:noWrap w:val="false"/>
          </w:tcPr>
          <w:p>
            <w:pPr>
              <w:pStyle w:val="869"/>
              <w:numPr>
                <w:ilvl w:val="0"/>
                <w:numId w:val="0"/>
              </w:numPr>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压力仪表</w:t>
            </w:r>
            <w:r>
              <w:rPr>
                <w:rFonts w:hint="eastAsia" w:ascii="宋体" w:hAnsi="宋体" w:eastAsia="宋体" w:cs="宋体"/>
                <w:color w:val="000000"/>
                <w:sz w:val="24"/>
                <w:szCs w:val="24"/>
                <w:highlight w:val="none"/>
                <w:lang w:val="en-US" w:eastAsia="zh-CN"/>
              </w:rPr>
            </w:r>
            <w:r/>
          </w:p>
        </w:tc>
        <w:tc>
          <w:tcPr>
            <w:tcW w:w="4536" w:type="dxa"/>
            <w:vAlign w:val="center"/>
            <w:textDirection w:val="lrTb"/>
            <w:noWrap w:val="false"/>
          </w:tcPr>
          <w:p>
            <w:pPr>
              <w:pStyle w:val="869"/>
              <w:numPr>
                <w:ilvl w:val="0"/>
                <w:numId w:val="0"/>
              </w:numPr>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管网压力记录</w:t>
            </w:r>
            <w:r>
              <w:rPr>
                <w:rFonts w:hint="eastAsia" w:ascii="宋体" w:hAnsi="宋体" w:eastAsia="宋体" w:cs="宋体"/>
                <w:color w:val="000000"/>
                <w:sz w:val="24"/>
                <w:szCs w:val="24"/>
                <w:highlight w:val="none"/>
                <w:lang w:val="en-US" w:eastAsia="zh-CN"/>
              </w:rPr>
            </w:r>
            <w:r/>
          </w:p>
        </w:tc>
        <w:tc>
          <w:tcPr>
            <w:tcW w:w="1418" w:type="dxa"/>
            <w:vAlign w:val="center"/>
            <w:textDirection w:val="lrTb"/>
            <w:noWrap w:val="false"/>
          </w:tcPr>
          <w:p>
            <w:pPr>
              <w:pStyle w:val="869"/>
              <w:numPr>
                <w:ilvl w:val="0"/>
                <w:numId w:val="0"/>
              </w:numPr>
              <w:jc w:val="center"/>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1次/月</w:t>
            </w:r>
            <w:r>
              <w:rPr>
                <w:rFonts w:hint="eastAsia" w:ascii="宋体" w:hAnsi="宋体" w:eastAsia="宋体" w:cs="宋体"/>
                <w:color w:val="000000"/>
                <w:sz w:val="24"/>
                <w:szCs w:val="24"/>
                <w:highlight w:val="none"/>
                <w:lang w:val="en-US" w:eastAsia="zh-CN"/>
              </w:rPr>
            </w:r>
            <w:r/>
          </w:p>
        </w:tc>
      </w:tr>
      <w:tr>
        <w:trPr>
          <w:cantSplit/>
          <w:trHeight w:val="454"/>
        </w:trPr>
        <w:tc>
          <w:tcPr>
            <w:tcW w:w="846" w:type="dxa"/>
            <w:vAlign w:val="center"/>
            <w:vMerge w:val="continue"/>
            <w:textDirection w:val="lrTb"/>
            <w:noWrap w:val="false"/>
          </w:tcPr>
          <w:p>
            <w:pPr>
              <w:pStyle w:val="869"/>
              <w:numPr>
                <w:ilvl w:val="0"/>
                <w:numId w:val="0"/>
              </w:numPr>
              <w:jc w:val="center"/>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2126" w:type="dxa"/>
            <w:vAlign w:val="center"/>
            <w:textDirection w:val="lrTb"/>
            <w:noWrap w:val="false"/>
          </w:tcPr>
          <w:p>
            <w:pPr>
              <w:pStyle w:val="869"/>
              <w:numPr>
                <w:ilvl w:val="0"/>
                <w:numId w:val="0"/>
              </w:numPr>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压力继电器/开关</w:t>
            </w:r>
            <w:r>
              <w:rPr>
                <w:rFonts w:hint="eastAsia" w:ascii="宋体" w:hAnsi="宋体" w:eastAsia="宋体" w:cs="宋体"/>
                <w:color w:val="000000"/>
                <w:sz w:val="24"/>
                <w:szCs w:val="24"/>
                <w:highlight w:val="none"/>
                <w:lang w:val="en-US" w:eastAsia="zh-CN"/>
              </w:rPr>
            </w:r>
            <w:r/>
          </w:p>
        </w:tc>
        <w:tc>
          <w:tcPr>
            <w:tcW w:w="4536" w:type="dxa"/>
            <w:vAlign w:val="center"/>
            <w:textDirection w:val="lrTb"/>
            <w:noWrap w:val="false"/>
          </w:tcPr>
          <w:p>
            <w:pPr>
              <w:pStyle w:val="869"/>
              <w:numPr>
                <w:ilvl w:val="0"/>
                <w:numId w:val="0"/>
              </w:numPr>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管网末端泄水，检测水泵自动启停功能</w:t>
            </w:r>
            <w:r>
              <w:rPr>
                <w:rFonts w:hint="eastAsia" w:ascii="宋体" w:hAnsi="宋体" w:eastAsia="宋体" w:cs="宋体"/>
                <w:color w:val="000000"/>
                <w:sz w:val="24"/>
                <w:szCs w:val="24"/>
                <w:highlight w:val="none"/>
                <w:lang w:val="en-US" w:eastAsia="zh-CN"/>
              </w:rPr>
            </w:r>
            <w:r/>
          </w:p>
        </w:tc>
        <w:tc>
          <w:tcPr>
            <w:tcW w:w="1418" w:type="dxa"/>
            <w:vAlign w:val="center"/>
            <w:textDirection w:val="lrTb"/>
            <w:noWrap w:val="false"/>
          </w:tcPr>
          <w:p>
            <w:pPr>
              <w:pStyle w:val="869"/>
              <w:numPr>
                <w:ilvl w:val="0"/>
                <w:numId w:val="0"/>
              </w:numPr>
              <w:jc w:val="center"/>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1次/月</w:t>
            </w:r>
            <w:r>
              <w:rPr>
                <w:rFonts w:hint="eastAsia" w:ascii="宋体" w:hAnsi="宋体" w:eastAsia="宋体" w:cs="宋体"/>
                <w:color w:val="000000"/>
                <w:sz w:val="24"/>
                <w:szCs w:val="24"/>
                <w:highlight w:val="none"/>
                <w:lang w:val="en-US" w:eastAsia="zh-CN"/>
              </w:rPr>
            </w:r>
            <w:r/>
          </w:p>
        </w:tc>
      </w:tr>
      <w:tr>
        <w:trPr>
          <w:cantSplit/>
          <w:trHeight w:val="454"/>
        </w:trPr>
        <w:tc>
          <w:tcPr>
            <w:tcW w:w="846" w:type="dxa"/>
            <w:vAlign w:val="center"/>
            <w:vMerge w:val="continue"/>
            <w:textDirection w:val="lrTb"/>
            <w:noWrap w:val="false"/>
          </w:tcPr>
          <w:p>
            <w:pPr>
              <w:pStyle w:val="869"/>
              <w:numPr>
                <w:ilvl w:val="0"/>
                <w:numId w:val="0"/>
              </w:numPr>
              <w:jc w:val="center"/>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2126" w:type="dxa"/>
            <w:vAlign w:val="center"/>
            <w:textDirection w:val="lrTb"/>
            <w:noWrap w:val="false"/>
          </w:tcPr>
          <w:p>
            <w:pPr>
              <w:pStyle w:val="869"/>
              <w:numPr>
                <w:ilvl w:val="0"/>
                <w:numId w:val="0"/>
              </w:numPr>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阀门</w:t>
            </w:r>
            <w:r>
              <w:rPr>
                <w:rFonts w:hint="eastAsia" w:ascii="宋体" w:hAnsi="宋体" w:eastAsia="宋体" w:cs="宋体"/>
                <w:color w:val="000000"/>
                <w:sz w:val="24"/>
                <w:szCs w:val="24"/>
                <w:highlight w:val="none"/>
                <w:lang w:val="en-US" w:eastAsia="zh-CN"/>
              </w:rPr>
            </w:r>
            <w:r/>
          </w:p>
        </w:tc>
        <w:tc>
          <w:tcPr>
            <w:tcW w:w="4536" w:type="dxa"/>
            <w:vAlign w:val="center"/>
            <w:textDirection w:val="lrTb"/>
            <w:noWrap w:val="false"/>
          </w:tcPr>
          <w:p>
            <w:pPr>
              <w:pStyle w:val="869"/>
              <w:numPr>
                <w:ilvl w:val="0"/>
                <w:numId w:val="0"/>
              </w:numPr>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跑冒滴漏检查</w:t>
            </w:r>
            <w:r>
              <w:rPr>
                <w:rFonts w:hint="eastAsia" w:ascii="宋体" w:hAnsi="宋体" w:eastAsia="宋体" w:cs="宋体"/>
                <w:color w:val="000000"/>
                <w:sz w:val="24"/>
                <w:szCs w:val="24"/>
                <w:highlight w:val="none"/>
                <w:lang w:val="en-US" w:eastAsia="zh-CN"/>
              </w:rPr>
            </w:r>
            <w:r/>
          </w:p>
        </w:tc>
        <w:tc>
          <w:tcPr>
            <w:tcW w:w="1418" w:type="dxa"/>
            <w:vAlign w:val="center"/>
            <w:textDirection w:val="lrTb"/>
            <w:noWrap w:val="false"/>
          </w:tcPr>
          <w:p>
            <w:pPr>
              <w:pStyle w:val="869"/>
              <w:numPr>
                <w:ilvl w:val="0"/>
                <w:numId w:val="0"/>
              </w:numPr>
              <w:jc w:val="center"/>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1次/天</w:t>
            </w:r>
            <w:r>
              <w:rPr>
                <w:rFonts w:hint="eastAsia" w:ascii="宋体" w:hAnsi="宋体" w:eastAsia="宋体" w:cs="宋体"/>
                <w:color w:val="000000"/>
                <w:sz w:val="24"/>
                <w:szCs w:val="24"/>
                <w:highlight w:val="none"/>
                <w:lang w:val="en-US" w:eastAsia="zh-CN"/>
              </w:rPr>
            </w:r>
            <w:r/>
          </w:p>
        </w:tc>
      </w:tr>
      <w:tr>
        <w:trPr>
          <w:cantSplit/>
          <w:trHeight w:val="454"/>
        </w:trPr>
        <w:tc>
          <w:tcPr>
            <w:tcW w:w="846" w:type="dxa"/>
            <w:vAlign w:val="center"/>
            <w:vMerge w:val="continue"/>
            <w:textDirection w:val="lrTb"/>
            <w:noWrap w:val="false"/>
          </w:tcPr>
          <w:p>
            <w:pPr>
              <w:pStyle w:val="869"/>
              <w:numPr>
                <w:ilvl w:val="0"/>
                <w:numId w:val="0"/>
              </w:numPr>
              <w:jc w:val="center"/>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2126" w:type="dxa"/>
            <w:vAlign w:val="center"/>
            <w:textDirection w:val="lrTb"/>
            <w:noWrap w:val="false"/>
          </w:tcPr>
          <w:p>
            <w:pPr>
              <w:pStyle w:val="869"/>
              <w:numPr>
                <w:ilvl w:val="0"/>
                <w:numId w:val="0"/>
              </w:numPr>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消火栓</w:t>
            </w:r>
            <w:r>
              <w:rPr>
                <w:rFonts w:hint="eastAsia" w:ascii="宋体" w:hAnsi="宋体" w:eastAsia="宋体" w:cs="宋体"/>
                <w:color w:val="000000"/>
                <w:sz w:val="24"/>
                <w:szCs w:val="24"/>
                <w:highlight w:val="none"/>
                <w:lang w:val="en-US" w:eastAsia="zh-CN"/>
              </w:rPr>
            </w:r>
            <w:r/>
          </w:p>
        </w:tc>
        <w:tc>
          <w:tcPr>
            <w:tcW w:w="4536" w:type="dxa"/>
            <w:vAlign w:val="center"/>
            <w:textDirection w:val="lrTb"/>
            <w:noWrap w:val="false"/>
          </w:tcPr>
          <w:p>
            <w:pPr>
              <w:pStyle w:val="869"/>
              <w:numPr>
                <w:ilvl w:val="0"/>
                <w:numId w:val="0"/>
              </w:numPr>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无外表破损跑冒滴漏</w:t>
            </w:r>
            <w:r>
              <w:rPr>
                <w:rFonts w:hint="eastAsia" w:ascii="宋体" w:hAnsi="宋体" w:eastAsia="宋体" w:cs="宋体"/>
                <w:color w:val="000000"/>
                <w:sz w:val="24"/>
                <w:szCs w:val="24"/>
                <w:highlight w:val="none"/>
                <w:lang w:val="en-US" w:eastAsia="zh-CN"/>
              </w:rPr>
            </w:r>
            <w:r/>
          </w:p>
        </w:tc>
        <w:tc>
          <w:tcPr>
            <w:tcW w:w="1418" w:type="dxa"/>
            <w:vAlign w:val="center"/>
            <w:textDirection w:val="lrTb"/>
            <w:noWrap w:val="false"/>
          </w:tcPr>
          <w:p>
            <w:pPr>
              <w:pStyle w:val="869"/>
              <w:numPr>
                <w:ilvl w:val="0"/>
                <w:numId w:val="0"/>
              </w:numPr>
              <w:jc w:val="center"/>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1次/星期</w:t>
            </w:r>
            <w:r>
              <w:rPr>
                <w:rFonts w:hint="eastAsia" w:ascii="宋体" w:hAnsi="宋体" w:eastAsia="宋体" w:cs="宋体"/>
                <w:color w:val="000000"/>
                <w:sz w:val="24"/>
                <w:szCs w:val="24"/>
                <w:highlight w:val="none"/>
                <w:lang w:val="en-US" w:eastAsia="zh-CN"/>
              </w:rPr>
            </w:r>
            <w:r/>
          </w:p>
        </w:tc>
      </w:tr>
      <w:tr>
        <w:trPr>
          <w:cantSplit/>
          <w:trHeight w:val="454"/>
        </w:trPr>
        <w:tc>
          <w:tcPr>
            <w:tcW w:w="846" w:type="dxa"/>
            <w:vAlign w:val="center"/>
            <w:vMerge w:val="continue"/>
            <w:textDirection w:val="lrTb"/>
            <w:noWrap w:val="false"/>
          </w:tcPr>
          <w:p>
            <w:pPr>
              <w:pStyle w:val="869"/>
              <w:numPr>
                <w:ilvl w:val="0"/>
                <w:numId w:val="0"/>
              </w:numPr>
              <w:jc w:val="center"/>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2126" w:type="dxa"/>
            <w:vAlign w:val="center"/>
            <w:textDirection w:val="lrTb"/>
            <w:noWrap w:val="false"/>
          </w:tcPr>
          <w:p>
            <w:pPr>
              <w:pStyle w:val="869"/>
              <w:numPr>
                <w:ilvl w:val="0"/>
                <w:numId w:val="0"/>
              </w:numPr>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管道网</w:t>
            </w:r>
            <w:r>
              <w:rPr>
                <w:rFonts w:hint="eastAsia" w:ascii="宋体" w:hAnsi="宋体" w:eastAsia="宋体" w:cs="宋体"/>
                <w:color w:val="000000"/>
                <w:sz w:val="24"/>
                <w:szCs w:val="24"/>
                <w:highlight w:val="none"/>
                <w:lang w:val="en-US" w:eastAsia="zh-CN"/>
              </w:rPr>
            </w:r>
            <w:r/>
          </w:p>
        </w:tc>
        <w:tc>
          <w:tcPr>
            <w:tcW w:w="4536" w:type="dxa"/>
            <w:vAlign w:val="center"/>
            <w:textDirection w:val="lrTb"/>
            <w:noWrap w:val="false"/>
          </w:tcPr>
          <w:p>
            <w:pPr>
              <w:pStyle w:val="869"/>
              <w:numPr>
                <w:ilvl w:val="0"/>
                <w:numId w:val="0"/>
              </w:numPr>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破损或跑冒滴漏检查</w:t>
            </w:r>
            <w:r>
              <w:rPr>
                <w:rFonts w:hint="eastAsia" w:ascii="宋体" w:hAnsi="宋体" w:eastAsia="宋体" w:cs="宋体"/>
                <w:color w:val="000000"/>
                <w:sz w:val="24"/>
                <w:szCs w:val="24"/>
                <w:highlight w:val="none"/>
                <w:lang w:val="en-US" w:eastAsia="zh-CN"/>
              </w:rPr>
            </w:r>
            <w:r/>
          </w:p>
        </w:tc>
        <w:tc>
          <w:tcPr>
            <w:tcW w:w="1418" w:type="dxa"/>
            <w:vAlign w:val="center"/>
            <w:textDirection w:val="lrTb"/>
            <w:noWrap w:val="false"/>
          </w:tcPr>
          <w:p>
            <w:pPr>
              <w:pStyle w:val="869"/>
              <w:numPr>
                <w:ilvl w:val="0"/>
                <w:numId w:val="0"/>
              </w:numPr>
              <w:jc w:val="center"/>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1次/季</w:t>
            </w:r>
            <w:r>
              <w:rPr>
                <w:rFonts w:hint="eastAsia" w:ascii="宋体" w:hAnsi="宋体" w:eastAsia="宋体" w:cs="宋体"/>
                <w:color w:val="000000"/>
                <w:sz w:val="24"/>
                <w:szCs w:val="24"/>
                <w:highlight w:val="none"/>
                <w:lang w:val="en-US" w:eastAsia="zh-CN"/>
              </w:rPr>
            </w:r>
            <w:r/>
          </w:p>
        </w:tc>
      </w:tr>
      <w:tr>
        <w:trPr>
          <w:cantSplit/>
          <w:trHeight w:val="454"/>
        </w:trPr>
        <w:tc>
          <w:tcPr>
            <w:tcW w:w="846" w:type="dxa"/>
            <w:vAlign w:val="center"/>
            <w:textDirection w:val="lrTb"/>
            <w:noWrap w:val="false"/>
          </w:tcPr>
          <w:p>
            <w:pPr>
              <w:pStyle w:val="869"/>
              <w:numPr>
                <w:ilvl w:val="0"/>
                <w:numId w:val="0"/>
              </w:numPr>
              <w:jc w:val="center"/>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r>
            <w:r/>
          </w:p>
        </w:tc>
        <w:tc>
          <w:tcPr>
            <w:tcW w:w="2126" w:type="dxa"/>
            <w:vAlign w:val="center"/>
            <w:textDirection w:val="lrTb"/>
            <w:noWrap w:val="false"/>
          </w:tcPr>
          <w:p>
            <w:pPr>
              <w:pStyle w:val="869"/>
              <w:numPr>
                <w:ilvl w:val="0"/>
                <w:numId w:val="0"/>
              </w:numPr>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疏散指示灯与应急照明设备</w:t>
            </w:r>
            <w:r>
              <w:rPr>
                <w:rFonts w:hint="eastAsia" w:ascii="宋体" w:hAnsi="宋体" w:eastAsia="宋体" w:cs="宋体"/>
                <w:color w:val="000000"/>
                <w:sz w:val="24"/>
                <w:szCs w:val="24"/>
                <w:highlight w:val="none"/>
                <w:lang w:val="en-US" w:eastAsia="zh-CN"/>
              </w:rPr>
            </w:r>
            <w:r/>
          </w:p>
        </w:tc>
        <w:tc>
          <w:tcPr>
            <w:tcW w:w="4536" w:type="dxa"/>
            <w:vAlign w:val="center"/>
            <w:textDirection w:val="lrTb"/>
            <w:noWrap w:val="false"/>
          </w:tcPr>
          <w:p>
            <w:pPr>
              <w:pStyle w:val="869"/>
              <w:numPr>
                <w:ilvl w:val="0"/>
                <w:numId w:val="0"/>
              </w:numPr>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指示灯、工作状态巡检</w:t>
            </w:r>
            <w:r>
              <w:rPr>
                <w:rFonts w:hint="eastAsia" w:ascii="宋体" w:hAnsi="宋体" w:eastAsia="宋体" w:cs="宋体"/>
                <w:color w:val="000000"/>
                <w:sz w:val="24"/>
                <w:szCs w:val="24"/>
                <w:highlight w:val="none"/>
                <w:lang w:val="en-US" w:eastAsia="zh-CN"/>
              </w:rPr>
            </w:r>
            <w:r/>
          </w:p>
        </w:tc>
        <w:tc>
          <w:tcPr>
            <w:tcW w:w="1418" w:type="dxa"/>
            <w:vAlign w:val="center"/>
            <w:textDirection w:val="lrTb"/>
            <w:noWrap w:val="false"/>
          </w:tcPr>
          <w:p>
            <w:pPr>
              <w:pStyle w:val="869"/>
              <w:numPr>
                <w:ilvl w:val="0"/>
                <w:numId w:val="0"/>
              </w:numPr>
              <w:jc w:val="center"/>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1次/天</w:t>
            </w:r>
            <w:r>
              <w:rPr>
                <w:rFonts w:hint="eastAsia" w:ascii="宋体" w:hAnsi="宋体" w:eastAsia="宋体" w:cs="宋体"/>
                <w:color w:val="000000"/>
                <w:sz w:val="24"/>
                <w:szCs w:val="24"/>
                <w:highlight w:val="none"/>
                <w:lang w:val="en-US" w:eastAsia="zh-CN"/>
              </w:rPr>
            </w:r>
            <w:r/>
          </w:p>
        </w:tc>
      </w:tr>
      <w:tr>
        <w:trPr>
          <w:cantSplit/>
          <w:trHeight w:val="454"/>
        </w:trPr>
        <w:tc>
          <w:tcPr>
            <w:tcW w:w="846" w:type="dxa"/>
            <w:vAlign w:val="center"/>
            <w:textDirection w:val="lrTb"/>
            <w:noWrap w:val="false"/>
          </w:tcPr>
          <w:p>
            <w:pPr>
              <w:pStyle w:val="869"/>
              <w:numPr>
                <w:ilvl w:val="0"/>
                <w:numId w:val="0"/>
              </w:numPr>
              <w:jc w:val="center"/>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r>
            <w:r/>
          </w:p>
        </w:tc>
        <w:tc>
          <w:tcPr>
            <w:tcW w:w="2126" w:type="dxa"/>
            <w:vAlign w:val="center"/>
            <w:textDirection w:val="lrTb"/>
            <w:noWrap w:val="false"/>
          </w:tcPr>
          <w:p>
            <w:pPr>
              <w:pStyle w:val="869"/>
              <w:numPr>
                <w:ilvl w:val="0"/>
                <w:numId w:val="0"/>
              </w:numPr>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灭火器</w:t>
            </w:r>
            <w:r>
              <w:rPr>
                <w:rFonts w:hint="eastAsia" w:ascii="宋体" w:hAnsi="宋体" w:eastAsia="宋体" w:cs="宋体"/>
                <w:color w:val="000000"/>
                <w:sz w:val="24"/>
                <w:szCs w:val="24"/>
                <w:highlight w:val="none"/>
                <w:lang w:val="en-US" w:eastAsia="zh-CN"/>
              </w:rPr>
            </w:r>
            <w:r/>
          </w:p>
        </w:tc>
        <w:tc>
          <w:tcPr>
            <w:tcW w:w="4536" w:type="dxa"/>
            <w:vAlign w:val="center"/>
            <w:textDirection w:val="lrTb"/>
            <w:noWrap w:val="false"/>
          </w:tcPr>
          <w:p>
            <w:pPr>
              <w:pStyle w:val="869"/>
              <w:numPr>
                <w:ilvl w:val="0"/>
                <w:numId w:val="0"/>
              </w:numPr>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巡检灭火器数量、位置是否合理</w:t>
            </w:r>
            <w:r>
              <w:rPr>
                <w:rFonts w:hint="eastAsia" w:ascii="宋体" w:hAnsi="宋体" w:eastAsia="宋体" w:cs="宋体"/>
                <w:color w:val="000000"/>
                <w:sz w:val="24"/>
                <w:szCs w:val="24"/>
                <w:highlight w:val="none"/>
                <w:lang w:val="en-US" w:eastAsia="zh-CN"/>
              </w:rPr>
            </w:r>
            <w:r/>
          </w:p>
        </w:tc>
        <w:tc>
          <w:tcPr>
            <w:tcW w:w="1418" w:type="dxa"/>
            <w:vAlign w:val="center"/>
            <w:textDirection w:val="lrTb"/>
            <w:noWrap w:val="false"/>
          </w:tcPr>
          <w:p>
            <w:pPr>
              <w:pStyle w:val="869"/>
              <w:numPr>
                <w:ilvl w:val="0"/>
                <w:numId w:val="0"/>
              </w:numPr>
              <w:jc w:val="center"/>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1次/月</w:t>
            </w:r>
            <w:r>
              <w:rPr>
                <w:rFonts w:hint="eastAsia" w:ascii="宋体" w:hAnsi="宋体" w:eastAsia="宋体" w:cs="宋体"/>
                <w:color w:val="000000"/>
                <w:sz w:val="24"/>
                <w:szCs w:val="24"/>
                <w:highlight w:val="none"/>
                <w:lang w:val="en-US" w:eastAsia="zh-CN"/>
              </w:rPr>
            </w:r>
            <w:r/>
          </w:p>
        </w:tc>
      </w:tr>
      <w:tr>
        <w:trPr>
          <w:cantSplit/>
          <w:trHeight w:val="454"/>
        </w:trPr>
        <w:tc>
          <w:tcPr>
            <w:tcW w:w="846" w:type="dxa"/>
            <w:vAlign w:val="center"/>
            <w:textDirection w:val="lrTb"/>
            <w:noWrap w:val="false"/>
          </w:tcPr>
          <w:p>
            <w:pPr>
              <w:pStyle w:val="869"/>
              <w:numPr>
                <w:ilvl w:val="0"/>
                <w:numId w:val="0"/>
              </w:numPr>
              <w:jc w:val="center"/>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r>
            <w:r/>
          </w:p>
        </w:tc>
        <w:tc>
          <w:tcPr>
            <w:tcW w:w="2126" w:type="dxa"/>
            <w:vAlign w:val="center"/>
            <w:textDirection w:val="lrTb"/>
            <w:noWrap w:val="false"/>
          </w:tcPr>
          <w:p>
            <w:pPr>
              <w:pStyle w:val="869"/>
              <w:numPr>
                <w:ilvl w:val="0"/>
                <w:numId w:val="0"/>
              </w:numPr>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检查井等</w:t>
            </w:r>
            <w:r>
              <w:rPr>
                <w:rFonts w:hint="eastAsia" w:ascii="宋体" w:hAnsi="宋体" w:eastAsia="宋体" w:cs="宋体"/>
                <w:color w:val="000000"/>
                <w:sz w:val="24"/>
                <w:szCs w:val="24"/>
                <w:highlight w:val="none"/>
                <w:lang w:val="en-US" w:eastAsia="zh-CN"/>
              </w:rPr>
            </w:r>
            <w:r/>
          </w:p>
        </w:tc>
        <w:tc>
          <w:tcPr>
            <w:gridSpan w:val="2"/>
            <w:tcW w:w="5954" w:type="dxa"/>
            <w:vAlign w:val="center"/>
            <w:textDirection w:val="lrTb"/>
            <w:noWrap w:val="false"/>
          </w:tcPr>
          <w:p>
            <w:pPr>
              <w:pStyle w:val="869"/>
              <w:numPr>
                <w:ilvl w:val="0"/>
                <w:numId w:val="0"/>
              </w:numPr>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每周定时巡检，根据杂物状况及时安排清掏。</w:t>
            </w:r>
            <w:r>
              <w:rPr>
                <w:rFonts w:hint="eastAsia" w:ascii="宋体" w:hAnsi="宋体" w:eastAsia="宋体" w:cs="宋体"/>
                <w:color w:val="000000"/>
                <w:sz w:val="24"/>
                <w:szCs w:val="24"/>
                <w:highlight w:val="none"/>
                <w:lang w:val="en-US" w:eastAsia="zh-CN"/>
              </w:rPr>
            </w:r>
            <w:r/>
          </w:p>
          <w:p>
            <w:pPr>
              <w:pStyle w:val="869"/>
              <w:numPr>
                <w:ilvl w:val="0"/>
                <w:numId w:val="0"/>
              </w:numPr>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每周清理封堵在井（沟）内、潜水泵口的杂物一次。</w:t>
            </w:r>
            <w:r>
              <w:rPr>
                <w:rFonts w:hint="eastAsia" w:ascii="宋体" w:hAnsi="宋体" w:eastAsia="宋体" w:cs="宋体"/>
                <w:color w:val="000000"/>
                <w:sz w:val="24"/>
                <w:szCs w:val="24"/>
                <w:highlight w:val="none"/>
                <w:lang w:val="en-US" w:eastAsia="zh-CN"/>
              </w:rPr>
            </w:r>
            <w:r/>
          </w:p>
          <w:p>
            <w:pPr>
              <w:pStyle w:val="869"/>
              <w:numPr>
                <w:ilvl w:val="0"/>
                <w:numId w:val="0"/>
              </w:numPr>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暴雨过后及时清理封堵在各雨水井、潜水泵口的杂物。</w:t>
            </w:r>
            <w:r>
              <w:rPr>
                <w:rFonts w:hint="eastAsia" w:ascii="宋体" w:hAnsi="宋体" w:eastAsia="宋体" w:cs="宋体"/>
                <w:color w:val="000000"/>
                <w:sz w:val="24"/>
                <w:szCs w:val="24"/>
                <w:highlight w:val="none"/>
                <w:lang w:val="en-US" w:eastAsia="zh-CN"/>
              </w:rPr>
            </w:r>
            <w:r/>
          </w:p>
        </w:tc>
      </w:tr>
      <w:tr>
        <w:trPr>
          <w:cantSplit/>
          <w:trHeight w:val="454"/>
        </w:trPr>
        <w:tc>
          <w:tcPr>
            <w:tcW w:w="846" w:type="dxa"/>
            <w:vAlign w:val="center"/>
            <w:textDirection w:val="lrTb"/>
            <w:noWrap w:val="false"/>
          </w:tcPr>
          <w:p>
            <w:pPr>
              <w:pStyle w:val="869"/>
              <w:numPr>
                <w:ilvl w:val="0"/>
                <w:numId w:val="0"/>
              </w:numPr>
              <w:ind w:left="0" w:firstLine="0"/>
              <w:jc w:val="center"/>
              <w:spacing w:after="0" w:line="240" w:lineRule="auto"/>
              <w:rPr>
                <w:rFonts w:hint="eastAsia"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en-US" w:eastAsia="zh-CN" w:bidi="ar-SA"/>
              </w:rPr>
            </w:r>
            <w:r/>
          </w:p>
        </w:tc>
        <w:tc>
          <w:tcPr>
            <w:tcW w:w="2126" w:type="dxa"/>
            <w:vAlign w:val="center"/>
            <w:textDirection w:val="lrTb"/>
            <w:noWrap w:val="false"/>
          </w:tcPr>
          <w:p>
            <w:pPr>
              <w:pStyle w:val="869"/>
              <w:numPr>
                <w:ilvl w:val="0"/>
                <w:numId w:val="0"/>
              </w:numPr>
              <w:ind w:left="0" w:firstLine="0"/>
              <w:jc w:val="left"/>
              <w:spacing w:after="0" w:line="24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排水、化粪池</w:t>
            </w:r>
            <w:r>
              <w:rPr>
                <w:rFonts w:hint="eastAsia" w:ascii="宋体" w:hAnsi="宋体" w:eastAsia="宋体" w:cs="宋体"/>
                <w:color w:val="000000"/>
                <w:sz w:val="24"/>
                <w:szCs w:val="24"/>
                <w:highlight w:val="none"/>
                <w:lang w:val="en-US" w:eastAsia="zh-CN" w:bidi="ar-SA"/>
              </w:rPr>
            </w:r>
            <w:r/>
          </w:p>
        </w:tc>
        <w:tc>
          <w:tcPr>
            <w:gridSpan w:val="2"/>
            <w:tcW w:w="5954" w:type="dxa"/>
            <w:vAlign w:val="center"/>
            <w:textDirection w:val="lrTb"/>
            <w:noWrap w:val="false"/>
          </w:tcPr>
          <w:p>
            <w:pPr>
              <w:pStyle w:val="869"/>
              <w:numPr>
                <w:ilvl w:val="0"/>
                <w:numId w:val="0"/>
              </w:numPr>
              <w:ind w:left="0" w:firstLine="0"/>
              <w:jc w:val="left"/>
              <w:spacing w:after="0" w:line="24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每年冲一次、清空一次记录。</w:t>
            </w:r>
            <w:r>
              <w:rPr>
                <w:rFonts w:hint="eastAsia" w:ascii="宋体" w:hAnsi="宋体" w:eastAsia="宋体" w:cs="宋体"/>
                <w:color w:val="000000"/>
                <w:sz w:val="24"/>
                <w:szCs w:val="24"/>
                <w:highlight w:val="none"/>
                <w:lang w:val="en-US" w:eastAsia="zh-CN" w:bidi="ar-SA"/>
              </w:rPr>
            </w:r>
            <w:r/>
          </w:p>
        </w:tc>
      </w:tr>
    </w:tbl>
    <w:p>
      <w:pPr>
        <w:pStyle w:val="869"/>
        <w:numPr>
          <w:ilvl w:val="0"/>
          <w:numId w:val="0"/>
        </w:numPr>
        <w:ind w:firstLine="480"/>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3.4.5.4.1 配合相关维保单位做好消防管理辅助工作。在运作方式上，要求监控室消防监测与消防安全巡查、检查相结合的方式，定期检查消防器材，确保器材的良好状态。对所有物管人员进行消防培训，熟练掌握消防器材，遇到紧急情况要有应急处理方案。</w:t>
      </w:r>
      <w:r>
        <w:rPr>
          <w:rFonts w:hint="eastAsia" w:ascii="宋体" w:hAnsi="宋体" w:eastAsia="宋体" w:cs="宋体"/>
          <w:color w:val="000000"/>
          <w:sz w:val="24"/>
          <w:szCs w:val="24"/>
          <w:highlight w:val="none"/>
          <w:lang w:val="en-US" w:eastAsia="zh-CN"/>
        </w:rPr>
      </w:r>
      <w:r/>
    </w:p>
    <w:p>
      <w:pPr>
        <w:pStyle w:val="869"/>
        <w:numPr>
          <w:ilvl w:val="0"/>
          <w:numId w:val="0"/>
        </w:numPr>
        <w:ind w:firstLine="480"/>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3.4.5.4.2 消防检查主要内容:</w:t>
      </w:r>
      <w:r>
        <w:rPr>
          <w:rFonts w:hint="eastAsia" w:ascii="宋体" w:hAnsi="宋体" w:eastAsia="宋体" w:cs="宋体"/>
          <w:color w:val="000000"/>
          <w:sz w:val="24"/>
          <w:szCs w:val="24"/>
          <w:highlight w:val="none"/>
          <w:lang w:val="en-US" w:eastAsia="zh-CN"/>
        </w:rPr>
      </w:r>
      <w:r/>
    </w:p>
    <w:p>
      <w:pPr>
        <w:pStyle w:val="869"/>
        <w:numPr>
          <w:ilvl w:val="0"/>
          <w:numId w:val="0"/>
        </w:numPr>
        <w:ind w:firstLine="480"/>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①消防器材是否完好，是否在有效期内；</w:t>
      </w:r>
      <w:r>
        <w:rPr>
          <w:rFonts w:hint="eastAsia" w:ascii="宋体" w:hAnsi="宋体" w:eastAsia="宋体" w:cs="宋体"/>
          <w:color w:val="000000"/>
          <w:sz w:val="24"/>
          <w:szCs w:val="24"/>
          <w:highlight w:val="none"/>
          <w:lang w:val="en-US" w:eastAsia="zh-CN"/>
        </w:rPr>
      </w:r>
      <w:r/>
    </w:p>
    <w:p>
      <w:pPr>
        <w:pStyle w:val="869"/>
        <w:numPr>
          <w:ilvl w:val="0"/>
          <w:numId w:val="0"/>
        </w:numPr>
        <w:ind w:firstLine="480"/>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②易燃、易爆危险物品贮存、管理、使用是否符合安全要求，贮存容器、管道有无定期测试、有无跑、冒、滴、漏现象；</w:t>
      </w:r>
      <w:r>
        <w:rPr>
          <w:rFonts w:hint="eastAsia" w:ascii="宋体" w:hAnsi="宋体" w:eastAsia="宋体" w:cs="宋体"/>
          <w:color w:val="000000"/>
          <w:sz w:val="24"/>
          <w:szCs w:val="24"/>
          <w:highlight w:val="none"/>
          <w:lang w:val="en-US" w:eastAsia="zh-CN"/>
        </w:rPr>
      </w:r>
      <w:r/>
    </w:p>
    <w:p>
      <w:pPr>
        <w:pStyle w:val="869"/>
        <w:numPr>
          <w:ilvl w:val="0"/>
          <w:numId w:val="0"/>
        </w:numPr>
        <w:ind w:firstLine="480"/>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③对烟头、遗留火种是否注意和处理好；</w:t>
      </w:r>
      <w:r>
        <w:rPr>
          <w:rFonts w:hint="eastAsia" w:ascii="宋体" w:hAnsi="宋体" w:eastAsia="宋体" w:cs="宋体"/>
          <w:color w:val="000000"/>
          <w:sz w:val="24"/>
          <w:szCs w:val="24"/>
          <w:highlight w:val="none"/>
          <w:lang w:val="en-US" w:eastAsia="zh-CN"/>
        </w:rPr>
      </w:r>
      <w:r/>
    </w:p>
    <w:p>
      <w:pPr>
        <w:pStyle w:val="869"/>
        <w:numPr>
          <w:ilvl w:val="0"/>
          <w:numId w:val="0"/>
        </w:numPr>
        <w:ind w:firstLine="480"/>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④电器设备是否运行正常，有无超负荷运行，电线电缆绝缘有无老化、损坏、漏电短路等，电动机有无空转现象，防雷设施、设备是否完好，有无乱拉电线情况等；</w:t>
      </w:r>
      <w:r>
        <w:rPr>
          <w:rFonts w:hint="eastAsia" w:ascii="宋体" w:hAnsi="宋体" w:eastAsia="宋体" w:cs="宋体"/>
          <w:color w:val="000000"/>
          <w:sz w:val="24"/>
          <w:szCs w:val="24"/>
          <w:highlight w:val="none"/>
          <w:lang w:val="en-US" w:eastAsia="zh-CN"/>
        </w:rPr>
      </w:r>
      <w:r/>
    </w:p>
    <w:p>
      <w:pPr>
        <w:pStyle w:val="869"/>
        <w:numPr>
          <w:ilvl w:val="0"/>
          <w:numId w:val="0"/>
        </w:numPr>
        <w:ind w:firstLine="480"/>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⑤检查消防器材和消防系统，楼内的消防器材是否有损坏；</w:t>
      </w:r>
      <w:r>
        <w:rPr>
          <w:rFonts w:hint="eastAsia" w:ascii="宋体" w:hAnsi="宋体" w:eastAsia="宋体" w:cs="宋体"/>
          <w:color w:val="000000"/>
          <w:sz w:val="24"/>
          <w:szCs w:val="24"/>
          <w:highlight w:val="none"/>
          <w:lang w:val="en-US" w:eastAsia="zh-CN"/>
        </w:rPr>
      </w:r>
      <w:r/>
    </w:p>
    <w:p>
      <w:pPr>
        <w:pStyle w:val="869"/>
        <w:numPr>
          <w:ilvl w:val="0"/>
          <w:numId w:val="0"/>
        </w:numPr>
        <w:ind w:firstLine="480"/>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⑥防火门是否损坏，出入门要确保正常开启，确保消防通道的畅通；</w:t>
      </w:r>
      <w:r>
        <w:rPr>
          <w:rFonts w:hint="eastAsia" w:ascii="宋体" w:hAnsi="宋体" w:eastAsia="宋体" w:cs="宋体"/>
          <w:color w:val="000000"/>
          <w:sz w:val="24"/>
          <w:szCs w:val="24"/>
          <w:highlight w:val="none"/>
          <w:lang w:val="en-US" w:eastAsia="zh-CN"/>
        </w:rPr>
      </w:r>
      <w:r/>
    </w:p>
    <w:p>
      <w:pPr>
        <w:pStyle w:val="869"/>
        <w:numPr>
          <w:ilvl w:val="0"/>
          <w:numId w:val="0"/>
        </w:numPr>
        <w:ind w:firstLine="480"/>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⑦消防疏散灯要每周定期检查，保持正常；</w:t>
      </w:r>
      <w:r>
        <w:rPr>
          <w:rFonts w:hint="eastAsia" w:ascii="宋体" w:hAnsi="宋体" w:eastAsia="宋体" w:cs="宋体"/>
          <w:color w:val="000000"/>
          <w:sz w:val="24"/>
          <w:szCs w:val="24"/>
          <w:highlight w:val="none"/>
          <w:lang w:val="en-US" w:eastAsia="zh-CN"/>
        </w:rPr>
      </w:r>
      <w:r/>
    </w:p>
    <w:p>
      <w:pPr>
        <w:pStyle w:val="869"/>
        <w:numPr>
          <w:ilvl w:val="0"/>
          <w:numId w:val="0"/>
        </w:numPr>
        <w:ind w:firstLine="480"/>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⑧大楼内外所有物管人员发现可疑人员出入要进行严格的检查，对携带易燃、易爆危险物品的人员，必要时要采取控制措施；</w:t>
      </w:r>
      <w:r>
        <w:rPr>
          <w:rFonts w:hint="eastAsia" w:ascii="宋体" w:hAnsi="宋体" w:eastAsia="宋体" w:cs="宋体"/>
          <w:color w:val="000000"/>
          <w:sz w:val="24"/>
          <w:szCs w:val="24"/>
          <w:highlight w:val="none"/>
          <w:lang w:val="en-US" w:eastAsia="zh-CN"/>
        </w:rPr>
      </w:r>
      <w:r/>
    </w:p>
    <w:p>
      <w:pPr>
        <w:pStyle w:val="869"/>
        <w:numPr>
          <w:ilvl w:val="0"/>
          <w:numId w:val="0"/>
        </w:numPr>
        <w:ind w:firstLine="480"/>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⑨每年配合开展一次大型消防疏散演习活动，每半年开展一次物业人员消防安全培训。</w:t>
      </w:r>
      <w:r>
        <w:rPr>
          <w:rFonts w:hint="eastAsia" w:ascii="宋体" w:hAnsi="宋体" w:eastAsia="宋体" w:cs="宋体"/>
          <w:color w:val="000000"/>
          <w:sz w:val="24"/>
          <w:szCs w:val="24"/>
          <w:highlight w:val="none"/>
          <w:lang w:val="en-US" w:eastAsia="zh-CN"/>
        </w:rPr>
      </w:r>
      <w:r/>
    </w:p>
    <w:p>
      <w:pPr>
        <w:pStyle w:val="869"/>
        <w:numPr>
          <w:ilvl w:val="0"/>
          <w:numId w:val="0"/>
        </w:numPr>
        <w:ind w:firstLine="480"/>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⑩在重大节日期间要加强巡视监控安检工作。</w:t>
      </w:r>
      <w:r>
        <w:rPr>
          <w:rFonts w:hint="eastAsia" w:ascii="宋体" w:hAnsi="宋体" w:eastAsia="宋体" w:cs="宋体"/>
          <w:color w:val="000000"/>
          <w:sz w:val="24"/>
          <w:szCs w:val="24"/>
          <w:highlight w:val="none"/>
          <w:lang w:val="en-US" w:eastAsia="zh-CN"/>
        </w:rPr>
      </w:r>
      <w:r/>
    </w:p>
    <w:p>
      <w:pPr>
        <w:pStyle w:val="869"/>
        <w:numPr>
          <w:ilvl w:val="0"/>
          <w:numId w:val="0"/>
        </w:numPr>
        <w:ind w:firstLine="480"/>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3.4.5.5 监视系统巡检规定</w:t>
      </w:r>
      <w:r>
        <w:rPr>
          <w:rFonts w:hint="eastAsia" w:ascii="宋体" w:hAnsi="宋体" w:eastAsia="宋体" w:cs="宋体"/>
          <w:color w:val="000000"/>
          <w:sz w:val="24"/>
          <w:szCs w:val="24"/>
          <w:highlight w:val="none"/>
          <w:lang w:val="en-US" w:eastAsia="zh-CN"/>
        </w:rPr>
      </w:r>
      <w:r/>
    </w:p>
    <w:tbl>
      <w:tblPr>
        <w:tblW w:w="902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7"/>
        <w:gridCol w:w="3610"/>
        <w:gridCol w:w="3124"/>
        <w:gridCol w:w="1446"/>
      </w:tblGrid>
      <w:tr>
        <w:trPr>
          <w:cantSplit/>
          <w:trHeight w:val="454"/>
        </w:trPr>
        <w:tc>
          <w:tcPr>
            <w:tcW w:w="847" w:type="dxa"/>
            <w:vAlign w:val="center"/>
            <w:vMerge w:val="restart"/>
            <w:textDirection w:val="lrTb"/>
            <w:noWrap w:val="false"/>
          </w:tcPr>
          <w:p>
            <w:pPr>
              <w:pStyle w:val="869"/>
              <w:numPr>
                <w:ilvl w:val="0"/>
                <w:numId w:val="0"/>
              </w:numPr>
              <w:jc w:val="center"/>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序号</w:t>
            </w:r>
            <w:r>
              <w:rPr>
                <w:rFonts w:hint="eastAsia" w:ascii="宋体" w:hAnsi="宋体" w:eastAsia="宋体" w:cs="宋体"/>
                <w:color w:val="000000"/>
                <w:sz w:val="24"/>
                <w:szCs w:val="24"/>
                <w:highlight w:val="none"/>
                <w:lang w:val="en-US" w:eastAsia="zh-CN"/>
              </w:rPr>
            </w:r>
            <w:r/>
          </w:p>
        </w:tc>
        <w:tc>
          <w:tcPr>
            <w:tcW w:w="3610" w:type="dxa"/>
            <w:vAlign w:val="center"/>
            <w:vMerge w:val="restart"/>
            <w:textDirection w:val="lrTb"/>
            <w:noWrap w:val="false"/>
          </w:tcPr>
          <w:p>
            <w:pPr>
              <w:pStyle w:val="869"/>
              <w:numPr>
                <w:ilvl w:val="0"/>
                <w:numId w:val="0"/>
              </w:numPr>
              <w:ind w:firstLine="480"/>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项 目</w:t>
            </w:r>
            <w:r>
              <w:rPr>
                <w:rFonts w:hint="eastAsia" w:ascii="宋体" w:hAnsi="宋体" w:eastAsia="宋体" w:cs="宋体"/>
                <w:color w:val="000000"/>
                <w:sz w:val="24"/>
                <w:szCs w:val="24"/>
                <w:highlight w:val="none"/>
                <w:lang w:val="en-US" w:eastAsia="zh-CN"/>
              </w:rPr>
            </w:r>
            <w:r/>
          </w:p>
        </w:tc>
        <w:tc>
          <w:tcPr>
            <w:gridSpan w:val="2"/>
            <w:tcW w:w="4570" w:type="dxa"/>
            <w:vAlign w:val="center"/>
            <w:textDirection w:val="lrTb"/>
            <w:noWrap w:val="false"/>
          </w:tcPr>
          <w:p>
            <w:pPr>
              <w:pStyle w:val="869"/>
              <w:numPr>
                <w:ilvl w:val="0"/>
                <w:numId w:val="0"/>
              </w:numPr>
              <w:ind w:firstLine="480"/>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巡  检  规  定</w:t>
            </w:r>
            <w:r>
              <w:rPr>
                <w:rFonts w:hint="eastAsia" w:ascii="宋体" w:hAnsi="宋体" w:eastAsia="宋体" w:cs="宋体"/>
                <w:color w:val="000000"/>
                <w:sz w:val="24"/>
                <w:szCs w:val="24"/>
                <w:highlight w:val="none"/>
                <w:lang w:val="en-US" w:eastAsia="zh-CN"/>
              </w:rPr>
            </w:r>
            <w:r/>
          </w:p>
        </w:tc>
      </w:tr>
      <w:tr>
        <w:trPr>
          <w:cantSplit/>
          <w:trHeight w:val="454"/>
        </w:trPr>
        <w:tc>
          <w:tcPr>
            <w:tcW w:w="847" w:type="dxa"/>
            <w:vAlign w:val="center"/>
            <w:vMerge w:val="continue"/>
            <w:textDirection w:val="lrTb"/>
            <w:noWrap w:val="false"/>
          </w:tcPr>
          <w:p>
            <w:pPr>
              <w:pStyle w:val="869"/>
              <w:numPr>
                <w:ilvl w:val="0"/>
                <w:numId w:val="0"/>
              </w:numPr>
              <w:jc w:val="center"/>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3610" w:type="dxa"/>
            <w:vAlign w:val="center"/>
            <w:vMerge w:val="continue"/>
            <w:textDirection w:val="lrTb"/>
            <w:noWrap w:val="false"/>
          </w:tcPr>
          <w:p>
            <w:pPr>
              <w:pStyle w:val="869"/>
              <w:numPr>
                <w:ilvl w:val="0"/>
                <w:numId w:val="0"/>
              </w:numPr>
              <w:ind w:firstLine="480"/>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3124" w:type="dxa"/>
            <w:vAlign w:val="center"/>
            <w:textDirection w:val="lrTb"/>
            <w:noWrap w:val="false"/>
          </w:tcPr>
          <w:p>
            <w:pPr>
              <w:pStyle w:val="869"/>
              <w:numPr>
                <w:ilvl w:val="0"/>
                <w:numId w:val="0"/>
              </w:numPr>
              <w:ind w:firstLine="480"/>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巡 检 内 容</w:t>
            </w:r>
            <w:r>
              <w:rPr>
                <w:rFonts w:hint="eastAsia" w:ascii="宋体" w:hAnsi="宋体" w:eastAsia="宋体" w:cs="宋体"/>
                <w:color w:val="000000"/>
                <w:sz w:val="24"/>
                <w:szCs w:val="24"/>
                <w:highlight w:val="none"/>
                <w:lang w:val="en-US" w:eastAsia="zh-CN"/>
              </w:rPr>
            </w:r>
            <w:r/>
          </w:p>
        </w:tc>
        <w:tc>
          <w:tcPr>
            <w:tcW w:w="1446" w:type="dxa"/>
            <w:vAlign w:val="center"/>
            <w:textDirection w:val="lrTb"/>
            <w:noWrap w:val="false"/>
          </w:tcPr>
          <w:p>
            <w:pPr>
              <w:pStyle w:val="869"/>
              <w:numPr>
                <w:ilvl w:val="0"/>
                <w:numId w:val="0"/>
              </w:numPr>
              <w:jc w:val="center"/>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频 次</w:t>
            </w:r>
            <w:r>
              <w:rPr>
                <w:rFonts w:hint="eastAsia" w:ascii="宋体" w:hAnsi="宋体" w:eastAsia="宋体" w:cs="宋体"/>
                <w:color w:val="000000"/>
                <w:sz w:val="24"/>
                <w:szCs w:val="24"/>
                <w:highlight w:val="none"/>
                <w:lang w:val="en-US" w:eastAsia="zh-CN"/>
              </w:rPr>
            </w:r>
            <w:r/>
          </w:p>
        </w:tc>
      </w:tr>
      <w:tr>
        <w:trPr>
          <w:cantSplit/>
          <w:trHeight w:val="454"/>
        </w:trPr>
        <w:tc>
          <w:tcPr>
            <w:tcW w:w="847" w:type="dxa"/>
            <w:vAlign w:val="center"/>
            <w:textDirection w:val="lrTb"/>
            <w:noWrap w:val="false"/>
          </w:tcPr>
          <w:p>
            <w:pPr>
              <w:pStyle w:val="869"/>
              <w:numPr>
                <w:ilvl w:val="0"/>
                <w:numId w:val="0"/>
              </w:numPr>
              <w:jc w:val="center"/>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r>
            <w:r/>
          </w:p>
        </w:tc>
        <w:tc>
          <w:tcPr>
            <w:tcW w:w="3610" w:type="dxa"/>
            <w:vAlign w:val="center"/>
            <w:textDirection w:val="lrTb"/>
            <w:noWrap w:val="false"/>
          </w:tcPr>
          <w:p>
            <w:pPr>
              <w:pStyle w:val="869"/>
              <w:numPr>
                <w:ilvl w:val="0"/>
                <w:numId w:val="0"/>
              </w:numPr>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监控电脑/软件</w:t>
            </w:r>
            <w:r>
              <w:rPr>
                <w:rFonts w:hint="eastAsia" w:ascii="宋体" w:hAnsi="宋体" w:eastAsia="宋体" w:cs="宋体"/>
                <w:color w:val="000000"/>
                <w:sz w:val="24"/>
                <w:szCs w:val="24"/>
                <w:highlight w:val="none"/>
                <w:lang w:val="en-US" w:eastAsia="zh-CN"/>
              </w:rPr>
            </w:r>
            <w:r/>
          </w:p>
        </w:tc>
        <w:tc>
          <w:tcPr>
            <w:tcW w:w="3124" w:type="dxa"/>
            <w:vAlign w:val="center"/>
            <w:textDirection w:val="lrTb"/>
            <w:noWrap w:val="false"/>
          </w:tcPr>
          <w:p>
            <w:pPr>
              <w:pStyle w:val="869"/>
              <w:numPr>
                <w:ilvl w:val="0"/>
                <w:numId w:val="0"/>
              </w:numPr>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监控室设备状况检查及记录</w:t>
            </w:r>
            <w:r>
              <w:rPr>
                <w:rFonts w:hint="eastAsia" w:ascii="宋体" w:hAnsi="宋体" w:eastAsia="宋体" w:cs="宋体"/>
                <w:color w:val="000000"/>
                <w:sz w:val="24"/>
                <w:szCs w:val="24"/>
                <w:highlight w:val="none"/>
                <w:lang w:val="en-US" w:eastAsia="zh-CN"/>
              </w:rPr>
            </w:r>
            <w:r/>
          </w:p>
        </w:tc>
        <w:tc>
          <w:tcPr>
            <w:tcW w:w="1446" w:type="dxa"/>
            <w:vAlign w:val="center"/>
            <w:textDirection w:val="lrTb"/>
            <w:noWrap w:val="false"/>
          </w:tcPr>
          <w:p>
            <w:pPr>
              <w:pStyle w:val="869"/>
              <w:numPr>
                <w:ilvl w:val="0"/>
                <w:numId w:val="0"/>
              </w:numPr>
              <w:jc w:val="center"/>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值班</w:t>
            </w:r>
            <w:r>
              <w:rPr>
                <w:rFonts w:hint="eastAsia" w:ascii="宋体" w:hAnsi="宋体" w:eastAsia="宋体" w:cs="宋体"/>
                <w:color w:val="000000"/>
                <w:sz w:val="24"/>
                <w:szCs w:val="24"/>
                <w:highlight w:val="none"/>
                <w:lang w:val="en-US" w:eastAsia="zh-CN"/>
              </w:rPr>
            </w:r>
            <w:r/>
          </w:p>
        </w:tc>
      </w:tr>
      <w:tr>
        <w:trPr>
          <w:cantSplit/>
          <w:trHeight w:val="454"/>
        </w:trPr>
        <w:tc>
          <w:tcPr>
            <w:tcW w:w="847" w:type="dxa"/>
            <w:vAlign w:val="center"/>
            <w:textDirection w:val="lrTb"/>
            <w:noWrap w:val="false"/>
          </w:tcPr>
          <w:p>
            <w:pPr>
              <w:pStyle w:val="869"/>
              <w:numPr>
                <w:ilvl w:val="0"/>
                <w:numId w:val="0"/>
              </w:numPr>
              <w:jc w:val="center"/>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r>
            <w:r/>
          </w:p>
        </w:tc>
        <w:tc>
          <w:tcPr>
            <w:tcW w:w="3610" w:type="dxa"/>
            <w:vAlign w:val="center"/>
            <w:textDirection w:val="lrTb"/>
            <w:noWrap w:val="false"/>
          </w:tcPr>
          <w:p>
            <w:pPr>
              <w:pStyle w:val="869"/>
              <w:numPr>
                <w:ilvl w:val="0"/>
                <w:numId w:val="0"/>
              </w:numPr>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操作控制台/控制键盘</w:t>
            </w:r>
            <w:r>
              <w:rPr>
                <w:rFonts w:hint="eastAsia" w:ascii="宋体" w:hAnsi="宋体" w:eastAsia="宋体" w:cs="宋体"/>
                <w:color w:val="000000"/>
                <w:sz w:val="24"/>
                <w:szCs w:val="24"/>
                <w:highlight w:val="none"/>
                <w:lang w:val="en-US" w:eastAsia="zh-CN"/>
              </w:rPr>
            </w:r>
            <w:r/>
          </w:p>
        </w:tc>
        <w:tc>
          <w:tcPr>
            <w:tcW w:w="3124" w:type="dxa"/>
            <w:vAlign w:val="center"/>
            <w:vMerge w:val="restart"/>
            <w:textDirection w:val="lrTb"/>
            <w:noWrap w:val="false"/>
          </w:tcPr>
          <w:p>
            <w:pPr>
              <w:pStyle w:val="869"/>
              <w:numPr>
                <w:ilvl w:val="0"/>
                <w:numId w:val="0"/>
              </w:numPr>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设备状况检查</w:t>
            </w:r>
            <w:r>
              <w:rPr>
                <w:rFonts w:hint="eastAsia" w:ascii="宋体" w:hAnsi="宋体" w:eastAsia="宋体" w:cs="宋体"/>
                <w:color w:val="000000"/>
                <w:sz w:val="24"/>
                <w:szCs w:val="24"/>
                <w:highlight w:val="none"/>
                <w:lang w:val="en-US" w:eastAsia="zh-CN"/>
              </w:rPr>
            </w:r>
            <w:r/>
          </w:p>
        </w:tc>
        <w:tc>
          <w:tcPr>
            <w:tcW w:w="1446" w:type="dxa"/>
            <w:vAlign w:val="center"/>
            <w:vMerge w:val="restart"/>
            <w:textDirection w:val="lrTb"/>
            <w:noWrap w:val="false"/>
          </w:tcPr>
          <w:p>
            <w:pPr>
              <w:pStyle w:val="869"/>
              <w:numPr>
                <w:ilvl w:val="0"/>
                <w:numId w:val="0"/>
              </w:numPr>
              <w:jc w:val="center"/>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1次/天</w:t>
            </w:r>
            <w:r>
              <w:rPr>
                <w:rFonts w:hint="eastAsia" w:ascii="宋体" w:hAnsi="宋体" w:eastAsia="宋体" w:cs="宋体"/>
                <w:color w:val="000000"/>
                <w:sz w:val="24"/>
                <w:szCs w:val="24"/>
                <w:highlight w:val="none"/>
                <w:lang w:val="en-US" w:eastAsia="zh-CN"/>
              </w:rPr>
            </w:r>
            <w:r/>
          </w:p>
        </w:tc>
      </w:tr>
      <w:tr>
        <w:trPr>
          <w:cantSplit/>
          <w:trHeight w:val="454"/>
        </w:trPr>
        <w:tc>
          <w:tcPr>
            <w:tcW w:w="847" w:type="dxa"/>
            <w:vAlign w:val="center"/>
            <w:textDirection w:val="lrTb"/>
            <w:noWrap w:val="false"/>
          </w:tcPr>
          <w:p>
            <w:pPr>
              <w:pStyle w:val="869"/>
              <w:numPr>
                <w:ilvl w:val="0"/>
                <w:numId w:val="0"/>
              </w:numPr>
              <w:jc w:val="center"/>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r>
            <w:r/>
          </w:p>
        </w:tc>
        <w:tc>
          <w:tcPr>
            <w:tcW w:w="3610" w:type="dxa"/>
            <w:vAlign w:val="center"/>
            <w:textDirection w:val="lrTb"/>
            <w:noWrap w:val="false"/>
          </w:tcPr>
          <w:p>
            <w:pPr>
              <w:pStyle w:val="869"/>
              <w:numPr>
                <w:ilvl w:val="0"/>
                <w:numId w:val="0"/>
              </w:numPr>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录像机设备</w:t>
            </w:r>
            <w:r>
              <w:rPr>
                <w:rFonts w:hint="eastAsia" w:ascii="宋体" w:hAnsi="宋体" w:eastAsia="宋体" w:cs="宋体"/>
                <w:color w:val="000000"/>
                <w:sz w:val="24"/>
                <w:szCs w:val="24"/>
                <w:highlight w:val="none"/>
                <w:lang w:val="en-US" w:eastAsia="zh-CN"/>
              </w:rPr>
            </w:r>
            <w:r/>
          </w:p>
        </w:tc>
        <w:tc>
          <w:tcPr>
            <w:tcW w:w="3124" w:type="dxa"/>
            <w:vAlign w:val="center"/>
            <w:vMerge w:val="continue"/>
            <w:textDirection w:val="lrTb"/>
            <w:noWrap w:val="false"/>
          </w:tcPr>
          <w:p>
            <w:pPr>
              <w:pStyle w:val="869"/>
              <w:numPr>
                <w:ilvl w:val="0"/>
                <w:numId w:val="0"/>
              </w:numPr>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446" w:type="dxa"/>
            <w:vAlign w:val="center"/>
            <w:vMerge w:val="continue"/>
            <w:textDirection w:val="lrTb"/>
            <w:noWrap w:val="false"/>
          </w:tcPr>
          <w:p>
            <w:pPr>
              <w:pStyle w:val="869"/>
              <w:numPr>
                <w:ilvl w:val="0"/>
                <w:numId w:val="0"/>
              </w:numPr>
              <w:jc w:val="center"/>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r>
        <w:trPr>
          <w:cantSplit/>
          <w:trHeight w:val="454"/>
        </w:trPr>
        <w:tc>
          <w:tcPr>
            <w:tcW w:w="847" w:type="dxa"/>
            <w:vAlign w:val="center"/>
            <w:textDirection w:val="lrTb"/>
            <w:noWrap w:val="false"/>
          </w:tcPr>
          <w:p>
            <w:pPr>
              <w:pStyle w:val="869"/>
              <w:numPr>
                <w:ilvl w:val="0"/>
                <w:numId w:val="0"/>
              </w:numPr>
              <w:jc w:val="center"/>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r>
            <w:r/>
          </w:p>
        </w:tc>
        <w:tc>
          <w:tcPr>
            <w:tcW w:w="3610" w:type="dxa"/>
            <w:vAlign w:val="center"/>
            <w:textDirection w:val="lrTb"/>
            <w:noWrap w:val="false"/>
          </w:tcPr>
          <w:p>
            <w:pPr>
              <w:pStyle w:val="869"/>
              <w:numPr>
                <w:ilvl w:val="0"/>
                <w:numId w:val="0"/>
              </w:numPr>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报警触发数字录像设备(硬磁盘)</w:t>
            </w:r>
            <w:r>
              <w:rPr>
                <w:rFonts w:hint="eastAsia" w:ascii="宋体" w:hAnsi="宋体" w:eastAsia="宋体" w:cs="宋体"/>
                <w:color w:val="000000"/>
                <w:sz w:val="24"/>
                <w:szCs w:val="24"/>
                <w:highlight w:val="none"/>
                <w:lang w:val="en-US" w:eastAsia="zh-CN"/>
              </w:rPr>
            </w:r>
            <w:r/>
          </w:p>
        </w:tc>
        <w:tc>
          <w:tcPr>
            <w:tcW w:w="3124" w:type="dxa"/>
            <w:vAlign w:val="center"/>
            <w:textDirection w:val="lrTb"/>
            <w:noWrap w:val="false"/>
          </w:tcPr>
          <w:p>
            <w:pPr>
              <w:pStyle w:val="869"/>
              <w:numPr>
                <w:ilvl w:val="0"/>
                <w:numId w:val="0"/>
              </w:numPr>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设备状况检查</w:t>
            </w:r>
            <w:r>
              <w:rPr>
                <w:rFonts w:hint="eastAsia" w:ascii="宋体" w:hAnsi="宋体" w:eastAsia="宋体" w:cs="宋体"/>
                <w:color w:val="000000"/>
                <w:sz w:val="24"/>
                <w:szCs w:val="24"/>
                <w:highlight w:val="none"/>
                <w:lang w:val="en-US" w:eastAsia="zh-CN"/>
              </w:rPr>
            </w:r>
            <w:r/>
          </w:p>
        </w:tc>
        <w:tc>
          <w:tcPr>
            <w:tcW w:w="1446" w:type="dxa"/>
            <w:vAlign w:val="center"/>
            <w:textDirection w:val="lrTb"/>
            <w:noWrap w:val="false"/>
          </w:tcPr>
          <w:p>
            <w:pPr>
              <w:pStyle w:val="869"/>
              <w:numPr>
                <w:ilvl w:val="0"/>
                <w:numId w:val="0"/>
              </w:numPr>
              <w:jc w:val="center"/>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1次/天</w:t>
            </w:r>
            <w:r>
              <w:rPr>
                <w:rFonts w:hint="eastAsia" w:ascii="宋体" w:hAnsi="宋体" w:eastAsia="宋体" w:cs="宋体"/>
                <w:color w:val="000000"/>
                <w:sz w:val="24"/>
                <w:szCs w:val="24"/>
                <w:highlight w:val="none"/>
                <w:lang w:val="en-US" w:eastAsia="zh-CN"/>
              </w:rPr>
            </w:r>
            <w:r/>
          </w:p>
        </w:tc>
      </w:tr>
      <w:tr>
        <w:trPr>
          <w:cantSplit/>
          <w:trHeight w:val="454"/>
        </w:trPr>
        <w:tc>
          <w:tcPr>
            <w:tcW w:w="847" w:type="dxa"/>
            <w:vAlign w:val="center"/>
            <w:textDirection w:val="lrTb"/>
            <w:noWrap w:val="false"/>
          </w:tcPr>
          <w:p>
            <w:pPr>
              <w:pStyle w:val="869"/>
              <w:numPr>
                <w:ilvl w:val="0"/>
                <w:numId w:val="0"/>
              </w:numPr>
              <w:jc w:val="center"/>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en-US" w:eastAsia="zh-CN"/>
              </w:rPr>
            </w:r>
            <w:r/>
          </w:p>
        </w:tc>
        <w:tc>
          <w:tcPr>
            <w:tcW w:w="3610" w:type="dxa"/>
            <w:vAlign w:val="center"/>
            <w:textDirection w:val="lrTb"/>
            <w:noWrap w:val="false"/>
          </w:tcPr>
          <w:p>
            <w:pPr>
              <w:pStyle w:val="869"/>
              <w:numPr>
                <w:ilvl w:val="0"/>
                <w:numId w:val="0"/>
              </w:numPr>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彩色监视设备</w:t>
            </w:r>
            <w:r>
              <w:rPr>
                <w:rFonts w:hint="eastAsia" w:ascii="宋体" w:hAnsi="宋体" w:eastAsia="宋体" w:cs="宋体"/>
                <w:color w:val="000000"/>
                <w:sz w:val="24"/>
                <w:szCs w:val="24"/>
                <w:highlight w:val="none"/>
                <w:lang w:val="en-US" w:eastAsia="zh-CN"/>
              </w:rPr>
            </w:r>
            <w:r/>
          </w:p>
        </w:tc>
        <w:tc>
          <w:tcPr>
            <w:tcW w:w="3124" w:type="dxa"/>
            <w:vAlign w:val="center"/>
            <w:textDirection w:val="lrTb"/>
            <w:noWrap w:val="false"/>
          </w:tcPr>
          <w:p>
            <w:pPr>
              <w:pStyle w:val="869"/>
              <w:numPr>
                <w:ilvl w:val="0"/>
                <w:numId w:val="0"/>
              </w:numPr>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设备状况检查</w:t>
            </w:r>
            <w:r>
              <w:rPr>
                <w:rFonts w:hint="eastAsia" w:ascii="宋体" w:hAnsi="宋体" w:eastAsia="宋体" w:cs="宋体"/>
                <w:color w:val="000000"/>
                <w:sz w:val="24"/>
                <w:szCs w:val="24"/>
                <w:highlight w:val="none"/>
                <w:lang w:val="en-US" w:eastAsia="zh-CN"/>
              </w:rPr>
            </w:r>
            <w:r/>
          </w:p>
        </w:tc>
        <w:tc>
          <w:tcPr>
            <w:tcW w:w="1446" w:type="dxa"/>
            <w:vAlign w:val="center"/>
            <w:textDirection w:val="lrTb"/>
            <w:noWrap w:val="false"/>
          </w:tcPr>
          <w:p>
            <w:pPr>
              <w:pStyle w:val="869"/>
              <w:numPr>
                <w:ilvl w:val="0"/>
                <w:numId w:val="0"/>
              </w:numPr>
              <w:jc w:val="center"/>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1次/天</w:t>
            </w:r>
            <w:r>
              <w:rPr>
                <w:rFonts w:hint="eastAsia" w:ascii="宋体" w:hAnsi="宋体" w:eastAsia="宋体" w:cs="宋体"/>
                <w:color w:val="000000"/>
                <w:sz w:val="24"/>
                <w:szCs w:val="24"/>
                <w:highlight w:val="none"/>
                <w:lang w:val="en-US" w:eastAsia="zh-CN"/>
              </w:rPr>
            </w:r>
            <w:r/>
          </w:p>
        </w:tc>
      </w:tr>
      <w:tr>
        <w:trPr>
          <w:cantSplit/>
          <w:trHeight w:val="454"/>
        </w:trPr>
        <w:tc>
          <w:tcPr>
            <w:tcW w:w="847" w:type="dxa"/>
            <w:vAlign w:val="center"/>
            <w:textDirection w:val="lrTb"/>
            <w:noWrap w:val="false"/>
          </w:tcPr>
          <w:p>
            <w:pPr>
              <w:pStyle w:val="869"/>
              <w:numPr>
                <w:ilvl w:val="0"/>
                <w:numId w:val="0"/>
              </w:numPr>
              <w:jc w:val="center"/>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en-US" w:eastAsia="zh-CN"/>
              </w:rPr>
            </w:r>
            <w:r/>
          </w:p>
        </w:tc>
        <w:tc>
          <w:tcPr>
            <w:tcW w:w="3610" w:type="dxa"/>
            <w:vAlign w:val="center"/>
            <w:textDirection w:val="lrTb"/>
            <w:noWrap w:val="false"/>
          </w:tcPr>
          <w:p>
            <w:pPr>
              <w:pStyle w:val="869"/>
              <w:numPr>
                <w:ilvl w:val="0"/>
                <w:numId w:val="0"/>
              </w:numPr>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摄像机</w:t>
            </w:r>
            <w:r>
              <w:rPr>
                <w:rFonts w:hint="eastAsia" w:ascii="宋体" w:hAnsi="宋体" w:eastAsia="宋体" w:cs="宋体"/>
                <w:color w:val="000000"/>
                <w:sz w:val="24"/>
                <w:szCs w:val="24"/>
                <w:highlight w:val="none"/>
                <w:lang w:val="en-US" w:eastAsia="zh-CN"/>
              </w:rPr>
            </w:r>
            <w:r/>
          </w:p>
        </w:tc>
        <w:tc>
          <w:tcPr>
            <w:tcW w:w="3124" w:type="dxa"/>
            <w:vAlign w:val="center"/>
            <w:textDirection w:val="lrTb"/>
            <w:noWrap w:val="false"/>
          </w:tcPr>
          <w:p>
            <w:pPr>
              <w:pStyle w:val="869"/>
              <w:numPr>
                <w:ilvl w:val="0"/>
                <w:numId w:val="0"/>
              </w:numPr>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设备状况检查</w:t>
            </w:r>
            <w:r>
              <w:rPr>
                <w:rFonts w:hint="eastAsia" w:ascii="宋体" w:hAnsi="宋体" w:eastAsia="宋体" w:cs="宋体"/>
                <w:color w:val="000000"/>
                <w:sz w:val="24"/>
                <w:szCs w:val="24"/>
                <w:highlight w:val="none"/>
                <w:lang w:val="en-US" w:eastAsia="zh-CN"/>
              </w:rPr>
            </w:r>
            <w:r/>
          </w:p>
        </w:tc>
        <w:tc>
          <w:tcPr>
            <w:tcW w:w="1446" w:type="dxa"/>
            <w:vAlign w:val="center"/>
            <w:textDirection w:val="lrTb"/>
            <w:noWrap w:val="false"/>
          </w:tcPr>
          <w:p>
            <w:pPr>
              <w:pStyle w:val="869"/>
              <w:numPr>
                <w:ilvl w:val="0"/>
                <w:numId w:val="0"/>
              </w:numPr>
              <w:jc w:val="center"/>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1次/天</w:t>
            </w:r>
            <w:r>
              <w:rPr>
                <w:rFonts w:hint="eastAsia" w:ascii="宋体" w:hAnsi="宋体" w:eastAsia="宋体" w:cs="宋体"/>
                <w:color w:val="000000"/>
                <w:sz w:val="24"/>
                <w:szCs w:val="24"/>
                <w:highlight w:val="none"/>
                <w:lang w:val="en-US" w:eastAsia="zh-CN"/>
              </w:rPr>
            </w:r>
            <w:r/>
          </w:p>
        </w:tc>
      </w:tr>
      <w:tr>
        <w:trPr>
          <w:cantSplit/>
          <w:trHeight w:val="454"/>
        </w:trPr>
        <w:tc>
          <w:tcPr>
            <w:tcW w:w="847" w:type="dxa"/>
            <w:vAlign w:val="center"/>
            <w:textDirection w:val="lrTb"/>
            <w:noWrap w:val="false"/>
          </w:tcPr>
          <w:p>
            <w:pPr>
              <w:pStyle w:val="869"/>
              <w:numPr>
                <w:ilvl w:val="0"/>
                <w:numId w:val="0"/>
              </w:numPr>
              <w:jc w:val="center"/>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val="en-US" w:eastAsia="zh-CN"/>
              </w:rPr>
            </w:r>
            <w:r/>
          </w:p>
        </w:tc>
        <w:tc>
          <w:tcPr>
            <w:tcW w:w="3610" w:type="dxa"/>
            <w:vAlign w:val="center"/>
            <w:textDirection w:val="lrTb"/>
            <w:noWrap w:val="false"/>
          </w:tcPr>
          <w:p>
            <w:pPr>
              <w:pStyle w:val="869"/>
              <w:numPr>
                <w:ilvl w:val="0"/>
                <w:numId w:val="0"/>
              </w:numPr>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视频分配放大器、传输线路等</w:t>
            </w:r>
            <w:r>
              <w:rPr>
                <w:rFonts w:hint="eastAsia" w:ascii="宋体" w:hAnsi="宋体" w:eastAsia="宋体" w:cs="宋体"/>
                <w:color w:val="000000"/>
                <w:sz w:val="24"/>
                <w:szCs w:val="24"/>
                <w:highlight w:val="none"/>
                <w:lang w:val="en-US" w:eastAsia="zh-CN"/>
              </w:rPr>
            </w:r>
            <w:r/>
          </w:p>
        </w:tc>
        <w:tc>
          <w:tcPr>
            <w:tcW w:w="3124" w:type="dxa"/>
            <w:vAlign w:val="center"/>
            <w:textDirection w:val="lrTb"/>
            <w:noWrap w:val="false"/>
          </w:tcPr>
          <w:p>
            <w:pPr>
              <w:pStyle w:val="869"/>
              <w:numPr>
                <w:ilvl w:val="0"/>
                <w:numId w:val="0"/>
              </w:numPr>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线路连接检查</w:t>
            </w:r>
            <w:r>
              <w:rPr>
                <w:rFonts w:hint="eastAsia" w:ascii="宋体" w:hAnsi="宋体" w:eastAsia="宋体" w:cs="宋体"/>
                <w:color w:val="000000"/>
                <w:sz w:val="24"/>
                <w:szCs w:val="24"/>
                <w:highlight w:val="none"/>
                <w:lang w:val="en-US" w:eastAsia="zh-CN"/>
              </w:rPr>
            </w:r>
            <w:r/>
          </w:p>
        </w:tc>
        <w:tc>
          <w:tcPr>
            <w:tcW w:w="1446" w:type="dxa"/>
            <w:vAlign w:val="center"/>
            <w:textDirection w:val="lrTb"/>
            <w:noWrap w:val="false"/>
          </w:tcPr>
          <w:p>
            <w:pPr>
              <w:pStyle w:val="869"/>
              <w:numPr>
                <w:ilvl w:val="0"/>
                <w:numId w:val="0"/>
              </w:numPr>
              <w:jc w:val="center"/>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1次/月</w:t>
            </w:r>
            <w:r>
              <w:rPr>
                <w:rFonts w:hint="eastAsia" w:ascii="宋体" w:hAnsi="宋体" w:eastAsia="宋体" w:cs="宋体"/>
                <w:color w:val="000000"/>
                <w:sz w:val="24"/>
                <w:szCs w:val="24"/>
                <w:highlight w:val="none"/>
                <w:lang w:val="en-US" w:eastAsia="zh-CN"/>
              </w:rPr>
            </w:r>
            <w:r/>
          </w:p>
        </w:tc>
      </w:tr>
    </w:tbl>
    <w:p>
      <w:pPr>
        <w:pStyle w:val="869"/>
        <w:numPr>
          <w:ilvl w:val="0"/>
          <w:numId w:val="0"/>
        </w:numPr>
        <w:ind w:firstLine="480"/>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3.4.5.6 给排水泵系统巡检规定</w:t>
      </w:r>
      <w:r>
        <w:rPr>
          <w:rFonts w:hint="eastAsia" w:ascii="宋体" w:hAnsi="宋体" w:eastAsia="宋体" w:cs="宋体"/>
          <w:color w:val="000000"/>
          <w:sz w:val="24"/>
          <w:szCs w:val="24"/>
          <w:highlight w:val="none"/>
          <w:lang w:val="en-US" w:eastAsia="zh-CN"/>
        </w:rPr>
      </w:r>
      <w:r/>
    </w:p>
    <w:tbl>
      <w:tblPr>
        <w:tblW w:w="905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5"/>
        <w:gridCol w:w="3595"/>
        <w:gridCol w:w="3091"/>
        <w:gridCol w:w="1473"/>
      </w:tblGrid>
      <w:tr>
        <w:trPr>
          <w:cantSplit/>
          <w:trHeight w:val="352"/>
        </w:trPr>
        <w:tc>
          <w:tcPr>
            <w:tcW w:w="895" w:type="dxa"/>
            <w:vAlign w:val="center"/>
            <w:vMerge w:val="restart"/>
            <w:textDirection w:val="lrTb"/>
            <w:noWrap w:val="false"/>
          </w:tcPr>
          <w:p>
            <w:pPr>
              <w:pStyle w:val="869"/>
              <w:numPr>
                <w:ilvl w:val="0"/>
                <w:numId w:val="0"/>
              </w:numPr>
              <w:jc w:val="center"/>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序号</w:t>
            </w:r>
            <w:r>
              <w:rPr>
                <w:rFonts w:hint="eastAsia" w:ascii="宋体" w:hAnsi="宋体" w:eastAsia="宋体" w:cs="宋体"/>
                <w:color w:val="000000"/>
                <w:sz w:val="24"/>
                <w:szCs w:val="24"/>
                <w:highlight w:val="none"/>
                <w:lang w:val="en-US" w:eastAsia="zh-CN"/>
              </w:rPr>
            </w:r>
            <w:r/>
          </w:p>
        </w:tc>
        <w:tc>
          <w:tcPr>
            <w:tcW w:w="3595" w:type="dxa"/>
            <w:vAlign w:val="center"/>
            <w:vMerge w:val="restart"/>
            <w:textDirection w:val="lrTb"/>
            <w:noWrap w:val="false"/>
          </w:tcPr>
          <w:p>
            <w:pPr>
              <w:pStyle w:val="869"/>
              <w:numPr>
                <w:ilvl w:val="0"/>
                <w:numId w:val="0"/>
              </w:numPr>
              <w:ind w:firstLine="480"/>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项 目</w:t>
            </w:r>
            <w:r>
              <w:rPr>
                <w:rFonts w:hint="eastAsia" w:ascii="宋体" w:hAnsi="宋体" w:eastAsia="宋体" w:cs="宋体"/>
                <w:color w:val="000000"/>
                <w:sz w:val="24"/>
                <w:szCs w:val="24"/>
                <w:highlight w:val="none"/>
                <w:lang w:val="en-US" w:eastAsia="zh-CN"/>
              </w:rPr>
            </w:r>
            <w:r/>
          </w:p>
        </w:tc>
        <w:tc>
          <w:tcPr>
            <w:gridSpan w:val="2"/>
            <w:tcW w:w="4564" w:type="dxa"/>
            <w:vAlign w:val="center"/>
            <w:textDirection w:val="lrTb"/>
            <w:noWrap w:val="false"/>
          </w:tcPr>
          <w:p>
            <w:pPr>
              <w:pStyle w:val="869"/>
              <w:numPr>
                <w:ilvl w:val="0"/>
                <w:numId w:val="0"/>
              </w:numPr>
              <w:ind w:firstLine="480"/>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巡  检  规  定</w:t>
            </w:r>
            <w:r>
              <w:rPr>
                <w:rFonts w:hint="eastAsia" w:ascii="宋体" w:hAnsi="宋体" w:eastAsia="宋体" w:cs="宋体"/>
                <w:color w:val="000000"/>
                <w:sz w:val="24"/>
                <w:szCs w:val="24"/>
                <w:highlight w:val="none"/>
                <w:lang w:val="en-US" w:eastAsia="zh-CN"/>
              </w:rPr>
            </w:r>
            <w:r/>
          </w:p>
        </w:tc>
      </w:tr>
      <w:tr>
        <w:trPr>
          <w:cantSplit/>
          <w:trHeight w:val="352"/>
        </w:trPr>
        <w:tc>
          <w:tcPr>
            <w:tcW w:w="895" w:type="dxa"/>
            <w:vAlign w:val="center"/>
            <w:vMerge w:val="continue"/>
            <w:textDirection w:val="lrTb"/>
            <w:noWrap w:val="false"/>
          </w:tcPr>
          <w:p>
            <w:pPr>
              <w:pStyle w:val="869"/>
              <w:numPr>
                <w:ilvl w:val="0"/>
                <w:numId w:val="0"/>
              </w:numPr>
              <w:jc w:val="center"/>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3595" w:type="dxa"/>
            <w:vAlign w:val="center"/>
            <w:vMerge w:val="continue"/>
            <w:textDirection w:val="lrTb"/>
            <w:noWrap w:val="false"/>
          </w:tcPr>
          <w:p>
            <w:pPr>
              <w:pStyle w:val="869"/>
              <w:numPr>
                <w:ilvl w:val="0"/>
                <w:numId w:val="0"/>
              </w:numPr>
              <w:ind w:firstLine="480"/>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3091" w:type="dxa"/>
            <w:vAlign w:val="center"/>
            <w:textDirection w:val="lrTb"/>
            <w:noWrap w:val="false"/>
          </w:tcPr>
          <w:p>
            <w:pPr>
              <w:pStyle w:val="869"/>
              <w:numPr>
                <w:ilvl w:val="0"/>
                <w:numId w:val="0"/>
              </w:numPr>
              <w:ind w:firstLine="480"/>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巡 检 内 容</w:t>
            </w:r>
            <w:r>
              <w:rPr>
                <w:rFonts w:hint="eastAsia" w:ascii="宋体" w:hAnsi="宋体" w:eastAsia="宋体" w:cs="宋体"/>
                <w:color w:val="000000"/>
                <w:sz w:val="24"/>
                <w:szCs w:val="24"/>
                <w:highlight w:val="none"/>
                <w:lang w:val="en-US" w:eastAsia="zh-CN"/>
              </w:rPr>
            </w:r>
            <w:r/>
          </w:p>
        </w:tc>
        <w:tc>
          <w:tcPr>
            <w:tcW w:w="1473" w:type="dxa"/>
            <w:vAlign w:val="center"/>
            <w:textDirection w:val="lrTb"/>
            <w:noWrap w:val="false"/>
          </w:tcPr>
          <w:p>
            <w:pPr>
              <w:pStyle w:val="869"/>
              <w:numPr>
                <w:ilvl w:val="0"/>
                <w:numId w:val="0"/>
              </w:numPr>
              <w:jc w:val="center"/>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频 次</w:t>
            </w:r>
            <w:r>
              <w:rPr>
                <w:rFonts w:hint="eastAsia" w:ascii="宋体" w:hAnsi="宋体" w:eastAsia="宋体" w:cs="宋体"/>
                <w:color w:val="000000"/>
                <w:sz w:val="24"/>
                <w:szCs w:val="24"/>
                <w:highlight w:val="none"/>
                <w:lang w:val="en-US" w:eastAsia="zh-CN"/>
              </w:rPr>
            </w:r>
            <w:r/>
          </w:p>
        </w:tc>
      </w:tr>
      <w:tr>
        <w:trPr>
          <w:cantSplit/>
          <w:trHeight w:val="352"/>
        </w:trPr>
        <w:tc>
          <w:tcPr>
            <w:tcW w:w="895" w:type="dxa"/>
            <w:vAlign w:val="center"/>
            <w:textDirection w:val="lrTb"/>
            <w:noWrap w:val="false"/>
          </w:tcPr>
          <w:p>
            <w:pPr>
              <w:pStyle w:val="869"/>
              <w:numPr>
                <w:ilvl w:val="0"/>
                <w:numId w:val="0"/>
              </w:numPr>
              <w:jc w:val="center"/>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r>
            <w:r/>
          </w:p>
        </w:tc>
        <w:tc>
          <w:tcPr>
            <w:tcW w:w="3595" w:type="dxa"/>
            <w:vAlign w:val="center"/>
            <w:textDirection w:val="lrTb"/>
            <w:noWrap w:val="false"/>
          </w:tcPr>
          <w:p>
            <w:pPr>
              <w:pStyle w:val="869"/>
              <w:numPr>
                <w:ilvl w:val="0"/>
                <w:numId w:val="0"/>
              </w:numPr>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阀门、连接口</w:t>
            </w:r>
            <w:r>
              <w:rPr>
                <w:rFonts w:hint="eastAsia" w:ascii="宋体" w:hAnsi="宋体" w:eastAsia="宋体" w:cs="宋体"/>
                <w:color w:val="000000"/>
                <w:sz w:val="24"/>
                <w:szCs w:val="24"/>
                <w:highlight w:val="none"/>
                <w:lang w:val="en-US" w:eastAsia="zh-CN"/>
              </w:rPr>
            </w:r>
            <w:r/>
          </w:p>
        </w:tc>
        <w:tc>
          <w:tcPr>
            <w:tcW w:w="3091" w:type="dxa"/>
            <w:vAlign w:val="center"/>
            <w:textDirection w:val="lrTb"/>
            <w:noWrap w:val="false"/>
          </w:tcPr>
          <w:p>
            <w:pPr>
              <w:pStyle w:val="869"/>
              <w:numPr>
                <w:ilvl w:val="0"/>
                <w:numId w:val="0"/>
              </w:numPr>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跑冒滴漏</w:t>
            </w:r>
            <w:r>
              <w:rPr>
                <w:rFonts w:hint="eastAsia" w:ascii="宋体" w:hAnsi="宋体" w:eastAsia="宋体" w:cs="宋体"/>
                <w:color w:val="000000"/>
                <w:sz w:val="24"/>
                <w:szCs w:val="24"/>
                <w:highlight w:val="none"/>
                <w:lang w:val="en-US" w:eastAsia="zh-CN"/>
              </w:rPr>
            </w:r>
            <w:r/>
          </w:p>
        </w:tc>
        <w:tc>
          <w:tcPr>
            <w:tcW w:w="1473" w:type="dxa"/>
            <w:vAlign w:val="center"/>
            <w:textDirection w:val="lrTb"/>
            <w:noWrap w:val="false"/>
          </w:tcPr>
          <w:p>
            <w:pPr>
              <w:pStyle w:val="869"/>
              <w:numPr>
                <w:ilvl w:val="0"/>
                <w:numId w:val="0"/>
              </w:numPr>
              <w:jc w:val="center"/>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1次/天</w:t>
            </w:r>
            <w:r>
              <w:rPr>
                <w:rFonts w:hint="eastAsia" w:ascii="宋体" w:hAnsi="宋体" w:eastAsia="宋体" w:cs="宋体"/>
                <w:color w:val="000000"/>
                <w:sz w:val="24"/>
                <w:szCs w:val="24"/>
                <w:highlight w:val="none"/>
                <w:lang w:val="en-US" w:eastAsia="zh-CN"/>
              </w:rPr>
            </w:r>
            <w:r/>
          </w:p>
        </w:tc>
      </w:tr>
      <w:tr>
        <w:trPr>
          <w:cantSplit/>
          <w:trHeight w:val="352"/>
        </w:trPr>
        <w:tc>
          <w:tcPr>
            <w:tcW w:w="895" w:type="dxa"/>
            <w:vAlign w:val="center"/>
            <w:textDirection w:val="lrTb"/>
            <w:noWrap w:val="false"/>
          </w:tcPr>
          <w:p>
            <w:pPr>
              <w:pStyle w:val="869"/>
              <w:numPr>
                <w:ilvl w:val="0"/>
                <w:numId w:val="0"/>
              </w:numPr>
              <w:jc w:val="center"/>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r>
            <w:r/>
          </w:p>
        </w:tc>
        <w:tc>
          <w:tcPr>
            <w:tcW w:w="3595" w:type="dxa"/>
            <w:vAlign w:val="center"/>
            <w:textDirection w:val="lrTb"/>
            <w:noWrap w:val="false"/>
          </w:tcPr>
          <w:p>
            <w:pPr>
              <w:pStyle w:val="869"/>
              <w:numPr>
                <w:ilvl w:val="0"/>
                <w:numId w:val="0"/>
              </w:numPr>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给水管道</w:t>
            </w:r>
            <w:r>
              <w:rPr>
                <w:rFonts w:hint="eastAsia" w:ascii="宋体" w:hAnsi="宋体" w:eastAsia="宋体" w:cs="宋体"/>
                <w:color w:val="000000"/>
                <w:sz w:val="24"/>
                <w:szCs w:val="24"/>
                <w:highlight w:val="none"/>
                <w:lang w:val="en-US" w:eastAsia="zh-CN"/>
              </w:rPr>
            </w:r>
            <w:r/>
          </w:p>
        </w:tc>
        <w:tc>
          <w:tcPr>
            <w:tcW w:w="3091" w:type="dxa"/>
            <w:vAlign w:val="center"/>
            <w:textDirection w:val="lrTb"/>
            <w:noWrap w:val="false"/>
          </w:tcPr>
          <w:p>
            <w:pPr>
              <w:pStyle w:val="869"/>
              <w:numPr>
                <w:ilvl w:val="0"/>
                <w:numId w:val="0"/>
              </w:numPr>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跑冒滴漏</w:t>
            </w:r>
            <w:r>
              <w:rPr>
                <w:rFonts w:hint="eastAsia" w:ascii="宋体" w:hAnsi="宋体" w:eastAsia="宋体" w:cs="宋体"/>
                <w:color w:val="000000"/>
                <w:sz w:val="24"/>
                <w:szCs w:val="24"/>
                <w:highlight w:val="none"/>
                <w:lang w:val="en-US" w:eastAsia="zh-CN"/>
              </w:rPr>
            </w:r>
            <w:r/>
          </w:p>
        </w:tc>
        <w:tc>
          <w:tcPr>
            <w:tcW w:w="1473" w:type="dxa"/>
            <w:vAlign w:val="center"/>
            <w:textDirection w:val="lrTb"/>
            <w:noWrap w:val="false"/>
          </w:tcPr>
          <w:p>
            <w:pPr>
              <w:pStyle w:val="869"/>
              <w:numPr>
                <w:ilvl w:val="0"/>
                <w:numId w:val="0"/>
              </w:numPr>
              <w:jc w:val="center"/>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1次/天</w:t>
            </w:r>
            <w:r>
              <w:rPr>
                <w:rFonts w:hint="eastAsia" w:ascii="宋体" w:hAnsi="宋体" w:eastAsia="宋体" w:cs="宋体"/>
                <w:color w:val="000000"/>
                <w:sz w:val="24"/>
                <w:szCs w:val="24"/>
                <w:highlight w:val="none"/>
                <w:lang w:val="en-US" w:eastAsia="zh-CN"/>
              </w:rPr>
            </w:r>
            <w:r/>
          </w:p>
        </w:tc>
      </w:tr>
      <w:tr>
        <w:trPr>
          <w:cantSplit/>
          <w:trHeight w:val="352"/>
        </w:trPr>
        <w:tc>
          <w:tcPr>
            <w:tcW w:w="895" w:type="dxa"/>
            <w:vAlign w:val="center"/>
            <w:textDirection w:val="lrTb"/>
            <w:noWrap w:val="false"/>
          </w:tcPr>
          <w:p>
            <w:pPr>
              <w:pStyle w:val="869"/>
              <w:numPr>
                <w:ilvl w:val="0"/>
                <w:numId w:val="0"/>
              </w:numPr>
              <w:jc w:val="center"/>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r>
            <w:r/>
          </w:p>
        </w:tc>
        <w:tc>
          <w:tcPr>
            <w:tcW w:w="3595" w:type="dxa"/>
            <w:vAlign w:val="center"/>
            <w:textDirection w:val="lrTb"/>
            <w:noWrap w:val="false"/>
          </w:tcPr>
          <w:p>
            <w:pPr>
              <w:pStyle w:val="869"/>
              <w:numPr>
                <w:ilvl w:val="0"/>
                <w:numId w:val="0"/>
              </w:numPr>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卫生洁具</w:t>
            </w:r>
            <w:r>
              <w:rPr>
                <w:rFonts w:hint="eastAsia" w:ascii="宋体" w:hAnsi="宋体" w:eastAsia="宋体" w:cs="宋体"/>
                <w:color w:val="000000"/>
                <w:sz w:val="24"/>
                <w:szCs w:val="24"/>
                <w:highlight w:val="none"/>
                <w:lang w:val="en-US" w:eastAsia="zh-CN"/>
              </w:rPr>
            </w:r>
            <w:r/>
          </w:p>
        </w:tc>
        <w:tc>
          <w:tcPr>
            <w:tcW w:w="3091" w:type="dxa"/>
            <w:vAlign w:val="center"/>
            <w:textDirection w:val="lrTb"/>
            <w:noWrap w:val="false"/>
          </w:tcPr>
          <w:p>
            <w:pPr>
              <w:pStyle w:val="869"/>
              <w:numPr>
                <w:ilvl w:val="0"/>
                <w:numId w:val="0"/>
              </w:numPr>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跑冒滴漏</w:t>
            </w:r>
            <w:r>
              <w:rPr>
                <w:rFonts w:hint="eastAsia" w:ascii="宋体" w:hAnsi="宋体" w:eastAsia="宋体" w:cs="宋体"/>
                <w:color w:val="000000"/>
                <w:sz w:val="24"/>
                <w:szCs w:val="24"/>
                <w:highlight w:val="none"/>
                <w:lang w:val="en-US" w:eastAsia="zh-CN"/>
              </w:rPr>
            </w:r>
            <w:r/>
          </w:p>
        </w:tc>
        <w:tc>
          <w:tcPr>
            <w:tcW w:w="1473" w:type="dxa"/>
            <w:vAlign w:val="center"/>
            <w:textDirection w:val="lrTb"/>
            <w:noWrap w:val="false"/>
          </w:tcPr>
          <w:p>
            <w:pPr>
              <w:pStyle w:val="869"/>
              <w:numPr>
                <w:ilvl w:val="0"/>
                <w:numId w:val="0"/>
              </w:numPr>
              <w:jc w:val="center"/>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1次/天</w:t>
            </w:r>
            <w:r>
              <w:rPr>
                <w:rFonts w:hint="eastAsia" w:ascii="宋体" w:hAnsi="宋体" w:eastAsia="宋体" w:cs="宋体"/>
                <w:color w:val="000000"/>
                <w:sz w:val="24"/>
                <w:szCs w:val="24"/>
                <w:highlight w:val="none"/>
                <w:lang w:val="en-US" w:eastAsia="zh-CN"/>
              </w:rPr>
            </w:r>
            <w:r/>
          </w:p>
        </w:tc>
      </w:tr>
      <w:tr>
        <w:trPr>
          <w:cantSplit/>
          <w:trHeight w:val="352"/>
        </w:trPr>
        <w:tc>
          <w:tcPr>
            <w:tcW w:w="895" w:type="dxa"/>
            <w:vAlign w:val="center"/>
            <w:textDirection w:val="lrTb"/>
            <w:noWrap w:val="false"/>
          </w:tcPr>
          <w:p>
            <w:pPr>
              <w:pStyle w:val="869"/>
              <w:numPr>
                <w:ilvl w:val="0"/>
                <w:numId w:val="0"/>
              </w:numPr>
              <w:jc w:val="center"/>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r>
            <w:r/>
          </w:p>
        </w:tc>
        <w:tc>
          <w:tcPr>
            <w:tcW w:w="3595" w:type="dxa"/>
            <w:vAlign w:val="center"/>
            <w:textDirection w:val="lrTb"/>
            <w:noWrap w:val="false"/>
          </w:tcPr>
          <w:p>
            <w:pPr>
              <w:pStyle w:val="869"/>
              <w:numPr>
                <w:ilvl w:val="0"/>
                <w:numId w:val="0"/>
              </w:numPr>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排水口、地漏</w:t>
            </w:r>
            <w:r>
              <w:rPr>
                <w:rFonts w:hint="eastAsia" w:ascii="宋体" w:hAnsi="宋体" w:eastAsia="宋体" w:cs="宋体"/>
                <w:color w:val="000000"/>
                <w:sz w:val="24"/>
                <w:szCs w:val="24"/>
                <w:highlight w:val="none"/>
                <w:lang w:val="en-US" w:eastAsia="zh-CN"/>
              </w:rPr>
            </w:r>
            <w:r/>
          </w:p>
        </w:tc>
        <w:tc>
          <w:tcPr>
            <w:tcW w:w="3091" w:type="dxa"/>
            <w:vAlign w:val="center"/>
            <w:textDirection w:val="lrTb"/>
            <w:noWrap w:val="false"/>
          </w:tcPr>
          <w:p>
            <w:pPr>
              <w:pStyle w:val="869"/>
              <w:numPr>
                <w:ilvl w:val="0"/>
                <w:numId w:val="0"/>
              </w:numPr>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跑冒滴漏</w:t>
            </w:r>
            <w:r>
              <w:rPr>
                <w:rFonts w:hint="eastAsia" w:ascii="宋体" w:hAnsi="宋体" w:eastAsia="宋体" w:cs="宋体"/>
                <w:color w:val="000000"/>
                <w:sz w:val="24"/>
                <w:szCs w:val="24"/>
                <w:highlight w:val="none"/>
                <w:lang w:val="en-US" w:eastAsia="zh-CN"/>
              </w:rPr>
            </w:r>
            <w:r/>
          </w:p>
        </w:tc>
        <w:tc>
          <w:tcPr>
            <w:tcW w:w="1473" w:type="dxa"/>
            <w:vAlign w:val="center"/>
            <w:textDirection w:val="lrTb"/>
            <w:noWrap w:val="false"/>
          </w:tcPr>
          <w:p>
            <w:pPr>
              <w:pStyle w:val="869"/>
              <w:numPr>
                <w:ilvl w:val="0"/>
                <w:numId w:val="0"/>
              </w:numPr>
              <w:jc w:val="center"/>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1次/天</w:t>
            </w:r>
            <w:r>
              <w:rPr>
                <w:rFonts w:hint="eastAsia" w:ascii="宋体" w:hAnsi="宋体" w:eastAsia="宋体" w:cs="宋体"/>
                <w:color w:val="000000"/>
                <w:sz w:val="24"/>
                <w:szCs w:val="24"/>
                <w:highlight w:val="none"/>
                <w:lang w:val="en-US" w:eastAsia="zh-CN"/>
              </w:rPr>
            </w:r>
            <w:r/>
          </w:p>
        </w:tc>
      </w:tr>
      <w:tr>
        <w:trPr>
          <w:cantSplit/>
          <w:trHeight w:val="352"/>
        </w:trPr>
        <w:tc>
          <w:tcPr>
            <w:tcW w:w="895" w:type="dxa"/>
            <w:vAlign w:val="center"/>
            <w:textDirection w:val="lrTb"/>
            <w:noWrap w:val="false"/>
          </w:tcPr>
          <w:p>
            <w:pPr>
              <w:pStyle w:val="869"/>
              <w:numPr>
                <w:ilvl w:val="0"/>
                <w:numId w:val="0"/>
              </w:numPr>
              <w:jc w:val="center"/>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en-US" w:eastAsia="zh-CN"/>
              </w:rPr>
            </w:r>
            <w:r/>
          </w:p>
        </w:tc>
        <w:tc>
          <w:tcPr>
            <w:tcW w:w="3595" w:type="dxa"/>
            <w:vAlign w:val="center"/>
            <w:textDirection w:val="lrTb"/>
            <w:noWrap w:val="false"/>
          </w:tcPr>
          <w:p>
            <w:pPr>
              <w:pStyle w:val="869"/>
              <w:numPr>
                <w:ilvl w:val="0"/>
                <w:numId w:val="0"/>
              </w:numPr>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排水管道</w:t>
            </w:r>
            <w:r>
              <w:rPr>
                <w:rFonts w:hint="eastAsia" w:ascii="宋体" w:hAnsi="宋体" w:eastAsia="宋体" w:cs="宋体"/>
                <w:color w:val="000000"/>
                <w:sz w:val="24"/>
                <w:szCs w:val="24"/>
                <w:highlight w:val="none"/>
                <w:lang w:val="en-US" w:eastAsia="zh-CN"/>
              </w:rPr>
            </w:r>
            <w:r/>
          </w:p>
        </w:tc>
        <w:tc>
          <w:tcPr>
            <w:tcW w:w="3091" w:type="dxa"/>
            <w:vAlign w:val="center"/>
            <w:textDirection w:val="lrTb"/>
            <w:noWrap w:val="false"/>
          </w:tcPr>
          <w:p>
            <w:pPr>
              <w:pStyle w:val="869"/>
              <w:numPr>
                <w:ilvl w:val="0"/>
                <w:numId w:val="0"/>
              </w:numPr>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跑冒滴漏</w:t>
            </w:r>
            <w:r>
              <w:rPr>
                <w:rFonts w:hint="eastAsia" w:ascii="宋体" w:hAnsi="宋体" w:eastAsia="宋体" w:cs="宋体"/>
                <w:color w:val="000000"/>
                <w:sz w:val="24"/>
                <w:szCs w:val="24"/>
                <w:highlight w:val="none"/>
                <w:lang w:val="en-US" w:eastAsia="zh-CN"/>
              </w:rPr>
            </w:r>
            <w:r/>
          </w:p>
        </w:tc>
        <w:tc>
          <w:tcPr>
            <w:tcW w:w="1473" w:type="dxa"/>
            <w:vAlign w:val="center"/>
            <w:textDirection w:val="lrTb"/>
            <w:noWrap w:val="false"/>
          </w:tcPr>
          <w:p>
            <w:pPr>
              <w:pStyle w:val="869"/>
              <w:numPr>
                <w:ilvl w:val="0"/>
                <w:numId w:val="0"/>
              </w:numPr>
              <w:jc w:val="center"/>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1次/天</w:t>
            </w:r>
            <w:r>
              <w:rPr>
                <w:rFonts w:hint="eastAsia" w:ascii="宋体" w:hAnsi="宋体" w:eastAsia="宋体" w:cs="宋体"/>
                <w:color w:val="000000"/>
                <w:sz w:val="24"/>
                <w:szCs w:val="24"/>
                <w:highlight w:val="none"/>
                <w:lang w:val="en-US" w:eastAsia="zh-CN"/>
              </w:rPr>
            </w:r>
            <w:r/>
          </w:p>
        </w:tc>
      </w:tr>
      <w:tr>
        <w:trPr>
          <w:cantSplit/>
          <w:trHeight w:val="352"/>
        </w:trPr>
        <w:tc>
          <w:tcPr>
            <w:tcW w:w="895" w:type="dxa"/>
            <w:vAlign w:val="center"/>
            <w:textDirection w:val="lrTb"/>
            <w:noWrap w:val="false"/>
          </w:tcPr>
          <w:p>
            <w:pPr>
              <w:pStyle w:val="869"/>
              <w:numPr>
                <w:ilvl w:val="0"/>
                <w:numId w:val="0"/>
              </w:numPr>
              <w:jc w:val="center"/>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en-US" w:eastAsia="zh-CN"/>
              </w:rPr>
            </w:r>
            <w:r/>
          </w:p>
        </w:tc>
        <w:tc>
          <w:tcPr>
            <w:tcW w:w="3595" w:type="dxa"/>
            <w:vAlign w:val="center"/>
            <w:textDirection w:val="lrTb"/>
            <w:noWrap w:val="false"/>
          </w:tcPr>
          <w:p>
            <w:pPr>
              <w:pStyle w:val="869"/>
              <w:numPr>
                <w:ilvl w:val="0"/>
                <w:numId w:val="0"/>
              </w:numPr>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集水井</w:t>
            </w:r>
            <w:r>
              <w:rPr>
                <w:rFonts w:hint="eastAsia" w:ascii="宋体" w:hAnsi="宋体" w:eastAsia="宋体" w:cs="宋体"/>
                <w:color w:val="000000"/>
                <w:sz w:val="24"/>
                <w:szCs w:val="24"/>
                <w:highlight w:val="none"/>
                <w:lang w:val="en-US" w:eastAsia="zh-CN"/>
              </w:rPr>
            </w:r>
            <w:r/>
          </w:p>
        </w:tc>
        <w:tc>
          <w:tcPr>
            <w:tcW w:w="3091" w:type="dxa"/>
            <w:vAlign w:val="center"/>
            <w:textDirection w:val="lrTb"/>
            <w:noWrap w:val="false"/>
          </w:tcPr>
          <w:p>
            <w:pPr>
              <w:pStyle w:val="869"/>
              <w:numPr>
                <w:ilvl w:val="0"/>
                <w:numId w:val="0"/>
              </w:numPr>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水位 </w:t>
            </w:r>
            <w:r>
              <w:rPr>
                <w:rFonts w:hint="eastAsia" w:ascii="宋体" w:hAnsi="宋体" w:eastAsia="宋体" w:cs="宋体"/>
                <w:color w:val="000000"/>
                <w:sz w:val="24"/>
                <w:szCs w:val="24"/>
                <w:highlight w:val="none"/>
                <w:lang w:val="en-US" w:eastAsia="zh-CN"/>
              </w:rPr>
            </w:r>
            <w:r/>
          </w:p>
        </w:tc>
        <w:tc>
          <w:tcPr>
            <w:tcW w:w="1473" w:type="dxa"/>
            <w:vAlign w:val="center"/>
            <w:textDirection w:val="lrTb"/>
            <w:noWrap w:val="false"/>
          </w:tcPr>
          <w:p>
            <w:pPr>
              <w:pStyle w:val="869"/>
              <w:numPr>
                <w:ilvl w:val="0"/>
                <w:numId w:val="0"/>
              </w:numPr>
              <w:jc w:val="center"/>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1次/天</w:t>
            </w:r>
            <w:r>
              <w:rPr>
                <w:rFonts w:hint="eastAsia" w:ascii="宋体" w:hAnsi="宋体" w:eastAsia="宋体" w:cs="宋体"/>
                <w:color w:val="000000"/>
                <w:sz w:val="24"/>
                <w:szCs w:val="24"/>
                <w:highlight w:val="none"/>
                <w:lang w:val="en-US" w:eastAsia="zh-CN"/>
              </w:rPr>
            </w:r>
            <w:r/>
          </w:p>
        </w:tc>
      </w:tr>
      <w:tr>
        <w:trPr>
          <w:cantSplit/>
          <w:trHeight w:val="352"/>
        </w:trPr>
        <w:tc>
          <w:tcPr>
            <w:tcW w:w="895" w:type="dxa"/>
            <w:vAlign w:val="center"/>
            <w:textDirection w:val="lrTb"/>
            <w:noWrap w:val="false"/>
          </w:tcPr>
          <w:p>
            <w:pPr>
              <w:pStyle w:val="869"/>
              <w:numPr>
                <w:ilvl w:val="0"/>
                <w:numId w:val="0"/>
              </w:numPr>
              <w:jc w:val="center"/>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val="en-US" w:eastAsia="zh-CN"/>
              </w:rPr>
            </w:r>
            <w:r/>
          </w:p>
        </w:tc>
        <w:tc>
          <w:tcPr>
            <w:tcW w:w="3595" w:type="dxa"/>
            <w:vAlign w:val="center"/>
            <w:textDirection w:val="lrTb"/>
            <w:noWrap w:val="false"/>
          </w:tcPr>
          <w:p>
            <w:pPr>
              <w:pStyle w:val="869"/>
              <w:numPr>
                <w:ilvl w:val="0"/>
                <w:numId w:val="0"/>
              </w:numPr>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潜水泵</w:t>
            </w:r>
            <w:r>
              <w:rPr>
                <w:rFonts w:hint="eastAsia" w:ascii="宋体" w:hAnsi="宋体" w:eastAsia="宋体" w:cs="宋体"/>
                <w:color w:val="000000"/>
                <w:sz w:val="24"/>
                <w:szCs w:val="24"/>
                <w:highlight w:val="none"/>
                <w:lang w:val="en-US" w:eastAsia="zh-CN"/>
              </w:rPr>
            </w:r>
            <w:r/>
          </w:p>
        </w:tc>
        <w:tc>
          <w:tcPr>
            <w:tcW w:w="3091" w:type="dxa"/>
            <w:vAlign w:val="center"/>
            <w:textDirection w:val="lrTb"/>
            <w:noWrap w:val="false"/>
          </w:tcPr>
          <w:p>
            <w:pPr>
              <w:pStyle w:val="869"/>
              <w:numPr>
                <w:ilvl w:val="0"/>
                <w:numId w:val="0"/>
              </w:numPr>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运行状况</w:t>
            </w:r>
            <w:r>
              <w:rPr>
                <w:rFonts w:hint="eastAsia" w:ascii="宋体" w:hAnsi="宋体" w:eastAsia="宋体" w:cs="宋体"/>
                <w:color w:val="000000"/>
                <w:sz w:val="24"/>
                <w:szCs w:val="24"/>
                <w:highlight w:val="none"/>
                <w:lang w:val="en-US" w:eastAsia="zh-CN"/>
              </w:rPr>
            </w:r>
            <w:r/>
          </w:p>
        </w:tc>
        <w:tc>
          <w:tcPr>
            <w:tcW w:w="1473" w:type="dxa"/>
            <w:vAlign w:val="center"/>
            <w:textDirection w:val="lrTb"/>
            <w:noWrap w:val="false"/>
          </w:tcPr>
          <w:p>
            <w:pPr>
              <w:pStyle w:val="869"/>
              <w:numPr>
                <w:ilvl w:val="0"/>
                <w:numId w:val="0"/>
              </w:numPr>
              <w:jc w:val="center"/>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1次/周</w:t>
            </w:r>
            <w:r>
              <w:rPr>
                <w:rFonts w:hint="eastAsia" w:ascii="宋体" w:hAnsi="宋体" w:eastAsia="宋体" w:cs="宋体"/>
                <w:color w:val="000000"/>
                <w:sz w:val="24"/>
                <w:szCs w:val="24"/>
                <w:highlight w:val="none"/>
                <w:lang w:val="en-US" w:eastAsia="zh-CN"/>
              </w:rPr>
            </w:r>
            <w:r/>
          </w:p>
        </w:tc>
      </w:tr>
      <w:tr>
        <w:trPr>
          <w:cantSplit/>
          <w:trHeight w:val="352"/>
        </w:trPr>
        <w:tc>
          <w:tcPr>
            <w:tcW w:w="895" w:type="dxa"/>
            <w:vAlign w:val="center"/>
            <w:vMerge w:val="restart"/>
            <w:textDirection w:val="lrTb"/>
            <w:noWrap w:val="false"/>
          </w:tcPr>
          <w:p>
            <w:pPr>
              <w:pStyle w:val="869"/>
              <w:numPr>
                <w:ilvl w:val="0"/>
                <w:numId w:val="0"/>
              </w:numPr>
              <w:jc w:val="center"/>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val="en-US" w:eastAsia="zh-CN"/>
              </w:rPr>
            </w:r>
            <w:r/>
          </w:p>
        </w:tc>
        <w:tc>
          <w:tcPr>
            <w:tcW w:w="3595" w:type="dxa"/>
            <w:vAlign w:val="center"/>
            <w:vMerge w:val="restart"/>
            <w:textDirection w:val="lrTb"/>
            <w:noWrap w:val="false"/>
          </w:tcPr>
          <w:p>
            <w:pPr>
              <w:pStyle w:val="869"/>
              <w:numPr>
                <w:ilvl w:val="0"/>
                <w:numId w:val="0"/>
              </w:numPr>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潜水泵控制箱</w:t>
            </w:r>
            <w:r>
              <w:rPr>
                <w:rFonts w:hint="eastAsia" w:ascii="宋体" w:hAnsi="宋体" w:eastAsia="宋体" w:cs="宋体"/>
                <w:color w:val="000000"/>
                <w:sz w:val="24"/>
                <w:szCs w:val="24"/>
                <w:highlight w:val="none"/>
                <w:lang w:val="en-US" w:eastAsia="zh-CN"/>
              </w:rPr>
            </w:r>
            <w:r/>
          </w:p>
        </w:tc>
        <w:tc>
          <w:tcPr>
            <w:tcW w:w="3091" w:type="dxa"/>
            <w:vAlign w:val="center"/>
            <w:textDirection w:val="lrTb"/>
            <w:noWrap w:val="false"/>
          </w:tcPr>
          <w:p>
            <w:pPr>
              <w:pStyle w:val="869"/>
              <w:numPr>
                <w:ilvl w:val="0"/>
                <w:numId w:val="0"/>
              </w:numPr>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电源等运行状况</w:t>
            </w:r>
            <w:r>
              <w:rPr>
                <w:rFonts w:hint="eastAsia" w:ascii="宋体" w:hAnsi="宋体" w:eastAsia="宋体" w:cs="宋体"/>
                <w:color w:val="000000"/>
                <w:sz w:val="24"/>
                <w:szCs w:val="24"/>
                <w:highlight w:val="none"/>
                <w:lang w:val="en-US" w:eastAsia="zh-CN"/>
              </w:rPr>
            </w:r>
            <w:r/>
          </w:p>
        </w:tc>
        <w:tc>
          <w:tcPr>
            <w:tcW w:w="1473" w:type="dxa"/>
            <w:vAlign w:val="center"/>
            <w:textDirection w:val="lrTb"/>
            <w:noWrap w:val="false"/>
          </w:tcPr>
          <w:p>
            <w:pPr>
              <w:pStyle w:val="869"/>
              <w:numPr>
                <w:ilvl w:val="0"/>
                <w:numId w:val="0"/>
              </w:numPr>
              <w:jc w:val="center"/>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1次/天</w:t>
            </w:r>
            <w:r>
              <w:rPr>
                <w:rFonts w:hint="eastAsia" w:ascii="宋体" w:hAnsi="宋体" w:eastAsia="宋体" w:cs="宋体"/>
                <w:color w:val="000000"/>
                <w:sz w:val="24"/>
                <w:szCs w:val="24"/>
                <w:highlight w:val="none"/>
                <w:lang w:val="en-US" w:eastAsia="zh-CN"/>
              </w:rPr>
            </w:r>
            <w:r/>
          </w:p>
        </w:tc>
      </w:tr>
      <w:tr>
        <w:trPr>
          <w:cantSplit/>
          <w:trHeight w:val="352"/>
        </w:trPr>
        <w:tc>
          <w:tcPr>
            <w:tcW w:w="895" w:type="dxa"/>
            <w:vAlign w:val="center"/>
            <w:vMerge w:val="continue"/>
            <w:textDirection w:val="lrTb"/>
            <w:noWrap w:val="false"/>
          </w:tcPr>
          <w:p>
            <w:pPr>
              <w:pStyle w:val="869"/>
              <w:numPr>
                <w:ilvl w:val="0"/>
                <w:numId w:val="0"/>
              </w:numPr>
              <w:ind w:firstLine="480"/>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3595" w:type="dxa"/>
            <w:vAlign w:val="center"/>
            <w:vMerge w:val="continue"/>
            <w:textDirection w:val="lrTb"/>
            <w:noWrap w:val="false"/>
          </w:tcPr>
          <w:p>
            <w:pPr>
              <w:pStyle w:val="869"/>
              <w:numPr>
                <w:ilvl w:val="0"/>
                <w:numId w:val="0"/>
              </w:numPr>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3091" w:type="dxa"/>
            <w:vAlign w:val="center"/>
            <w:textDirection w:val="lrTb"/>
            <w:noWrap w:val="false"/>
          </w:tcPr>
          <w:p>
            <w:pPr>
              <w:pStyle w:val="869"/>
              <w:numPr>
                <w:ilvl w:val="0"/>
                <w:numId w:val="0"/>
              </w:numPr>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水泵工作顺序调整状况</w:t>
            </w:r>
            <w:r>
              <w:rPr>
                <w:rFonts w:hint="eastAsia" w:ascii="宋体" w:hAnsi="宋体" w:eastAsia="宋体" w:cs="宋体"/>
                <w:color w:val="000000"/>
                <w:sz w:val="24"/>
                <w:szCs w:val="24"/>
                <w:highlight w:val="none"/>
                <w:lang w:val="en-US" w:eastAsia="zh-CN"/>
              </w:rPr>
            </w:r>
            <w:r/>
          </w:p>
        </w:tc>
        <w:tc>
          <w:tcPr>
            <w:tcW w:w="1473" w:type="dxa"/>
            <w:vAlign w:val="center"/>
            <w:textDirection w:val="lrTb"/>
            <w:noWrap w:val="false"/>
          </w:tcPr>
          <w:p>
            <w:pPr>
              <w:pStyle w:val="869"/>
              <w:numPr>
                <w:ilvl w:val="0"/>
                <w:numId w:val="0"/>
              </w:numPr>
              <w:jc w:val="center"/>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1次/月</w:t>
            </w:r>
            <w:r>
              <w:rPr>
                <w:rFonts w:hint="eastAsia" w:ascii="宋体" w:hAnsi="宋体" w:eastAsia="宋体" w:cs="宋体"/>
                <w:color w:val="000000"/>
                <w:sz w:val="24"/>
                <w:szCs w:val="24"/>
                <w:highlight w:val="none"/>
                <w:lang w:val="en-US" w:eastAsia="zh-CN"/>
              </w:rPr>
            </w:r>
            <w:r/>
          </w:p>
        </w:tc>
      </w:tr>
    </w:tbl>
    <w:p>
      <w:pPr>
        <w:pStyle w:val="869"/>
        <w:numPr>
          <w:ilvl w:val="0"/>
          <w:numId w:val="0"/>
        </w:numPr>
        <w:ind w:firstLine="480"/>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3.4.5.7 紧急抢修 </w:t>
      </w:r>
      <w:r>
        <w:rPr>
          <w:rFonts w:hint="eastAsia" w:ascii="宋体" w:hAnsi="宋体" w:eastAsia="宋体" w:cs="宋体"/>
          <w:color w:val="000000"/>
          <w:sz w:val="24"/>
          <w:szCs w:val="24"/>
          <w:highlight w:val="none"/>
          <w:lang w:val="en-US" w:eastAsia="zh-CN"/>
        </w:rPr>
      </w:r>
      <w:r/>
    </w:p>
    <w:p>
      <w:pPr>
        <w:pStyle w:val="869"/>
        <w:numPr>
          <w:ilvl w:val="0"/>
          <w:numId w:val="0"/>
        </w:numPr>
        <w:ind w:firstLine="480"/>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3.4.5.7.1 发生设备损坏需要立即抢修时，由项目经理联系采购人，并通知设备维修人员。</w:t>
      </w:r>
      <w:r>
        <w:rPr>
          <w:rFonts w:hint="eastAsia" w:ascii="宋体" w:hAnsi="宋体" w:eastAsia="宋体" w:cs="宋体"/>
          <w:color w:val="000000"/>
          <w:sz w:val="24"/>
          <w:szCs w:val="24"/>
          <w:highlight w:val="none"/>
          <w:lang w:val="en-US" w:eastAsia="zh-CN"/>
        </w:rPr>
      </w:r>
      <w:r/>
    </w:p>
    <w:p>
      <w:pPr>
        <w:pStyle w:val="869"/>
        <w:numPr>
          <w:ilvl w:val="0"/>
          <w:numId w:val="0"/>
        </w:numPr>
        <w:ind w:firstLine="480"/>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3.4.5.7.2如不能按原计划在规定时间内完成抢修任务，则应尽快通知各单位另作安排，以免耽误日常工作。</w:t>
      </w:r>
      <w:r>
        <w:rPr>
          <w:rFonts w:hint="eastAsia" w:ascii="宋体" w:hAnsi="宋体" w:eastAsia="宋体" w:cs="宋体"/>
          <w:color w:val="000000"/>
          <w:sz w:val="24"/>
          <w:szCs w:val="24"/>
          <w:highlight w:val="none"/>
          <w:lang w:val="en-US" w:eastAsia="zh-CN"/>
        </w:rPr>
      </w:r>
      <w:r/>
    </w:p>
    <w:p>
      <w:pPr>
        <w:pStyle w:val="869"/>
        <w:numPr>
          <w:ilvl w:val="0"/>
          <w:numId w:val="0"/>
        </w:numPr>
        <w:ind w:firstLine="480"/>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3.4.5.7.3 对重要的部门和重要部位的抢修要放在首位，要有特别的维修保养制度，加强日常保养，定期检查。</w:t>
      </w:r>
      <w:r>
        <w:rPr>
          <w:rFonts w:hint="eastAsia" w:ascii="宋体" w:hAnsi="宋体" w:eastAsia="宋体" w:cs="宋体"/>
          <w:color w:val="000000"/>
          <w:sz w:val="24"/>
          <w:szCs w:val="24"/>
          <w:highlight w:val="none"/>
          <w:lang w:val="en-US" w:eastAsia="zh-CN"/>
        </w:rPr>
      </w:r>
      <w:r/>
    </w:p>
    <w:p>
      <w:pPr>
        <w:pStyle w:val="869"/>
        <w:numPr>
          <w:ilvl w:val="0"/>
          <w:numId w:val="0"/>
        </w:numPr>
        <w:ind w:firstLine="480"/>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3.4.5.8 重大设备事故处理</w:t>
      </w:r>
      <w:r>
        <w:rPr>
          <w:rFonts w:hint="eastAsia" w:ascii="宋体" w:hAnsi="宋体" w:eastAsia="宋体" w:cs="宋体"/>
          <w:color w:val="000000"/>
          <w:sz w:val="24"/>
          <w:szCs w:val="24"/>
          <w:highlight w:val="none"/>
          <w:lang w:val="en-US" w:eastAsia="zh-CN"/>
        </w:rPr>
      </w:r>
      <w:r/>
    </w:p>
    <w:p>
      <w:pPr>
        <w:pStyle w:val="869"/>
        <w:numPr>
          <w:ilvl w:val="0"/>
          <w:numId w:val="0"/>
        </w:numPr>
        <w:ind w:firstLine="480"/>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3.4.5.8.1 物业区域发生重大设备事故，现场人员立即切断电源等危险源。保护事故现场，并立即报告项目经理。</w:t>
      </w:r>
      <w:r>
        <w:rPr>
          <w:rFonts w:hint="eastAsia" w:ascii="宋体" w:hAnsi="宋体" w:eastAsia="宋体" w:cs="宋体"/>
          <w:color w:val="000000"/>
          <w:sz w:val="24"/>
          <w:szCs w:val="24"/>
          <w:highlight w:val="none"/>
          <w:lang w:val="en-US" w:eastAsia="zh-CN"/>
        </w:rPr>
      </w:r>
      <w:r/>
    </w:p>
    <w:p>
      <w:pPr>
        <w:pStyle w:val="869"/>
        <w:numPr>
          <w:ilvl w:val="0"/>
          <w:numId w:val="0"/>
        </w:numPr>
        <w:ind w:firstLine="480"/>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3.4.5.8.2 项目经理接到事故报告后，立即报告采购人，根据现场情况决定立即修复或关闭有关设备。</w:t>
      </w:r>
      <w:r>
        <w:rPr>
          <w:rFonts w:hint="eastAsia" w:ascii="宋体" w:hAnsi="宋体" w:eastAsia="宋体" w:cs="宋体"/>
          <w:color w:val="000000"/>
          <w:sz w:val="24"/>
          <w:szCs w:val="24"/>
          <w:highlight w:val="none"/>
          <w:lang w:val="en-US" w:eastAsia="zh-CN"/>
        </w:rPr>
      </w:r>
      <w:r/>
    </w:p>
    <w:p>
      <w:pPr>
        <w:pStyle w:val="869"/>
        <w:numPr>
          <w:ilvl w:val="0"/>
          <w:numId w:val="0"/>
        </w:numPr>
        <w:ind w:firstLine="480"/>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3.4.5.8.3事故排除后，项目经理做详细处理记录，填写事故分析报告，将事故原因、事故状况、处理方法、预防措施报采购人。 </w:t>
      </w:r>
      <w:r>
        <w:rPr>
          <w:rFonts w:hint="eastAsia" w:ascii="宋体" w:hAnsi="宋体" w:eastAsia="宋体" w:cs="宋体"/>
          <w:color w:val="000000"/>
          <w:sz w:val="24"/>
          <w:szCs w:val="24"/>
          <w:highlight w:val="none"/>
          <w:lang w:val="en-US" w:eastAsia="zh-CN"/>
        </w:rPr>
      </w:r>
      <w:r/>
    </w:p>
    <w:p>
      <w:pPr>
        <w:pStyle w:val="869"/>
        <w:numPr>
          <w:ilvl w:val="0"/>
          <w:numId w:val="0"/>
        </w:numPr>
        <w:ind w:firstLine="480"/>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3.5 物业档案资料记录、管理服务标准</w:t>
      </w:r>
      <w:r>
        <w:rPr>
          <w:rFonts w:hint="eastAsia" w:ascii="宋体" w:hAnsi="宋体" w:eastAsia="宋体" w:cs="宋体"/>
          <w:color w:val="000000"/>
          <w:sz w:val="24"/>
          <w:szCs w:val="24"/>
          <w:highlight w:val="none"/>
          <w:lang w:val="en-US" w:eastAsia="zh-CN"/>
        </w:rPr>
      </w:r>
      <w:r/>
    </w:p>
    <w:p>
      <w:pPr>
        <w:pStyle w:val="869"/>
        <w:numPr>
          <w:ilvl w:val="0"/>
          <w:numId w:val="0"/>
        </w:numPr>
        <w:ind w:firstLine="480"/>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3.5.1保管好采购人移交的物业竣工验收档案、设备管理档案、采购人工程技术资料（含建筑、结构、附属工程、隐蔽工程及装修等全套图纸）。</w:t>
      </w:r>
      <w:r>
        <w:rPr>
          <w:rFonts w:hint="eastAsia" w:ascii="宋体" w:hAnsi="宋体" w:eastAsia="宋体" w:cs="宋体"/>
          <w:color w:val="000000"/>
          <w:sz w:val="24"/>
          <w:szCs w:val="24"/>
          <w:highlight w:val="none"/>
          <w:lang w:val="en-US" w:eastAsia="zh-CN"/>
        </w:rPr>
      </w:r>
      <w:r/>
    </w:p>
    <w:p>
      <w:pPr>
        <w:pStyle w:val="869"/>
        <w:numPr>
          <w:ilvl w:val="0"/>
          <w:numId w:val="0"/>
        </w:numPr>
        <w:ind w:firstLine="480"/>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3.5.2负责建立健全物业服务档案资料：如设施设备维修改造记录，安保日常巡查记录，交接班记录，车辆进出记录，来客来访登记记录，清洁服务日检查、周检查记录等。</w:t>
      </w:r>
      <w:r>
        <w:rPr>
          <w:rFonts w:hint="eastAsia" w:ascii="宋体" w:hAnsi="宋体" w:eastAsia="宋体" w:cs="宋体"/>
          <w:color w:val="000000"/>
          <w:sz w:val="24"/>
          <w:szCs w:val="24"/>
          <w:highlight w:val="none"/>
          <w:lang w:val="en-US" w:eastAsia="zh-CN"/>
        </w:rPr>
      </w:r>
      <w:r/>
    </w:p>
    <w:p>
      <w:pPr>
        <w:pStyle w:val="869"/>
        <w:numPr>
          <w:ilvl w:val="0"/>
          <w:numId w:val="0"/>
        </w:numPr>
        <w:ind w:firstLine="480"/>
        <w:jc w:val="left"/>
        <w:spacing w:after="0" w:line="240" w:lineRule="auto"/>
        <w:rPr>
          <w:rFonts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3.6绿化养护要求</w:t>
      </w:r>
      <w:r>
        <w:rPr>
          <w:rFonts w:ascii="宋体" w:hAnsi="宋体" w:cs="宋体"/>
          <w:color w:val="000000"/>
          <w:sz w:val="24"/>
          <w:szCs w:val="24"/>
          <w:highlight w:val="none"/>
          <w:lang w:val="en-US" w:eastAsia="zh-CN"/>
        </w:rPr>
      </w:r>
      <w:r/>
    </w:p>
    <w:p>
      <w:pPr>
        <w:pStyle w:val="869"/>
        <w:numPr>
          <w:ilvl w:val="0"/>
          <w:numId w:val="0"/>
        </w:numPr>
        <w:ind w:firstLine="480"/>
        <w:jc w:val="left"/>
        <w:spacing w:after="0" w:line="240" w:lineRule="auto"/>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lang w:val="en-US" w:eastAsia="zh-CN"/>
        </w:rPr>
        <w:t xml:space="preserve">3.6.1</w:t>
      </w:r>
      <w:r>
        <w:rPr>
          <w:rFonts w:ascii="宋体" w:hAnsi="宋体"/>
          <w:color w:val="000000"/>
          <w:sz w:val="24"/>
          <w:szCs w:val="24"/>
          <w:highlight w:val="none"/>
        </w:rPr>
        <w:t xml:space="preserve">开展</w:t>
      </w:r>
      <w:r>
        <w:rPr>
          <w:rFonts w:hint="eastAsia" w:ascii="宋体" w:hAnsi="宋体"/>
          <w:color w:val="000000"/>
          <w:sz w:val="24"/>
          <w:szCs w:val="24"/>
          <w:highlight w:val="none"/>
          <w:lang w:val="en-US" w:eastAsia="zh-CN"/>
        </w:rPr>
        <w:t xml:space="preserve">园区内</w:t>
      </w:r>
      <w:r>
        <w:rPr>
          <w:rFonts w:ascii="宋体" w:hAnsi="宋体"/>
          <w:color w:val="000000"/>
          <w:sz w:val="24"/>
          <w:szCs w:val="24"/>
          <w:highlight w:val="none"/>
        </w:rPr>
        <w:t xml:space="preserve">植物长效养护服务，</w:t>
      </w:r>
      <w:r>
        <w:rPr>
          <w:rFonts w:hint="eastAsia" w:ascii="宋体" w:hAnsi="宋体"/>
          <w:color w:val="000000"/>
          <w:sz w:val="24"/>
          <w:szCs w:val="24"/>
          <w:highlight w:val="none"/>
          <w:lang w:val="en-US" w:eastAsia="zh-CN"/>
        </w:rPr>
        <w:t xml:space="preserve">日常</w:t>
      </w:r>
      <w:r>
        <w:rPr>
          <w:rFonts w:ascii="宋体" w:hAnsi="宋体"/>
          <w:color w:val="000000"/>
          <w:sz w:val="24"/>
          <w:szCs w:val="24"/>
          <w:highlight w:val="none"/>
        </w:rPr>
        <w:t xml:space="preserve">进行松土锄草、修剪拨芽、草坪养护修剪、苗木灌溉施肥、病虫害防治等绿化养护工作</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869"/>
        <w:numPr>
          <w:ilvl w:val="0"/>
          <w:numId w:val="0"/>
        </w:numPr>
        <w:ind w:firstLine="480"/>
        <w:jc w:val="left"/>
        <w:spacing w:after="0" w:line="240" w:lineRule="auto"/>
        <w:rPr>
          <w:rFonts w:hint="eastAsia" w:ascii="宋体" w:hAnsi="宋体"/>
          <w:color w:val="000000"/>
          <w:sz w:val="24"/>
          <w:szCs w:val="24"/>
          <w:highlight w:val="none"/>
          <w:lang w:eastAsia="zh-CN"/>
        </w:rPr>
      </w:pPr>
      <w:r>
        <w:rPr>
          <w:rFonts w:hint="eastAsia" w:ascii="宋体" w:hAnsi="宋体"/>
          <w:color w:val="000000"/>
          <w:sz w:val="24"/>
          <w:szCs w:val="24"/>
          <w:highlight w:val="none"/>
          <w:lang w:val="en-US" w:eastAsia="zh-CN"/>
        </w:rPr>
        <w:t xml:space="preserve">3.6.2</w:t>
      </w:r>
      <w:r>
        <w:rPr>
          <w:rFonts w:ascii="宋体" w:hAnsi="宋体"/>
          <w:color w:val="000000"/>
          <w:sz w:val="24"/>
          <w:szCs w:val="24"/>
          <w:highlight w:val="none"/>
        </w:rPr>
        <w:t xml:space="preserve">对园区内大型树木每年修剪一次，绿化带内花草补栽</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eastAsia="zh-CN"/>
        </w:rPr>
      </w:r>
      <w:r/>
    </w:p>
    <w:p>
      <w:pPr>
        <w:pStyle w:val="869"/>
        <w:numPr>
          <w:ilvl w:val="0"/>
          <w:numId w:val="0"/>
        </w:numPr>
        <w:ind w:firstLine="480"/>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color w:val="000000"/>
          <w:sz w:val="24"/>
          <w:szCs w:val="24"/>
          <w:highlight w:val="none"/>
          <w:lang w:val="en-US" w:eastAsia="zh-CN"/>
        </w:rPr>
        <w:t xml:space="preserve">3.6.3针对</w:t>
      </w:r>
      <w:r>
        <w:rPr>
          <w:rFonts w:ascii="宋体" w:hAnsi="宋体"/>
          <w:color w:val="000000"/>
          <w:sz w:val="24"/>
          <w:szCs w:val="24"/>
          <w:highlight w:val="none"/>
        </w:rPr>
        <w:t xml:space="preserve">恶劣天气开展</w:t>
      </w:r>
      <w:r>
        <w:rPr>
          <w:rFonts w:hint="eastAsia" w:ascii="宋体" w:hAnsi="宋体"/>
          <w:color w:val="000000"/>
          <w:sz w:val="24"/>
          <w:szCs w:val="24"/>
          <w:highlight w:val="none"/>
          <w:lang w:val="en-US" w:eastAsia="zh-CN"/>
        </w:rPr>
        <w:t xml:space="preserve">园区内</w:t>
      </w:r>
      <w:r>
        <w:rPr>
          <w:rFonts w:ascii="宋体" w:hAnsi="宋体"/>
          <w:color w:val="000000"/>
          <w:sz w:val="24"/>
          <w:szCs w:val="24"/>
          <w:highlight w:val="none"/>
        </w:rPr>
        <w:t xml:space="preserve">植物保护与抢险工作。</w:t>
      </w:r>
      <w:r>
        <w:rPr>
          <w:rFonts w:hint="eastAsia" w:ascii="宋体" w:hAnsi="宋体" w:eastAsia="宋体" w:cs="宋体"/>
          <w:color w:val="000000"/>
          <w:sz w:val="24"/>
          <w:szCs w:val="24"/>
          <w:highlight w:val="none"/>
          <w:lang w:val="en-US" w:eastAsia="zh-CN"/>
        </w:rPr>
      </w:r>
      <w:r/>
    </w:p>
    <w:p>
      <w:pPr>
        <w:pStyle w:val="869"/>
        <w:numPr>
          <w:ilvl w:val="0"/>
          <w:numId w:val="0"/>
        </w:numPr>
        <w:ind w:firstLine="480"/>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3.7其他要求</w:t>
      </w:r>
      <w:r>
        <w:rPr>
          <w:rFonts w:hint="eastAsia" w:ascii="宋体" w:hAnsi="宋体" w:eastAsia="宋体" w:cs="宋体"/>
          <w:color w:val="000000"/>
          <w:sz w:val="24"/>
          <w:szCs w:val="24"/>
          <w:highlight w:val="none"/>
          <w:lang w:val="en-US" w:eastAsia="zh-CN"/>
        </w:rPr>
      </w:r>
      <w:r/>
    </w:p>
    <w:p>
      <w:pPr>
        <w:pStyle w:val="869"/>
        <w:numPr>
          <w:ilvl w:val="0"/>
          <w:numId w:val="0"/>
        </w:numPr>
        <w:ind w:firstLine="480"/>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3.7.1供应商选派的所有工作人员，须严格遵守国家的法律、法规及采购人的各项规章制度，政治过硬，具有良好品行素养，无不良记录及嗜好，无犯罪记录（合同签订后入场服务前需提供无犯罪记录证明），身体健康，爱岗敬业，工作勤快，礼貌待人，和蔼处事，相貌端正，符合采购人要求的上岗资质。</w:t>
      </w:r>
      <w:r>
        <w:rPr>
          <w:rFonts w:hint="eastAsia" w:ascii="宋体" w:hAnsi="宋体" w:eastAsia="宋体" w:cs="宋体"/>
          <w:color w:val="000000"/>
          <w:sz w:val="24"/>
          <w:szCs w:val="24"/>
          <w:highlight w:val="none"/>
          <w:lang w:val="en-US" w:eastAsia="zh-CN"/>
        </w:rPr>
      </w:r>
      <w:r/>
    </w:p>
    <w:p>
      <w:pPr>
        <w:pStyle w:val="869"/>
        <w:numPr>
          <w:ilvl w:val="0"/>
          <w:numId w:val="0"/>
        </w:numPr>
        <w:ind w:firstLine="480"/>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3.7.2供应商须在合同签订之日起15天内完成工作人员的体检、入职手续（或与现有人员转接劳动关系）和上岗培训，并做好作业服务交接。工作人员必须经专业培训才能上岗，并不得兼第二职业。</w:t>
      </w:r>
      <w:r>
        <w:rPr>
          <w:rFonts w:hint="eastAsia" w:ascii="宋体" w:hAnsi="宋体" w:eastAsia="宋体" w:cs="宋体"/>
          <w:color w:val="000000"/>
          <w:sz w:val="24"/>
          <w:szCs w:val="24"/>
          <w:highlight w:val="none"/>
          <w:lang w:val="en-US" w:eastAsia="zh-CN"/>
        </w:rPr>
      </w:r>
      <w:r/>
    </w:p>
    <w:p>
      <w:pPr>
        <w:pStyle w:val="869"/>
        <w:numPr>
          <w:ilvl w:val="0"/>
          <w:numId w:val="0"/>
        </w:numPr>
        <w:ind w:firstLine="480"/>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3.7.3采购人可不定期对工作人员的工作情况和培训情况进行考察，如发现有不符合工作要求的人员，有权要求成交供应商更换人员或重新培训，相关培训费用由供应商承担。</w:t>
      </w:r>
      <w:r>
        <w:rPr>
          <w:rFonts w:hint="eastAsia" w:ascii="宋体" w:hAnsi="宋体" w:eastAsia="宋体" w:cs="宋体"/>
          <w:color w:val="000000"/>
          <w:sz w:val="24"/>
          <w:szCs w:val="24"/>
          <w:highlight w:val="none"/>
          <w:lang w:val="en-US" w:eastAsia="zh-CN"/>
        </w:rPr>
      </w:r>
      <w:r/>
    </w:p>
    <w:p>
      <w:pPr>
        <w:pStyle w:val="869"/>
        <w:numPr>
          <w:ilvl w:val="0"/>
          <w:numId w:val="0"/>
        </w:numPr>
        <w:ind w:firstLine="480"/>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3.7.4采购人有权根据工作实际，对人员岗位设置进行安排优化，并不定期的对供应商人员数量、质量等进行履约考评考核，供应商需配合，并提供相关资料。</w:t>
      </w:r>
      <w:r>
        <w:rPr>
          <w:rFonts w:hint="eastAsia" w:ascii="宋体" w:hAnsi="宋体" w:eastAsia="宋体" w:cs="宋体"/>
          <w:color w:val="000000"/>
          <w:sz w:val="24"/>
          <w:szCs w:val="24"/>
          <w:highlight w:val="none"/>
          <w:lang w:val="en-US" w:eastAsia="zh-CN"/>
        </w:rPr>
      </w:r>
      <w:r/>
    </w:p>
    <w:p>
      <w:pPr>
        <w:pStyle w:val="869"/>
        <w:numPr>
          <w:ilvl w:val="0"/>
          <w:numId w:val="0"/>
        </w:numPr>
        <w:ind w:firstLine="480"/>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3.7.5供应商需为所有物业管理服务人员缴纳雇主责任险，并购买公众责任险，一旦发生意外事故，所有纠纷及后果由供应商自行处理承担，与采购人无关。</w:t>
      </w:r>
      <w:r>
        <w:rPr>
          <w:rFonts w:hint="eastAsia" w:ascii="宋体" w:hAnsi="宋体" w:eastAsia="宋体" w:cs="宋体"/>
          <w:color w:val="000000"/>
          <w:sz w:val="24"/>
          <w:szCs w:val="24"/>
          <w:highlight w:val="none"/>
          <w:lang w:val="en-US" w:eastAsia="zh-CN"/>
        </w:rPr>
      </w:r>
      <w:r/>
    </w:p>
    <w:p>
      <w:pPr>
        <w:pStyle w:val="869"/>
        <w:numPr>
          <w:ilvl w:val="0"/>
          <w:numId w:val="0"/>
        </w:numPr>
        <w:ind w:firstLine="480"/>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3.7.6物业服务人员应统一着装、佩戴标志，行为规范，服务主动、热情，文明作业、文明用语；安保人员值班时站立服务，公共区域内不允许交谈与工作无关话题或大声讲话，在办公区域内保持安静。</w:t>
      </w:r>
      <w:r>
        <w:rPr>
          <w:rFonts w:hint="eastAsia" w:ascii="宋体" w:hAnsi="宋体" w:eastAsia="宋体" w:cs="宋体"/>
          <w:color w:val="000000"/>
          <w:sz w:val="24"/>
          <w:szCs w:val="24"/>
          <w:highlight w:val="none"/>
          <w:lang w:val="en-US" w:eastAsia="zh-CN"/>
        </w:rPr>
      </w:r>
      <w:r/>
    </w:p>
    <w:p>
      <w:pPr>
        <w:pStyle w:val="869"/>
        <w:ind w:firstLine="480"/>
        <w:keepLines w:val="0"/>
        <w:keepNext w:val="0"/>
        <w:pageBreakBefore w:val="0"/>
        <w:spacing w:line="240" w:lineRule="auto"/>
        <w:widowControl w:val="off"/>
        <w:rPr>
          <w:rFonts w:hint="eastAsia" w:ascii="黑体" w:hAnsi="黑体" w:eastAsia="黑体" w:cs="黑体"/>
          <w:color w:val="000000"/>
          <w:sz w:val="24"/>
          <w:szCs w:val="24"/>
          <w:lang w:val="en-US" w:eastAsia="zh-CN"/>
        </w:rPr>
        <w:outlineLvl w:val="9"/>
      </w:pPr>
      <w:r>
        <w:rPr>
          <w:rFonts w:hint="eastAsia" w:ascii="黑体" w:hAnsi="黑体" w:eastAsia="黑体" w:cs="黑体"/>
          <w:color w:val="000000"/>
          <w:sz w:val="24"/>
          <w:szCs w:val="24"/>
          <w:lang w:val="en-US" w:eastAsia="zh-CN"/>
        </w:rPr>
      </w:r>
      <w:r/>
    </w:p>
    <w:p>
      <w:pPr>
        <w:pStyle w:val="869"/>
        <w:ind w:firstLine="480"/>
        <w:keepLines w:val="0"/>
        <w:keepNext w:val="0"/>
        <w:pageBreakBefore w:val="0"/>
        <w:spacing w:line="240" w:lineRule="auto"/>
        <w:widowControl w:val="off"/>
        <w:rPr>
          <w:rFonts w:ascii="宋体" w:hAnsi="宋体" w:eastAsia="宋体" w:cs="宋体"/>
          <w:bCs/>
          <w:color w:val="000000"/>
          <w:sz w:val="24"/>
          <w:szCs w:val="24"/>
          <w:lang w:val="en-US" w:eastAsia="zh-CN"/>
        </w:rPr>
        <w:outlineLvl w:val="2"/>
      </w:pPr>
      <w:r>
        <w:rPr>
          <w:rFonts w:hint="eastAsia" w:ascii="黑体" w:hAnsi="黑体" w:eastAsia="黑体" w:cs="黑体"/>
          <w:color w:val="000000"/>
          <w:sz w:val="24"/>
          <w:szCs w:val="24"/>
          <w:lang w:val="en-US" w:eastAsia="zh-CN"/>
        </w:rPr>
        <w:t xml:space="preserve">★</w:t>
      </w:r>
      <w:r>
        <w:rPr>
          <w:rFonts w:hint="eastAsia" w:ascii="宋体" w:hAnsi="宋体" w:eastAsia="宋体" w:cs="宋体"/>
          <w:bCs/>
          <w:color w:val="000000"/>
          <w:sz w:val="24"/>
          <w:szCs w:val="24"/>
        </w:rPr>
        <w:t xml:space="preserve">（二）商务要求</w:t>
      </w:r>
      <w:r>
        <w:rPr>
          <w:rFonts w:ascii="宋体" w:hAnsi="宋体" w:eastAsia="宋体" w:cs="宋体"/>
          <w:bCs/>
          <w:color w:val="000000"/>
          <w:sz w:val="24"/>
          <w:szCs w:val="24"/>
          <w:lang w:val="en-US" w:eastAsia="zh-CN"/>
        </w:rPr>
      </w:r>
      <w:r/>
    </w:p>
    <w:p>
      <w:pPr>
        <w:pStyle w:val="869"/>
        <w:ind w:firstLine="480"/>
        <w:jc w:val="left"/>
        <w:keepLines w:val="0"/>
        <w:keepNext w:val="0"/>
        <w:pageBreakBefore w:val="0"/>
        <w:spacing w:before="0" w:after="0" w:line="240" w:lineRule="auto"/>
        <w:widowControl w:val="off"/>
        <w:rPr>
          <w:rFonts w:hint="eastAsia" w:ascii="宋体" w:hAnsi="宋体" w:eastAsia="宋体" w:cs="Times New Roman"/>
          <w:b w:val="0"/>
          <w:bCs w:val="0"/>
          <w:color w:val="000000"/>
          <w:sz w:val="24"/>
          <w:szCs w:val="24"/>
          <w:highlight w:val="none"/>
          <w:lang w:val="en-US" w:eastAsia="zh-CN"/>
        </w:rPr>
      </w:pPr>
      <w:r>
        <w:rPr>
          <w:rFonts w:hint="eastAsia" w:ascii="宋体" w:hAnsi="宋体" w:cs="Times New Roman"/>
          <w:b w:val="0"/>
          <w:bCs w:val="0"/>
          <w:color w:val="000000"/>
          <w:sz w:val="24"/>
          <w:szCs w:val="24"/>
          <w:highlight w:val="none"/>
          <w:lang w:val="en-US" w:eastAsia="zh-CN"/>
        </w:rPr>
        <w:t xml:space="preserve">1.</w:t>
      </w:r>
      <w:r>
        <w:rPr>
          <w:rFonts w:hint="eastAsia" w:ascii="宋体" w:hAnsi="宋体" w:eastAsia="宋体" w:cs="Times New Roman"/>
          <w:b w:val="0"/>
          <w:bCs w:val="0"/>
          <w:color w:val="000000"/>
          <w:sz w:val="24"/>
          <w:szCs w:val="24"/>
          <w:highlight w:val="none"/>
          <w:lang w:val="en-US" w:eastAsia="zh-CN"/>
        </w:rPr>
        <w:t xml:space="preserve">报价要求</w:t>
      </w:r>
      <w:r>
        <w:rPr>
          <w:rFonts w:hint="eastAsia" w:ascii="宋体" w:hAnsi="宋体" w:eastAsia="宋体" w:cs="Times New Roman"/>
          <w:b w:val="0"/>
          <w:bCs w:val="0"/>
          <w:color w:val="000000"/>
          <w:sz w:val="24"/>
          <w:szCs w:val="24"/>
          <w:highlight w:val="none"/>
          <w:lang w:val="en-US" w:eastAsia="zh-CN"/>
        </w:rPr>
      </w:r>
      <w:r/>
    </w:p>
    <w:p>
      <w:pPr>
        <w:pStyle w:val="869"/>
        <w:numPr>
          <w:ilvl w:val="0"/>
          <w:numId w:val="0"/>
        </w:numPr>
        <w:ind w:firstLine="480"/>
        <w:jc w:val="left"/>
        <w:spacing w:after="0" w:line="240" w:lineRule="auto"/>
        <w:rPr>
          <w:rFonts w:hint="eastAsia" w:ascii="宋体" w:hAnsi="宋体" w:cs="Times New Roman"/>
          <w:bCs/>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（1）供应商根据本项目采购需求和自身实际填报《磋商分项报价表》（格式见第六章），其中“人工成本”须填报</w:t>
      </w:r>
      <w:r>
        <w:rPr>
          <w:rFonts w:hint="eastAsia" w:ascii="宋体" w:hAnsi="宋体" w:cs="Times New Roman"/>
          <w:bCs/>
          <w:color w:val="000000"/>
          <w:sz w:val="24"/>
          <w:szCs w:val="24"/>
          <w:highlight w:val="none"/>
          <w:lang w:val="en-US" w:eastAsia="zh-CN"/>
        </w:rPr>
        <w:t xml:space="preserve">《人工成本报价明细表》（格式见第六章）并满足以下要求：</w:t>
      </w:r>
      <w:r>
        <w:rPr>
          <w:rFonts w:hint="eastAsia" w:ascii="宋体" w:hAnsi="宋体" w:cs="Times New Roman"/>
          <w:bCs/>
          <w:color w:val="000000"/>
          <w:sz w:val="24"/>
          <w:szCs w:val="24"/>
          <w:highlight w:val="none"/>
          <w:lang w:val="en-US" w:eastAsia="zh-CN"/>
        </w:rPr>
      </w:r>
      <w:r/>
    </w:p>
    <w:p>
      <w:pPr>
        <w:pStyle w:val="869"/>
        <w:numPr>
          <w:ilvl w:val="0"/>
          <w:numId w:val="0"/>
        </w:numPr>
        <w:ind w:firstLine="480"/>
        <w:jc w:val="left"/>
        <w:spacing w:after="0" w:line="240" w:lineRule="auto"/>
        <w:rPr>
          <w:rFonts w:ascii="宋体" w:hAnsi="宋体" w:cs="Times New Roman"/>
          <w:bCs/>
          <w:color w:val="000000"/>
          <w:sz w:val="24"/>
          <w:szCs w:val="24"/>
          <w:highlight w:val="none"/>
          <w:lang w:val="en-US" w:eastAsia="zh-CN"/>
        </w:rPr>
      </w:pPr>
      <w:r>
        <w:rPr>
          <w:rFonts w:hint="eastAsia" w:ascii="宋体" w:hAnsi="宋体" w:cs="Times New Roman"/>
          <w:bCs/>
          <w:color w:val="000000"/>
          <w:sz w:val="24"/>
          <w:szCs w:val="24"/>
          <w:highlight w:val="none"/>
          <w:lang w:val="en-US" w:eastAsia="zh-CN"/>
        </w:rPr>
        <w:t xml:space="preserve">①人员工资和</w:t>
      </w:r>
      <w:r>
        <w:rPr>
          <w:rFonts w:hint="eastAsia" w:ascii="宋体" w:hAnsi="宋体" w:eastAsia="宋体" w:cs="宋体"/>
          <w:color w:val="000000"/>
          <w:sz w:val="24"/>
          <w:szCs w:val="24"/>
          <w:highlight w:val="none"/>
          <w:lang w:val="en-US" w:eastAsia="zh-CN"/>
        </w:rPr>
        <w:t xml:space="preserve">法定节假日加班工资</w:t>
      </w:r>
      <w:r>
        <w:rPr>
          <w:rFonts w:hint="eastAsia" w:ascii="宋体" w:hAnsi="宋体" w:cs="Times New Roman"/>
          <w:bCs/>
          <w:color w:val="000000"/>
          <w:sz w:val="24"/>
          <w:szCs w:val="24"/>
          <w:highlight w:val="none"/>
          <w:lang w:val="en-US" w:eastAsia="zh-CN"/>
        </w:rPr>
        <w:t xml:space="preserve">。</w:t>
      </w:r>
      <w:r>
        <w:rPr>
          <w:rFonts w:hint="eastAsia" w:ascii="宋体" w:hAnsi="宋体" w:cs="Times New Roman"/>
          <w:b/>
          <w:bCs w:val="0"/>
          <w:color w:val="000000"/>
          <w:sz w:val="24"/>
          <w:szCs w:val="24"/>
          <w:highlight w:val="none"/>
          <w:lang w:val="en-US" w:eastAsia="zh-CN"/>
        </w:rPr>
        <w:t xml:space="preserve">人员工资不得低于南京市最低月工资标准，并在《人工成本报价明细表》中按照物业服务人员岗位分别填报；</w:t>
      </w:r>
      <w:r>
        <w:rPr>
          <w:rFonts w:hint="eastAsia" w:ascii="宋体" w:hAnsi="宋体" w:cs="宋体"/>
          <w:b/>
          <w:bCs w:val="0"/>
          <w:color w:val="000000"/>
          <w:sz w:val="24"/>
          <w:szCs w:val="24"/>
          <w:highlight w:val="none"/>
          <w:lang w:val="en-US" w:eastAsia="zh-CN"/>
        </w:rPr>
        <w:t xml:space="preserve">法定节假日安排工作的，供应商应依法支付高于劳动者正常工作时间工资的工资报酬，并测算到磋商报价中。</w:t>
      </w:r>
      <w:r>
        <w:rPr>
          <w:rFonts w:hint="eastAsia" w:ascii="宋体" w:hAnsi="宋体" w:cs="宋体"/>
          <w:b/>
          <w:bCs/>
          <w:color w:val="000000"/>
          <w:sz w:val="24"/>
          <w:szCs w:val="24"/>
          <w:highlight w:val="none"/>
          <w:lang w:val="en-US" w:eastAsia="zh-CN"/>
        </w:rPr>
        <w:t xml:space="preserve">本项目物业管理服务要求</w:t>
      </w:r>
      <w:r>
        <w:rPr>
          <w:rFonts w:hint="eastAsia" w:ascii="宋体" w:hAnsi="宋体" w:eastAsia="宋体" w:cs="宋体"/>
          <w:b/>
          <w:bCs/>
          <w:i w:val="0"/>
          <w:iCs w:val="0"/>
          <w:color w:val="000000"/>
          <w:sz w:val="24"/>
          <w:szCs w:val="24"/>
          <w:highlight w:val="none"/>
          <w:u w:val="none"/>
          <w:lang w:val="en-US" w:eastAsia="zh-CN"/>
        </w:rPr>
        <w:t xml:space="preserve">法定节假日在岗人数</w:t>
      </w:r>
      <w:r>
        <w:rPr>
          <w:rFonts w:hint="eastAsia" w:ascii="宋体" w:hAnsi="宋体" w:cs="宋体"/>
          <w:b/>
          <w:bCs/>
          <w:i w:val="0"/>
          <w:iCs w:val="0"/>
          <w:color w:val="000000"/>
          <w:sz w:val="24"/>
          <w:szCs w:val="24"/>
          <w:highlight w:val="none"/>
          <w:u w:val="none"/>
          <w:lang w:val="en-US" w:eastAsia="zh-CN"/>
        </w:rPr>
        <w:t xml:space="preserve">不少于15人</w:t>
      </w:r>
      <w:bookmarkStart w:id="131" w:name="OLE_LINK20"/>
      <w:r>
        <w:rPr>
          <w:rFonts w:hint="eastAsia" w:ascii="宋体" w:hAnsi="宋体" w:cs="宋体"/>
          <w:b/>
          <w:bCs/>
          <w:i w:val="0"/>
          <w:iCs w:val="0"/>
          <w:color w:val="000000"/>
          <w:sz w:val="24"/>
          <w:szCs w:val="24"/>
          <w:highlight w:val="none"/>
          <w:u w:val="none"/>
          <w:lang w:val="en-US" w:eastAsia="zh-CN"/>
        </w:rPr>
        <w:t xml:space="preserve">（其中天圣路150号8人：消防监控岗4人、安保岗2人、工程维修2人；天圣南路36号7人：消防监控岗4人、安保岗2人、工程维修1人）</w:t>
      </w:r>
      <w:bookmarkEnd w:id="131"/>
      <w:r>
        <w:rPr>
          <w:rFonts w:hint="eastAsia" w:ascii="宋体" w:hAnsi="宋体" w:eastAsia="宋体" w:cs="宋体"/>
          <w:b/>
          <w:bCs/>
          <w:i w:val="0"/>
          <w:iCs w:val="0"/>
          <w:color w:val="000000"/>
          <w:sz w:val="24"/>
          <w:szCs w:val="24"/>
          <w:highlight w:val="none"/>
          <w:u w:val="none"/>
          <w:lang w:val="en-US" w:eastAsia="zh-CN"/>
        </w:rPr>
        <w:t xml:space="preserve">，</w:t>
      </w:r>
      <w:r>
        <w:rPr>
          <w:rFonts w:hint="eastAsia" w:ascii="宋体" w:hAnsi="宋体" w:cs="宋体"/>
          <w:b/>
          <w:bCs/>
          <w:i w:val="0"/>
          <w:iCs w:val="0"/>
          <w:color w:val="000000"/>
          <w:sz w:val="24"/>
          <w:szCs w:val="24"/>
          <w:highlight w:val="none"/>
          <w:u w:val="none"/>
          <w:lang w:val="en-US" w:eastAsia="zh-CN"/>
        </w:rPr>
        <w:t xml:space="preserve">并按照合同履行期内的法定节假日天</w:t>
      </w:r>
      <w:r>
        <w:rPr>
          <w:rFonts w:hint="eastAsia" w:ascii="宋体" w:hAnsi="宋体" w:cs="宋体"/>
          <w:b/>
          <w:bCs/>
          <w:i w:val="0"/>
          <w:iCs w:val="0"/>
          <w:color w:val="000000"/>
          <w:sz w:val="24"/>
          <w:szCs w:val="24"/>
          <w:highlight w:val="none"/>
          <w:u w:val="none"/>
          <w:lang w:val="en-US" w:eastAsia="zh-CN"/>
        </w:rPr>
        <w:t xml:space="preserve">数</w:t>
      </w:r>
      <w:r>
        <w:rPr>
          <w:rFonts w:hint="eastAsia" w:ascii="宋体" w:hAnsi="宋体" w:eastAsia="宋体" w:cs="Times New Roman"/>
          <w:b/>
          <w:bCs/>
          <w:color w:val="000000"/>
          <w:sz w:val="24"/>
          <w:szCs w:val="24"/>
          <w:highlight w:val="none"/>
          <w:lang w:val="en-US" w:eastAsia="zh-CN"/>
        </w:rPr>
        <w:t xml:space="preserve">（13天</w:t>
      </w:r>
      <w:r>
        <w:rPr>
          <w:rFonts w:hint="eastAsia" w:ascii="宋体" w:hAnsi="宋体" w:cs="Times New Roman"/>
          <w:b/>
          <w:bCs/>
          <w:color w:val="000000"/>
          <w:sz w:val="24"/>
          <w:szCs w:val="24"/>
          <w:highlight w:val="none"/>
          <w:lang w:val="en-US" w:eastAsia="zh-CN"/>
        </w:rPr>
        <w:t xml:space="preserve">/年</w:t>
      </w:r>
      <w:r>
        <w:rPr>
          <w:rFonts w:hint="eastAsia" w:ascii="宋体" w:hAnsi="宋体" w:eastAsia="宋体" w:cs="Times New Roman"/>
          <w:b/>
          <w:bCs/>
          <w:color w:val="000000"/>
          <w:sz w:val="24"/>
          <w:szCs w:val="24"/>
          <w:highlight w:val="none"/>
          <w:lang w:val="en-US" w:eastAsia="zh-CN"/>
        </w:rPr>
        <w:t xml:space="preserve">）</w:t>
      </w:r>
      <w:r>
        <w:rPr>
          <w:rFonts w:hint="eastAsia" w:ascii="宋体" w:hAnsi="宋体" w:cs="宋体"/>
          <w:b/>
          <w:bCs/>
          <w:i w:val="0"/>
          <w:iCs w:val="0"/>
          <w:color w:val="000000"/>
          <w:sz w:val="24"/>
          <w:szCs w:val="24"/>
          <w:highlight w:val="none"/>
          <w:u w:val="none"/>
          <w:lang w:val="en-US" w:eastAsia="zh-CN"/>
        </w:rPr>
        <w:t xml:space="preserve">进行</w:t>
      </w:r>
      <w:r>
        <w:rPr>
          <w:rFonts w:hint="eastAsia" w:ascii="宋体" w:hAnsi="宋体" w:cs="宋体"/>
          <w:b/>
          <w:bCs/>
          <w:i w:val="0"/>
          <w:iCs w:val="0"/>
          <w:color w:val="000000"/>
          <w:sz w:val="24"/>
          <w:szCs w:val="24"/>
          <w:highlight w:val="none"/>
          <w:u w:val="none"/>
          <w:lang w:val="en-US" w:eastAsia="zh-CN"/>
        </w:rPr>
        <w:t xml:space="preserve">测算，</w:t>
      </w:r>
      <w:r>
        <w:rPr>
          <w:rFonts w:hint="eastAsia" w:ascii="宋体" w:hAnsi="宋体" w:eastAsia="宋体" w:cs="宋体"/>
          <w:b/>
          <w:bCs/>
          <w:i w:val="0"/>
          <w:iCs w:val="0"/>
          <w:color w:val="000000"/>
          <w:sz w:val="24"/>
          <w:szCs w:val="24"/>
          <w:highlight w:val="none"/>
          <w:u w:val="none"/>
          <w:lang w:val="en-US" w:eastAsia="zh-CN"/>
        </w:rPr>
        <w:t xml:space="preserve">报价中的“法定节假日加班工资”不得低于上述要求。</w:t>
      </w:r>
      <w:r>
        <w:rPr>
          <w:rFonts w:ascii="宋体" w:hAnsi="宋体" w:cs="Times New Roman"/>
          <w:bCs/>
          <w:color w:val="000000"/>
          <w:sz w:val="24"/>
          <w:szCs w:val="24"/>
          <w:highlight w:val="none"/>
          <w:lang w:val="en-US" w:eastAsia="zh-CN"/>
        </w:rPr>
      </w:r>
      <w:r/>
    </w:p>
    <w:p>
      <w:pPr>
        <w:pStyle w:val="869"/>
        <w:ind w:firstLine="480"/>
        <w:jc w:val="left"/>
        <w:spacing w:after="0" w:line="240" w:lineRule="auto"/>
        <w:rPr>
          <w:rFonts w:hint="eastAsia" w:ascii="宋体" w:hAnsi="宋体" w:cs="宋体"/>
          <w:b/>
          <w:bCs/>
          <w:color w:val="000000"/>
          <w:sz w:val="24"/>
          <w:szCs w:val="24"/>
          <w:highlight w:val="none"/>
          <w:lang w:eastAsia="zh-CN"/>
        </w:rPr>
      </w:pPr>
      <w:r>
        <w:rPr>
          <w:rFonts w:hint="eastAsia" w:ascii="宋体" w:hAnsi="宋体" w:cs="Times New Roman"/>
          <w:bCs/>
          <w:color w:val="000000"/>
          <w:sz w:val="24"/>
          <w:szCs w:val="24"/>
          <w:highlight w:val="none"/>
          <w:lang w:val="en-US" w:eastAsia="zh-CN"/>
        </w:rPr>
        <w:t xml:space="preserve">②</w:t>
      </w:r>
      <w:r>
        <w:rPr>
          <w:rFonts w:ascii="宋体" w:hAnsi="宋体" w:eastAsia="宋体" w:cs="宋体"/>
          <w:color w:val="000000"/>
          <w:sz w:val="24"/>
          <w:szCs w:val="24"/>
          <w:highlight w:val="none"/>
        </w:rPr>
        <w:t xml:space="preserve">社会保险</w:t>
      </w:r>
      <w:r>
        <w:rPr>
          <w:rFonts w:hint="eastAsia" w:ascii="宋体" w:hAnsi="宋体" w:cs="宋体"/>
          <w:color w:val="000000"/>
          <w:sz w:val="24"/>
          <w:szCs w:val="24"/>
          <w:highlight w:val="none"/>
          <w:lang w:val="en-US" w:eastAsia="zh-CN"/>
        </w:rPr>
        <w:t xml:space="preserve">和</w:t>
      </w:r>
      <w:r>
        <w:rPr>
          <w:rFonts w:ascii="宋体" w:hAnsi="宋体" w:eastAsia="宋体" w:cs="宋体"/>
          <w:color w:val="000000"/>
          <w:sz w:val="24"/>
          <w:szCs w:val="24"/>
          <w:highlight w:val="none"/>
        </w:rPr>
        <w:t xml:space="preserve">公积金</w:t>
      </w:r>
      <w:r>
        <w:rPr>
          <w:rFonts w:hint="eastAsia" w:ascii="宋体" w:hAnsi="宋体" w:cs="宋体"/>
          <w:color w:val="000000"/>
          <w:sz w:val="24"/>
          <w:szCs w:val="24"/>
          <w:highlight w:val="none"/>
          <w:lang w:eastAsia="zh-CN"/>
        </w:rPr>
        <w:t xml:space="preserve">：</w:t>
      </w:r>
      <w:r>
        <w:rPr>
          <w:rFonts w:hint="eastAsia" w:ascii="宋体" w:hAnsi="宋体" w:cs="Times New Roman"/>
          <w:b/>
          <w:bCs w:val="0"/>
          <w:color w:val="000000"/>
          <w:sz w:val="24"/>
          <w:szCs w:val="24"/>
          <w:highlight w:val="none"/>
          <w:lang w:val="en-US" w:eastAsia="zh-CN"/>
        </w:rPr>
        <w:t xml:space="preserve">社保</w:t>
      </w:r>
      <w:r>
        <w:rPr>
          <w:rFonts w:hint="eastAsia" w:ascii="宋体" w:hAnsi="宋体" w:cs="宋体"/>
          <w:b/>
          <w:bCs w:val="0"/>
          <w:color w:val="000000"/>
          <w:sz w:val="24"/>
          <w:szCs w:val="24"/>
          <w:highlight w:val="none"/>
          <w:lang w:val="en-US" w:eastAsia="zh-CN"/>
        </w:rPr>
        <w:t xml:space="preserve">缴费基数</w:t>
      </w:r>
      <w:r>
        <w:rPr>
          <w:rFonts w:hint="eastAsia" w:ascii="宋体" w:hAnsi="宋体" w:eastAsia="宋体" w:cs="宋体"/>
          <w:b/>
          <w:bCs w:val="0"/>
          <w:color w:val="000000"/>
          <w:sz w:val="24"/>
          <w:szCs w:val="24"/>
          <w:highlight w:val="none"/>
          <w:lang w:val="en-US" w:eastAsia="zh-CN"/>
        </w:rPr>
        <w:t xml:space="preserve">不得低于</w:t>
      </w:r>
      <w:r>
        <w:rPr>
          <w:rFonts w:hint="eastAsia" w:ascii="宋体" w:hAnsi="宋体" w:cs="Times New Roman"/>
          <w:b/>
          <w:bCs w:val="0"/>
          <w:color w:val="000000"/>
          <w:sz w:val="24"/>
          <w:szCs w:val="24"/>
          <w:highlight w:val="none"/>
          <w:lang w:val="en-US" w:eastAsia="zh-CN"/>
        </w:rPr>
        <w:t xml:space="preserve">人社部门现行文件</w:t>
      </w:r>
      <w:r>
        <w:rPr>
          <w:rFonts w:hint="eastAsia" w:ascii="宋体" w:hAnsi="宋体" w:cs="宋体"/>
          <w:b/>
          <w:bCs w:val="0"/>
          <w:color w:val="000000"/>
          <w:sz w:val="24"/>
          <w:szCs w:val="24"/>
          <w:highlight w:val="none"/>
          <w:lang w:val="en-US" w:eastAsia="zh-CN"/>
        </w:rPr>
        <w:t xml:space="preserve">规定</w:t>
      </w:r>
      <w:r>
        <w:rPr>
          <w:rFonts w:hint="eastAsia" w:ascii="宋体" w:hAnsi="宋体" w:cs="宋体"/>
          <w:b/>
          <w:bCs w:val="0"/>
          <w:color w:val="000000"/>
          <w:sz w:val="24"/>
          <w:szCs w:val="24"/>
          <w:highlight w:val="none"/>
          <w:lang w:eastAsia="zh-CN"/>
        </w:rPr>
        <w:t xml:space="preserve">，</w:t>
      </w:r>
      <w:r>
        <w:rPr>
          <w:rFonts w:hint="eastAsia" w:ascii="宋体" w:hAnsi="宋体" w:cs="宋体"/>
          <w:b/>
          <w:bCs w:val="0"/>
          <w:color w:val="000000"/>
          <w:sz w:val="24"/>
          <w:szCs w:val="24"/>
          <w:highlight w:val="none"/>
          <w:lang w:val="en-US" w:eastAsia="zh-CN"/>
        </w:rPr>
        <w:t xml:space="preserve">公积金缴存基数不得低于南京市</w:t>
      </w:r>
      <w:r>
        <w:rPr>
          <w:rFonts w:hint="eastAsia" w:ascii="宋体" w:hAnsi="宋体" w:eastAsia="宋体" w:cs="宋体"/>
          <w:b/>
          <w:bCs w:val="0"/>
          <w:color w:val="000000"/>
          <w:sz w:val="24"/>
          <w:szCs w:val="24"/>
          <w:highlight w:val="none"/>
        </w:rPr>
        <w:t xml:space="preserve">住房公积金缴存基数的</w:t>
      </w:r>
      <w:r>
        <w:rPr>
          <w:rFonts w:hint="eastAsia" w:ascii="宋体" w:hAnsi="宋体" w:cs="宋体"/>
          <w:b/>
          <w:bCs w:val="0"/>
          <w:color w:val="000000"/>
          <w:sz w:val="24"/>
          <w:szCs w:val="24"/>
          <w:highlight w:val="none"/>
          <w:lang w:val="en-US" w:eastAsia="zh-CN"/>
        </w:rPr>
        <w:t xml:space="preserve">相关规定，社保、公积金须</w:t>
      </w:r>
      <w:r>
        <w:rPr>
          <w:rFonts w:hint="eastAsia" w:ascii="宋体" w:hAnsi="宋体" w:cs="Times New Roman"/>
          <w:b/>
          <w:bCs w:val="0"/>
          <w:color w:val="000000"/>
          <w:sz w:val="24"/>
          <w:szCs w:val="24"/>
          <w:highlight w:val="none"/>
          <w:lang w:val="en-US" w:eastAsia="zh-CN"/>
        </w:rPr>
        <w:t xml:space="preserve">在《人工成本报价明细表》中按照物业服务人员岗位分别填报</w:t>
      </w:r>
      <w:r>
        <w:rPr>
          <w:rFonts w:hint="eastAsia" w:ascii="宋体" w:hAnsi="宋体" w:cs="宋体"/>
          <w:b/>
          <w:bCs w:val="0"/>
          <w:color w:val="000000"/>
          <w:sz w:val="24"/>
          <w:szCs w:val="24"/>
          <w:highlight w:val="none"/>
          <w:lang w:eastAsia="zh-CN"/>
        </w:rPr>
        <w:t xml:space="preserve">。</w:t>
      </w:r>
      <w:r>
        <w:rPr>
          <w:rFonts w:hint="eastAsia" w:ascii="宋体" w:hAnsi="宋体" w:cs="宋体"/>
          <w:b/>
          <w:bCs/>
          <w:color w:val="000000"/>
          <w:sz w:val="24"/>
          <w:szCs w:val="24"/>
          <w:highlight w:val="none"/>
          <w:lang w:val="en-US" w:eastAsia="zh-CN"/>
        </w:rPr>
        <w:t xml:space="preserve">根据省人社部门文件规定，</w:t>
      </w:r>
      <w:r>
        <w:rPr>
          <w:rFonts w:hint="eastAsia" w:ascii="宋体" w:hAnsi="宋体" w:cs="宋体"/>
          <w:b/>
          <w:bCs/>
          <w:color w:val="000000"/>
          <w:sz w:val="24"/>
          <w:szCs w:val="24"/>
          <w:highlight w:val="none"/>
          <w:lang w:eastAsia="zh-CN"/>
        </w:rPr>
        <w:t xml:space="preserve">最低工资不包含劳动者按下限缴存的住房公积金，由用人单位按规定另行支付，</w:t>
      </w:r>
      <w:r>
        <w:rPr>
          <w:rFonts w:hint="eastAsia" w:ascii="宋体" w:hAnsi="宋体" w:cs="宋体"/>
          <w:b/>
          <w:bCs/>
          <w:color w:val="000000"/>
          <w:sz w:val="24"/>
          <w:szCs w:val="24"/>
          <w:highlight w:val="none"/>
          <w:lang w:val="en-US" w:eastAsia="zh-CN"/>
        </w:rPr>
        <w:t xml:space="preserve">供应商须测算在报价中</w:t>
      </w:r>
      <w:r>
        <w:rPr>
          <w:rFonts w:hint="eastAsia" w:ascii="宋体" w:hAnsi="宋体" w:cs="宋体"/>
          <w:b/>
          <w:bCs/>
          <w:color w:val="000000"/>
          <w:sz w:val="24"/>
          <w:szCs w:val="24"/>
          <w:highlight w:val="none"/>
          <w:lang w:eastAsia="zh-CN"/>
        </w:rPr>
        <w:t xml:space="preserve">。</w:t>
      </w:r>
      <w:r>
        <w:rPr>
          <w:rFonts w:hint="eastAsia" w:ascii="宋体" w:hAnsi="宋体" w:cs="宋体"/>
          <w:b/>
          <w:bCs/>
          <w:color w:val="000000"/>
          <w:sz w:val="24"/>
          <w:szCs w:val="24"/>
          <w:highlight w:val="none"/>
          <w:lang w:eastAsia="zh-CN"/>
        </w:rPr>
      </w:r>
      <w:r/>
    </w:p>
    <w:p>
      <w:pPr>
        <w:pStyle w:val="869"/>
        <w:numPr>
          <w:ilvl w:val="0"/>
          <w:numId w:val="0"/>
        </w:numPr>
        <w:ind w:firstLine="482"/>
        <w:jc w:val="left"/>
        <w:spacing w:after="0" w:line="240" w:lineRule="auto"/>
        <w:rPr>
          <w:rFonts w:hint="eastAsia" w:ascii="宋体" w:hAnsi="宋体" w:eastAsia="宋体" w:cs="宋体"/>
          <w:b/>
          <w:bCs/>
          <w:color w:val="000000"/>
          <w:sz w:val="24"/>
          <w:szCs w:val="24"/>
          <w:highlight w:val="none"/>
        </w:rPr>
      </w:pPr>
      <w:r/>
      <w:bookmarkStart w:id="132" w:name="OLE_LINK9"/>
      <w:r>
        <w:rPr>
          <w:rFonts w:hint="eastAsia" w:ascii="宋体" w:hAnsi="宋体" w:eastAsia="宋体" w:cs="宋体"/>
          <w:b/>
          <w:bCs/>
          <w:color w:val="000000"/>
          <w:sz w:val="24"/>
          <w:szCs w:val="24"/>
          <w:highlight w:val="none"/>
          <w:lang w:val="en-US" w:eastAsia="zh-CN"/>
        </w:rPr>
        <w:t xml:space="preserve">投标人</w:t>
      </w:r>
      <w:r>
        <w:rPr>
          <w:rFonts w:hint="eastAsia" w:ascii="宋体" w:hAnsi="宋体" w:eastAsia="宋体" w:cs="宋体"/>
          <w:b/>
          <w:bCs/>
          <w:color w:val="000000"/>
          <w:sz w:val="24"/>
          <w:szCs w:val="24"/>
          <w:highlight w:val="none"/>
        </w:rPr>
        <w:t xml:space="preserve">应</w:t>
      </w:r>
      <w:r>
        <w:rPr>
          <w:rFonts w:hint="eastAsia" w:ascii="宋体" w:hAnsi="宋体" w:eastAsia="宋体" w:cs="宋体"/>
          <w:b/>
          <w:bCs/>
          <w:color w:val="000000"/>
          <w:sz w:val="24"/>
          <w:szCs w:val="24"/>
          <w:highlight w:val="none"/>
          <w:lang w:val="en-US" w:eastAsia="zh-CN"/>
        </w:rPr>
        <w:t xml:space="preserve">为</w:t>
      </w:r>
      <w:r>
        <w:rPr>
          <w:rFonts w:hint="eastAsia" w:ascii="宋体" w:hAnsi="宋体" w:eastAsia="宋体" w:cs="宋体"/>
          <w:b/>
          <w:bCs/>
          <w:color w:val="000000"/>
          <w:sz w:val="24"/>
          <w:szCs w:val="24"/>
          <w:highlight w:val="none"/>
        </w:rPr>
        <w:t xml:space="preserve">投入本项目的全部服务</w:t>
      </w:r>
      <w:r>
        <w:rPr>
          <w:rFonts w:hint="eastAsia" w:ascii="宋体" w:hAnsi="宋体" w:eastAsia="宋体" w:cs="宋体"/>
          <w:b/>
          <w:bCs/>
          <w:color w:val="000000"/>
          <w:sz w:val="24"/>
          <w:szCs w:val="24"/>
          <w:highlight w:val="none"/>
          <w:lang w:val="en-US" w:eastAsia="zh-CN"/>
        </w:rPr>
        <w:t xml:space="preserve">人员</w:t>
      </w:r>
      <w:r>
        <w:rPr>
          <w:rFonts w:hint="eastAsia" w:ascii="宋体" w:hAnsi="宋体" w:eastAsia="宋体" w:cs="宋体"/>
          <w:b/>
          <w:bCs/>
          <w:color w:val="000000"/>
          <w:sz w:val="24"/>
          <w:szCs w:val="24"/>
          <w:highlight w:val="none"/>
        </w:rPr>
        <w:t xml:space="preserve">缴纳社保和公积金。</w:t>
      </w:r>
      <w:r>
        <w:rPr>
          <w:rFonts w:hint="eastAsia" w:ascii="宋体" w:hAnsi="宋体" w:eastAsia="宋体" w:cs="宋体"/>
          <w:b/>
          <w:bCs/>
          <w:color w:val="000000"/>
          <w:sz w:val="24"/>
          <w:szCs w:val="24"/>
          <w:highlight w:val="none"/>
        </w:rPr>
      </w:r>
      <w:r/>
    </w:p>
    <w:p>
      <w:pPr>
        <w:pStyle w:val="869"/>
        <w:ind w:firstLine="482"/>
        <w:jc w:val="left"/>
        <w:spacing w:after="0" w:line="240" w:lineRule="auto"/>
        <w:rPr>
          <w:rFonts w:hint="eastAsia" w:ascii="宋体" w:hAnsi="宋体" w:eastAsia="宋体" w:cs="宋体"/>
          <w:b/>
          <w:bCs/>
          <w:color w:val="000000"/>
          <w:sz w:val="24"/>
          <w:szCs w:val="24"/>
          <w:highlight w:val="none"/>
        </w:rPr>
      </w:pPr>
      <w:r/>
      <w:bookmarkEnd w:id="132"/>
      <w:r>
        <w:rPr>
          <w:rFonts w:hint="eastAsia" w:ascii="宋体" w:hAnsi="宋体" w:eastAsia="宋体" w:cs="宋体"/>
          <w:b/>
          <w:bCs/>
          <w:color w:val="000000"/>
          <w:sz w:val="24"/>
          <w:szCs w:val="24"/>
          <w:highlight w:val="none"/>
        </w:rPr>
        <w:t xml:space="preserve">合同签订前，</w:t>
      </w:r>
      <w:r>
        <w:rPr>
          <w:rFonts w:hint="eastAsia" w:ascii="宋体" w:hAnsi="宋体" w:eastAsia="宋体" w:cs="宋体"/>
          <w:b/>
          <w:bCs/>
          <w:color w:val="000000"/>
          <w:sz w:val="24"/>
          <w:szCs w:val="24"/>
          <w:highlight w:val="none"/>
          <w:lang w:val="en-US" w:eastAsia="zh-CN"/>
        </w:rPr>
        <w:t xml:space="preserve">成交</w:t>
      </w:r>
      <w:r>
        <w:rPr>
          <w:rFonts w:hint="eastAsia" w:ascii="宋体" w:hAnsi="宋体" w:eastAsia="宋体" w:cs="宋体"/>
          <w:b/>
          <w:bCs/>
          <w:color w:val="000000"/>
          <w:sz w:val="24"/>
          <w:szCs w:val="24"/>
          <w:highlight w:val="none"/>
        </w:rPr>
        <w:t xml:space="preserve">供应商应提供人员清单、依法订立的劳动合同、社保公积金缴纳证明等材料供采购人核验，否则采购人有权取消其</w:t>
      </w:r>
      <w:r>
        <w:rPr>
          <w:rFonts w:hint="eastAsia" w:ascii="宋体" w:hAnsi="宋体" w:eastAsia="宋体" w:cs="宋体"/>
          <w:b/>
          <w:bCs/>
          <w:color w:val="000000"/>
          <w:sz w:val="24"/>
          <w:szCs w:val="24"/>
          <w:highlight w:val="none"/>
          <w:lang w:val="en-US" w:eastAsia="zh-CN"/>
        </w:rPr>
        <w:t xml:space="preserve">成交</w:t>
      </w:r>
      <w:r>
        <w:rPr>
          <w:rFonts w:hint="eastAsia" w:ascii="宋体" w:hAnsi="宋体" w:eastAsia="宋体" w:cs="宋体"/>
          <w:b/>
          <w:bCs/>
          <w:color w:val="000000"/>
          <w:sz w:val="24"/>
          <w:szCs w:val="24"/>
          <w:highlight w:val="none"/>
        </w:rPr>
        <w:t xml:space="preserve">资格，并依法追究相应责任。</w:t>
      </w:r>
      <w:r>
        <w:rPr>
          <w:rFonts w:hint="eastAsia" w:ascii="宋体" w:hAnsi="宋体" w:eastAsia="宋体" w:cs="宋体"/>
          <w:b/>
          <w:bCs/>
          <w:color w:val="000000"/>
          <w:sz w:val="24"/>
          <w:szCs w:val="24"/>
          <w:highlight w:val="none"/>
        </w:rPr>
      </w:r>
      <w:r/>
    </w:p>
    <w:p>
      <w:pPr>
        <w:pStyle w:val="869"/>
        <w:ind w:firstLine="482"/>
        <w:jc w:val="left"/>
        <w:spacing w:after="0" w:line="24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③上述①②款规定的相关费用测算所依据的政策，以本项目投标截止日（不含）前</w:t>
      </w:r>
      <w:r>
        <w:rPr>
          <w:rFonts w:hint="eastAsia" w:ascii="宋体" w:hAnsi="宋体" w:eastAsia="宋体" w:cs="宋体"/>
          <w:b/>
          <w:bCs/>
          <w:color w:val="000000"/>
          <w:sz w:val="24"/>
          <w:szCs w:val="24"/>
          <w:highlight w:val="none"/>
          <w:lang w:val="en-US" w:eastAsia="zh-CN"/>
        </w:rPr>
        <w:t xml:space="preserve">3</w:t>
      </w:r>
      <w:r>
        <w:rPr>
          <w:rFonts w:hint="eastAsia" w:ascii="宋体" w:hAnsi="宋体" w:eastAsia="宋体" w:cs="宋体"/>
          <w:b/>
          <w:bCs/>
          <w:color w:val="000000"/>
          <w:sz w:val="24"/>
          <w:szCs w:val="24"/>
          <w:highlight w:val="none"/>
        </w:rPr>
        <w:t xml:space="preserve">个日历天当日有效的相关政策规定为准。</w:t>
      </w:r>
      <w:r>
        <w:rPr>
          <w:rFonts w:hint="eastAsia" w:ascii="宋体" w:hAnsi="宋体" w:eastAsia="宋体" w:cs="宋体"/>
          <w:b/>
          <w:bCs/>
          <w:color w:val="000000"/>
          <w:sz w:val="24"/>
          <w:szCs w:val="24"/>
          <w:highlight w:val="none"/>
        </w:rPr>
      </w:r>
      <w:r/>
    </w:p>
    <w:p>
      <w:pPr>
        <w:pStyle w:val="869"/>
        <w:ind w:firstLine="482"/>
        <w:jc w:val="left"/>
        <w:spacing w:after="0" w:line="240" w:lineRule="auto"/>
        <w:rPr>
          <w:rFonts w:hint="eastAsia" w:ascii="宋体" w:hAnsi="宋体" w:eastAsia="宋体" w:cs="宋体"/>
          <w:b/>
          <w:bCs/>
          <w:color w:val="000000"/>
          <w:sz w:val="24"/>
          <w:szCs w:val="24"/>
          <w:highlight w:val="none"/>
        </w:rPr>
      </w:pPr>
      <w:r>
        <w:rPr>
          <w:rFonts w:ascii="宋体" w:hAnsi="宋体"/>
          <w:b/>
          <w:sz w:val="24"/>
          <w:szCs w:val="24"/>
          <w:highlight w:val="none"/>
        </w:rPr>
        <w:t xml:space="preserve">投标人报价中不包含设施设备专项维保费用、电梯年险、避雷检测、消防年检等专项检测费用、地板养护和外墙清洗服务费用、安防、消防设施维修、维护、更换等费用，</w:t>
      </w:r>
      <w:r>
        <w:rPr>
          <w:rFonts w:hint="eastAsia" w:ascii="宋体" w:hAnsi="宋体"/>
          <w:b/>
          <w:sz w:val="24"/>
          <w:szCs w:val="24"/>
          <w:highlight w:val="none"/>
          <w:lang w:val="en-US" w:eastAsia="zh-CN"/>
        </w:rPr>
        <w:t xml:space="preserve">由采购人另行支付。</w:t>
      </w:r>
      <w:r>
        <w:rPr>
          <w:rFonts w:hint="eastAsia" w:ascii="宋体" w:hAnsi="宋体" w:eastAsia="宋体" w:cs="宋体"/>
          <w:b/>
          <w:bCs/>
          <w:color w:val="000000"/>
          <w:sz w:val="24"/>
          <w:szCs w:val="24"/>
          <w:highlight w:val="none"/>
        </w:rPr>
      </w:r>
      <w:r/>
    </w:p>
    <w:p>
      <w:pPr>
        <w:pStyle w:val="869"/>
        <w:ind w:firstLine="482"/>
        <w:jc w:val="left"/>
        <w:spacing w:after="0" w:line="24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rPr>
        <w:t xml:space="preserve">供应商在报价时，</w:t>
      </w:r>
      <w:r>
        <w:rPr>
          <w:rFonts w:hint="eastAsia" w:ascii="宋体" w:hAnsi="宋体" w:eastAsia="宋体" w:cs="宋体"/>
          <w:b/>
          <w:bCs/>
          <w:color w:val="000000"/>
          <w:sz w:val="24"/>
          <w:szCs w:val="24"/>
          <w:highlight w:val="none"/>
          <w:lang w:val="en-US" w:eastAsia="zh-CN"/>
        </w:rPr>
        <w:t xml:space="preserve">应</w:t>
      </w:r>
      <w:r>
        <w:rPr>
          <w:rFonts w:hint="eastAsia" w:ascii="宋体" w:hAnsi="宋体" w:eastAsia="宋体" w:cs="宋体"/>
          <w:b/>
          <w:bCs/>
          <w:color w:val="000000"/>
          <w:sz w:val="24"/>
          <w:szCs w:val="24"/>
          <w:highlight w:val="none"/>
        </w:rPr>
        <w:t xml:space="preserve">充分考虑并承担自前述报价基准日至全部履约完毕期间，因政策变化可能导致的成本增加风险。合同履行期间，如遇最低工资、社保和公积金等政策调整，对中标价不做任何调整。但经采购人同意，供应商可以与采购人协商，由采购人按协商意见承担相关费用。</w:t>
      </w:r>
      <w:r>
        <w:rPr>
          <w:rFonts w:hint="eastAsia" w:ascii="宋体" w:hAnsi="宋体" w:eastAsia="宋体" w:cs="宋体"/>
          <w:b/>
          <w:bCs/>
          <w:color w:val="000000"/>
          <w:sz w:val="24"/>
          <w:szCs w:val="24"/>
          <w:highlight w:val="none"/>
          <w:lang w:val="en-US" w:eastAsia="zh-CN"/>
        </w:rPr>
      </w:r>
      <w:r/>
    </w:p>
    <w:p>
      <w:pPr>
        <w:pStyle w:val="869"/>
        <w:numPr>
          <w:ilvl w:val="0"/>
          <w:numId w:val="0"/>
        </w:numPr>
        <w:ind w:firstLine="482"/>
        <w:jc w:val="left"/>
        <w:pageBreakBefore w:val="0"/>
        <w:spacing w:line="240" w:lineRule="auto"/>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（2）其他费用</w:t>
      </w:r>
      <w:r>
        <w:rPr>
          <w:rFonts w:hint="eastAsia" w:ascii="宋体" w:hAnsi="宋体" w:eastAsia="宋体" w:cs="宋体"/>
          <w:b/>
          <w:bCs/>
          <w:color w:val="000000"/>
          <w:sz w:val="24"/>
          <w:szCs w:val="24"/>
          <w:highlight w:val="none"/>
          <w:lang w:val="en-US" w:eastAsia="zh-CN"/>
        </w:rPr>
      </w:r>
      <w:r/>
    </w:p>
    <w:p>
      <w:pPr>
        <w:pStyle w:val="869"/>
        <w:numPr>
          <w:ilvl w:val="0"/>
          <w:numId w:val="0"/>
        </w:numPr>
        <w:ind w:firstLine="480"/>
        <w:spacing w:line="320" w:lineRule="exact"/>
        <w:rPr>
          <w:rFonts w:ascii="宋体" w:hAnsi="宋体"/>
          <w:color w:val="000000"/>
          <w:sz w:val="24"/>
          <w:szCs w:val="24"/>
          <w:highlight w:val="none"/>
        </w:rPr>
      </w:pPr>
      <w:r>
        <w:rPr>
          <w:rFonts w:hint="eastAsia" w:ascii="宋体" w:hAnsi="宋体"/>
          <w:color w:val="000000"/>
          <w:sz w:val="24"/>
          <w:szCs w:val="24"/>
          <w:highlight w:val="none"/>
        </w:rPr>
        <w:t xml:space="preserve">①</w:t>
      </w:r>
      <w:r>
        <w:rPr>
          <w:rFonts w:ascii="宋体" w:hAnsi="宋体"/>
          <w:color w:val="000000"/>
          <w:sz w:val="24"/>
          <w:szCs w:val="24"/>
          <w:highlight w:val="none"/>
        </w:rPr>
        <w:t xml:space="preserve">清洁耗材费用。清洁耗材包含：日常使用的清洁剂、大盘纸、擦手纸等纸类清洁用品、洗衣液洗衣粉香皂等日化用品、拖把、扫帚、尘推、垃圾袋、垃圾桶等室内清洁用品。根据往年实际发生金额测算，此项费用</w:t>
      </w:r>
      <w:r>
        <w:rPr>
          <w:rFonts w:hint="eastAsia" w:ascii="宋体" w:hAnsi="宋体"/>
          <w:color w:val="000000"/>
          <w:sz w:val="24"/>
          <w:szCs w:val="24"/>
          <w:highlight w:val="none"/>
          <w:lang w:val="en-US" w:eastAsia="zh-CN"/>
        </w:rPr>
        <w:t xml:space="preserve">天圣路150号为2.4万元/年</w:t>
      </w:r>
      <w:r>
        <w:rPr>
          <w:rFonts w:ascii="宋体" w:hAnsi="宋体"/>
          <w:color w:val="000000"/>
          <w:sz w:val="24"/>
          <w:szCs w:val="24"/>
          <w:highlight w:val="none"/>
        </w:rPr>
        <w:t xml:space="preserve">（不含税）</w:t>
      </w:r>
      <w:r>
        <w:rPr>
          <w:rFonts w:hint="eastAsia" w:ascii="宋体" w:hAnsi="宋体"/>
          <w:color w:val="000000"/>
          <w:sz w:val="24"/>
          <w:szCs w:val="24"/>
          <w:highlight w:val="none"/>
          <w:lang w:val="en-US" w:eastAsia="zh-CN"/>
        </w:rPr>
        <w:t xml:space="preserve">，天圣南路36号为1.4万元/年</w:t>
      </w:r>
      <w:r>
        <w:rPr>
          <w:rFonts w:ascii="宋体" w:hAnsi="宋体"/>
          <w:color w:val="000000"/>
          <w:sz w:val="24"/>
          <w:szCs w:val="24"/>
          <w:highlight w:val="none"/>
        </w:rPr>
        <w:t xml:space="preserve">（不含税）</w:t>
      </w:r>
      <w:r>
        <w:rPr>
          <w:rFonts w:ascii="宋体" w:hAnsi="宋体"/>
          <w:color w:val="000000"/>
          <w:sz w:val="24"/>
          <w:szCs w:val="24"/>
          <w:highlight w:val="none"/>
        </w:rPr>
        <w:t xml:space="preserve">。</w:t>
      </w:r>
      <w:r>
        <w:rPr>
          <w:rFonts w:ascii="宋体" w:hAnsi="宋体"/>
          <w:color w:val="000000"/>
          <w:sz w:val="24"/>
          <w:szCs w:val="24"/>
          <w:highlight w:val="none"/>
        </w:rPr>
      </w:r>
      <w:r/>
    </w:p>
    <w:p>
      <w:pPr>
        <w:pStyle w:val="869"/>
        <w:numPr>
          <w:ilvl w:val="0"/>
          <w:numId w:val="0"/>
        </w:numPr>
        <w:ind w:firstLine="480"/>
        <w:spacing w:line="320" w:lineRule="exact"/>
        <w:rPr>
          <w:rFonts w:ascii="宋体" w:hAnsi="宋体"/>
          <w:color w:val="000000"/>
          <w:sz w:val="24"/>
          <w:szCs w:val="24"/>
          <w:highlight w:val="none"/>
        </w:rPr>
      </w:pPr>
      <w:r>
        <w:rPr>
          <w:rFonts w:hint="eastAsia" w:ascii="宋体" w:hAnsi="宋体"/>
          <w:color w:val="000000"/>
          <w:sz w:val="24"/>
          <w:szCs w:val="24"/>
          <w:highlight w:val="none"/>
        </w:rPr>
        <w:t xml:space="preserve">②</w:t>
      </w:r>
      <w:r>
        <w:rPr>
          <w:rFonts w:ascii="宋体" w:hAnsi="宋体" w:eastAsia="宋体" w:cs="Times New Roman"/>
          <w:i w:val="0"/>
          <w:iCs w:val="0"/>
          <w:color w:val="000000"/>
          <w:sz w:val="24"/>
          <w:szCs w:val="24"/>
          <w:highlight w:val="none"/>
          <w:u w:val="none"/>
          <w:lang w:val="en-US" w:eastAsia="zh-CN" w:bidi="ar"/>
        </w:rPr>
        <w:t xml:space="preserve">物资装备折旧费</w:t>
      </w:r>
      <w:r>
        <w:rPr>
          <w:rFonts w:hint="eastAsia" w:ascii="宋体" w:hAnsi="宋体" w:cs="Times New Roman"/>
          <w:i w:val="0"/>
          <w:iCs w:val="0"/>
          <w:color w:val="000000"/>
          <w:sz w:val="24"/>
          <w:szCs w:val="24"/>
          <w:highlight w:val="none"/>
          <w:u w:val="none"/>
          <w:lang w:val="en-US" w:eastAsia="zh-CN" w:bidi="ar"/>
        </w:rPr>
        <w:t xml:space="preserve">。电脑、打印机、维修工具等的折旧费。</w:t>
      </w:r>
      <w:r>
        <w:rPr>
          <w:rFonts w:ascii="宋体" w:hAnsi="宋体"/>
          <w:color w:val="000000"/>
          <w:sz w:val="24"/>
          <w:szCs w:val="24"/>
          <w:highlight w:val="none"/>
        </w:rPr>
      </w:r>
      <w:r/>
    </w:p>
    <w:p>
      <w:pPr>
        <w:pStyle w:val="869"/>
        <w:ind w:firstLine="441"/>
        <w:jc w:val="left"/>
        <w:spacing w:line="320" w:lineRule="exact"/>
        <w:rPr>
          <w:rFonts w:ascii="宋体" w:hAnsi="宋体"/>
          <w:color w:val="000000"/>
          <w:sz w:val="24"/>
          <w:szCs w:val="24"/>
          <w:highlight w:val="none"/>
        </w:rPr>
      </w:pPr>
      <w:r>
        <w:rPr>
          <w:rFonts w:hint="eastAsia" w:ascii="宋体" w:hAnsi="宋体"/>
          <w:color w:val="000000"/>
          <w:sz w:val="24"/>
          <w:szCs w:val="24"/>
          <w:highlight w:val="none"/>
        </w:rPr>
        <w:t xml:space="preserve">③</w:t>
      </w:r>
      <w:r>
        <w:rPr>
          <w:rFonts w:ascii="宋体" w:hAnsi="宋体"/>
          <w:color w:val="000000"/>
          <w:sz w:val="24"/>
          <w:szCs w:val="24"/>
          <w:highlight w:val="none"/>
        </w:rPr>
        <w:t xml:space="preserve">绿化养护</w:t>
      </w:r>
      <w:r>
        <w:rPr>
          <w:rFonts w:ascii="宋体" w:hAnsi="宋体"/>
          <w:color w:val="000000"/>
          <w:sz w:val="24"/>
          <w:szCs w:val="24"/>
          <w:highlight w:val="none"/>
        </w:rPr>
        <w:t xml:space="preserve">费用。项目</w:t>
      </w:r>
      <w:r>
        <w:rPr>
          <w:rFonts w:ascii="宋体" w:hAnsi="宋体"/>
          <w:color w:val="000000"/>
          <w:sz w:val="24"/>
          <w:szCs w:val="24"/>
          <w:highlight w:val="none"/>
          <w:lang w:val="en-US" w:eastAsia="zh-CN"/>
        </w:rPr>
        <w:t xml:space="preserve">中天</w:t>
      </w:r>
      <w:r>
        <w:rPr>
          <w:rFonts w:hint="eastAsia" w:ascii="宋体" w:hAnsi="宋体"/>
          <w:color w:val="000000"/>
          <w:sz w:val="24"/>
          <w:szCs w:val="24"/>
          <w:highlight w:val="none"/>
          <w:lang w:val="en-US" w:eastAsia="zh-CN"/>
        </w:rPr>
        <w:t xml:space="preserve">圣</w:t>
      </w:r>
      <w:r>
        <w:rPr>
          <w:rFonts w:ascii="宋体" w:hAnsi="宋体"/>
          <w:color w:val="000000"/>
          <w:sz w:val="24"/>
          <w:szCs w:val="24"/>
          <w:highlight w:val="none"/>
          <w:lang w:val="en-US" w:eastAsia="zh-CN"/>
        </w:rPr>
        <w:t xml:space="preserve">路150号南京江北</w:t>
      </w:r>
      <w:r>
        <w:rPr>
          <w:rFonts w:hint="eastAsia" w:ascii="宋体" w:hAnsi="宋体"/>
          <w:color w:val="000000"/>
          <w:sz w:val="24"/>
          <w:szCs w:val="24"/>
          <w:highlight w:val="none"/>
          <w:lang w:val="en-US" w:eastAsia="zh-CN"/>
        </w:rPr>
        <w:t xml:space="preserve">质量技术检测</w:t>
      </w:r>
      <w:r>
        <w:rPr>
          <w:rFonts w:ascii="宋体" w:hAnsi="宋体"/>
          <w:color w:val="000000"/>
          <w:sz w:val="24"/>
          <w:szCs w:val="24"/>
          <w:highlight w:val="none"/>
          <w:lang w:val="en-US" w:eastAsia="zh-CN"/>
        </w:rPr>
        <w:t xml:space="preserve">中心</w:t>
      </w:r>
      <w:r>
        <w:rPr>
          <w:rFonts w:ascii="宋体" w:hAnsi="宋体"/>
          <w:color w:val="000000"/>
          <w:sz w:val="24"/>
          <w:szCs w:val="24"/>
          <w:highlight w:val="none"/>
        </w:rPr>
        <w:t xml:space="preserve">绿化面积约为</w:t>
      </w:r>
      <w:r>
        <w:rPr>
          <w:rFonts w:hint="eastAsia" w:ascii="宋体" w:hAnsi="宋体"/>
          <w:color w:val="000000"/>
          <w:sz w:val="24"/>
          <w:szCs w:val="24"/>
          <w:highlight w:val="none"/>
          <w:lang w:val="en-US" w:eastAsia="zh-CN"/>
        </w:rPr>
        <w:t xml:space="preserve">1305</w:t>
      </w:r>
      <w:r>
        <w:rPr>
          <w:rFonts w:ascii="宋体" w:hAnsi="宋体"/>
          <w:color w:val="000000"/>
          <w:sz w:val="24"/>
          <w:szCs w:val="24"/>
          <w:highlight w:val="none"/>
        </w:rPr>
        <w:t xml:space="preserve">㎡，需要开展植物长效养护服务，进行松土锄草、修剪拨芽、草坪养护修剪、苗木灌溉施肥、病虫害防治等绿化养护工作，并对恶劣天气开展保护与抢险工作。对园区内大型树木每年修剪一次，绿化带内花草补栽，</w:t>
      </w:r>
      <w:r>
        <w:rPr>
          <w:rFonts w:ascii="宋体" w:hAnsi="宋体"/>
          <w:color w:val="000000"/>
          <w:sz w:val="24"/>
          <w:szCs w:val="24"/>
          <w:highlight w:val="none"/>
        </w:rPr>
        <w:t xml:space="preserve">此项费用为</w:t>
      </w:r>
      <w:r>
        <w:rPr>
          <w:rFonts w:hint="eastAsia" w:ascii="宋体" w:hAnsi="宋体"/>
          <w:color w:val="000000"/>
          <w:sz w:val="24"/>
          <w:szCs w:val="24"/>
          <w:highlight w:val="none"/>
          <w:lang w:val="en-US" w:eastAsia="zh-CN"/>
        </w:rPr>
        <w:t xml:space="preserve">1.5</w:t>
      </w:r>
      <w:r>
        <w:rPr>
          <w:rFonts w:ascii="宋体" w:hAnsi="宋体"/>
          <w:color w:val="000000"/>
          <w:sz w:val="24"/>
          <w:szCs w:val="24"/>
          <w:highlight w:val="none"/>
        </w:rPr>
        <w:t xml:space="preserve">万元/年（不含税）</w:t>
      </w:r>
      <w:r>
        <w:rPr>
          <w:rFonts w:ascii="宋体" w:hAnsi="宋体"/>
          <w:color w:val="000000"/>
          <w:sz w:val="24"/>
          <w:szCs w:val="24"/>
          <w:highlight w:val="none"/>
        </w:rPr>
        <w:t xml:space="preserve">。</w:t>
      </w:r>
      <w:r>
        <w:rPr>
          <w:rFonts w:ascii="宋体" w:hAnsi="宋体"/>
          <w:color w:val="000000"/>
          <w:sz w:val="24"/>
          <w:szCs w:val="24"/>
          <w:highlight w:val="none"/>
        </w:rPr>
      </w:r>
      <w:r/>
    </w:p>
    <w:p>
      <w:pPr>
        <w:pStyle w:val="869"/>
        <w:ind w:firstLine="480"/>
        <w:jc w:val="left"/>
        <w:spacing w:line="320" w:lineRule="exact"/>
        <w:rPr>
          <w:rFonts w:ascii="宋体" w:hAnsi="宋体"/>
          <w:color w:val="000000"/>
          <w:sz w:val="24"/>
          <w:szCs w:val="24"/>
          <w:highlight w:val="none"/>
        </w:rPr>
      </w:pPr>
      <w:r>
        <w:rPr>
          <w:rFonts w:hint="eastAsia" w:ascii="宋体" w:hAnsi="宋体"/>
          <w:color w:val="000000"/>
          <w:sz w:val="24"/>
          <w:szCs w:val="24"/>
          <w:highlight w:val="none"/>
        </w:rPr>
        <w:t xml:space="preserve">④</w:t>
      </w:r>
      <w:r>
        <w:rPr>
          <w:rFonts w:ascii="宋体" w:hAnsi="宋体"/>
          <w:color w:val="000000"/>
          <w:sz w:val="24"/>
          <w:szCs w:val="24"/>
          <w:highlight w:val="none"/>
        </w:rPr>
        <w:t xml:space="preserve">四害</w:t>
      </w:r>
      <w:r>
        <w:rPr>
          <w:rFonts w:ascii="宋体" w:hAnsi="宋体"/>
          <w:color w:val="000000"/>
          <w:sz w:val="24"/>
          <w:szCs w:val="24"/>
          <w:highlight w:val="none"/>
        </w:rPr>
        <w:t xml:space="preserve">费用</w:t>
      </w:r>
      <w:r>
        <w:rPr>
          <w:rFonts w:ascii="宋体" w:hAnsi="宋体"/>
          <w:color w:val="000000"/>
          <w:sz w:val="24"/>
          <w:szCs w:val="24"/>
          <w:highlight w:val="none"/>
        </w:rPr>
        <w:t xml:space="preserve">。消杀面积约为5</w:t>
      </w:r>
      <w:r>
        <w:rPr>
          <w:rFonts w:hint="eastAsia" w:ascii="宋体" w:hAnsi="宋体"/>
          <w:color w:val="000000"/>
          <w:sz w:val="24"/>
          <w:szCs w:val="24"/>
          <w:highlight w:val="none"/>
          <w:lang w:val="en-US" w:eastAsia="zh-CN"/>
        </w:rPr>
        <w:t xml:space="preserve">4</w:t>
      </w:r>
      <w:r>
        <w:rPr>
          <w:rFonts w:ascii="宋体" w:hAnsi="宋体"/>
          <w:color w:val="000000"/>
          <w:sz w:val="24"/>
          <w:szCs w:val="24"/>
          <w:highlight w:val="none"/>
        </w:rPr>
        <w:t xml:space="preserve">000㎡，</w:t>
      </w:r>
      <w:r>
        <w:rPr>
          <w:rFonts w:ascii="宋体" w:hAnsi="宋体"/>
          <w:color w:val="000000"/>
          <w:sz w:val="24"/>
          <w:szCs w:val="24"/>
          <w:highlight w:val="none"/>
        </w:rPr>
        <w:t xml:space="preserve">此</w:t>
      </w:r>
      <w:r>
        <w:rPr>
          <w:rFonts w:ascii="宋体" w:hAnsi="宋体" w:eastAsia="宋体" w:cs="Times New Roman"/>
          <w:color w:val="000000"/>
          <w:sz w:val="24"/>
          <w:szCs w:val="24"/>
          <w:highlight w:val="none"/>
        </w:rPr>
        <w:t xml:space="preserve">项</w:t>
      </w:r>
      <w:r>
        <w:rPr>
          <w:rFonts w:hint="eastAsia" w:ascii="宋体" w:hAnsi="宋体" w:eastAsia="宋体" w:cs="Times New Roman"/>
          <w:color w:val="000000"/>
          <w:sz w:val="24"/>
          <w:szCs w:val="24"/>
          <w:highlight w:val="none"/>
        </w:rPr>
        <w:t xml:space="preserve">费用</w:t>
      </w:r>
      <w:r>
        <w:rPr>
          <w:rFonts w:ascii="宋体" w:hAnsi="宋体" w:eastAsia="宋体" w:cs="Times New Roman"/>
          <w:color w:val="000000"/>
          <w:sz w:val="24"/>
          <w:szCs w:val="24"/>
          <w:highlight w:val="none"/>
          <w:lang w:val="en-US" w:eastAsia="zh-CN"/>
        </w:rPr>
        <w:t xml:space="preserve">天圣路150号为</w:t>
      </w:r>
      <w:r>
        <w:rPr>
          <w:rFonts w:hint="eastAsia" w:ascii="宋体" w:hAnsi="宋体" w:eastAsia="宋体" w:cs="Times New Roman"/>
          <w:color w:val="000000"/>
          <w:sz w:val="24"/>
          <w:szCs w:val="24"/>
          <w:highlight w:val="none"/>
          <w:lang w:val="en-US" w:eastAsia="zh-CN"/>
        </w:rPr>
        <w:t xml:space="preserve">0.2</w:t>
      </w:r>
      <w:r>
        <w:rPr>
          <w:rFonts w:ascii="宋体" w:hAnsi="宋体" w:eastAsia="宋体" w:cs="Times New Roman"/>
          <w:color w:val="000000"/>
          <w:sz w:val="24"/>
          <w:szCs w:val="24"/>
          <w:highlight w:val="none"/>
          <w:lang w:val="en-US" w:eastAsia="zh-CN"/>
        </w:rPr>
        <w:t xml:space="preserve">万元/年</w:t>
      </w:r>
      <w:r>
        <w:rPr>
          <w:rFonts w:hint="eastAsia" w:ascii="宋体" w:hAnsi="宋体" w:eastAsia="宋体" w:cs="Times New Roman"/>
          <w:color w:val="000000"/>
          <w:sz w:val="24"/>
          <w:szCs w:val="24"/>
          <w:highlight w:val="none"/>
        </w:rPr>
        <w:t xml:space="preserve">（不含税）</w:t>
      </w:r>
      <w:r>
        <w:rPr>
          <w:rFonts w:ascii="宋体" w:hAnsi="宋体" w:eastAsia="宋体" w:cs="Times New Roman"/>
          <w:color w:val="000000"/>
          <w:sz w:val="24"/>
          <w:szCs w:val="24"/>
          <w:highlight w:val="none"/>
          <w:lang w:val="en-US" w:eastAsia="zh-CN"/>
        </w:rPr>
        <w:t xml:space="preserve">，天圣南路36号为</w:t>
      </w:r>
      <w:r>
        <w:rPr>
          <w:rFonts w:hint="eastAsia" w:ascii="宋体" w:hAnsi="宋体" w:eastAsia="宋体" w:cs="Times New Roman"/>
          <w:color w:val="000000"/>
          <w:sz w:val="24"/>
          <w:szCs w:val="24"/>
          <w:highlight w:val="none"/>
          <w:lang w:val="en-US" w:eastAsia="zh-CN"/>
        </w:rPr>
        <w:t xml:space="preserve">0.45</w:t>
      </w:r>
      <w:r>
        <w:rPr>
          <w:rFonts w:ascii="宋体" w:hAnsi="宋体" w:eastAsia="宋体" w:cs="Times New Roman"/>
          <w:color w:val="000000"/>
          <w:sz w:val="24"/>
          <w:szCs w:val="24"/>
          <w:highlight w:val="none"/>
          <w:lang w:val="en-US" w:eastAsia="zh-CN"/>
        </w:rPr>
        <w:t xml:space="preserve">万元/年</w:t>
      </w:r>
      <w:r>
        <w:rPr>
          <w:rFonts w:hint="eastAsia" w:ascii="宋体" w:hAnsi="宋体" w:eastAsia="宋体" w:cs="Times New Roman"/>
          <w:color w:val="000000"/>
          <w:sz w:val="24"/>
          <w:szCs w:val="24"/>
          <w:highlight w:val="none"/>
        </w:rPr>
        <w:t xml:space="preserve">（不含税）</w:t>
      </w:r>
      <w:r>
        <w:rPr>
          <w:rFonts w:ascii="宋体" w:hAnsi="宋体"/>
          <w:color w:val="000000"/>
          <w:sz w:val="24"/>
          <w:szCs w:val="24"/>
          <w:highlight w:val="none"/>
        </w:rPr>
        <w:t xml:space="preserve">。</w:t>
      </w:r>
      <w:r>
        <w:rPr>
          <w:rFonts w:ascii="宋体" w:hAnsi="宋体"/>
          <w:color w:val="000000"/>
          <w:sz w:val="24"/>
          <w:szCs w:val="24"/>
          <w:highlight w:val="none"/>
        </w:rPr>
      </w:r>
      <w:r/>
    </w:p>
    <w:p>
      <w:pPr>
        <w:pStyle w:val="869"/>
        <w:ind w:firstLine="480"/>
        <w:keepLines w:val="0"/>
        <w:keepNext w:val="0"/>
        <w:pageBreakBefore w:val="0"/>
        <w:spacing w:line="240" w:lineRule="auto"/>
        <w:widowControl w:val="off"/>
        <w:rPr>
          <w:rFonts w:hint="eastAsia"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2</w:t>
      </w:r>
      <w:r>
        <w:rPr>
          <w:rFonts w:hint="eastAsia" w:ascii="宋体" w:hAnsi="宋体" w:eastAsia="宋体"/>
          <w:color w:val="000000"/>
          <w:sz w:val="24"/>
          <w:szCs w:val="24"/>
          <w:highlight w:val="none"/>
          <w:lang w:val="en-US" w:eastAsia="zh-CN"/>
        </w:rPr>
        <w:t xml:space="preserve">.付款条件</w:t>
      </w:r>
      <w:r>
        <w:rPr>
          <w:rFonts w:hint="eastAsia" w:ascii="宋体" w:hAnsi="宋体" w:eastAsia="宋体"/>
          <w:color w:val="000000"/>
          <w:sz w:val="24"/>
          <w:szCs w:val="24"/>
          <w:highlight w:val="none"/>
          <w:lang w:val="en-US" w:eastAsia="zh-CN"/>
        </w:rPr>
      </w:r>
      <w:r/>
    </w:p>
    <w:p>
      <w:pPr>
        <w:pStyle w:val="869"/>
        <w:ind w:firstLine="480"/>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w:t>
      </w:r>
      <w:r>
        <w:rPr>
          <w:rFonts w:ascii="宋体" w:hAnsi="宋体" w:eastAsia="宋体" w:cs="Times New Roman"/>
          <w:color w:val="000000"/>
          <w:sz w:val="24"/>
          <w:szCs w:val="24"/>
          <w:highlight w:val="none"/>
          <w:lang w:val="en-US" w:eastAsia="zh-CN"/>
        </w:rPr>
        <w:t xml:space="preserve">以第三章合同文本</w:t>
      </w:r>
      <w:r>
        <w:rPr>
          <w:rFonts w:hint="eastAsia" w:ascii="宋体" w:hAnsi="宋体" w:eastAsia="宋体" w:cs="Times New Roman"/>
          <w:color w:val="000000"/>
          <w:sz w:val="24"/>
          <w:szCs w:val="24"/>
          <w:highlight w:val="none"/>
          <w:lang w:val="en-US" w:eastAsia="zh-CN"/>
        </w:rPr>
        <w:t xml:space="preserve">要求</w:t>
      </w:r>
      <w:r>
        <w:rPr>
          <w:rFonts w:ascii="宋体" w:hAnsi="宋体" w:eastAsia="宋体" w:cs="Times New Roman"/>
          <w:color w:val="000000"/>
          <w:sz w:val="24"/>
          <w:szCs w:val="24"/>
          <w:highlight w:val="none"/>
          <w:lang w:val="en-US" w:eastAsia="zh-CN"/>
        </w:rPr>
        <w:t xml:space="preserve">为准。</w:t>
      </w:r>
      <w:r>
        <w:rPr>
          <w:rFonts w:hint="eastAsia" w:ascii="宋体" w:hAnsi="宋体" w:eastAsia="宋体" w:cs="宋体"/>
          <w:color w:val="000000"/>
          <w:sz w:val="24"/>
          <w:szCs w:val="24"/>
          <w:highlight w:val="none"/>
          <w:lang w:val="en-US" w:eastAsia="zh-CN"/>
        </w:rPr>
      </w:r>
      <w:r/>
    </w:p>
    <w:p>
      <w:pPr>
        <w:pStyle w:val="869"/>
        <w:ind w:firstLine="480"/>
        <w:keepLines w:val="0"/>
        <w:keepNext w:val="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（2）合同履约期间，如遇最低工资、社保和公积金等政策调整，按以下第</w:t>
      </w:r>
      <w:r>
        <w:rPr>
          <w:rFonts w:hint="eastAsia" w:ascii="宋体" w:hAnsi="宋体" w:eastAsia="宋体" w:cs="Times New Roman"/>
          <w:color w:val="000000"/>
          <w:sz w:val="24"/>
          <w:szCs w:val="24"/>
          <w:highlight w:val="none"/>
          <w:u w:val="none"/>
          <w:lang w:val="en-US" w:eastAsia="zh-CN"/>
        </w:rPr>
        <w:t xml:space="preserve">（1）种</w:t>
      </w:r>
      <w:r>
        <w:rPr>
          <w:rFonts w:hint="eastAsia" w:ascii="宋体" w:hAnsi="宋体" w:eastAsia="宋体" w:cs="Times New Roman"/>
          <w:color w:val="000000"/>
          <w:sz w:val="24"/>
          <w:szCs w:val="24"/>
          <w:highlight w:val="none"/>
          <w:lang w:val="en-US" w:eastAsia="zh-CN"/>
        </w:rPr>
        <w:t xml:space="preserve">方式处理：</w:t>
      </w:r>
      <w:r>
        <w:rPr>
          <w:rFonts w:hint="eastAsia" w:ascii="宋体" w:hAnsi="宋体" w:eastAsia="宋体" w:cs="Times New Roman"/>
          <w:color w:val="000000"/>
          <w:sz w:val="24"/>
          <w:szCs w:val="24"/>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bCs w:val="0"/>
          <w:color w:val="000000"/>
          <w:sz w:val="24"/>
          <w:szCs w:val="24"/>
          <w:highlight w:val="none"/>
          <w:lang w:val="en-US" w:eastAsia="zh-CN"/>
        </w:rPr>
      </w:pPr>
      <w:r>
        <w:rPr>
          <w:rFonts w:hint="eastAsia" w:ascii="宋体" w:hAnsi="宋体" w:eastAsia="宋体" w:cs="Times New Roman"/>
          <w:bCs w:val="0"/>
          <w:color w:val="000000"/>
          <w:sz w:val="24"/>
          <w:szCs w:val="24"/>
          <w:highlight w:val="none"/>
          <w:lang w:val="en-US" w:eastAsia="zh-CN"/>
        </w:rPr>
        <w:t xml:space="preserve">①由供应商承担。</w:t>
      </w:r>
      <w:r>
        <w:rPr>
          <w:rFonts w:hint="eastAsia" w:ascii="宋体" w:hAnsi="宋体" w:eastAsia="宋体" w:cs="Times New Roman"/>
          <w:bCs w:val="0"/>
          <w:color w:val="000000"/>
          <w:sz w:val="24"/>
          <w:szCs w:val="24"/>
          <w:highlight w:val="none"/>
          <w:lang w:val="en-US" w:eastAsia="zh-CN"/>
        </w:rPr>
      </w:r>
      <w:r/>
    </w:p>
    <w:p>
      <w:pPr>
        <w:pStyle w:val="869"/>
        <w:spacing w:line="24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bCs w:val="0"/>
          <w:color w:val="000000"/>
          <w:sz w:val="24"/>
          <w:szCs w:val="24"/>
          <w:highlight w:val="none"/>
          <w:lang w:val="en-US" w:eastAsia="zh-CN"/>
        </w:rPr>
        <w:t xml:space="preserve">②供应商</w:t>
      </w:r>
      <w:r>
        <w:rPr>
          <w:rFonts w:hint="eastAsia" w:ascii="宋体" w:hAnsi="宋体" w:eastAsia="宋体" w:cs="Times New Roman"/>
          <w:color w:val="000000"/>
          <w:sz w:val="24"/>
          <w:szCs w:val="24"/>
          <w:highlight w:val="none"/>
          <w:lang w:val="en-US" w:eastAsia="zh-CN"/>
        </w:rPr>
        <w:t xml:space="preserve">可以与采购人协商，由采购人按协商意见承担相关费用。</w:t>
      </w:r>
      <w:r>
        <w:rPr>
          <w:rFonts w:hint="eastAsia" w:ascii="宋体" w:hAnsi="宋体" w:eastAsia="宋体" w:cs="Times New Roman"/>
          <w:color w:val="000000"/>
          <w:sz w:val="24"/>
          <w:szCs w:val="24"/>
          <w:highlight w:val="none"/>
          <w:lang w:val="en-US" w:eastAsia="zh-CN"/>
        </w:rPr>
      </w:r>
      <w:r/>
    </w:p>
    <w:p>
      <w:pPr>
        <w:pStyle w:val="869"/>
        <w:ind w:firstLine="480"/>
        <w:keepLines w:val="0"/>
        <w:keepNext w:val="0"/>
        <w:pageBreakBefore w:val="0"/>
        <w:spacing w:line="240" w:lineRule="auto"/>
        <w:widowControl w:val="off"/>
        <w:rPr>
          <w:rFonts w:hint="eastAsia"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3</w:t>
      </w:r>
      <w:r>
        <w:rPr>
          <w:rFonts w:hint="eastAsia" w:ascii="宋体" w:hAnsi="宋体" w:eastAsia="宋体"/>
          <w:color w:val="000000"/>
          <w:sz w:val="24"/>
          <w:szCs w:val="24"/>
          <w:highlight w:val="none"/>
          <w:lang w:val="en-US" w:eastAsia="zh-CN"/>
        </w:rPr>
        <w:t xml:space="preserve">.服务时间和地点</w:t>
      </w:r>
      <w:r>
        <w:rPr>
          <w:rFonts w:hint="eastAsia" w:ascii="宋体" w:hAnsi="宋体" w:eastAsia="宋体"/>
          <w:color w:val="000000"/>
          <w:sz w:val="24"/>
          <w:szCs w:val="24"/>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（1）服务期限：</w:t>
      </w:r>
      <w:r>
        <w:rPr>
          <w:rFonts w:hint="eastAsia" w:ascii="宋体" w:hAnsi="宋体" w:eastAsia="宋体" w:cs="Times New Roman"/>
          <w:color w:val="000000"/>
          <w:sz w:val="24"/>
          <w:szCs w:val="24"/>
          <w:highlight w:val="none"/>
          <w:lang w:val="en-US" w:eastAsia="zh-CN"/>
        </w:rPr>
        <w:t xml:space="preserve">2026年10月1日至2027年9月30日。</w:t>
      </w:r>
      <w:r>
        <w:rPr>
          <w:rFonts w:hint="eastAsia" w:ascii="宋体" w:hAnsi="宋体" w:eastAsia="宋体" w:cs="Times New Roman"/>
          <w:color w:val="000000"/>
          <w:sz w:val="24"/>
          <w:szCs w:val="24"/>
          <w:highlight w:val="none"/>
          <w:lang w:val="en-US" w:eastAsia="zh-CN"/>
        </w:rPr>
      </w:r>
      <w:r/>
    </w:p>
    <w:p>
      <w:pPr>
        <w:pStyle w:val="869"/>
        <w:ind w:firstLine="480"/>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（2）服务地点：采购人指定地点。</w:t>
      </w:r>
      <w:r>
        <w:rPr>
          <w:rFonts w:hint="eastAsia" w:ascii="宋体" w:hAnsi="宋体" w:eastAsia="宋体" w:cs="宋体"/>
          <w:color w:val="000000"/>
          <w:sz w:val="24"/>
          <w:szCs w:val="24"/>
          <w:highlight w:val="none"/>
          <w:lang w:val="en-US" w:eastAsia="zh-CN"/>
        </w:rPr>
      </w:r>
      <w:r/>
    </w:p>
    <w:p>
      <w:pPr>
        <w:pStyle w:val="869"/>
        <w:numPr>
          <w:ilvl w:val="0"/>
          <w:numId w:val="0"/>
        </w:numPr>
        <w:ind w:firstLine="480"/>
        <w:jc w:val="left"/>
        <w:spacing w:after="0" w:line="240" w:lineRule="auto"/>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4.考核要求</w:t>
      </w:r>
      <w:r>
        <w:rPr>
          <w:rFonts w:hint="eastAsia" w:ascii="宋体" w:hAnsi="宋体" w:eastAsia="宋体" w:cs="Times New Roman"/>
          <w:color w:val="000000"/>
          <w:sz w:val="24"/>
          <w:szCs w:val="24"/>
          <w:lang w:val="en-US" w:eastAsia="zh-CN"/>
        </w:rPr>
        <w:t xml:space="preserve">（考核细则详见附件）</w:t>
      </w:r>
      <w:r>
        <w:rPr>
          <w:rFonts w:hint="eastAsia" w:ascii="宋体" w:hAnsi="宋体" w:eastAsia="宋体" w:cs="Times New Roman"/>
          <w:color w:val="000000"/>
          <w:sz w:val="24"/>
          <w:szCs w:val="24"/>
          <w:lang w:val="en-US" w:eastAsia="zh-CN"/>
        </w:rPr>
      </w:r>
      <w:r/>
    </w:p>
    <w:p>
      <w:pPr>
        <w:pStyle w:val="869"/>
        <w:numPr>
          <w:ilvl w:val="0"/>
          <w:numId w:val="0"/>
        </w:numPr>
        <w:ind w:firstLine="480"/>
        <w:jc w:val="left"/>
        <w:keepLines w:val="0"/>
        <w:keepNext w:val="0"/>
        <w:pageBreakBefore w:val="0"/>
        <w:spacing w:line="240" w:lineRule="auto"/>
        <w:widowControl/>
        <w:rPr>
          <w:rFonts w:hint="eastAsia" w:ascii="宋体" w:hAnsi="宋体" w:eastAsia="宋体" w:cs="Times New Roman"/>
          <w:b w:val="0"/>
          <w:bCs w:val="0"/>
          <w:color w:val="0000ff"/>
          <w:spacing w:val="0"/>
          <w:sz w:val="24"/>
          <w:szCs w:val="24"/>
          <w:lang w:val="en-US" w:eastAsia="zh-CN"/>
        </w:rPr>
      </w:pPr>
      <w:r>
        <w:rPr>
          <w:rFonts w:hint="eastAsia" w:ascii="宋体" w:hAnsi="宋体"/>
          <w:bCs/>
          <w:sz w:val="24"/>
          <w:szCs w:val="24"/>
          <w:highlight w:val="none"/>
        </w:rPr>
        <w:t xml:space="preserve">采购人</w:t>
      </w:r>
      <w:r>
        <w:rPr>
          <w:rFonts w:hint="eastAsia" w:ascii="宋体" w:hAnsi="宋体"/>
          <w:bCs/>
          <w:sz w:val="24"/>
          <w:szCs w:val="24"/>
          <w:highlight w:val="none"/>
          <w:lang w:val="en-US" w:eastAsia="zh-CN"/>
        </w:rPr>
        <w:t xml:space="preserve">按季度</w:t>
      </w:r>
      <w:r>
        <w:rPr>
          <w:rFonts w:hint="eastAsia" w:ascii="宋体" w:hAnsi="宋体"/>
          <w:bCs/>
          <w:sz w:val="24"/>
          <w:szCs w:val="24"/>
          <w:highlight w:val="none"/>
        </w:rPr>
        <w:t xml:space="preserve">对供应商提供的物业服务进行考核</w:t>
      </w:r>
      <w:r>
        <w:rPr>
          <w:rFonts w:hint="eastAsia" w:ascii="宋体" w:hAnsi="宋体"/>
          <w:bCs/>
          <w:sz w:val="24"/>
          <w:szCs w:val="24"/>
          <w:highlight w:val="none"/>
          <w:lang w:eastAsia="zh-CN"/>
        </w:rPr>
        <w:t xml:space="preserve">，</w:t>
      </w:r>
      <w:r>
        <w:rPr>
          <w:rFonts w:hint="eastAsia" w:ascii="宋体" w:hAnsi="宋体"/>
          <w:bCs/>
          <w:sz w:val="24"/>
          <w:szCs w:val="24"/>
          <w:highlight w:val="none"/>
          <w:lang w:val="en-US" w:eastAsia="zh-CN"/>
        </w:rPr>
        <w:t xml:space="preserve">填写考核表双方签字确认，作为付款依据留存。</w:t>
      </w:r>
      <w:r>
        <w:rPr>
          <w:rFonts w:hint="eastAsia" w:ascii="宋体" w:hAnsi="宋体" w:eastAsia="宋体" w:cs="Times New Roman"/>
          <w:b w:val="0"/>
          <w:bCs w:val="0"/>
          <w:color w:val="0000ff"/>
          <w:spacing w:val="0"/>
          <w:sz w:val="24"/>
          <w:szCs w:val="24"/>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5.履约保证金</w:t>
      </w:r>
      <w:r>
        <w:rPr>
          <w:rFonts w:hint="eastAsia" w:ascii="宋体" w:hAnsi="宋体" w:eastAsia="宋体" w:cs="Times New Roman"/>
          <w:color w:val="000000"/>
          <w:sz w:val="24"/>
          <w:szCs w:val="24"/>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4"/>
          <w:lang w:val="en-US" w:eastAsia="zh-CN"/>
        </w:rPr>
      </w:pPr>
      <w:r>
        <w:rPr>
          <w:rFonts w:ascii="宋体" w:hAnsi="宋体" w:eastAsia="宋体" w:cs="Times New Roman"/>
          <w:color w:val="000000"/>
          <w:sz w:val="24"/>
          <w:szCs w:val="24"/>
          <w:lang w:val="en-US" w:eastAsia="zh-CN"/>
        </w:rPr>
        <w:t xml:space="preserve">以第三章合同文本</w:t>
      </w:r>
      <w:r>
        <w:rPr>
          <w:rFonts w:hint="eastAsia" w:ascii="宋体" w:hAnsi="宋体" w:eastAsia="宋体" w:cs="Times New Roman"/>
          <w:color w:val="000000"/>
          <w:sz w:val="24"/>
          <w:szCs w:val="24"/>
          <w:lang w:val="en-US" w:eastAsia="zh-CN"/>
        </w:rPr>
        <w:t xml:space="preserve">内容</w:t>
      </w:r>
      <w:r>
        <w:rPr>
          <w:rFonts w:ascii="宋体" w:hAnsi="宋体" w:eastAsia="宋体" w:cs="Times New Roman"/>
          <w:color w:val="000000"/>
          <w:sz w:val="24"/>
          <w:szCs w:val="24"/>
          <w:lang w:val="en-US" w:eastAsia="zh-CN"/>
        </w:rPr>
        <w:t xml:space="preserve">为准。</w:t>
      </w:r>
      <w:r>
        <w:rPr>
          <w:rFonts w:hint="eastAsia" w:ascii="宋体" w:hAnsi="宋体" w:eastAsia="宋体" w:cs="Times New Roman"/>
          <w:color w:val="000000"/>
          <w:sz w:val="24"/>
          <w:szCs w:val="24"/>
          <w:lang w:val="en-US" w:eastAsia="zh-CN"/>
        </w:rPr>
      </w:r>
      <w:r/>
    </w:p>
    <w:p>
      <w:pPr>
        <w:pStyle w:val="869"/>
        <w:ind w:firstLine="480"/>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6.其他要求</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40"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采购文件中要求提供证明材料的，签订合同时供应商应按采购文件要求和响应文件响应内容提供相应证明材料原件供采购人核验。供应商未按采购文件要求和响应文件响应内容提供或者提供的证明材料不符合要求的，视为提供虚假材料谋取成交，采购人将取消其成交资格。</w:t>
      </w:r>
      <w:r>
        <w:rPr>
          <w:rFonts w:hint="eastAsia" w:ascii="宋体" w:hAnsi="宋体" w:eastAsia="宋体" w:cs="宋体"/>
          <w:bCs w:val="0"/>
          <w:color w:val="000000"/>
          <w:sz w:val="24"/>
          <w:szCs w:val="24"/>
          <w:highlight w:val="none"/>
          <w:lang w:val="en-US" w:eastAsia="zh-CN"/>
        </w:rPr>
      </w:r>
      <w:r/>
    </w:p>
    <w:p>
      <w:pPr>
        <w:pStyle w:val="869"/>
        <w:numPr>
          <w:ilvl w:val="0"/>
          <w:numId w:val="0"/>
        </w:numPr>
        <w:ind w:firstLine="480"/>
        <w:jc w:val="left"/>
        <w:keepLines w:val="0"/>
        <w:keepNext w:val="0"/>
        <w:pageBreakBefore w:val="0"/>
        <w:spacing w:line="240" w:lineRule="auto"/>
        <w:widowControl w:val="off"/>
        <w:rPr>
          <w:rFonts w:hint="eastAsia" w:ascii="宋体" w:hAnsi="宋体" w:eastAsia="宋体" w:cs="Times New Roman"/>
          <w:color w:val="000000"/>
          <w:sz w:val="24"/>
          <w:szCs w:val="24"/>
          <w:lang w:eastAsia="zh-CN"/>
        </w:rPr>
      </w:pPr>
      <w:r>
        <w:rPr>
          <w:rFonts w:hint="eastAsia" w:ascii="宋体" w:hAnsi="宋体" w:eastAsia="宋体" w:cs="宋体"/>
          <w:bCs w:val="0"/>
          <w:color w:val="000000"/>
          <w:sz w:val="24"/>
          <w:szCs w:val="24"/>
          <w:highlight w:val="none"/>
          <w:lang w:val="en-US" w:eastAsia="zh-CN"/>
        </w:rPr>
        <w:t xml:space="preserve">采购文件评审方法与评审标准中涉及的相关证明材料，应在响应文件中提供，由评审小组在评审现场予以确认，否则无法得到相应分值。签订合同时供应商应按采购人要求提供上述证明材料原件供采购人核验。</w:t>
      </w:r>
      <w:r>
        <w:rPr>
          <w:rFonts w:hint="eastAsia" w:ascii="宋体" w:hAnsi="宋体" w:eastAsia="宋体" w:cs="Times New Roman"/>
          <w:color w:val="000000"/>
          <w:sz w:val="24"/>
          <w:szCs w:val="24"/>
          <w:lang w:eastAsia="zh-CN"/>
        </w:rPr>
      </w:r>
      <w:r/>
    </w:p>
    <w:p>
      <w:pPr>
        <w:pStyle w:val="869"/>
        <w:numPr>
          <w:ilvl w:val="0"/>
          <w:numId w:val="0"/>
        </w:numPr>
        <w:ind w:firstLine="420"/>
        <w:jc w:val="left"/>
        <w:keepLines w:val="0"/>
        <w:keepNext w:val="0"/>
        <w:pageBreakBefore w:val="0"/>
        <w:spacing w:line="240"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r>
      <w:r/>
    </w:p>
    <w:p>
      <w:pPr>
        <w:pStyle w:val="939"/>
        <w:spacing w:line="240" w:lineRule="auto"/>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r>
      <w:r/>
    </w:p>
    <w:p>
      <w:pPr>
        <w:pStyle w:val="869"/>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r>
      <w:r/>
    </w:p>
    <w:p>
      <w:pPr>
        <w:pStyle w:val="869"/>
        <w:ind w:firstLine="482"/>
        <w:keepLines w:val="0"/>
        <w:keepNext w:val="0"/>
        <w:pageBreakBefore w:val="0"/>
        <w:spacing w:line="240" w:lineRule="auto"/>
        <w:widowControl w:val="off"/>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p>
    <w:p>
      <w:pPr>
        <w:pStyle w:val="869"/>
        <w:ind w:firstLine="482"/>
        <w:keepLines w:val="0"/>
        <w:keepNext w:val="0"/>
        <w:pageBreakBefore w:val="0"/>
        <w:spacing w:line="240" w:lineRule="auto"/>
        <w:widowControl w:val="off"/>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p>
    <w:p>
      <w:pPr>
        <w:pStyle w:val="869"/>
        <w:ind w:firstLine="482"/>
        <w:keepLines w:val="0"/>
        <w:keepNext w:val="0"/>
        <w:pageBreakBefore w:val="0"/>
        <w:spacing w:line="240" w:lineRule="auto"/>
        <w:widowControl w:val="off"/>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p>
    <w:p>
      <w:pPr>
        <w:pStyle w:val="869"/>
        <w:ind w:firstLine="482"/>
        <w:keepLines w:val="0"/>
        <w:keepNext w:val="0"/>
        <w:pageBreakBefore w:val="0"/>
        <w:spacing w:line="240" w:lineRule="auto"/>
        <w:widowControl w:val="off"/>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p>
    <w:p>
      <w:pPr>
        <w:pStyle w:val="869"/>
        <w:ind w:firstLine="482"/>
        <w:keepLines w:val="0"/>
        <w:keepNext w:val="0"/>
        <w:pageBreakBefore w:val="0"/>
        <w:spacing w:line="240" w:lineRule="auto"/>
        <w:widowControl w:val="off"/>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p>
    <w:p>
      <w:pPr>
        <w:pStyle w:val="869"/>
        <w:ind w:firstLine="482"/>
        <w:keepLines w:val="0"/>
        <w:keepNext w:val="0"/>
        <w:pageBreakBefore w:val="0"/>
        <w:spacing w:line="240" w:lineRule="auto"/>
        <w:widowControl w:val="off"/>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p>
    <w:p>
      <w:pPr>
        <w:pStyle w:val="869"/>
        <w:ind w:firstLine="482"/>
        <w:keepLines w:val="0"/>
        <w:keepNext w:val="0"/>
        <w:pageBreakBefore w:val="0"/>
        <w:spacing w:line="240" w:lineRule="auto"/>
        <w:widowControl w:val="off"/>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p>
    <w:p>
      <w:pPr>
        <w:pStyle w:val="869"/>
        <w:ind w:firstLine="482"/>
        <w:keepLines w:val="0"/>
        <w:keepNext w:val="0"/>
        <w:pageBreakBefore w:val="0"/>
        <w:spacing w:line="240" w:lineRule="auto"/>
        <w:widowControl w:val="off"/>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t xml:space="preserve">附件：</w:t>
      </w:r>
      <w:r>
        <w:rPr>
          <w:rFonts w:hint="eastAsia" w:ascii="宋体" w:hAnsi="宋体" w:eastAsia="宋体" w:cs="宋体"/>
          <w:b/>
          <w:bCs/>
          <w:color w:val="000000"/>
          <w:sz w:val="24"/>
          <w:szCs w:val="24"/>
          <w:highlight w:val="none"/>
          <w:u w:val="none"/>
          <w:lang w:val="en-US" w:eastAsia="zh-CN"/>
        </w:rPr>
      </w:r>
      <w:r/>
    </w:p>
    <w:p>
      <w:pPr>
        <w:pStyle w:val="869"/>
        <w:ind w:firstLine="480"/>
        <w:keepLines w:val="0"/>
        <w:keepNext w:val="0"/>
        <w:pageBreakBefore w:val="0"/>
        <w:spacing w:line="240" w:lineRule="auto"/>
        <w:widowControl w:val="off"/>
        <w:rPr>
          <w:rFonts w:ascii="宋体" w:hAnsi="宋体" w:eastAsia="宋体" w:cs="宋体"/>
          <w:b w:val="0"/>
          <w:bCs w:val="0"/>
          <w:color w:val="000000"/>
          <w:sz w:val="24"/>
          <w:szCs w:val="24"/>
          <w:highlight w:val="none"/>
          <w:u w:val="none"/>
          <w:lang w:val="en-US" w:eastAsia="zh-CN"/>
        </w:rPr>
      </w:pPr>
      <w:r>
        <w:rPr>
          <w:rFonts w:hint="eastAsia" w:ascii="宋体" w:hAnsi="宋体" w:cs="宋体"/>
          <w:b w:val="0"/>
          <w:bCs w:val="0"/>
          <w:color w:val="000000"/>
          <w:sz w:val="24"/>
          <w:szCs w:val="24"/>
          <w:highlight w:val="none"/>
          <w:u w:val="none"/>
          <w:lang w:val="en-US" w:eastAsia="zh-CN"/>
        </w:rPr>
        <w:t xml:space="preserve">1.</w:t>
      </w:r>
      <w:r>
        <w:rPr>
          <w:rFonts w:hint="eastAsia" w:ascii="宋体" w:hAnsi="宋体" w:eastAsia="宋体" w:cs="宋体"/>
          <w:b w:val="0"/>
          <w:bCs w:val="0"/>
          <w:color w:val="000000"/>
          <w:sz w:val="24"/>
          <w:szCs w:val="24"/>
          <w:highlight w:val="none"/>
          <w:u w:val="none"/>
          <w:lang w:val="en-US" w:eastAsia="zh-CN"/>
        </w:rPr>
        <w:t xml:space="preserve">物业服务考核表</w:t>
      </w:r>
      <w:r>
        <w:rPr>
          <w:rFonts w:ascii="宋体" w:hAnsi="宋体" w:eastAsia="宋体" w:cs="宋体"/>
          <w:b w:val="0"/>
          <w:bCs w:val="0"/>
          <w:color w:val="000000"/>
          <w:sz w:val="24"/>
          <w:szCs w:val="24"/>
          <w:highlight w:val="none"/>
          <w:u w:val="none"/>
          <w:lang w:val="en-US" w:eastAsia="zh-CN"/>
        </w:rPr>
      </w:r>
      <w:r/>
    </w:p>
    <w:p>
      <w:pPr>
        <w:pStyle w:val="869"/>
        <w:numPr>
          <w:ilvl w:val="0"/>
          <w:numId w:val="0"/>
        </w:numPr>
        <w:jc w:val="center"/>
        <w:rPr>
          <w:rFonts w:ascii="楷体" w:hAnsi="楷体" w:eastAsia="楷体"/>
          <w:spacing w:val="30"/>
          <w:sz w:val="36"/>
          <w:szCs w:val="36"/>
          <w:highlight w:val="none"/>
        </w:rPr>
      </w:pPr>
      <w:r>
        <w:rPr>
          <w:rFonts w:hint="eastAsia" w:ascii="宋体" w:hAnsi="宋体" w:eastAsia="宋体"/>
          <w:spacing w:val="30"/>
          <w:sz w:val="36"/>
          <w:szCs w:val="36"/>
          <w:highlight w:val="none"/>
        </w:rPr>
        <w:t xml:space="preserve">物业</w:t>
      </w:r>
      <w:r>
        <w:rPr>
          <w:rFonts w:hint="eastAsia" w:ascii="宋体" w:hAnsi="宋体" w:eastAsia="宋体"/>
          <w:spacing w:val="30"/>
          <w:sz w:val="36"/>
          <w:szCs w:val="36"/>
          <w:highlight w:val="none"/>
          <w:lang w:val="en-US" w:eastAsia="zh-CN"/>
        </w:rPr>
        <w:t xml:space="preserve">服务考核</w:t>
      </w:r>
      <w:r>
        <w:rPr>
          <w:rFonts w:hint="eastAsia" w:ascii="宋体" w:hAnsi="宋体" w:eastAsia="宋体"/>
          <w:spacing w:val="30"/>
          <w:sz w:val="36"/>
          <w:szCs w:val="36"/>
          <w:highlight w:val="none"/>
        </w:rPr>
        <w:t xml:space="preserve">表</w:t>
      </w:r>
      <w:r>
        <w:rPr>
          <w:rFonts w:hint="eastAsia" w:ascii="楷体" w:hAnsi="楷体" w:eastAsia="楷体"/>
          <w:spacing w:val="30"/>
          <w:sz w:val="24"/>
          <w:szCs w:val="24"/>
          <w:highlight w:val="none"/>
        </w:rPr>
        <w:t xml:space="preserve">（</w:t>
      </w:r>
      <w:r>
        <w:rPr>
          <w:rFonts w:hint="eastAsia" w:ascii="楷体" w:hAnsi="楷体" w:eastAsia="楷体"/>
          <w:spacing w:val="30"/>
          <w:sz w:val="24"/>
          <w:szCs w:val="24"/>
          <w:highlight w:val="none"/>
          <w:u w:val="single"/>
        </w:rPr>
        <w:t xml:space="preserve">     </w:t>
      </w:r>
      <w:r>
        <w:rPr>
          <w:rFonts w:hint="eastAsia" w:ascii="楷体" w:hAnsi="楷体" w:eastAsia="楷体"/>
          <w:spacing w:val="30"/>
          <w:sz w:val="24"/>
          <w:szCs w:val="24"/>
          <w:highlight w:val="none"/>
        </w:rPr>
        <w:t xml:space="preserve">年</w:t>
      </w:r>
      <w:r>
        <w:rPr>
          <w:rFonts w:hint="eastAsia" w:ascii="楷体" w:hAnsi="楷体" w:eastAsia="楷体"/>
          <w:spacing w:val="30"/>
          <w:sz w:val="24"/>
          <w:szCs w:val="24"/>
          <w:highlight w:val="none"/>
          <w:u w:val="single"/>
        </w:rPr>
        <w:t xml:space="preserve">  </w:t>
      </w:r>
      <w:r>
        <w:rPr>
          <w:rFonts w:hint="eastAsia" w:ascii="楷体" w:hAnsi="楷体" w:eastAsia="楷体"/>
          <w:spacing w:val="30"/>
          <w:sz w:val="24"/>
          <w:szCs w:val="24"/>
          <w:highlight w:val="none"/>
        </w:rPr>
        <w:t xml:space="preserve">季度）</w:t>
      </w:r>
      <w:r>
        <w:rPr>
          <w:rFonts w:ascii="楷体" w:hAnsi="楷体" w:eastAsia="楷体"/>
          <w:spacing w:val="30"/>
          <w:sz w:val="36"/>
          <w:szCs w:val="36"/>
          <w:highlight w:val="none"/>
        </w:rPr>
      </w:r>
      <w:r/>
    </w:p>
    <w:p>
      <w:pPr>
        <w:pStyle w:val="869"/>
        <w:ind w:left="-141"/>
        <w:spacing w:line="240" w:lineRule="atLeast"/>
        <w:rPr>
          <w:rFonts w:hint="eastAsia"/>
          <w:sz w:val="24"/>
          <w:szCs w:val="24"/>
          <w:highlight w:val="none"/>
          <w:u w:val="single"/>
        </w:rPr>
      </w:pPr>
      <w:r>
        <w:rPr>
          <w:rFonts w:hint="eastAsia"/>
          <w:sz w:val="24"/>
          <w:szCs w:val="24"/>
          <w:highlight w:val="none"/>
        </w:rPr>
        <w:t xml:space="preserve">项目名称：</w:t>
      </w:r>
      <w:r>
        <w:rPr>
          <w:rFonts w:hint="eastAsia" w:ascii="楷体" w:hAnsi="楷体" w:eastAsia="楷体"/>
          <w:b/>
          <w:sz w:val="24"/>
          <w:szCs w:val="24"/>
          <w:highlight w:val="none"/>
        </w:rPr>
        <w:t xml:space="preserve">                    </w:t>
      </w:r>
      <w:r>
        <w:rPr>
          <w:rFonts w:hint="eastAsia"/>
          <w:sz w:val="24"/>
          <w:szCs w:val="24"/>
          <w:highlight w:val="none"/>
        </w:rPr>
        <w:t xml:space="preserve">              </w:t>
      </w:r>
      <w:r>
        <w:rPr>
          <w:rFonts w:hint="eastAsia"/>
          <w:sz w:val="24"/>
          <w:szCs w:val="24"/>
          <w:highlight w:val="none"/>
          <w:lang w:val="en-US" w:eastAsia="zh-CN"/>
        </w:rPr>
        <w:t xml:space="preserve"> </w:t>
      </w:r>
      <w:r>
        <w:rPr>
          <w:rFonts w:hint="eastAsia"/>
          <w:sz w:val="24"/>
          <w:szCs w:val="24"/>
          <w:highlight w:val="none"/>
        </w:rPr>
        <w:t xml:space="preserve">      得分：</w:t>
      </w:r>
      <w:r>
        <w:rPr>
          <w:rFonts w:hint="eastAsia"/>
          <w:sz w:val="24"/>
          <w:szCs w:val="24"/>
          <w:highlight w:val="none"/>
          <w:u w:val="single"/>
        </w:rPr>
        <w:t xml:space="preserve">            </w:t>
      </w:r>
      <w:r>
        <w:rPr>
          <w:rFonts w:hint="eastAsia"/>
          <w:sz w:val="24"/>
          <w:szCs w:val="24"/>
          <w:highlight w:val="none"/>
          <w:u w:val="single"/>
        </w:rPr>
      </w:r>
      <w:r/>
    </w:p>
    <w:p>
      <w:pPr>
        <w:pStyle w:val="869"/>
        <w:ind w:left="-141"/>
        <w:rPr>
          <w:rFonts w:hint="eastAsia"/>
          <w:color w:val="000000"/>
          <w:sz w:val="24"/>
          <w:szCs w:val="24"/>
          <w:highlight w:val="none"/>
          <w:u w:val="single"/>
        </w:rPr>
      </w:pPr>
      <w:r>
        <w:rPr>
          <w:rFonts w:hint="eastAsia"/>
          <w:color w:val="000000"/>
          <w:sz w:val="24"/>
          <w:szCs w:val="24"/>
          <w:highlight w:val="none"/>
          <w:u w:val="singl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0"/>
        <w:gridCol w:w="4724"/>
        <w:gridCol w:w="693"/>
        <w:gridCol w:w="2981"/>
        <w:gridCol w:w="764"/>
      </w:tblGrid>
      <w:tr>
        <w:trPr>
          <w:trHeight w:val="468"/>
        </w:trPr>
        <w:tc>
          <w:tcPr>
            <w:tcW w:w="800" w:type="dxa"/>
            <w:vAlign w:val="center"/>
            <w:textDirection w:val="lrTb"/>
            <w:noWrap w:val="false"/>
          </w:tcPr>
          <w:p>
            <w:pPr>
              <w:pStyle w:val="869"/>
              <w:jc w:val="center"/>
              <w:rPr>
                <w:rFonts w:eastAsia="宋体"/>
                <w:szCs w:val="21"/>
                <w:highlight w:val="none"/>
                <w:lang w:val="en-US" w:eastAsia="zh-CN"/>
              </w:rPr>
            </w:pPr>
            <w:r>
              <w:rPr>
                <w:rFonts w:hint="eastAsia"/>
                <w:szCs w:val="21"/>
                <w:highlight w:val="none"/>
                <w:lang w:val="en-US" w:eastAsia="zh-CN"/>
              </w:rPr>
              <w:t xml:space="preserve">服务项目</w:t>
            </w:r>
            <w:r>
              <w:rPr>
                <w:rFonts w:eastAsia="宋体"/>
                <w:szCs w:val="21"/>
                <w:highlight w:val="none"/>
                <w:lang w:val="en-US" w:eastAsia="zh-CN"/>
              </w:rPr>
            </w:r>
            <w:r/>
          </w:p>
        </w:tc>
        <w:tc>
          <w:tcPr>
            <w:tcW w:w="4724" w:type="dxa"/>
            <w:vAlign w:val="center"/>
            <w:textDirection w:val="lrTb"/>
            <w:noWrap w:val="false"/>
          </w:tcPr>
          <w:p>
            <w:pPr>
              <w:pStyle w:val="869"/>
              <w:jc w:val="center"/>
              <w:rPr>
                <w:rFonts w:hint="eastAsia" w:eastAsia="宋体"/>
                <w:szCs w:val="21"/>
                <w:highlight w:val="none"/>
                <w:lang w:eastAsia="zh-CN"/>
              </w:rPr>
            </w:pPr>
            <w:r>
              <w:rPr>
                <w:rFonts w:hint="eastAsia"/>
                <w:szCs w:val="21"/>
                <w:highlight w:val="none"/>
              </w:rPr>
              <w:t xml:space="preserve">考核</w:t>
            </w:r>
            <w:r>
              <w:rPr>
                <w:rFonts w:hint="eastAsia"/>
                <w:szCs w:val="21"/>
                <w:highlight w:val="none"/>
                <w:lang w:val="en-US" w:eastAsia="zh-CN"/>
              </w:rPr>
              <w:t xml:space="preserve">内容</w:t>
            </w:r>
            <w:r>
              <w:rPr>
                <w:rFonts w:hint="eastAsia" w:eastAsia="宋体"/>
                <w:szCs w:val="21"/>
                <w:highlight w:val="none"/>
                <w:lang w:eastAsia="zh-CN"/>
              </w:rPr>
            </w:r>
            <w:r/>
          </w:p>
        </w:tc>
        <w:tc>
          <w:tcPr>
            <w:tcW w:w="693" w:type="dxa"/>
            <w:vAlign w:val="center"/>
            <w:textDirection w:val="lrTb"/>
            <w:noWrap w:val="false"/>
          </w:tcPr>
          <w:p>
            <w:pPr>
              <w:pStyle w:val="869"/>
              <w:jc w:val="center"/>
              <w:rPr>
                <w:szCs w:val="21"/>
                <w:highlight w:val="none"/>
              </w:rPr>
            </w:pPr>
            <w:r>
              <w:rPr>
                <w:rFonts w:hint="eastAsia"/>
                <w:szCs w:val="21"/>
                <w:highlight w:val="none"/>
              </w:rPr>
              <w:t xml:space="preserve">分值</w:t>
            </w:r>
            <w:r>
              <w:rPr>
                <w:szCs w:val="21"/>
                <w:highlight w:val="none"/>
              </w:rPr>
            </w:r>
            <w:r/>
          </w:p>
        </w:tc>
        <w:tc>
          <w:tcPr>
            <w:tcW w:w="2981" w:type="dxa"/>
            <w:vAlign w:val="center"/>
            <w:textDirection w:val="lrTb"/>
            <w:noWrap w:val="false"/>
          </w:tcPr>
          <w:p>
            <w:pPr>
              <w:pStyle w:val="869"/>
              <w:jc w:val="center"/>
              <w:rPr>
                <w:szCs w:val="21"/>
                <w:highlight w:val="none"/>
              </w:rPr>
            </w:pPr>
            <w:r>
              <w:rPr>
                <w:rFonts w:hint="eastAsia"/>
                <w:szCs w:val="21"/>
                <w:highlight w:val="none"/>
              </w:rPr>
              <w:t xml:space="preserve">考核标准</w:t>
            </w:r>
            <w:r>
              <w:rPr>
                <w:szCs w:val="21"/>
                <w:highlight w:val="none"/>
              </w:rPr>
            </w:r>
            <w:r/>
          </w:p>
        </w:tc>
        <w:tc>
          <w:tcPr>
            <w:tcW w:w="764" w:type="dxa"/>
            <w:vAlign w:val="center"/>
            <w:textDirection w:val="lrTb"/>
            <w:noWrap w:val="false"/>
          </w:tcPr>
          <w:p>
            <w:pPr>
              <w:pStyle w:val="869"/>
              <w:jc w:val="center"/>
              <w:rPr>
                <w:szCs w:val="21"/>
                <w:highlight w:val="none"/>
              </w:rPr>
            </w:pPr>
            <w:r>
              <w:rPr>
                <w:rFonts w:hint="eastAsia"/>
                <w:szCs w:val="21"/>
                <w:highlight w:val="none"/>
              </w:rPr>
              <w:t xml:space="preserve">得分</w:t>
            </w:r>
            <w:r>
              <w:rPr>
                <w:szCs w:val="21"/>
                <w:highlight w:val="none"/>
              </w:rPr>
            </w:r>
            <w:r/>
          </w:p>
        </w:tc>
      </w:tr>
      <w:tr>
        <w:trPr>
          <w:trHeight w:val="468"/>
        </w:trPr>
        <w:tc>
          <w:tcPr>
            <w:tcW w:w="800" w:type="dxa"/>
            <w:vAlign w:val="center"/>
            <w:vMerge w:val="restart"/>
            <w:textDirection w:val="lrTb"/>
            <w:noWrap w:val="false"/>
          </w:tcPr>
          <w:p>
            <w:pPr>
              <w:pStyle w:val="869"/>
              <w:jc w:val="center"/>
              <w:rPr>
                <w:szCs w:val="21"/>
                <w:highlight w:val="none"/>
              </w:rPr>
            </w:pPr>
            <w:r>
              <w:rPr>
                <w:rFonts w:hint="eastAsia"/>
                <w:szCs w:val="21"/>
                <w:highlight w:val="none"/>
              </w:rPr>
              <w:t xml:space="preserve">工程维修</w:t>
            </w:r>
            <w:r>
              <w:rPr>
                <w:szCs w:val="21"/>
                <w:highlight w:val="none"/>
              </w:rPr>
            </w:r>
            <w:r/>
          </w:p>
          <w:p>
            <w:pPr>
              <w:pStyle w:val="869"/>
              <w:jc w:val="center"/>
              <w:rPr>
                <w:szCs w:val="21"/>
                <w:highlight w:val="none"/>
              </w:rPr>
            </w:pPr>
            <w:r>
              <w:rPr>
                <w:rFonts w:hint="eastAsia"/>
                <w:szCs w:val="21"/>
                <w:highlight w:val="none"/>
              </w:rPr>
              <w:t xml:space="preserve">（22分）</w:t>
            </w:r>
            <w:r>
              <w:rPr>
                <w:szCs w:val="21"/>
                <w:highlight w:val="none"/>
              </w:rPr>
            </w:r>
            <w:r/>
          </w:p>
        </w:tc>
        <w:tc>
          <w:tcPr>
            <w:tcW w:w="4724" w:type="dxa"/>
            <w:vAlign w:val="center"/>
            <w:textDirection w:val="lrTb"/>
            <w:noWrap w:val="false"/>
          </w:tcPr>
          <w:p>
            <w:pPr>
              <w:pStyle w:val="869"/>
              <w:rPr>
                <w:szCs w:val="21"/>
                <w:highlight w:val="none"/>
              </w:rPr>
            </w:pPr>
            <w:r>
              <w:rPr>
                <w:rFonts w:hint="eastAsia" w:ascii="宋体" w:hAnsi="宋体" w:cs="Arial"/>
                <w:sz w:val="22"/>
                <w:highlight w:val="none"/>
              </w:rPr>
              <w:t xml:space="preserve">落实大楼装修规定：无违规私搭乱建，无擅自改变房屋用途现象</w:t>
            </w:r>
            <w:r>
              <w:rPr>
                <w:szCs w:val="21"/>
                <w:highlight w:val="none"/>
              </w:rPr>
            </w:r>
            <w:r/>
          </w:p>
        </w:tc>
        <w:tc>
          <w:tcPr>
            <w:tcW w:w="693" w:type="dxa"/>
            <w:vAlign w:val="center"/>
            <w:textDirection w:val="lrTb"/>
            <w:noWrap w:val="false"/>
          </w:tcPr>
          <w:p>
            <w:pPr>
              <w:pStyle w:val="869"/>
              <w:jc w:val="center"/>
              <w:rPr>
                <w:highlight w:val="none"/>
              </w:rPr>
            </w:pPr>
            <w:r>
              <w:rPr>
                <w:rFonts w:hint="eastAsia"/>
                <w:szCs w:val="21"/>
                <w:highlight w:val="none"/>
              </w:rPr>
              <w:t xml:space="preserve">3分</w:t>
            </w:r>
            <w:r>
              <w:rPr>
                <w:highlight w:val="none"/>
              </w:rPr>
            </w:r>
            <w:r/>
          </w:p>
        </w:tc>
        <w:tc>
          <w:tcPr>
            <w:tcW w:w="2981" w:type="dxa"/>
            <w:vAlign w:val="center"/>
            <w:textDirection w:val="lrTb"/>
            <w:noWrap w:val="false"/>
          </w:tcPr>
          <w:p>
            <w:pPr>
              <w:pStyle w:val="869"/>
              <w:rPr>
                <w:highlight w:val="none"/>
              </w:rPr>
            </w:pPr>
            <w:r>
              <w:rPr>
                <w:rFonts w:hint="eastAsia"/>
                <w:szCs w:val="21"/>
                <w:highlight w:val="none"/>
              </w:rPr>
              <w:t xml:space="preserve">每发现一项不合格，扣0.3分</w:t>
            </w:r>
            <w:r>
              <w:rPr>
                <w:highlight w:val="none"/>
              </w:rPr>
            </w:r>
            <w:r/>
          </w:p>
        </w:tc>
        <w:tc>
          <w:tcPr>
            <w:tcW w:w="764" w:type="dxa"/>
            <w:vAlign w:val="center"/>
            <w:textDirection w:val="lrTb"/>
            <w:noWrap w:val="false"/>
          </w:tcPr>
          <w:p>
            <w:pPr>
              <w:pStyle w:val="869"/>
              <w:jc w:val="center"/>
              <w:rPr>
                <w:szCs w:val="21"/>
                <w:highlight w:val="none"/>
              </w:rPr>
            </w:pPr>
            <w:r>
              <w:rPr>
                <w:szCs w:val="21"/>
                <w:highlight w:val="none"/>
              </w:rPr>
            </w:r>
            <w:r/>
          </w:p>
        </w:tc>
      </w:tr>
      <w:tr>
        <w:trPr>
          <w:trHeight w:val="468"/>
        </w:trPr>
        <w:tc>
          <w:tcPr>
            <w:tcW w:w="800" w:type="dxa"/>
            <w:vAlign w:val="center"/>
            <w:vMerge w:val="continue"/>
            <w:textDirection w:val="lrTb"/>
            <w:noWrap w:val="false"/>
          </w:tcPr>
          <w:p>
            <w:pPr>
              <w:pStyle w:val="869"/>
              <w:rPr>
                <w:szCs w:val="21"/>
                <w:highlight w:val="none"/>
              </w:rPr>
            </w:pPr>
            <w:r>
              <w:rPr>
                <w:szCs w:val="21"/>
                <w:highlight w:val="none"/>
              </w:rPr>
            </w:r>
            <w:r/>
          </w:p>
        </w:tc>
        <w:tc>
          <w:tcPr>
            <w:tcW w:w="4724" w:type="dxa"/>
            <w:vAlign w:val="center"/>
            <w:textDirection w:val="lrTb"/>
            <w:noWrap w:val="false"/>
          </w:tcPr>
          <w:p>
            <w:pPr>
              <w:pStyle w:val="869"/>
              <w:rPr>
                <w:szCs w:val="21"/>
                <w:highlight w:val="none"/>
              </w:rPr>
            </w:pPr>
            <w:r>
              <w:rPr>
                <w:rFonts w:hint="eastAsia"/>
                <w:szCs w:val="21"/>
                <w:highlight w:val="none"/>
              </w:rPr>
              <w:t xml:space="preserve">维修养护：落实消防、电梯、空调保养及绿化养护上门登记制度并做好</w:t>
            </w:r>
            <w:r>
              <w:rPr>
                <w:rFonts w:hint="eastAsia" w:ascii="宋体" w:hAnsi="宋体" w:cs="宋体"/>
                <w:sz w:val="22"/>
                <w:highlight w:val="none"/>
              </w:rPr>
              <w:t xml:space="preserve">存档工作</w:t>
            </w:r>
            <w:r>
              <w:rPr>
                <w:szCs w:val="21"/>
                <w:highlight w:val="none"/>
              </w:rPr>
            </w:r>
            <w:r/>
          </w:p>
        </w:tc>
        <w:tc>
          <w:tcPr>
            <w:tcW w:w="693" w:type="dxa"/>
            <w:vAlign w:val="center"/>
            <w:textDirection w:val="lrTb"/>
            <w:noWrap w:val="false"/>
          </w:tcPr>
          <w:p>
            <w:pPr>
              <w:pStyle w:val="869"/>
              <w:jc w:val="center"/>
              <w:rPr>
                <w:highlight w:val="none"/>
              </w:rPr>
            </w:pPr>
            <w:r>
              <w:rPr>
                <w:rFonts w:hint="eastAsia"/>
                <w:szCs w:val="21"/>
                <w:highlight w:val="none"/>
              </w:rPr>
              <w:t xml:space="preserve">3分</w:t>
            </w:r>
            <w:r>
              <w:rPr>
                <w:highlight w:val="none"/>
              </w:rPr>
            </w:r>
            <w:r/>
          </w:p>
        </w:tc>
        <w:tc>
          <w:tcPr>
            <w:tcW w:w="2981" w:type="dxa"/>
            <w:vAlign w:val="center"/>
            <w:textDirection w:val="lrTb"/>
            <w:noWrap w:val="false"/>
          </w:tcPr>
          <w:p>
            <w:pPr>
              <w:pStyle w:val="869"/>
              <w:rPr>
                <w:highlight w:val="none"/>
              </w:rPr>
            </w:pPr>
            <w:r>
              <w:rPr>
                <w:rFonts w:hint="eastAsia"/>
                <w:szCs w:val="21"/>
                <w:highlight w:val="none"/>
              </w:rPr>
              <w:t xml:space="preserve">每发现一项不合格，扣0.3分</w:t>
            </w:r>
            <w:r>
              <w:rPr>
                <w:highlight w:val="none"/>
              </w:rPr>
            </w:r>
            <w:r/>
          </w:p>
        </w:tc>
        <w:tc>
          <w:tcPr>
            <w:tcW w:w="764" w:type="dxa"/>
            <w:vAlign w:val="center"/>
            <w:textDirection w:val="lrTb"/>
            <w:noWrap w:val="false"/>
          </w:tcPr>
          <w:p>
            <w:pPr>
              <w:pStyle w:val="869"/>
              <w:jc w:val="center"/>
              <w:rPr>
                <w:szCs w:val="21"/>
                <w:highlight w:val="none"/>
              </w:rPr>
            </w:pPr>
            <w:r>
              <w:rPr>
                <w:szCs w:val="21"/>
                <w:highlight w:val="none"/>
              </w:rPr>
            </w:r>
            <w:r/>
          </w:p>
        </w:tc>
      </w:tr>
      <w:tr>
        <w:trPr>
          <w:trHeight w:val="468"/>
        </w:trPr>
        <w:tc>
          <w:tcPr>
            <w:tcW w:w="800" w:type="dxa"/>
            <w:vAlign w:val="center"/>
            <w:vMerge w:val="continue"/>
            <w:textDirection w:val="lrTb"/>
            <w:noWrap w:val="false"/>
          </w:tcPr>
          <w:p>
            <w:pPr>
              <w:pStyle w:val="869"/>
              <w:rPr>
                <w:szCs w:val="21"/>
                <w:highlight w:val="none"/>
              </w:rPr>
            </w:pPr>
            <w:r>
              <w:rPr>
                <w:szCs w:val="21"/>
                <w:highlight w:val="none"/>
              </w:rPr>
            </w:r>
            <w:r/>
          </w:p>
        </w:tc>
        <w:tc>
          <w:tcPr>
            <w:tcW w:w="4724" w:type="dxa"/>
            <w:vAlign w:val="center"/>
            <w:textDirection w:val="lrTb"/>
            <w:noWrap w:val="false"/>
          </w:tcPr>
          <w:p>
            <w:pPr>
              <w:pStyle w:val="869"/>
              <w:rPr>
                <w:szCs w:val="21"/>
                <w:highlight w:val="none"/>
              </w:rPr>
            </w:pPr>
            <w:r>
              <w:rPr>
                <w:rFonts w:hint="eastAsia" w:ascii="宋体" w:hAnsi="宋体" w:cs="Arial"/>
                <w:sz w:val="22"/>
                <w:highlight w:val="none"/>
              </w:rPr>
              <w:t xml:space="preserve">施工监督：遇有拆改管线和加装高功率用电设备现象要及时跟进查验审批手续，必需取得上级主管部门同意后方可允许施工</w:t>
            </w:r>
            <w:r>
              <w:rPr>
                <w:szCs w:val="21"/>
                <w:highlight w:val="none"/>
              </w:rPr>
            </w:r>
            <w:r/>
          </w:p>
        </w:tc>
        <w:tc>
          <w:tcPr>
            <w:tcW w:w="693" w:type="dxa"/>
            <w:vAlign w:val="center"/>
            <w:textDirection w:val="lrTb"/>
            <w:noWrap w:val="false"/>
          </w:tcPr>
          <w:p>
            <w:pPr>
              <w:pStyle w:val="869"/>
              <w:jc w:val="center"/>
              <w:rPr>
                <w:highlight w:val="none"/>
              </w:rPr>
            </w:pPr>
            <w:r>
              <w:rPr>
                <w:rFonts w:hint="eastAsia"/>
                <w:szCs w:val="21"/>
                <w:highlight w:val="none"/>
              </w:rPr>
              <w:t xml:space="preserve">3分</w:t>
            </w:r>
            <w:r>
              <w:rPr>
                <w:highlight w:val="none"/>
              </w:rPr>
            </w:r>
            <w:r/>
          </w:p>
        </w:tc>
        <w:tc>
          <w:tcPr>
            <w:tcW w:w="2981" w:type="dxa"/>
            <w:vAlign w:val="center"/>
            <w:textDirection w:val="lrTb"/>
            <w:noWrap w:val="false"/>
          </w:tcPr>
          <w:p>
            <w:pPr>
              <w:pStyle w:val="869"/>
              <w:rPr>
                <w:highlight w:val="none"/>
              </w:rPr>
            </w:pPr>
            <w:r>
              <w:rPr>
                <w:rFonts w:hint="eastAsia"/>
                <w:szCs w:val="21"/>
                <w:highlight w:val="none"/>
              </w:rPr>
              <w:t xml:space="preserve">每发现一项不合格，扣0.3分</w:t>
            </w:r>
            <w:r>
              <w:rPr>
                <w:highlight w:val="none"/>
              </w:rPr>
            </w:r>
            <w:r/>
          </w:p>
        </w:tc>
        <w:tc>
          <w:tcPr>
            <w:tcW w:w="764" w:type="dxa"/>
            <w:vAlign w:val="center"/>
            <w:textDirection w:val="lrTb"/>
            <w:noWrap w:val="false"/>
          </w:tcPr>
          <w:p>
            <w:pPr>
              <w:pStyle w:val="869"/>
              <w:jc w:val="center"/>
              <w:rPr>
                <w:szCs w:val="21"/>
                <w:highlight w:val="none"/>
              </w:rPr>
            </w:pPr>
            <w:r>
              <w:rPr>
                <w:szCs w:val="21"/>
                <w:highlight w:val="none"/>
              </w:rPr>
            </w:r>
            <w:r/>
          </w:p>
        </w:tc>
      </w:tr>
      <w:tr>
        <w:trPr>
          <w:trHeight w:val="468"/>
        </w:trPr>
        <w:tc>
          <w:tcPr>
            <w:tcW w:w="800" w:type="dxa"/>
            <w:vAlign w:val="center"/>
            <w:vMerge w:val="continue"/>
            <w:textDirection w:val="lrTb"/>
            <w:noWrap w:val="false"/>
          </w:tcPr>
          <w:p>
            <w:pPr>
              <w:pStyle w:val="869"/>
              <w:rPr>
                <w:szCs w:val="21"/>
                <w:highlight w:val="none"/>
              </w:rPr>
            </w:pPr>
            <w:r>
              <w:rPr>
                <w:szCs w:val="21"/>
                <w:highlight w:val="none"/>
              </w:rPr>
            </w:r>
            <w:r/>
          </w:p>
        </w:tc>
        <w:tc>
          <w:tcPr>
            <w:tcW w:w="4724" w:type="dxa"/>
            <w:vAlign w:val="center"/>
            <w:textDirection w:val="lrTb"/>
            <w:noWrap w:val="false"/>
          </w:tcPr>
          <w:p>
            <w:pPr>
              <w:pStyle w:val="869"/>
              <w:rPr>
                <w:szCs w:val="21"/>
                <w:highlight w:val="none"/>
              </w:rPr>
            </w:pPr>
            <w:r>
              <w:rPr>
                <w:rFonts w:hint="eastAsia"/>
                <w:szCs w:val="21"/>
                <w:highlight w:val="none"/>
              </w:rPr>
              <w:t xml:space="preserve">设施巡查：配电房、泵房等水电设施定期巡查，每周查抄水表，发现问题及时上报</w:t>
            </w:r>
            <w:r>
              <w:rPr>
                <w:szCs w:val="21"/>
                <w:highlight w:val="none"/>
              </w:rPr>
            </w:r>
            <w:r/>
          </w:p>
        </w:tc>
        <w:tc>
          <w:tcPr>
            <w:tcW w:w="693" w:type="dxa"/>
            <w:vAlign w:val="center"/>
            <w:textDirection w:val="lrTb"/>
            <w:noWrap w:val="false"/>
          </w:tcPr>
          <w:p>
            <w:pPr>
              <w:pStyle w:val="869"/>
              <w:jc w:val="center"/>
              <w:rPr>
                <w:highlight w:val="none"/>
              </w:rPr>
            </w:pPr>
            <w:r>
              <w:rPr>
                <w:rFonts w:hint="eastAsia"/>
                <w:szCs w:val="21"/>
                <w:highlight w:val="none"/>
              </w:rPr>
              <w:t xml:space="preserve">2分</w:t>
            </w:r>
            <w:r>
              <w:rPr>
                <w:highlight w:val="none"/>
              </w:rPr>
            </w:r>
            <w:r/>
          </w:p>
        </w:tc>
        <w:tc>
          <w:tcPr>
            <w:tcW w:w="2981" w:type="dxa"/>
            <w:vAlign w:val="center"/>
            <w:textDirection w:val="lrTb"/>
            <w:noWrap w:val="false"/>
          </w:tcPr>
          <w:p>
            <w:pPr>
              <w:pStyle w:val="869"/>
              <w:rPr>
                <w:highlight w:val="none"/>
              </w:rPr>
            </w:pPr>
            <w:r>
              <w:rPr>
                <w:rFonts w:hint="eastAsia"/>
                <w:szCs w:val="21"/>
                <w:highlight w:val="none"/>
              </w:rPr>
              <w:t xml:space="preserve">每发现一项不合格，扣0.2分</w:t>
            </w:r>
            <w:r>
              <w:rPr>
                <w:highlight w:val="none"/>
              </w:rPr>
            </w:r>
            <w:r/>
          </w:p>
        </w:tc>
        <w:tc>
          <w:tcPr>
            <w:tcW w:w="764" w:type="dxa"/>
            <w:vAlign w:val="center"/>
            <w:textDirection w:val="lrTb"/>
            <w:noWrap w:val="false"/>
          </w:tcPr>
          <w:p>
            <w:pPr>
              <w:pStyle w:val="869"/>
              <w:jc w:val="center"/>
              <w:rPr>
                <w:szCs w:val="21"/>
                <w:highlight w:val="none"/>
              </w:rPr>
            </w:pPr>
            <w:r>
              <w:rPr>
                <w:szCs w:val="21"/>
                <w:highlight w:val="none"/>
              </w:rPr>
            </w:r>
            <w:r/>
          </w:p>
        </w:tc>
      </w:tr>
      <w:tr>
        <w:trPr>
          <w:trHeight w:val="445"/>
        </w:trPr>
        <w:tc>
          <w:tcPr>
            <w:tcW w:w="800" w:type="dxa"/>
            <w:vAlign w:val="center"/>
            <w:vMerge w:val="continue"/>
            <w:textDirection w:val="lrTb"/>
            <w:noWrap w:val="false"/>
          </w:tcPr>
          <w:p>
            <w:pPr>
              <w:pStyle w:val="869"/>
              <w:rPr>
                <w:szCs w:val="21"/>
                <w:highlight w:val="none"/>
              </w:rPr>
            </w:pPr>
            <w:r>
              <w:rPr>
                <w:szCs w:val="21"/>
                <w:highlight w:val="none"/>
              </w:rPr>
            </w:r>
            <w:r/>
          </w:p>
        </w:tc>
        <w:tc>
          <w:tcPr>
            <w:tcW w:w="4724" w:type="dxa"/>
            <w:vAlign w:val="center"/>
            <w:textDirection w:val="lrTb"/>
            <w:noWrap w:val="false"/>
          </w:tcPr>
          <w:p>
            <w:pPr>
              <w:pStyle w:val="869"/>
              <w:rPr>
                <w:szCs w:val="21"/>
                <w:highlight w:val="none"/>
              </w:rPr>
            </w:pPr>
            <w:r>
              <w:rPr>
                <w:rFonts w:hint="eastAsia"/>
                <w:szCs w:val="21"/>
                <w:highlight w:val="none"/>
              </w:rPr>
              <w:t xml:space="preserve">维修台帐：建立维修材料管理台帐，领用有记录，材料报废按制度严格执行</w:t>
            </w:r>
            <w:r>
              <w:rPr>
                <w:szCs w:val="21"/>
                <w:highlight w:val="none"/>
              </w:rPr>
            </w:r>
            <w:r/>
          </w:p>
        </w:tc>
        <w:tc>
          <w:tcPr>
            <w:tcW w:w="693" w:type="dxa"/>
            <w:vAlign w:val="center"/>
            <w:textDirection w:val="lrTb"/>
            <w:noWrap w:val="false"/>
          </w:tcPr>
          <w:p>
            <w:pPr>
              <w:pStyle w:val="869"/>
              <w:jc w:val="center"/>
              <w:rPr>
                <w:highlight w:val="none"/>
              </w:rPr>
            </w:pPr>
            <w:r>
              <w:rPr>
                <w:rFonts w:hint="eastAsia"/>
                <w:szCs w:val="21"/>
                <w:highlight w:val="none"/>
              </w:rPr>
              <w:t xml:space="preserve">2分</w:t>
            </w:r>
            <w:r>
              <w:rPr>
                <w:highlight w:val="none"/>
              </w:rPr>
            </w:r>
            <w:r/>
          </w:p>
        </w:tc>
        <w:tc>
          <w:tcPr>
            <w:tcW w:w="2981" w:type="dxa"/>
            <w:vAlign w:val="center"/>
            <w:textDirection w:val="lrTb"/>
            <w:noWrap w:val="false"/>
          </w:tcPr>
          <w:p>
            <w:pPr>
              <w:pStyle w:val="869"/>
              <w:rPr>
                <w:highlight w:val="none"/>
              </w:rPr>
            </w:pPr>
            <w:r>
              <w:rPr>
                <w:rFonts w:hint="eastAsia"/>
                <w:szCs w:val="21"/>
                <w:highlight w:val="none"/>
              </w:rPr>
              <w:t xml:space="preserve">每发现一项不合格，扣0.2分</w:t>
            </w:r>
            <w:r>
              <w:rPr>
                <w:highlight w:val="none"/>
              </w:rPr>
            </w:r>
            <w:r/>
          </w:p>
        </w:tc>
        <w:tc>
          <w:tcPr>
            <w:tcW w:w="764" w:type="dxa"/>
            <w:vAlign w:val="center"/>
            <w:textDirection w:val="lrTb"/>
            <w:noWrap w:val="false"/>
          </w:tcPr>
          <w:p>
            <w:pPr>
              <w:pStyle w:val="869"/>
              <w:jc w:val="center"/>
              <w:rPr>
                <w:szCs w:val="21"/>
                <w:highlight w:val="none"/>
              </w:rPr>
            </w:pPr>
            <w:r>
              <w:rPr>
                <w:szCs w:val="21"/>
                <w:highlight w:val="none"/>
              </w:rPr>
            </w:r>
            <w:r/>
          </w:p>
        </w:tc>
      </w:tr>
      <w:tr>
        <w:trPr>
          <w:trHeight w:val="468"/>
        </w:trPr>
        <w:tc>
          <w:tcPr>
            <w:tcW w:w="800" w:type="dxa"/>
            <w:vAlign w:val="center"/>
            <w:vMerge w:val="continue"/>
            <w:textDirection w:val="lrTb"/>
            <w:noWrap w:val="false"/>
          </w:tcPr>
          <w:p>
            <w:pPr>
              <w:pStyle w:val="869"/>
              <w:rPr>
                <w:szCs w:val="21"/>
                <w:highlight w:val="none"/>
              </w:rPr>
            </w:pPr>
            <w:r>
              <w:rPr>
                <w:szCs w:val="21"/>
                <w:highlight w:val="none"/>
              </w:rPr>
            </w:r>
            <w:r/>
          </w:p>
        </w:tc>
        <w:tc>
          <w:tcPr>
            <w:tcW w:w="4724" w:type="dxa"/>
            <w:vAlign w:val="center"/>
            <w:textDirection w:val="lrTb"/>
            <w:noWrap w:val="false"/>
          </w:tcPr>
          <w:p>
            <w:pPr>
              <w:pStyle w:val="869"/>
              <w:rPr>
                <w:szCs w:val="21"/>
                <w:highlight w:val="none"/>
              </w:rPr>
            </w:pPr>
            <w:r>
              <w:rPr>
                <w:rFonts w:hint="eastAsia"/>
                <w:szCs w:val="21"/>
                <w:highlight w:val="none"/>
              </w:rPr>
              <w:t xml:space="preserve">维修时间：普通维修当日完成，特殊情况未能完成需告知报修人原因并制定维修期限按期完成</w:t>
            </w:r>
            <w:r>
              <w:rPr>
                <w:szCs w:val="21"/>
                <w:highlight w:val="none"/>
              </w:rPr>
            </w:r>
            <w:r/>
          </w:p>
        </w:tc>
        <w:tc>
          <w:tcPr>
            <w:tcW w:w="693" w:type="dxa"/>
            <w:vAlign w:val="center"/>
            <w:textDirection w:val="lrTb"/>
            <w:noWrap w:val="false"/>
          </w:tcPr>
          <w:p>
            <w:pPr>
              <w:pStyle w:val="869"/>
              <w:jc w:val="center"/>
              <w:rPr>
                <w:highlight w:val="none"/>
              </w:rPr>
            </w:pPr>
            <w:r>
              <w:rPr>
                <w:rFonts w:hint="eastAsia"/>
                <w:szCs w:val="21"/>
                <w:highlight w:val="none"/>
              </w:rPr>
              <w:t xml:space="preserve">3分</w:t>
            </w:r>
            <w:r>
              <w:rPr>
                <w:highlight w:val="none"/>
              </w:rPr>
            </w:r>
            <w:r/>
          </w:p>
        </w:tc>
        <w:tc>
          <w:tcPr>
            <w:tcW w:w="2981" w:type="dxa"/>
            <w:vAlign w:val="center"/>
            <w:textDirection w:val="lrTb"/>
            <w:noWrap w:val="false"/>
          </w:tcPr>
          <w:p>
            <w:pPr>
              <w:pStyle w:val="869"/>
              <w:rPr>
                <w:highlight w:val="none"/>
              </w:rPr>
            </w:pPr>
            <w:r>
              <w:rPr>
                <w:rFonts w:hint="eastAsia"/>
                <w:szCs w:val="21"/>
                <w:highlight w:val="none"/>
              </w:rPr>
              <w:t xml:space="preserve">每发现一项不合格，扣0.2分</w:t>
            </w:r>
            <w:r>
              <w:rPr>
                <w:highlight w:val="none"/>
              </w:rPr>
            </w:r>
            <w:r/>
          </w:p>
        </w:tc>
        <w:tc>
          <w:tcPr>
            <w:tcW w:w="764" w:type="dxa"/>
            <w:vAlign w:val="center"/>
            <w:textDirection w:val="lrTb"/>
            <w:noWrap w:val="false"/>
          </w:tcPr>
          <w:p>
            <w:pPr>
              <w:pStyle w:val="869"/>
              <w:jc w:val="center"/>
              <w:rPr>
                <w:szCs w:val="21"/>
                <w:highlight w:val="none"/>
              </w:rPr>
            </w:pPr>
            <w:r>
              <w:rPr>
                <w:szCs w:val="21"/>
                <w:highlight w:val="none"/>
              </w:rPr>
            </w:r>
            <w:r/>
          </w:p>
        </w:tc>
      </w:tr>
      <w:tr>
        <w:trPr>
          <w:trHeight w:val="468"/>
        </w:trPr>
        <w:tc>
          <w:tcPr>
            <w:tcW w:w="800" w:type="dxa"/>
            <w:vAlign w:val="center"/>
            <w:vMerge w:val="continue"/>
            <w:textDirection w:val="lrTb"/>
            <w:noWrap w:val="false"/>
          </w:tcPr>
          <w:p>
            <w:pPr>
              <w:pStyle w:val="869"/>
              <w:rPr>
                <w:szCs w:val="21"/>
                <w:highlight w:val="none"/>
              </w:rPr>
            </w:pPr>
            <w:r>
              <w:rPr>
                <w:szCs w:val="21"/>
                <w:highlight w:val="none"/>
              </w:rPr>
            </w:r>
            <w:r/>
          </w:p>
        </w:tc>
        <w:tc>
          <w:tcPr>
            <w:tcW w:w="4724" w:type="dxa"/>
            <w:vAlign w:val="center"/>
            <w:textDirection w:val="lrTb"/>
            <w:noWrap w:val="false"/>
          </w:tcPr>
          <w:p>
            <w:pPr>
              <w:pStyle w:val="869"/>
              <w:rPr>
                <w:szCs w:val="21"/>
                <w:highlight w:val="none"/>
              </w:rPr>
            </w:pPr>
            <w:r>
              <w:rPr>
                <w:rFonts w:hint="eastAsia"/>
                <w:szCs w:val="21"/>
                <w:highlight w:val="none"/>
              </w:rPr>
              <w:t xml:space="preserve">维修备件：各类维修材料分类摆放，整齐有序，备件按规定及时申领、采购</w:t>
            </w:r>
            <w:r>
              <w:rPr>
                <w:szCs w:val="21"/>
                <w:highlight w:val="none"/>
              </w:rPr>
            </w:r>
            <w:r/>
          </w:p>
        </w:tc>
        <w:tc>
          <w:tcPr>
            <w:tcW w:w="693" w:type="dxa"/>
            <w:vAlign w:val="center"/>
            <w:textDirection w:val="lrTb"/>
            <w:noWrap w:val="false"/>
          </w:tcPr>
          <w:p>
            <w:pPr>
              <w:pStyle w:val="869"/>
              <w:jc w:val="center"/>
              <w:rPr>
                <w:highlight w:val="none"/>
              </w:rPr>
            </w:pPr>
            <w:r>
              <w:rPr>
                <w:rFonts w:hint="eastAsia"/>
                <w:szCs w:val="21"/>
                <w:highlight w:val="none"/>
              </w:rPr>
              <w:t xml:space="preserve">3分</w:t>
            </w:r>
            <w:r>
              <w:rPr>
                <w:highlight w:val="none"/>
              </w:rPr>
            </w:r>
            <w:r/>
          </w:p>
        </w:tc>
        <w:tc>
          <w:tcPr>
            <w:tcW w:w="2981" w:type="dxa"/>
            <w:vAlign w:val="center"/>
            <w:textDirection w:val="lrTb"/>
            <w:noWrap w:val="false"/>
          </w:tcPr>
          <w:p>
            <w:pPr>
              <w:pStyle w:val="869"/>
              <w:rPr>
                <w:highlight w:val="none"/>
              </w:rPr>
            </w:pPr>
            <w:r>
              <w:rPr>
                <w:rFonts w:hint="eastAsia"/>
                <w:szCs w:val="21"/>
                <w:highlight w:val="none"/>
              </w:rPr>
              <w:t xml:space="preserve">每发现一项不合格，扣0.3分</w:t>
            </w:r>
            <w:r>
              <w:rPr>
                <w:highlight w:val="none"/>
              </w:rPr>
            </w:r>
            <w:r/>
          </w:p>
        </w:tc>
        <w:tc>
          <w:tcPr>
            <w:tcW w:w="764" w:type="dxa"/>
            <w:vAlign w:val="center"/>
            <w:textDirection w:val="lrTb"/>
            <w:noWrap w:val="false"/>
          </w:tcPr>
          <w:p>
            <w:pPr>
              <w:pStyle w:val="869"/>
              <w:jc w:val="center"/>
              <w:rPr>
                <w:szCs w:val="21"/>
                <w:highlight w:val="none"/>
              </w:rPr>
            </w:pPr>
            <w:r>
              <w:rPr>
                <w:szCs w:val="21"/>
                <w:highlight w:val="none"/>
              </w:rPr>
            </w:r>
            <w:r/>
          </w:p>
        </w:tc>
      </w:tr>
      <w:tr>
        <w:trPr>
          <w:trHeight w:val="468"/>
        </w:trPr>
        <w:tc>
          <w:tcPr>
            <w:tcW w:w="800" w:type="dxa"/>
            <w:vAlign w:val="center"/>
            <w:vMerge w:val="continue"/>
            <w:textDirection w:val="lrTb"/>
            <w:noWrap w:val="false"/>
          </w:tcPr>
          <w:p>
            <w:pPr>
              <w:pStyle w:val="869"/>
              <w:rPr>
                <w:szCs w:val="21"/>
                <w:highlight w:val="none"/>
              </w:rPr>
            </w:pPr>
            <w:r>
              <w:rPr>
                <w:szCs w:val="21"/>
                <w:highlight w:val="none"/>
              </w:rPr>
            </w:r>
            <w:r/>
          </w:p>
        </w:tc>
        <w:tc>
          <w:tcPr>
            <w:tcW w:w="4724" w:type="dxa"/>
            <w:vAlign w:val="center"/>
            <w:textDirection w:val="lrTb"/>
            <w:noWrap w:val="false"/>
          </w:tcPr>
          <w:p>
            <w:pPr>
              <w:pStyle w:val="869"/>
              <w:rPr>
                <w:szCs w:val="21"/>
                <w:highlight w:val="none"/>
              </w:rPr>
            </w:pPr>
            <w:r>
              <w:rPr>
                <w:rFonts w:hint="eastAsia"/>
                <w:szCs w:val="21"/>
                <w:highlight w:val="none"/>
              </w:rPr>
              <w:t xml:space="preserve">通知公告：停水、停电及时通知业主，落实节假日业主断电停水要求</w:t>
            </w:r>
            <w:r>
              <w:rPr>
                <w:szCs w:val="21"/>
                <w:highlight w:val="none"/>
              </w:rPr>
            </w:r>
            <w:r/>
          </w:p>
        </w:tc>
        <w:tc>
          <w:tcPr>
            <w:tcW w:w="693" w:type="dxa"/>
            <w:vAlign w:val="center"/>
            <w:textDirection w:val="lrTb"/>
            <w:noWrap w:val="false"/>
          </w:tcPr>
          <w:p>
            <w:pPr>
              <w:pStyle w:val="869"/>
              <w:jc w:val="center"/>
              <w:rPr>
                <w:highlight w:val="none"/>
              </w:rPr>
            </w:pPr>
            <w:r>
              <w:rPr>
                <w:rFonts w:hint="eastAsia"/>
                <w:szCs w:val="21"/>
                <w:highlight w:val="none"/>
              </w:rPr>
              <w:t xml:space="preserve">3分</w:t>
            </w:r>
            <w:r>
              <w:rPr>
                <w:highlight w:val="none"/>
              </w:rPr>
            </w:r>
            <w:r/>
          </w:p>
        </w:tc>
        <w:tc>
          <w:tcPr>
            <w:tcW w:w="2981" w:type="dxa"/>
            <w:vAlign w:val="center"/>
            <w:textDirection w:val="lrTb"/>
            <w:noWrap w:val="false"/>
          </w:tcPr>
          <w:p>
            <w:pPr>
              <w:pStyle w:val="869"/>
              <w:rPr>
                <w:highlight w:val="none"/>
              </w:rPr>
            </w:pPr>
            <w:r>
              <w:rPr>
                <w:rFonts w:hint="eastAsia"/>
                <w:szCs w:val="21"/>
                <w:highlight w:val="none"/>
              </w:rPr>
              <w:t xml:space="preserve">每发现一项不合格，扣0.3分</w:t>
            </w:r>
            <w:r>
              <w:rPr>
                <w:highlight w:val="none"/>
              </w:rPr>
            </w:r>
            <w:r/>
          </w:p>
        </w:tc>
        <w:tc>
          <w:tcPr>
            <w:tcW w:w="764" w:type="dxa"/>
            <w:vAlign w:val="center"/>
            <w:textDirection w:val="lrTb"/>
            <w:noWrap w:val="false"/>
          </w:tcPr>
          <w:p>
            <w:pPr>
              <w:pStyle w:val="869"/>
              <w:jc w:val="center"/>
              <w:rPr>
                <w:szCs w:val="21"/>
                <w:highlight w:val="none"/>
              </w:rPr>
            </w:pPr>
            <w:r>
              <w:rPr>
                <w:szCs w:val="21"/>
                <w:highlight w:val="none"/>
              </w:rPr>
            </w:r>
            <w:r/>
          </w:p>
        </w:tc>
      </w:tr>
      <w:tr>
        <w:trPr>
          <w:trHeight w:val="468"/>
        </w:trPr>
        <w:tc>
          <w:tcPr>
            <w:tcW w:w="800" w:type="dxa"/>
            <w:vAlign w:val="center"/>
            <w:vMerge w:val="restart"/>
            <w:textDirection w:val="lrTb"/>
            <w:noWrap w:val="false"/>
          </w:tcPr>
          <w:p>
            <w:pPr>
              <w:pStyle w:val="869"/>
              <w:jc w:val="center"/>
              <w:rPr>
                <w:szCs w:val="21"/>
                <w:highlight w:val="none"/>
              </w:rPr>
            </w:pPr>
            <w:r>
              <w:rPr>
                <w:rFonts w:hint="eastAsia"/>
                <w:szCs w:val="21"/>
                <w:highlight w:val="none"/>
              </w:rPr>
              <w:t xml:space="preserve">环境卫生</w:t>
            </w:r>
            <w:r>
              <w:rPr>
                <w:szCs w:val="21"/>
                <w:highlight w:val="none"/>
              </w:rPr>
            </w:r>
            <w:r/>
          </w:p>
          <w:p>
            <w:pPr>
              <w:pStyle w:val="869"/>
              <w:jc w:val="center"/>
              <w:rPr>
                <w:szCs w:val="21"/>
                <w:highlight w:val="none"/>
              </w:rPr>
            </w:pPr>
            <w:r>
              <w:rPr>
                <w:rFonts w:hint="eastAsia"/>
                <w:szCs w:val="21"/>
                <w:highlight w:val="none"/>
              </w:rPr>
              <w:t xml:space="preserve">（24分）</w:t>
            </w:r>
            <w:r>
              <w:rPr>
                <w:szCs w:val="21"/>
                <w:highlight w:val="none"/>
              </w:rPr>
            </w:r>
            <w:r/>
          </w:p>
        </w:tc>
        <w:tc>
          <w:tcPr>
            <w:tcW w:w="4724" w:type="dxa"/>
            <w:vAlign w:val="center"/>
            <w:textDirection w:val="lrTb"/>
            <w:noWrap w:val="false"/>
          </w:tcPr>
          <w:p>
            <w:pPr>
              <w:pStyle w:val="869"/>
              <w:rPr>
                <w:szCs w:val="21"/>
                <w:highlight w:val="none"/>
              </w:rPr>
            </w:pPr>
            <w:r>
              <w:rPr>
                <w:rFonts w:hint="eastAsia"/>
                <w:szCs w:val="21"/>
                <w:highlight w:val="none"/>
              </w:rPr>
              <w:t xml:space="preserve">地面：公共区域无灰尘、纸屑等杂物，无积水、无堆积垃圾</w:t>
            </w:r>
            <w:r>
              <w:rPr>
                <w:szCs w:val="21"/>
                <w:highlight w:val="none"/>
              </w:rPr>
            </w:r>
            <w:r/>
          </w:p>
        </w:tc>
        <w:tc>
          <w:tcPr>
            <w:tcW w:w="693" w:type="dxa"/>
            <w:vAlign w:val="center"/>
            <w:textDirection w:val="lrTb"/>
            <w:noWrap w:val="false"/>
          </w:tcPr>
          <w:p>
            <w:pPr>
              <w:pStyle w:val="869"/>
              <w:jc w:val="center"/>
              <w:rPr>
                <w:highlight w:val="none"/>
              </w:rPr>
            </w:pPr>
            <w:r>
              <w:rPr>
                <w:rFonts w:hint="eastAsia"/>
                <w:szCs w:val="21"/>
                <w:highlight w:val="none"/>
              </w:rPr>
              <w:t xml:space="preserve">2分</w:t>
            </w:r>
            <w:r>
              <w:rPr>
                <w:highlight w:val="none"/>
              </w:rPr>
            </w:r>
            <w:r/>
          </w:p>
        </w:tc>
        <w:tc>
          <w:tcPr>
            <w:tcW w:w="2981" w:type="dxa"/>
            <w:vAlign w:val="center"/>
            <w:textDirection w:val="lrTb"/>
            <w:noWrap w:val="false"/>
          </w:tcPr>
          <w:p>
            <w:pPr>
              <w:pStyle w:val="869"/>
              <w:rPr>
                <w:highlight w:val="none"/>
              </w:rPr>
            </w:pPr>
            <w:r>
              <w:rPr>
                <w:rFonts w:hint="eastAsia"/>
                <w:szCs w:val="21"/>
                <w:highlight w:val="none"/>
              </w:rPr>
              <w:t xml:space="preserve">每发现一项不合格，扣0.2分</w:t>
            </w:r>
            <w:r>
              <w:rPr>
                <w:highlight w:val="none"/>
              </w:rPr>
            </w:r>
            <w:r/>
          </w:p>
        </w:tc>
        <w:tc>
          <w:tcPr>
            <w:tcW w:w="764" w:type="dxa"/>
            <w:vAlign w:val="center"/>
            <w:textDirection w:val="lrTb"/>
            <w:noWrap w:val="false"/>
          </w:tcPr>
          <w:p>
            <w:pPr>
              <w:pStyle w:val="869"/>
              <w:jc w:val="center"/>
              <w:rPr>
                <w:szCs w:val="21"/>
                <w:highlight w:val="none"/>
              </w:rPr>
            </w:pPr>
            <w:r>
              <w:rPr>
                <w:szCs w:val="21"/>
                <w:highlight w:val="none"/>
              </w:rPr>
            </w:r>
            <w:r/>
          </w:p>
        </w:tc>
      </w:tr>
      <w:tr>
        <w:trPr>
          <w:trHeight w:val="468"/>
        </w:trPr>
        <w:tc>
          <w:tcPr>
            <w:tcW w:w="800" w:type="dxa"/>
            <w:vAlign w:val="center"/>
            <w:vMerge w:val="continue"/>
            <w:textDirection w:val="lrTb"/>
            <w:noWrap w:val="false"/>
          </w:tcPr>
          <w:p>
            <w:pPr>
              <w:pStyle w:val="869"/>
              <w:rPr>
                <w:szCs w:val="21"/>
                <w:highlight w:val="none"/>
              </w:rPr>
            </w:pPr>
            <w:r>
              <w:rPr>
                <w:szCs w:val="21"/>
                <w:highlight w:val="none"/>
              </w:rPr>
            </w:r>
            <w:r/>
          </w:p>
        </w:tc>
        <w:tc>
          <w:tcPr>
            <w:tcW w:w="4724" w:type="dxa"/>
            <w:vAlign w:val="center"/>
            <w:textDirection w:val="lrTb"/>
            <w:noWrap w:val="false"/>
          </w:tcPr>
          <w:p>
            <w:pPr>
              <w:pStyle w:val="869"/>
              <w:rPr>
                <w:szCs w:val="21"/>
                <w:highlight w:val="none"/>
              </w:rPr>
            </w:pPr>
            <w:r>
              <w:rPr>
                <w:rFonts w:hint="eastAsia"/>
                <w:szCs w:val="21"/>
                <w:highlight w:val="none"/>
              </w:rPr>
              <w:t xml:space="preserve">墙面、门窗：无明显灰尘、污迹、小广告，顶部无蛛网</w:t>
            </w:r>
            <w:r>
              <w:rPr>
                <w:szCs w:val="21"/>
                <w:highlight w:val="none"/>
              </w:rPr>
            </w:r>
            <w:r/>
          </w:p>
        </w:tc>
        <w:tc>
          <w:tcPr>
            <w:tcW w:w="693" w:type="dxa"/>
            <w:vAlign w:val="center"/>
            <w:textDirection w:val="lrTb"/>
            <w:noWrap w:val="false"/>
          </w:tcPr>
          <w:p>
            <w:pPr>
              <w:pStyle w:val="869"/>
              <w:jc w:val="center"/>
              <w:rPr>
                <w:highlight w:val="none"/>
              </w:rPr>
            </w:pPr>
            <w:r>
              <w:rPr>
                <w:rFonts w:hint="eastAsia"/>
                <w:szCs w:val="21"/>
                <w:highlight w:val="none"/>
              </w:rPr>
              <w:t xml:space="preserve">2分</w:t>
            </w:r>
            <w:r>
              <w:rPr>
                <w:highlight w:val="none"/>
              </w:rPr>
            </w:r>
            <w:r/>
          </w:p>
        </w:tc>
        <w:tc>
          <w:tcPr>
            <w:tcW w:w="2981" w:type="dxa"/>
            <w:vAlign w:val="center"/>
            <w:textDirection w:val="lrTb"/>
            <w:noWrap w:val="false"/>
          </w:tcPr>
          <w:p>
            <w:pPr>
              <w:pStyle w:val="869"/>
              <w:rPr>
                <w:highlight w:val="none"/>
              </w:rPr>
            </w:pPr>
            <w:r>
              <w:rPr>
                <w:rFonts w:hint="eastAsia"/>
                <w:szCs w:val="21"/>
                <w:highlight w:val="none"/>
              </w:rPr>
              <w:t xml:space="preserve">每发现一项不合格，扣0.2分</w:t>
            </w:r>
            <w:r>
              <w:rPr>
                <w:highlight w:val="none"/>
              </w:rPr>
            </w:r>
            <w:r/>
          </w:p>
        </w:tc>
        <w:tc>
          <w:tcPr>
            <w:tcW w:w="764" w:type="dxa"/>
            <w:vAlign w:val="center"/>
            <w:textDirection w:val="lrTb"/>
            <w:noWrap w:val="false"/>
          </w:tcPr>
          <w:p>
            <w:pPr>
              <w:pStyle w:val="869"/>
              <w:jc w:val="center"/>
              <w:rPr>
                <w:szCs w:val="21"/>
                <w:highlight w:val="none"/>
              </w:rPr>
            </w:pPr>
            <w:r>
              <w:rPr>
                <w:szCs w:val="21"/>
                <w:highlight w:val="none"/>
              </w:rPr>
            </w:r>
            <w:r/>
          </w:p>
        </w:tc>
      </w:tr>
      <w:tr>
        <w:trPr>
          <w:trHeight w:val="445"/>
        </w:trPr>
        <w:tc>
          <w:tcPr>
            <w:tcW w:w="800" w:type="dxa"/>
            <w:vAlign w:val="center"/>
            <w:vMerge w:val="continue"/>
            <w:textDirection w:val="lrTb"/>
            <w:noWrap w:val="false"/>
          </w:tcPr>
          <w:p>
            <w:pPr>
              <w:pStyle w:val="869"/>
              <w:rPr>
                <w:szCs w:val="21"/>
                <w:highlight w:val="none"/>
              </w:rPr>
            </w:pPr>
            <w:r>
              <w:rPr>
                <w:szCs w:val="21"/>
                <w:highlight w:val="none"/>
              </w:rPr>
            </w:r>
            <w:r/>
          </w:p>
        </w:tc>
        <w:tc>
          <w:tcPr>
            <w:tcW w:w="4724" w:type="dxa"/>
            <w:vAlign w:val="center"/>
            <w:textDirection w:val="lrTb"/>
            <w:noWrap w:val="false"/>
          </w:tcPr>
          <w:p>
            <w:pPr>
              <w:pStyle w:val="869"/>
              <w:rPr>
                <w:szCs w:val="21"/>
                <w:highlight w:val="none"/>
              </w:rPr>
            </w:pPr>
            <w:r>
              <w:rPr>
                <w:rFonts w:hint="eastAsia"/>
                <w:szCs w:val="21"/>
                <w:highlight w:val="none"/>
              </w:rPr>
              <w:t xml:space="preserve">垃圾桶、纸篓：垃圾日产日清，不超过容量的三分之二</w:t>
            </w:r>
            <w:r>
              <w:rPr>
                <w:szCs w:val="21"/>
                <w:highlight w:val="none"/>
              </w:rPr>
            </w:r>
            <w:r/>
          </w:p>
        </w:tc>
        <w:tc>
          <w:tcPr>
            <w:tcW w:w="693" w:type="dxa"/>
            <w:vAlign w:val="center"/>
            <w:textDirection w:val="lrTb"/>
            <w:noWrap w:val="false"/>
          </w:tcPr>
          <w:p>
            <w:pPr>
              <w:pStyle w:val="869"/>
              <w:jc w:val="center"/>
              <w:rPr>
                <w:highlight w:val="none"/>
              </w:rPr>
            </w:pPr>
            <w:r>
              <w:rPr>
                <w:rFonts w:hint="eastAsia"/>
                <w:szCs w:val="21"/>
                <w:highlight w:val="none"/>
                <w:lang w:val="en-US" w:eastAsia="zh-CN"/>
              </w:rPr>
              <w:t xml:space="preserve">2</w:t>
            </w:r>
            <w:r>
              <w:rPr>
                <w:rFonts w:hint="eastAsia"/>
                <w:szCs w:val="21"/>
                <w:highlight w:val="none"/>
              </w:rPr>
              <w:t xml:space="preserve">分</w:t>
            </w:r>
            <w:r>
              <w:rPr>
                <w:highlight w:val="none"/>
              </w:rPr>
            </w:r>
            <w:r/>
          </w:p>
        </w:tc>
        <w:tc>
          <w:tcPr>
            <w:tcW w:w="2981" w:type="dxa"/>
            <w:vAlign w:val="center"/>
            <w:textDirection w:val="lrTb"/>
            <w:noWrap w:val="false"/>
          </w:tcPr>
          <w:p>
            <w:pPr>
              <w:pStyle w:val="869"/>
              <w:rPr>
                <w:highlight w:val="none"/>
              </w:rPr>
            </w:pPr>
            <w:r>
              <w:rPr>
                <w:rFonts w:hint="eastAsia"/>
                <w:szCs w:val="21"/>
                <w:highlight w:val="none"/>
              </w:rPr>
              <w:t xml:space="preserve">每发现一项不合格，扣0.2分</w:t>
            </w:r>
            <w:r>
              <w:rPr>
                <w:highlight w:val="none"/>
              </w:rPr>
            </w:r>
            <w:r/>
          </w:p>
        </w:tc>
        <w:tc>
          <w:tcPr>
            <w:tcW w:w="764" w:type="dxa"/>
            <w:vAlign w:val="center"/>
            <w:textDirection w:val="lrTb"/>
            <w:noWrap w:val="false"/>
          </w:tcPr>
          <w:p>
            <w:pPr>
              <w:pStyle w:val="869"/>
              <w:jc w:val="center"/>
              <w:rPr>
                <w:szCs w:val="21"/>
                <w:highlight w:val="none"/>
              </w:rPr>
            </w:pPr>
            <w:r>
              <w:rPr>
                <w:szCs w:val="21"/>
                <w:highlight w:val="none"/>
              </w:rPr>
            </w:r>
            <w:r/>
          </w:p>
        </w:tc>
      </w:tr>
      <w:tr>
        <w:trPr>
          <w:trHeight w:val="468"/>
        </w:trPr>
        <w:tc>
          <w:tcPr>
            <w:tcW w:w="800" w:type="dxa"/>
            <w:vAlign w:val="center"/>
            <w:vMerge w:val="continue"/>
            <w:textDirection w:val="lrTb"/>
            <w:noWrap w:val="false"/>
          </w:tcPr>
          <w:p>
            <w:pPr>
              <w:pStyle w:val="869"/>
              <w:rPr>
                <w:szCs w:val="21"/>
                <w:highlight w:val="none"/>
              </w:rPr>
            </w:pPr>
            <w:r>
              <w:rPr>
                <w:szCs w:val="21"/>
                <w:highlight w:val="none"/>
              </w:rPr>
            </w:r>
            <w:r/>
          </w:p>
        </w:tc>
        <w:tc>
          <w:tcPr>
            <w:tcW w:w="4724" w:type="dxa"/>
            <w:vAlign w:val="center"/>
            <w:textDirection w:val="lrTb"/>
            <w:noWrap w:val="false"/>
          </w:tcPr>
          <w:p>
            <w:pPr>
              <w:pStyle w:val="869"/>
              <w:rPr>
                <w:szCs w:val="21"/>
                <w:highlight w:val="none"/>
              </w:rPr>
            </w:pPr>
            <w:r>
              <w:rPr>
                <w:rFonts w:hint="eastAsia"/>
                <w:szCs w:val="21"/>
                <w:highlight w:val="none"/>
              </w:rPr>
              <w:t xml:space="preserve">便池、尿斗、面盆、镜面：干净、无污迹、无污垢、无异味</w:t>
            </w:r>
            <w:r>
              <w:rPr>
                <w:szCs w:val="21"/>
                <w:highlight w:val="none"/>
              </w:rPr>
            </w:r>
            <w:r/>
          </w:p>
        </w:tc>
        <w:tc>
          <w:tcPr>
            <w:tcW w:w="693" w:type="dxa"/>
            <w:vAlign w:val="center"/>
            <w:textDirection w:val="lrTb"/>
            <w:noWrap w:val="false"/>
          </w:tcPr>
          <w:p>
            <w:pPr>
              <w:pStyle w:val="869"/>
              <w:jc w:val="center"/>
              <w:rPr>
                <w:highlight w:val="none"/>
              </w:rPr>
            </w:pPr>
            <w:r>
              <w:rPr>
                <w:rFonts w:hint="eastAsia"/>
                <w:szCs w:val="21"/>
                <w:highlight w:val="none"/>
              </w:rPr>
              <w:t xml:space="preserve">3分</w:t>
            </w:r>
            <w:r>
              <w:rPr>
                <w:highlight w:val="none"/>
              </w:rPr>
            </w:r>
            <w:r/>
          </w:p>
        </w:tc>
        <w:tc>
          <w:tcPr>
            <w:tcW w:w="2981" w:type="dxa"/>
            <w:vAlign w:val="center"/>
            <w:textDirection w:val="lrTb"/>
            <w:noWrap w:val="false"/>
          </w:tcPr>
          <w:p>
            <w:pPr>
              <w:pStyle w:val="869"/>
              <w:rPr>
                <w:highlight w:val="none"/>
              </w:rPr>
            </w:pPr>
            <w:r>
              <w:rPr>
                <w:rFonts w:hint="eastAsia"/>
                <w:szCs w:val="21"/>
                <w:highlight w:val="none"/>
              </w:rPr>
              <w:t xml:space="preserve">每发现一项不合格，扣0.3分</w:t>
            </w:r>
            <w:r>
              <w:rPr>
                <w:highlight w:val="none"/>
              </w:rPr>
            </w:r>
            <w:r/>
          </w:p>
        </w:tc>
        <w:tc>
          <w:tcPr>
            <w:tcW w:w="764" w:type="dxa"/>
            <w:vAlign w:val="center"/>
            <w:textDirection w:val="lrTb"/>
            <w:noWrap w:val="false"/>
          </w:tcPr>
          <w:p>
            <w:pPr>
              <w:pStyle w:val="869"/>
              <w:jc w:val="center"/>
              <w:rPr>
                <w:szCs w:val="21"/>
                <w:highlight w:val="none"/>
              </w:rPr>
            </w:pPr>
            <w:r>
              <w:rPr>
                <w:szCs w:val="21"/>
                <w:highlight w:val="none"/>
              </w:rPr>
            </w:r>
            <w:r/>
          </w:p>
        </w:tc>
      </w:tr>
      <w:tr>
        <w:trPr>
          <w:trHeight w:val="468"/>
        </w:trPr>
        <w:tc>
          <w:tcPr>
            <w:tcW w:w="800" w:type="dxa"/>
            <w:vAlign w:val="center"/>
            <w:vMerge w:val="continue"/>
            <w:textDirection w:val="lrTb"/>
            <w:noWrap w:val="false"/>
          </w:tcPr>
          <w:p>
            <w:pPr>
              <w:pStyle w:val="869"/>
              <w:rPr>
                <w:szCs w:val="21"/>
                <w:highlight w:val="none"/>
              </w:rPr>
            </w:pPr>
            <w:r>
              <w:rPr>
                <w:szCs w:val="21"/>
                <w:highlight w:val="none"/>
              </w:rPr>
            </w:r>
            <w:r/>
          </w:p>
        </w:tc>
        <w:tc>
          <w:tcPr>
            <w:tcW w:w="4724" w:type="dxa"/>
            <w:vAlign w:val="center"/>
            <w:textDirection w:val="lrTb"/>
            <w:noWrap w:val="false"/>
          </w:tcPr>
          <w:p>
            <w:pPr>
              <w:pStyle w:val="869"/>
              <w:rPr>
                <w:szCs w:val="21"/>
                <w:highlight w:val="none"/>
              </w:rPr>
            </w:pPr>
            <w:r>
              <w:rPr>
                <w:rFonts w:hint="eastAsia"/>
                <w:szCs w:val="21"/>
                <w:highlight w:val="none"/>
              </w:rPr>
              <w:t xml:space="preserve">卫生间：洗手液、手纸按时摆放及时补充</w:t>
            </w:r>
            <w:r>
              <w:rPr>
                <w:szCs w:val="21"/>
                <w:highlight w:val="none"/>
              </w:rPr>
            </w:r>
            <w:r/>
          </w:p>
        </w:tc>
        <w:tc>
          <w:tcPr>
            <w:tcW w:w="693" w:type="dxa"/>
            <w:vAlign w:val="center"/>
            <w:textDirection w:val="lrTb"/>
            <w:noWrap w:val="false"/>
          </w:tcPr>
          <w:p>
            <w:pPr>
              <w:pStyle w:val="869"/>
              <w:jc w:val="center"/>
              <w:rPr>
                <w:highlight w:val="none"/>
              </w:rPr>
            </w:pPr>
            <w:r>
              <w:rPr>
                <w:rFonts w:hint="eastAsia"/>
                <w:szCs w:val="21"/>
                <w:highlight w:val="none"/>
              </w:rPr>
              <w:t xml:space="preserve">2分</w:t>
            </w:r>
            <w:r>
              <w:rPr>
                <w:highlight w:val="none"/>
              </w:rPr>
            </w:r>
            <w:r/>
          </w:p>
        </w:tc>
        <w:tc>
          <w:tcPr>
            <w:tcW w:w="2981" w:type="dxa"/>
            <w:vAlign w:val="center"/>
            <w:textDirection w:val="lrTb"/>
            <w:noWrap w:val="false"/>
          </w:tcPr>
          <w:p>
            <w:pPr>
              <w:pStyle w:val="869"/>
              <w:rPr>
                <w:highlight w:val="none"/>
              </w:rPr>
            </w:pPr>
            <w:r>
              <w:rPr>
                <w:rFonts w:hint="eastAsia"/>
                <w:szCs w:val="21"/>
                <w:highlight w:val="none"/>
              </w:rPr>
              <w:t xml:space="preserve">每发现一项不合格，扣0.2分</w:t>
            </w:r>
            <w:r>
              <w:rPr>
                <w:highlight w:val="none"/>
              </w:rPr>
            </w:r>
            <w:r/>
          </w:p>
        </w:tc>
        <w:tc>
          <w:tcPr>
            <w:tcW w:w="764" w:type="dxa"/>
            <w:vAlign w:val="center"/>
            <w:textDirection w:val="lrTb"/>
            <w:noWrap w:val="false"/>
          </w:tcPr>
          <w:p>
            <w:pPr>
              <w:pStyle w:val="869"/>
              <w:jc w:val="center"/>
              <w:rPr>
                <w:szCs w:val="21"/>
                <w:highlight w:val="none"/>
              </w:rPr>
            </w:pPr>
            <w:r>
              <w:rPr>
                <w:szCs w:val="21"/>
                <w:highlight w:val="none"/>
              </w:rPr>
            </w:r>
            <w:r/>
          </w:p>
        </w:tc>
      </w:tr>
      <w:tr>
        <w:trPr>
          <w:trHeight w:val="468"/>
        </w:trPr>
        <w:tc>
          <w:tcPr>
            <w:tcW w:w="800" w:type="dxa"/>
            <w:vAlign w:val="center"/>
            <w:vMerge w:val="continue"/>
            <w:textDirection w:val="lrTb"/>
            <w:noWrap w:val="false"/>
          </w:tcPr>
          <w:p>
            <w:pPr>
              <w:pStyle w:val="869"/>
              <w:rPr>
                <w:szCs w:val="21"/>
                <w:highlight w:val="none"/>
              </w:rPr>
            </w:pPr>
            <w:r>
              <w:rPr>
                <w:szCs w:val="21"/>
                <w:highlight w:val="none"/>
              </w:rPr>
            </w:r>
            <w:r/>
          </w:p>
        </w:tc>
        <w:tc>
          <w:tcPr>
            <w:tcW w:w="4724" w:type="dxa"/>
            <w:vAlign w:val="center"/>
            <w:textDirection w:val="lrTb"/>
            <w:noWrap w:val="false"/>
          </w:tcPr>
          <w:p>
            <w:pPr>
              <w:pStyle w:val="869"/>
              <w:rPr>
                <w:szCs w:val="21"/>
                <w:highlight w:val="none"/>
              </w:rPr>
            </w:pPr>
            <w:r>
              <w:rPr>
                <w:rFonts w:hint="eastAsia"/>
                <w:szCs w:val="21"/>
                <w:highlight w:val="none"/>
              </w:rPr>
              <w:t xml:space="preserve">阳台、天台：无乱堆乱放杂物、地面无杂草</w:t>
            </w:r>
            <w:r>
              <w:rPr>
                <w:szCs w:val="21"/>
                <w:highlight w:val="none"/>
              </w:rPr>
            </w:r>
            <w:r/>
          </w:p>
        </w:tc>
        <w:tc>
          <w:tcPr>
            <w:tcW w:w="693" w:type="dxa"/>
            <w:vAlign w:val="center"/>
            <w:textDirection w:val="lrTb"/>
            <w:noWrap w:val="false"/>
          </w:tcPr>
          <w:p>
            <w:pPr>
              <w:pStyle w:val="869"/>
              <w:jc w:val="center"/>
              <w:rPr>
                <w:highlight w:val="none"/>
              </w:rPr>
            </w:pPr>
            <w:r>
              <w:rPr>
                <w:rFonts w:hint="eastAsia"/>
                <w:szCs w:val="21"/>
                <w:highlight w:val="none"/>
                <w:lang w:val="en-US" w:eastAsia="zh-CN"/>
              </w:rPr>
              <w:t xml:space="preserve">2</w:t>
            </w:r>
            <w:r>
              <w:rPr>
                <w:rFonts w:hint="eastAsia"/>
                <w:szCs w:val="21"/>
                <w:highlight w:val="none"/>
              </w:rPr>
              <w:t xml:space="preserve">分</w:t>
            </w:r>
            <w:r>
              <w:rPr>
                <w:highlight w:val="none"/>
              </w:rPr>
            </w:r>
            <w:r/>
          </w:p>
        </w:tc>
        <w:tc>
          <w:tcPr>
            <w:tcW w:w="2981" w:type="dxa"/>
            <w:vAlign w:val="center"/>
            <w:textDirection w:val="lrTb"/>
            <w:noWrap w:val="false"/>
          </w:tcPr>
          <w:p>
            <w:pPr>
              <w:pStyle w:val="869"/>
              <w:rPr>
                <w:highlight w:val="none"/>
              </w:rPr>
            </w:pPr>
            <w:r>
              <w:rPr>
                <w:rFonts w:hint="eastAsia"/>
                <w:szCs w:val="21"/>
                <w:highlight w:val="none"/>
              </w:rPr>
              <w:t xml:space="preserve">每发现一项不合格，扣0.</w:t>
            </w:r>
            <w:r>
              <w:rPr>
                <w:rFonts w:hint="eastAsia"/>
                <w:szCs w:val="21"/>
                <w:highlight w:val="none"/>
                <w:lang w:val="en-US" w:eastAsia="zh-CN"/>
              </w:rPr>
              <w:t xml:space="preserve">2</w:t>
            </w:r>
            <w:r>
              <w:rPr>
                <w:rFonts w:hint="eastAsia"/>
                <w:szCs w:val="21"/>
                <w:highlight w:val="none"/>
              </w:rPr>
              <w:t xml:space="preserve">分</w:t>
            </w:r>
            <w:r>
              <w:rPr>
                <w:highlight w:val="none"/>
              </w:rPr>
            </w:r>
            <w:r/>
          </w:p>
        </w:tc>
        <w:tc>
          <w:tcPr>
            <w:tcW w:w="764" w:type="dxa"/>
            <w:vAlign w:val="center"/>
            <w:textDirection w:val="lrTb"/>
            <w:noWrap w:val="false"/>
          </w:tcPr>
          <w:p>
            <w:pPr>
              <w:pStyle w:val="869"/>
              <w:jc w:val="center"/>
              <w:rPr>
                <w:szCs w:val="21"/>
                <w:highlight w:val="none"/>
              </w:rPr>
            </w:pPr>
            <w:r>
              <w:rPr>
                <w:szCs w:val="21"/>
                <w:highlight w:val="none"/>
              </w:rPr>
            </w:r>
            <w:r/>
          </w:p>
        </w:tc>
      </w:tr>
      <w:tr>
        <w:trPr>
          <w:trHeight w:val="468"/>
        </w:trPr>
        <w:tc>
          <w:tcPr>
            <w:tcW w:w="800" w:type="dxa"/>
            <w:vAlign w:val="center"/>
            <w:vMerge w:val="continue"/>
            <w:textDirection w:val="lrTb"/>
            <w:noWrap w:val="false"/>
          </w:tcPr>
          <w:p>
            <w:pPr>
              <w:pStyle w:val="869"/>
              <w:rPr>
                <w:szCs w:val="21"/>
                <w:highlight w:val="none"/>
              </w:rPr>
            </w:pPr>
            <w:r>
              <w:rPr>
                <w:szCs w:val="21"/>
                <w:highlight w:val="none"/>
              </w:rPr>
            </w:r>
            <w:r/>
          </w:p>
        </w:tc>
        <w:tc>
          <w:tcPr>
            <w:tcW w:w="4724" w:type="dxa"/>
            <w:vAlign w:val="center"/>
            <w:textDirection w:val="lrTb"/>
            <w:noWrap w:val="false"/>
          </w:tcPr>
          <w:p>
            <w:pPr>
              <w:pStyle w:val="869"/>
              <w:rPr>
                <w:rFonts w:eastAsia="宋体"/>
                <w:szCs w:val="21"/>
                <w:highlight w:val="none"/>
                <w:lang w:val="en-US" w:eastAsia="zh-CN"/>
              </w:rPr>
            </w:pPr>
            <w:r>
              <w:rPr>
                <w:rFonts w:hint="eastAsia"/>
                <w:szCs w:val="21"/>
                <w:highlight w:val="none"/>
                <w:lang w:val="en-US" w:eastAsia="zh-CN"/>
              </w:rPr>
              <w:t xml:space="preserve">实验室厂房：设备表面、地面、墙壁、吊顶无尘</w:t>
            </w:r>
            <w:r>
              <w:rPr>
                <w:rFonts w:eastAsia="宋体"/>
                <w:szCs w:val="21"/>
                <w:highlight w:val="none"/>
                <w:lang w:val="en-US" w:eastAsia="zh-CN"/>
              </w:rPr>
            </w:r>
            <w:r/>
          </w:p>
        </w:tc>
        <w:tc>
          <w:tcPr>
            <w:tcW w:w="693" w:type="dxa"/>
            <w:vAlign w:val="center"/>
            <w:textDirection w:val="lrTb"/>
            <w:noWrap w:val="false"/>
          </w:tcPr>
          <w:p>
            <w:pPr>
              <w:pStyle w:val="869"/>
              <w:jc w:val="center"/>
              <w:rPr>
                <w:rFonts w:eastAsia="宋体"/>
                <w:szCs w:val="21"/>
                <w:highlight w:val="none"/>
                <w:lang w:val="en-US" w:eastAsia="zh-CN"/>
              </w:rPr>
            </w:pPr>
            <w:r>
              <w:rPr>
                <w:rFonts w:hint="eastAsia"/>
                <w:szCs w:val="21"/>
                <w:highlight w:val="none"/>
                <w:lang w:val="en-US" w:eastAsia="zh-CN"/>
              </w:rPr>
              <w:t xml:space="preserve">2分</w:t>
            </w:r>
            <w:r>
              <w:rPr>
                <w:rFonts w:eastAsia="宋体"/>
                <w:szCs w:val="21"/>
                <w:highlight w:val="none"/>
                <w:lang w:val="en-US" w:eastAsia="zh-CN"/>
              </w:rPr>
            </w:r>
            <w:r/>
          </w:p>
        </w:tc>
        <w:tc>
          <w:tcPr>
            <w:tcW w:w="2981" w:type="dxa"/>
            <w:vAlign w:val="center"/>
            <w:textDirection w:val="lrTb"/>
            <w:noWrap w:val="false"/>
          </w:tcPr>
          <w:p>
            <w:pPr>
              <w:pStyle w:val="869"/>
              <w:rPr>
                <w:rFonts w:hint="eastAsia"/>
                <w:szCs w:val="21"/>
                <w:highlight w:val="none"/>
              </w:rPr>
            </w:pPr>
            <w:r>
              <w:rPr>
                <w:rFonts w:hint="eastAsia"/>
                <w:szCs w:val="21"/>
                <w:highlight w:val="none"/>
              </w:rPr>
              <w:t xml:space="preserve">每发现一项不合格，扣0.</w:t>
            </w:r>
            <w:r>
              <w:rPr>
                <w:rFonts w:hint="eastAsia"/>
                <w:szCs w:val="21"/>
                <w:highlight w:val="none"/>
                <w:lang w:val="en-US" w:eastAsia="zh-CN"/>
              </w:rPr>
              <w:t xml:space="preserve">2</w:t>
            </w:r>
            <w:r>
              <w:rPr>
                <w:rFonts w:hint="eastAsia"/>
                <w:szCs w:val="21"/>
                <w:highlight w:val="none"/>
              </w:rPr>
              <w:t xml:space="preserve">分</w:t>
            </w:r>
            <w:r>
              <w:rPr>
                <w:rFonts w:hint="eastAsia"/>
                <w:szCs w:val="21"/>
                <w:highlight w:val="none"/>
              </w:rPr>
            </w:r>
            <w:r/>
          </w:p>
        </w:tc>
        <w:tc>
          <w:tcPr>
            <w:tcW w:w="764" w:type="dxa"/>
            <w:vAlign w:val="center"/>
            <w:textDirection w:val="lrTb"/>
            <w:noWrap w:val="false"/>
          </w:tcPr>
          <w:p>
            <w:pPr>
              <w:pStyle w:val="869"/>
              <w:jc w:val="center"/>
              <w:rPr>
                <w:szCs w:val="21"/>
                <w:highlight w:val="none"/>
              </w:rPr>
            </w:pPr>
            <w:r>
              <w:rPr>
                <w:szCs w:val="21"/>
                <w:highlight w:val="none"/>
              </w:rPr>
            </w:r>
            <w:r/>
          </w:p>
        </w:tc>
      </w:tr>
      <w:tr>
        <w:trPr>
          <w:trHeight w:val="468"/>
        </w:trPr>
        <w:tc>
          <w:tcPr>
            <w:tcW w:w="800" w:type="dxa"/>
            <w:vAlign w:val="center"/>
            <w:vMerge w:val="continue"/>
            <w:textDirection w:val="lrTb"/>
            <w:noWrap w:val="false"/>
          </w:tcPr>
          <w:p>
            <w:pPr>
              <w:pStyle w:val="869"/>
              <w:rPr>
                <w:szCs w:val="21"/>
                <w:highlight w:val="none"/>
              </w:rPr>
            </w:pPr>
            <w:r>
              <w:rPr>
                <w:szCs w:val="21"/>
                <w:highlight w:val="none"/>
              </w:rPr>
            </w:r>
            <w:r/>
          </w:p>
        </w:tc>
        <w:tc>
          <w:tcPr>
            <w:tcW w:w="4724" w:type="dxa"/>
            <w:vAlign w:val="center"/>
            <w:textDirection w:val="lrTb"/>
            <w:noWrap w:val="false"/>
          </w:tcPr>
          <w:p>
            <w:pPr>
              <w:pStyle w:val="869"/>
              <w:rPr>
                <w:szCs w:val="21"/>
                <w:highlight w:val="none"/>
              </w:rPr>
            </w:pPr>
            <w:r>
              <w:rPr>
                <w:rFonts w:hint="eastAsia"/>
                <w:szCs w:val="21"/>
                <w:highlight w:val="none"/>
              </w:rPr>
              <w:t xml:space="preserve">室外卫生：地面无枯叶、纸屑、塑料瓶，无堆积垃圾，外墙和路灯无小广告</w:t>
            </w:r>
            <w:r>
              <w:rPr>
                <w:szCs w:val="21"/>
                <w:highlight w:val="none"/>
              </w:rPr>
            </w:r>
            <w:r/>
          </w:p>
        </w:tc>
        <w:tc>
          <w:tcPr>
            <w:tcW w:w="693" w:type="dxa"/>
            <w:vAlign w:val="center"/>
            <w:textDirection w:val="lrTb"/>
            <w:noWrap w:val="false"/>
          </w:tcPr>
          <w:p>
            <w:pPr>
              <w:pStyle w:val="869"/>
              <w:jc w:val="center"/>
              <w:rPr>
                <w:highlight w:val="none"/>
              </w:rPr>
            </w:pPr>
            <w:r>
              <w:rPr>
                <w:rFonts w:hint="eastAsia"/>
                <w:szCs w:val="21"/>
                <w:highlight w:val="none"/>
              </w:rPr>
              <w:t xml:space="preserve">3分</w:t>
            </w:r>
            <w:r>
              <w:rPr>
                <w:highlight w:val="none"/>
              </w:rPr>
            </w:r>
            <w:r/>
          </w:p>
        </w:tc>
        <w:tc>
          <w:tcPr>
            <w:tcW w:w="2981" w:type="dxa"/>
            <w:vAlign w:val="center"/>
            <w:textDirection w:val="lrTb"/>
            <w:noWrap w:val="false"/>
          </w:tcPr>
          <w:p>
            <w:pPr>
              <w:pStyle w:val="869"/>
              <w:rPr>
                <w:highlight w:val="none"/>
              </w:rPr>
            </w:pPr>
            <w:r>
              <w:rPr>
                <w:rFonts w:hint="eastAsia"/>
                <w:szCs w:val="21"/>
                <w:highlight w:val="none"/>
              </w:rPr>
              <w:t xml:space="preserve">每发现一项不合格，扣0.2分</w:t>
            </w:r>
            <w:r>
              <w:rPr>
                <w:highlight w:val="none"/>
              </w:rPr>
            </w:r>
            <w:r/>
          </w:p>
        </w:tc>
        <w:tc>
          <w:tcPr>
            <w:tcW w:w="764" w:type="dxa"/>
            <w:vAlign w:val="center"/>
            <w:textDirection w:val="lrTb"/>
            <w:noWrap w:val="false"/>
          </w:tcPr>
          <w:p>
            <w:pPr>
              <w:pStyle w:val="869"/>
              <w:jc w:val="center"/>
              <w:rPr>
                <w:szCs w:val="21"/>
                <w:highlight w:val="none"/>
              </w:rPr>
            </w:pPr>
            <w:r>
              <w:rPr>
                <w:szCs w:val="21"/>
                <w:highlight w:val="none"/>
              </w:rPr>
            </w:r>
            <w:r/>
          </w:p>
        </w:tc>
      </w:tr>
      <w:tr>
        <w:trPr>
          <w:trHeight w:val="468"/>
        </w:trPr>
        <w:tc>
          <w:tcPr>
            <w:tcW w:w="800" w:type="dxa"/>
            <w:vAlign w:val="center"/>
            <w:vMerge w:val="continue"/>
            <w:textDirection w:val="lrTb"/>
            <w:noWrap w:val="false"/>
          </w:tcPr>
          <w:p>
            <w:pPr>
              <w:pStyle w:val="869"/>
              <w:rPr>
                <w:szCs w:val="21"/>
                <w:highlight w:val="none"/>
              </w:rPr>
            </w:pPr>
            <w:r>
              <w:rPr>
                <w:szCs w:val="21"/>
                <w:highlight w:val="none"/>
              </w:rPr>
            </w:r>
            <w:r/>
          </w:p>
        </w:tc>
        <w:tc>
          <w:tcPr>
            <w:tcW w:w="4724" w:type="dxa"/>
            <w:vAlign w:val="center"/>
            <w:textDirection w:val="lrTb"/>
            <w:noWrap w:val="false"/>
          </w:tcPr>
          <w:p>
            <w:pPr>
              <w:pStyle w:val="869"/>
              <w:rPr>
                <w:szCs w:val="21"/>
                <w:highlight w:val="none"/>
              </w:rPr>
            </w:pPr>
            <w:r>
              <w:rPr>
                <w:rFonts w:hint="eastAsia"/>
                <w:szCs w:val="21"/>
                <w:highlight w:val="none"/>
              </w:rPr>
              <w:t xml:space="preserve">卫生消杀：定期进行</w:t>
            </w:r>
            <w:r>
              <w:rPr>
                <w:rFonts w:hint="eastAsia" w:ascii="宋体" w:hAnsi="宋体" w:cs="Arial"/>
                <w:sz w:val="22"/>
                <w:highlight w:val="none"/>
              </w:rPr>
              <w:t xml:space="preserve">卫生消毒，灭杀蚁、鼠、虫</w:t>
            </w:r>
            <w:r>
              <w:rPr>
                <w:szCs w:val="21"/>
                <w:highlight w:val="none"/>
              </w:rPr>
            </w:r>
            <w:r/>
          </w:p>
        </w:tc>
        <w:tc>
          <w:tcPr>
            <w:tcW w:w="693" w:type="dxa"/>
            <w:vAlign w:val="center"/>
            <w:textDirection w:val="lrTb"/>
            <w:noWrap w:val="false"/>
          </w:tcPr>
          <w:p>
            <w:pPr>
              <w:pStyle w:val="869"/>
              <w:jc w:val="center"/>
              <w:rPr>
                <w:highlight w:val="none"/>
              </w:rPr>
            </w:pPr>
            <w:r>
              <w:rPr>
                <w:rFonts w:hint="eastAsia"/>
                <w:szCs w:val="21"/>
                <w:highlight w:val="none"/>
                <w:lang w:val="en-US" w:eastAsia="zh-CN"/>
              </w:rPr>
              <w:t xml:space="preserve">2</w:t>
            </w:r>
            <w:r>
              <w:rPr>
                <w:rFonts w:hint="eastAsia"/>
                <w:szCs w:val="21"/>
                <w:highlight w:val="none"/>
              </w:rPr>
              <w:t xml:space="preserve">分</w:t>
            </w:r>
            <w:r>
              <w:rPr>
                <w:highlight w:val="none"/>
              </w:rPr>
            </w:r>
            <w:r/>
          </w:p>
        </w:tc>
        <w:tc>
          <w:tcPr>
            <w:tcW w:w="2981" w:type="dxa"/>
            <w:vAlign w:val="center"/>
            <w:textDirection w:val="lrTb"/>
            <w:noWrap w:val="false"/>
          </w:tcPr>
          <w:p>
            <w:pPr>
              <w:pStyle w:val="869"/>
              <w:rPr>
                <w:highlight w:val="none"/>
              </w:rPr>
            </w:pPr>
            <w:r>
              <w:rPr>
                <w:rFonts w:hint="eastAsia"/>
                <w:szCs w:val="21"/>
                <w:highlight w:val="none"/>
              </w:rPr>
              <w:t xml:space="preserve">每发现一项不合格，扣0.</w:t>
            </w:r>
            <w:r>
              <w:rPr>
                <w:rFonts w:hint="eastAsia"/>
                <w:szCs w:val="21"/>
                <w:highlight w:val="none"/>
                <w:lang w:val="en-US" w:eastAsia="zh-CN"/>
              </w:rPr>
              <w:t xml:space="preserve">2</w:t>
            </w:r>
            <w:r>
              <w:rPr>
                <w:rFonts w:hint="eastAsia"/>
                <w:szCs w:val="21"/>
                <w:highlight w:val="none"/>
              </w:rPr>
              <w:t xml:space="preserve">分</w:t>
            </w:r>
            <w:r>
              <w:rPr>
                <w:highlight w:val="none"/>
              </w:rPr>
            </w:r>
            <w:r/>
          </w:p>
        </w:tc>
        <w:tc>
          <w:tcPr>
            <w:tcW w:w="764" w:type="dxa"/>
            <w:vAlign w:val="center"/>
            <w:textDirection w:val="lrTb"/>
            <w:noWrap w:val="false"/>
          </w:tcPr>
          <w:p>
            <w:pPr>
              <w:pStyle w:val="869"/>
              <w:jc w:val="center"/>
              <w:rPr>
                <w:szCs w:val="21"/>
                <w:highlight w:val="none"/>
              </w:rPr>
            </w:pPr>
            <w:r>
              <w:rPr>
                <w:szCs w:val="21"/>
                <w:highlight w:val="none"/>
              </w:rPr>
            </w:r>
            <w:r/>
          </w:p>
        </w:tc>
      </w:tr>
      <w:tr>
        <w:trPr>
          <w:trHeight w:val="468"/>
        </w:trPr>
        <w:tc>
          <w:tcPr>
            <w:tcW w:w="800" w:type="dxa"/>
            <w:vAlign w:val="center"/>
            <w:vMerge w:val="continue"/>
            <w:textDirection w:val="lrTb"/>
            <w:noWrap w:val="false"/>
          </w:tcPr>
          <w:p>
            <w:pPr>
              <w:pStyle w:val="869"/>
              <w:rPr>
                <w:szCs w:val="21"/>
                <w:highlight w:val="none"/>
              </w:rPr>
            </w:pPr>
            <w:r>
              <w:rPr>
                <w:szCs w:val="21"/>
                <w:highlight w:val="none"/>
              </w:rPr>
            </w:r>
            <w:r/>
          </w:p>
        </w:tc>
        <w:tc>
          <w:tcPr>
            <w:tcW w:w="4724" w:type="dxa"/>
            <w:vAlign w:val="center"/>
            <w:textDirection w:val="lrTb"/>
            <w:noWrap w:val="false"/>
          </w:tcPr>
          <w:p>
            <w:pPr>
              <w:pStyle w:val="869"/>
              <w:rPr>
                <w:szCs w:val="21"/>
                <w:highlight w:val="none"/>
              </w:rPr>
            </w:pPr>
            <w:r>
              <w:rPr>
                <w:rFonts w:hint="eastAsia"/>
                <w:szCs w:val="21"/>
                <w:highlight w:val="none"/>
              </w:rPr>
              <w:t xml:space="preserve">垃圾分类：落实垃圾分类制度</w:t>
            </w:r>
            <w:r>
              <w:rPr>
                <w:szCs w:val="21"/>
                <w:highlight w:val="none"/>
              </w:rPr>
            </w:r>
            <w:r/>
          </w:p>
        </w:tc>
        <w:tc>
          <w:tcPr>
            <w:tcW w:w="693" w:type="dxa"/>
            <w:vAlign w:val="center"/>
            <w:textDirection w:val="lrTb"/>
            <w:noWrap w:val="false"/>
          </w:tcPr>
          <w:p>
            <w:pPr>
              <w:pStyle w:val="869"/>
              <w:jc w:val="center"/>
              <w:rPr>
                <w:highlight w:val="none"/>
              </w:rPr>
            </w:pPr>
            <w:r>
              <w:rPr>
                <w:rFonts w:hint="eastAsia"/>
                <w:szCs w:val="21"/>
                <w:highlight w:val="none"/>
                <w:lang w:val="en-US" w:eastAsia="zh-CN"/>
              </w:rPr>
              <w:t xml:space="preserve">2</w:t>
            </w:r>
            <w:r>
              <w:rPr>
                <w:rFonts w:hint="eastAsia"/>
                <w:szCs w:val="21"/>
                <w:highlight w:val="none"/>
              </w:rPr>
              <w:t xml:space="preserve">分</w:t>
            </w:r>
            <w:r>
              <w:rPr>
                <w:highlight w:val="none"/>
              </w:rPr>
            </w:r>
            <w:r/>
          </w:p>
        </w:tc>
        <w:tc>
          <w:tcPr>
            <w:tcW w:w="2981" w:type="dxa"/>
            <w:vAlign w:val="center"/>
            <w:textDirection w:val="lrTb"/>
            <w:noWrap w:val="false"/>
          </w:tcPr>
          <w:p>
            <w:pPr>
              <w:pStyle w:val="869"/>
              <w:rPr>
                <w:highlight w:val="none"/>
              </w:rPr>
            </w:pPr>
            <w:r>
              <w:rPr>
                <w:rFonts w:hint="eastAsia"/>
                <w:szCs w:val="21"/>
                <w:highlight w:val="none"/>
              </w:rPr>
              <w:t xml:space="preserve">每发现一项不合格，扣0.</w:t>
            </w:r>
            <w:r>
              <w:rPr>
                <w:rFonts w:hint="eastAsia"/>
                <w:szCs w:val="21"/>
                <w:highlight w:val="none"/>
                <w:lang w:val="en-US" w:eastAsia="zh-CN"/>
              </w:rPr>
              <w:t xml:space="preserve">2</w:t>
            </w:r>
            <w:r>
              <w:rPr>
                <w:rFonts w:hint="eastAsia"/>
                <w:szCs w:val="21"/>
                <w:highlight w:val="none"/>
              </w:rPr>
              <w:t xml:space="preserve">分</w:t>
            </w:r>
            <w:r>
              <w:rPr>
                <w:highlight w:val="none"/>
              </w:rPr>
            </w:r>
            <w:r/>
          </w:p>
        </w:tc>
        <w:tc>
          <w:tcPr>
            <w:tcW w:w="764" w:type="dxa"/>
            <w:vAlign w:val="center"/>
            <w:textDirection w:val="lrTb"/>
            <w:noWrap w:val="false"/>
          </w:tcPr>
          <w:p>
            <w:pPr>
              <w:pStyle w:val="869"/>
              <w:jc w:val="center"/>
              <w:rPr>
                <w:szCs w:val="21"/>
                <w:highlight w:val="none"/>
              </w:rPr>
            </w:pPr>
            <w:r>
              <w:rPr>
                <w:szCs w:val="21"/>
                <w:highlight w:val="none"/>
              </w:rPr>
            </w:r>
            <w:r/>
          </w:p>
        </w:tc>
      </w:tr>
      <w:tr>
        <w:trPr>
          <w:trHeight w:val="468"/>
        </w:trPr>
        <w:tc>
          <w:tcPr>
            <w:tcW w:w="800" w:type="dxa"/>
            <w:vAlign w:val="center"/>
            <w:vMerge w:val="continue"/>
            <w:textDirection w:val="lrTb"/>
            <w:noWrap w:val="false"/>
          </w:tcPr>
          <w:p>
            <w:pPr>
              <w:pStyle w:val="869"/>
              <w:rPr>
                <w:rFonts w:hint="eastAsia" w:ascii="宋体" w:hAnsi="宋体" w:cs="Arial"/>
                <w:sz w:val="22"/>
                <w:szCs w:val="22"/>
                <w:highlight w:val="none"/>
              </w:rPr>
            </w:pPr>
            <w:r>
              <w:rPr>
                <w:rFonts w:hint="eastAsia" w:ascii="宋体" w:hAnsi="宋体" w:cs="Arial"/>
                <w:sz w:val="22"/>
                <w:szCs w:val="22"/>
                <w:highlight w:val="none"/>
              </w:rPr>
            </w:r>
            <w:r/>
          </w:p>
        </w:tc>
        <w:tc>
          <w:tcPr>
            <w:tcW w:w="4724" w:type="dxa"/>
            <w:vAlign w:val="center"/>
            <w:textDirection w:val="lrTb"/>
            <w:noWrap w:val="false"/>
          </w:tcPr>
          <w:p>
            <w:pPr>
              <w:pStyle w:val="869"/>
              <w:rPr>
                <w:rFonts w:hint="eastAsia" w:ascii="宋体" w:hAnsi="宋体" w:eastAsia="宋体" w:cs="Arial"/>
                <w:sz w:val="22"/>
                <w:szCs w:val="22"/>
                <w:highlight w:val="none"/>
                <w:lang w:val="en-US" w:eastAsia="zh-CN"/>
              </w:rPr>
            </w:pPr>
            <w:r>
              <w:rPr>
                <w:rFonts w:hint="eastAsia" w:ascii="宋体" w:hAnsi="宋体" w:cs="Arial"/>
                <w:sz w:val="22"/>
                <w:szCs w:val="22"/>
                <w:highlight w:val="none"/>
                <w:lang w:val="en-US" w:eastAsia="zh-CN"/>
              </w:rPr>
              <w:t xml:space="preserve">绿化养护：</w:t>
            </w:r>
            <w:r>
              <w:rPr>
                <w:rFonts w:hint="eastAsia" w:ascii="宋体" w:hAnsi="宋体" w:eastAsia="宋体" w:cs="Arial"/>
                <w:sz w:val="22"/>
                <w:szCs w:val="22"/>
                <w:highlight w:val="none"/>
              </w:rPr>
              <w:t xml:space="preserve">绿地整洁、植物生长正常</w:t>
            </w:r>
            <w:r>
              <w:rPr>
                <w:rFonts w:hint="eastAsia" w:ascii="宋体" w:hAnsi="宋体" w:eastAsia="宋体" w:cs="Arial"/>
                <w:sz w:val="22"/>
                <w:szCs w:val="22"/>
                <w:highlight w:val="none"/>
                <w:lang w:eastAsia="zh-CN"/>
              </w:rPr>
              <w:t xml:space="preserve">、</w:t>
            </w:r>
            <w:r>
              <w:rPr>
                <w:rFonts w:hint="eastAsia" w:ascii="宋体" w:hAnsi="宋体" w:eastAsia="宋体" w:cs="Arial"/>
                <w:sz w:val="22"/>
                <w:szCs w:val="22"/>
                <w:highlight w:val="none"/>
                <w:lang w:val="en-US" w:eastAsia="zh-CN"/>
              </w:rPr>
              <w:t xml:space="preserve">修剪得当，</w:t>
            </w:r>
            <w:r>
              <w:rPr>
                <w:rFonts w:hint="eastAsia" w:ascii="宋体" w:hAnsi="宋体" w:eastAsia="宋体" w:cs="Arial"/>
                <w:sz w:val="22"/>
                <w:szCs w:val="22"/>
                <w:highlight w:val="none"/>
              </w:rPr>
              <w:t xml:space="preserve">无大面积枯死</w:t>
            </w:r>
            <w:r>
              <w:rPr>
                <w:rFonts w:hint="eastAsia" w:ascii="宋体" w:hAnsi="宋体" w:eastAsia="宋体" w:cs="Arial"/>
                <w:sz w:val="22"/>
                <w:szCs w:val="22"/>
                <w:highlight w:val="none"/>
                <w:lang w:eastAsia="zh-CN"/>
              </w:rPr>
              <w:t xml:space="preserve">，</w:t>
            </w:r>
            <w:r>
              <w:rPr>
                <w:rFonts w:hint="eastAsia" w:ascii="宋体" w:hAnsi="宋体" w:eastAsia="宋体" w:cs="Arial"/>
                <w:sz w:val="22"/>
                <w:szCs w:val="22"/>
                <w:highlight w:val="none"/>
              </w:rPr>
              <w:t xml:space="preserve">黄土不露天。</w:t>
            </w:r>
            <w:r>
              <w:rPr>
                <w:rFonts w:hint="eastAsia" w:ascii="宋体" w:hAnsi="宋体" w:eastAsia="宋体" w:cs="Arial"/>
                <w:sz w:val="22"/>
                <w:szCs w:val="22"/>
                <w:highlight w:val="none"/>
                <w:lang w:val="en-US" w:eastAsia="zh-CN"/>
              </w:rPr>
            </w:r>
            <w:r/>
          </w:p>
        </w:tc>
        <w:tc>
          <w:tcPr>
            <w:tcW w:w="693" w:type="dxa"/>
            <w:vAlign w:val="center"/>
            <w:textDirection w:val="lrTb"/>
            <w:noWrap w:val="false"/>
          </w:tcPr>
          <w:p>
            <w:pPr>
              <w:pStyle w:val="869"/>
              <w:jc w:val="center"/>
              <w:rPr>
                <w:rFonts w:hint="eastAsia" w:ascii="Times New Roman" w:hAnsi="Times New Roman" w:eastAsia="宋体" w:cs="Times New Roman"/>
                <w:sz w:val="21"/>
                <w:szCs w:val="22"/>
                <w:highlight w:val="none"/>
                <w:lang w:val="en-US" w:eastAsia="zh-CN" w:bidi="ar-SA"/>
              </w:rPr>
            </w:pPr>
            <w:r>
              <w:rPr>
                <w:rFonts w:hint="eastAsia"/>
                <w:szCs w:val="21"/>
                <w:highlight w:val="none"/>
                <w:lang w:val="en-US" w:eastAsia="zh-CN"/>
              </w:rPr>
              <w:t xml:space="preserve">2</w:t>
            </w:r>
            <w:r>
              <w:rPr>
                <w:rFonts w:hint="eastAsia"/>
                <w:szCs w:val="21"/>
                <w:highlight w:val="none"/>
              </w:rPr>
              <w:t xml:space="preserve">分</w:t>
            </w:r>
            <w:r>
              <w:rPr>
                <w:rFonts w:hint="eastAsia" w:ascii="Times New Roman" w:hAnsi="Times New Roman" w:eastAsia="宋体" w:cs="Times New Roman"/>
                <w:sz w:val="21"/>
                <w:szCs w:val="22"/>
                <w:highlight w:val="none"/>
                <w:lang w:val="en-US" w:eastAsia="zh-CN" w:bidi="ar-SA"/>
              </w:rPr>
            </w:r>
            <w:r/>
          </w:p>
        </w:tc>
        <w:tc>
          <w:tcPr>
            <w:tcW w:w="2981" w:type="dxa"/>
            <w:vAlign w:val="center"/>
            <w:textDirection w:val="lrTb"/>
            <w:noWrap w:val="false"/>
          </w:tcPr>
          <w:p>
            <w:pPr>
              <w:pStyle w:val="869"/>
              <w:rPr>
                <w:rFonts w:hint="eastAsia" w:ascii="Times New Roman" w:hAnsi="Times New Roman" w:eastAsia="宋体" w:cs="Times New Roman"/>
                <w:sz w:val="21"/>
                <w:szCs w:val="22"/>
                <w:highlight w:val="none"/>
                <w:lang w:val="en-US" w:eastAsia="zh-CN" w:bidi="ar-SA"/>
              </w:rPr>
            </w:pPr>
            <w:r>
              <w:rPr>
                <w:rFonts w:hint="eastAsia"/>
                <w:szCs w:val="21"/>
                <w:highlight w:val="none"/>
              </w:rPr>
              <w:t xml:space="preserve">每发现一项不合格，扣0.</w:t>
            </w:r>
            <w:r>
              <w:rPr>
                <w:rFonts w:hint="eastAsia"/>
                <w:szCs w:val="21"/>
                <w:highlight w:val="none"/>
                <w:lang w:val="en-US" w:eastAsia="zh-CN"/>
              </w:rPr>
              <w:t xml:space="preserve">2</w:t>
            </w:r>
            <w:r>
              <w:rPr>
                <w:rFonts w:hint="eastAsia"/>
                <w:szCs w:val="21"/>
                <w:highlight w:val="none"/>
              </w:rPr>
              <w:t xml:space="preserve">分</w:t>
            </w:r>
            <w:r>
              <w:rPr>
                <w:rFonts w:hint="eastAsia" w:ascii="Times New Roman" w:hAnsi="Times New Roman" w:eastAsia="宋体" w:cs="Times New Roman"/>
                <w:sz w:val="21"/>
                <w:szCs w:val="22"/>
                <w:highlight w:val="none"/>
                <w:lang w:val="en-US" w:eastAsia="zh-CN" w:bidi="ar-SA"/>
              </w:rPr>
            </w:r>
            <w:r/>
          </w:p>
        </w:tc>
        <w:tc>
          <w:tcPr>
            <w:tcW w:w="764" w:type="dxa"/>
            <w:vAlign w:val="center"/>
            <w:textDirection w:val="lrTb"/>
            <w:noWrap w:val="false"/>
          </w:tcPr>
          <w:p>
            <w:pPr>
              <w:pStyle w:val="869"/>
              <w:jc w:val="center"/>
              <w:rPr>
                <w:szCs w:val="21"/>
                <w:highlight w:val="none"/>
              </w:rPr>
            </w:pPr>
            <w:r>
              <w:rPr>
                <w:szCs w:val="21"/>
                <w:highlight w:val="none"/>
              </w:rPr>
            </w:r>
            <w:r/>
          </w:p>
        </w:tc>
      </w:tr>
      <w:tr>
        <w:trPr>
          <w:trHeight w:val="602"/>
        </w:trPr>
        <w:tc>
          <w:tcPr>
            <w:gridSpan w:val="5"/>
            <w:tcW w:w="9962" w:type="dxa"/>
            <w:vAlign w:val="center"/>
            <w:textDirection w:val="lrTb"/>
            <w:noWrap w:val="false"/>
          </w:tcPr>
          <w:p>
            <w:pPr>
              <w:pStyle w:val="965"/>
              <w:ind w:firstLine="0"/>
              <w:rPr>
                <w:szCs w:val="21"/>
                <w:highlight w:val="none"/>
              </w:rPr>
            </w:pPr>
            <w:r>
              <w:rPr>
                <w:rFonts w:hint="eastAsia"/>
                <w:szCs w:val="21"/>
                <w:highlight w:val="none"/>
              </w:rPr>
              <w:t xml:space="preserve">注：考核得分</w:t>
            </w:r>
            <w:r>
              <w:rPr>
                <w:rFonts w:hint="eastAsia" w:ascii="宋体" w:hAnsi="宋体"/>
                <w:szCs w:val="21"/>
                <w:highlight w:val="none"/>
              </w:rPr>
              <w:t xml:space="preserve">90分及以上为合格。</w:t>
            </w:r>
            <w:r>
              <w:rPr>
                <w:szCs w:val="21"/>
                <w:highlight w:val="none"/>
              </w:rPr>
            </w:r>
            <w:r/>
          </w:p>
        </w:tc>
      </w:tr>
    </w:tbl>
    <w:p>
      <w:pPr>
        <w:pStyle w:val="869"/>
        <w:rPr>
          <w:sz w:val="24"/>
          <w:szCs w:val="24"/>
          <w:highlight w:val="none"/>
        </w:rPr>
      </w:pPr>
      <w:r>
        <w:rPr>
          <w:sz w:val="24"/>
          <w:szCs w:val="24"/>
          <w:highlight w:val="none"/>
        </w:rPr>
      </w:r>
      <w:r/>
    </w:p>
    <w:p>
      <w:pPr>
        <w:pStyle w:val="869"/>
        <w:spacing w:line="52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检查验收人：</w:t>
      </w:r>
      <w:r>
        <w:rPr>
          <w:rFonts w:hint="eastAsia" w:ascii="宋体" w:hAnsi="宋体" w:eastAsia="宋体" w:cs="宋体"/>
          <w:b/>
          <w:bCs/>
          <w:sz w:val="24"/>
          <w:szCs w:val="24"/>
          <w:highlight w:val="none"/>
          <w:lang w:val="en-US" w:eastAsia="zh-CN"/>
        </w:rPr>
        <w:t xml:space="preserve">                        </w:t>
      </w:r>
      <w:r>
        <w:rPr>
          <w:rFonts w:hint="eastAsia" w:ascii="宋体" w:hAnsi="宋体" w:eastAsia="宋体" w:cs="宋体"/>
          <w:b/>
          <w:bCs/>
          <w:sz w:val="24"/>
          <w:szCs w:val="24"/>
          <w:highlight w:val="none"/>
        </w:rPr>
        <w:t xml:space="preserve">物业经理：                        </w:t>
      </w:r>
      <w:r>
        <w:rPr>
          <w:rFonts w:hint="eastAsia" w:ascii="宋体" w:hAnsi="宋体" w:eastAsia="宋体" w:cs="宋体"/>
          <w:b/>
          <w:bCs/>
          <w:sz w:val="24"/>
          <w:szCs w:val="24"/>
          <w:highlight w:val="none"/>
        </w:rPr>
      </w:r>
      <w:r/>
    </w:p>
    <w:tbl>
      <w:tblPr>
        <w:tblpPr w:horzAnchor="page" w:tblpX="1006" w:vertAnchor="page" w:tblpY="923"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4"/>
        <w:gridCol w:w="4704"/>
        <w:gridCol w:w="672"/>
        <w:gridCol w:w="2976"/>
        <w:gridCol w:w="866"/>
      </w:tblGrid>
      <w:tr>
        <w:trPr>
          <w:trHeight w:val="646"/>
        </w:trPr>
        <w:tc>
          <w:tcPr>
            <w:tcW w:w="744" w:type="dxa"/>
            <w:vAlign w:val="center"/>
            <w:textDirection w:val="lrTb"/>
            <w:noWrap w:val="false"/>
          </w:tcPr>
          <w:p>
            <w:pPr>
              <w:pStyle w:val="869"/>
              <w:jc w:val="center"/>
              <w:keepNext w:val="0"/>
              <w:spacing w:after="0"/>
              <w:rPr>
                <w:rFonts w:hint="eastAsia" w:ascii="Times New Roman" w:hAnsi="Times New Roman" w:eastAsia="宋体" w:cs="Times New Roman"/>
                <w:b w:val="0"/>
                <w:bCs w:val="0"/>
                <w:color w:val="000000"/>
                <w:sz w:val="21"/>
                <w:szCs w:val="21"/>
                <w:highlight w:val="none"/>
                <w:u w:val="none"/>
                <w:lang w:val="en-US" w:eastAsia="zh-CN"/>
              </w:rPr>
              <w:framePr w:vAnchor="text" w:hAnchor="margin" w:x="1173" w:y="3364"/>
              <w:outlineLvl w:val="9"/>
            </w:pPr>
            <w:r>
              <w:rPr>
                <w:rFonts w:ascii="Times New Roman" w:hAnsi="Times New Roman" w:eastAsia="宋体" w:cs="Times New Roman"/>
                <w:b w:val="0"/>
                <w:bCs w:val="0"/>
                <w:color w:val="000000"/>
                <w:sz w:val="21"/>
                <w:szCs w:val="21"/>
                <w:highlight w:val="none"/>
                <w:u w:val="none"/>
                <w:lang w:val="en-US" w:eastAsia="zh-CN"/>
              </w:rPr>
              <w:t xml:space="preserve">服务项目 </w:t>
            </w:r>
            <w:r>
              <w:rPr>
                <w:rFonts w:hint="eastAsia" w:ascii="Times New Roman" w:hAnsi="Times New Roman" w:eastAsia="宋体" w:cs="Times New Roman"/>
                <w:b w:val="0"/>
                <w:bCs w:val="0"/>
                <w:color w:val="000000"/>
                <w:sz w:val="21"/>
                <w:szCs w:val="21"/>
                <w:highlight w:val="none"/>
                <w:u w:val="none"/>
                <w:lang w:val="en-US" w:eastAsia="zh-CN"/>
              </w:rPr>
            </w:r>
            <w:r/>
          </w:p>
        </w:tc>
        <w:tc>
          <w:tcPr>
            <w:tcW w:w="4704" w:type="dxa"/>
            <w:vAlign w:val="center"/>
            <w:textDirection w:val="lrTb"/>
            <w:noWrap w:val="false"/>
          </w:tcPr>
          <w:p>
            <w:pPr>
              <w:pStyle w:val="869"/>
              <w:jc w:val="center"/>
              <w:keepNext w:val="0"/>
              <w:spacing w:after="0"/>
              <w:rPr>
                <w:rFonts w:ascii="Times New Roman" w:hAnsi="Times New Roman" w:eastAsia="宋体" w:cs="Times New Roman"/>
                <w:b w:val="0"/>
                <w:bCs w:val="0"/>
                <w:color w:val="000000"/>
                <w:sz w:val="21"/>
                <w:szCs w:val="21"/>
                <w:highlight w:val="none"/>
                <w:u w:val="none"/>
                <w:lang w:val="en-US" w:eastAsia="zh-CN"/>
              </w:rPr>
              <w:framePr w:vAnchor="text" w:hAnchor="margin" w:x="1173" w:y="3364"/>
              <w:outlineLvl w:val="9"/>
            </w:pPr>
            <w:r>
              <w:rPr>
                <w:rFonts w:ascii="Times New Roman" w:hAnsi="Times New Roman" w:eastAsia="宋体" w:cs="Times New Roman"/>
                <w:b w:val="0"/>
                <w:bCs w:val="0"/>
                <w:color w:val="000000"/>
                <w:sz w:val="21"/>
                <w:szCs w:val="21"/>
                <w:highlight w:val="none"/>
                <w:u w:val="none"/>
                <w:lang w:val="en-US" w:eastAsia="zh-CN"/>
              </w:rPr>
              <w:t xml:space="preserve">考核内容</w:t>
            </w:r>
            <w:r>
              <w:rPr>
                <w:rFonts w:ascii="Times New Roman" w:hAnsi="Times New Roman" w:eastAsia="宋体" w:cs="Times New Roman"/>
                <w:b w:val="0"/>
                <w:bCs w:val="0"/>
                <w:color w:val="000000"/>
                <w:sz w:val="21"/>
                <w:szCs w:val="21"/>
                <w:highlight w:val="none"/>
                <w:u w:val="none"/>
                <w:lang w:val="en-US" w:eastAsia="zh-CN"/>
              </w:rPr>
            </w:r>
            <w:r/>
          </w:p>
        </w:tc>
        <w:tc>
          <w:tcPr>
            <w:tcW w:w="672" w:type="dxa"/>
            <w:vAlign w:val="center"/>
            <w:textDirection w:val="lrTb"/>
            <w:noWrap w:val="false"/>
          </w:tcPr>
          <w:p>
            <w:pPr>
              <w:pStyle w:val="869"/>
              <w:jc w:val="left"/>
              <w:keepNext w:val="0"/>
              <w:spacing w:after="0"/>
              <w:rPr>
                <w:rFonts w:ascii="Times New Roman" w:hAnsi="Times New Roman" w:eastAsia="宋体" w:cs="Times New Roman"/>
                <w:b w:val="0"/>
                <w:bCs w:val="0"/>
                <w:color w:val="000000"/>
                <w:sz w:val="21"/>
                <w:szCs w:val="21"/>
                <w:highlight w:val="none"/>
                <w:u w:val="none"/>
                <w:lang w:val="en-US" w:eastAsia="zh-CN"/>
              </w:rPr>
              <w:framePr w:vAnchor="text" w:hAnchor="margin" w:x="1173" w:y="3364"/>
              <w:outlineLvl w:val="9"/>
            </w:pPr>
            <w:r>
              <w:rPr>
                <w:rFonts w:ascii="Times New Roman" w:hAnsi="Times New Roman" w:eastAsia="宋体" w:cs="Times New Roman"/>
                <w:b w:val="0"/>
                <w:bCs w:val="0"/>
                <w:color w:val="000000"/>
                <w:sz w:val="21"/>
                <w:szCs w:val="21"/>
                <w:highlight w:val="none"/>
                <w:u w:val="none"/>
                <w:lang w:val="en-US" w:eastAsia="zh-CN"/>
              </w:rPr>
              <w:t xml:space="preserve">分值</w:t>
            </w:r>
            <w:r>
              <w:rPr>
                <w:rFonts w:ascii="Times New Roman" w:hAnsi="Times New Roman" w:eastAsia="宋体" w:cs="Times New Roman"/>
                <w:b w:val="0"/>
                <w:bCs w:val="0"/>
                <w:color w:val="000000"/>
                <w:sz w:val="21"/>
                <w:szCs w:val="21"/>
                <w:highlight w:val="none"/>
                <w:u w:val="none"/>
                <w:lang w:val="en-US" w:eastAsia="zh-CN"/>
              </w:rPr>
            </w:r>
            <w:r/>
          </w:p>
        </w:tc>
        <w:tc>
          <w:tcPr>
            <w:tcW w:w="2976" w:type="dxa"/>
            <w:vAlign w:val="center"/>
            <w:textDirection w:val="lrTb"/>
            <w:noWrap w:val="false"/>
          </w:tcPr>
          <w:p>
            <w:pPr>
              <w:pStyle w:val="869"/>
              <w:jc w:val="center"/>
              <w:keepNext w:val="0"/>
              <w:spacing w:after="0"/>
              <w:rPr>
                <w:rFonts w:ascii="Times New Roman" w:hAnsi="Times New Roman" w:eastAsia="宋体" w:cs="Times New Roman"/>
                <w:b w:val="0"/>
                <w:bCs w:val="0"/>
                <w:color w:val="000000"/>
                <w:sz w:val="21"/>
                <w:szCs w:val="21"/>
                <w:highlight w:val="none"/>
                <w:u w:val="none"/>
                <w:lang w:val="en-US" w:eastAsia="zh-CN"/>
              </w:rPr>
              <w:framePr w:vAnchor="text" w:hAnchor="margin" w:x="1173" w:y="3364"/>
              <w:outlineLvl w:val="9"/>
            </w:pPr>
            <w:r>
              <w:rPr>
                <w:rFonts w:ascii="Times New Roman" w:hAnsi="Times New Roman" w:eastAsia="宋体" w:cs="Times New Roman"/>
                <w:b w:val="0"/>
                <w:bCs w:val="0"/>
                <w:color w:val="000000"/>
                <w:sz w:val="21"/>
                <w:szCs w:val="21"/>
                <w:highlight w:val="none"/>
                <w:u w:val="none"/>
                <w:lang w:val="en-US" w:eastAsia="zh-CN"/>
              </w:rPr>
              <w:t xml:space="preserve">考核标准</w:t>
            </w:r>
            <w:r>
              <w:rPr>
                <w:rFonts w:ascii="Times New Roman" w:hAnsi="Times New Roman" w:eastAsia="宋体" w:cs="Times New Roman"/>
                <w:b w:val="0"/>
                <w:bCs w:val="0"/>
                <w:color w:val="000000"/>
                <w:sz w:val="21"/>
                <w:szCs w:val="21"/>
                <w:highlight w:val="none"/>
                <w:u w:val="none"/>
                <w:lang w:val="en-US" w:eastAsia="zh-CN"/>
              </w:rPr>
            </w:r>
            <w:r/>
          </w:p>
        </w:tc>
        <w:tc>
          <w:tcPr>
            <w:tcW w:w="866" w:type="dxa"/>
            <w:vAlign w:val="center"/>
            <w:textDirection w:val="lrTb"/>
            <w:noWrap w:val="false"/>
          </w:tcPr>
          <w:p>
            <w:pPr>
              <w:pStyle w:val="869"/>
              <w:jc w:val="center"/>
              <w:keepNext w:val="0"/>
              <w:spacing w:after="0"/>
              <w:rPr>
                <w:rFonts w:ascii="Times New Roman" w:hAnsi="Times New Roman" w:eastAsia="宋体" w:cs="Times New Roman"/>
                <w:b w:val="0"/>
                <w:bCs w:val="0"/>
                <w:color w:val="000000"/>
                <w:sz w:val="21"/>
                <w:szCs w:val="21"/>
                <w:highlight w:val="none"/>
                <w:u w:val="none"/>
                <w:lang w:val="en-US" w:eastAsia="zh-CN"/>
              </w:rPr>
              <w:framePr w:vAnchor="text" w:hAnchor="margin" w:x="1173" w:y="3364"/>
              <w:outlineLvl w:val="9"/>
            </w:pPr>
            <w:r>
              <w:rPr>
                <w:rFonts w:ascii="Times New Roman" w:hAnsi="Times New Roman" w:eastAsia="宋体" w:cs="Times New Roman"/>
                <w:b w:val="0"/>
                <w:bCs w:val="0"/>
                <w:color w:val="000000"/>
                <w:sz w:val="21"/>
                <w:szCs w:val="21"/>
                <w:highlight w:val="none"/>
                <w:u w:val="none"/>
                <w:lang w:val="en-US" w:eastAsia="zh-CN"/>
              </w:rPr>
              <w:t xml:space="preserve">得分</w:t>
            </w:r>
            <w:r>
              <w:rPr>
                <w:rFonts w:ascii="Times New Roman" w:hAnsi="Times New Roman" w:eastAsia="宋体" w:cs="Times New Roman"/>
                <w:b w:val="0"/>
                <w:bCs w:val="0"/>
                <w:color w:val="000000"/>
                <w:sz w:val="21"/>
                <w:szCs w:val="21"/>
                <w:highlight w:val="none"/>
                <w:u w:val="none"/>
                <w:lang w:val="en-US" w:eastAsia="zh-CN"/>
              </w:rPr>
            </w:r>
            <w:r/>
          </w:p>
        </w:tc>
      </w:tr>
      <w:tr>
        <w:trPr>
          <w:trHeight w:val="590" w:hRule="exact"/>
        </w:trPr>
        <w:tc>
          <w:tcPr>
            <w:tcW w:w="744" w:type="dxa"/>
            <w:vAlign w:val="center"/>
            <w:vMerge w:val="restart"/>
            <w:textDirection w:val="lrTb"/>
            <w:noWrap w:val="false"/>
          </w:tcPr>
          <w:p>
            <w:pPr>
              <w:pStyle w:val="869"/>
              <w:jc w:val="center"/>
              <w:keepNext w:val="0"/>
              <w:spacing w:after="0"/>
              <w:rPr>
                <w:rFonts w:hint="eastAsia" w:ascii="Times New Roman" w:hAnsi="Times New Roman" w:eastAsia="宋体" w:cs="Times New Roman"/>
                <w:b w:val="0"/>
                <w:bCs w:val="0"/>
                <w:color w:val="000000"/>
                <w:sz w:val="21"/>
                <w:szCs w:val="21"/>
                <w:highlight w:val="none"/>
                <w:u w:val="none"/>
                <w:lang w:val="en-US" w:eastAsia="zh-CN"/>
              </w:rPr>
              <w:framePr w:vAnchor="text" w:hAnchor="margin" w:x="1173" w:y="3364"/>
              <w:outlineLvl w:val="9"/>
            </w:pPr>
            <w:r>
              <w:rPr>
                <w:rFonts w:hint="eastAsia" w:ascii="Times New Roman" w:hAnsi="Times New Roman" w:eastAsia="宋体" w:cs="Times New Roman"/>
                <w:b w:val="0"/>
                <w:bCs w:val="0"/>
                <w:color w:val="000000"/>
                <w:sz w:val="21"/>
                <w:szCs w:val="21"/>
                <w:highlight w:val="none"/>
                <w:u w:val="none"/>
                <w:lang w:val="en-US" w:eastAsia="zh-CN"/>
              </w:rPr>
              <w:t xml:space="preserve">综合管理</w:t>
            </w:r>
            <w:r>
              <w:rPr>
                <w:rFonts w:hint="eastAsia" w:ascii="Times New Roman" w:hAnsi="Times New Roman" w:eastAsia="宋体" w:cs="Times New Roman"/>
                <w:b w:val="0"/>
                <w:bCs w:val="0"/>
                <w:color w:val="000000"/>
                <w:sz w:val="21"/>
                <w:szCs w:val="21"/>
                <w:highlight w:val="none"/>
                <w:u w:val="none"/>
                <w:lang w:val="en-US" w:eastAsia="zh-CN"/>
              </w:rPr>
            </w:r>
            <w:r/>
          </w:p>
          <w:p>
            <w:pPr>
              <w:pStyle w:val="869"/>
              <w:jc w:val="center"/>
              <w:keepNext w:val="0"/>
              <w:spacing w:after="0"/>
              <w:rPr>
                <w:rFonts w:hint="eastAsia" w:ascii="Times New Roman" w:hAnsi="Times New Roman" w:eastAsia="宋体" w:cs="Times New Roman"/>
                <w:b w:val="0"/>
                <w:bCs w:val="0"/>
                <w:color w:val="000000"/>
                <w:sz w:val="21"/>
                <w:szCs w:val="21"/>
                <w:highlight w:val="none"/>
                <w:u w:val="none"/>
                <w:lang w:val="en-US" w:eastAsia="zh-CN"/>
              </w:rPr>
              <w:framePr w:vAnchor="text" w:hAnchor="margin" w:x="1173" w:y="3364"/>
              <w:outlineLvl w:val="9"/>
            </w:pPr>
            <w:r>
              <w:rPr>
                <w:rFonts w:hint="eastAsia" w:ascii="Times New Roman" w:hAnsi="Times New Roman" w:eastAsia="宋体" w:cs="Times New Roman"/>
                <w:b w:val="0"/>
                <w:bCs w:val="0"/>
                <w:color w:val="000000"/>
                <w:sz w:val="21"/>
                <w:szCs w:val="21"/>
                <w:highlight w:val="none"/>
                <w:u w:val="none"/>
                <w:lang w:val="en-US" w:eastAsia="zh-CN"/>
              </w:rPr>
              <w:t xml:space="preserve">（17分）</w:t>
            </w:r>
            <w:r>
              <w:rPr>
                <w:rFonts w:hint="eastAsia" w:ascii="Times New Roman" w:hAnsi="Times New Roman" w:eastAsia="宋体" w:cs="Times New Roman"/>
                <w:b w:val="0"/>
                <w:bCs w:val="0"/>
                <w:color w:val="000000"/>
                <w:sz w:val="21"/>
                <w:szCs w:val="21"/>
                <w:highlight w:val="none"/>
                <w:u w:val="none"/>
                <w:lang w:val="en-US" w:eastAsia="zh-CN"/>
              </w:rPr>
            </w:r>
            <w:r/>
          </w:p>
        </w:tc>
        <w:tc>
          <w:tcPr>
            <w:tcW w:w="4704" w:type="dxa"/>
            <w:vAlign w:val="center"/>
            <w:textDirection w:val="lrTb"/>
            <w:noWrap w:val="false"/>
          </w:tcPr>
          <w:p>
            <w:pPr>
              <w:pStyle w:val="869"/>
              <w:jc w:val="left"/>
              <w:keepNext w:val="0"/>
              <w:spacing w:after="0"/>
              <w:rPr>
                <w:rFonts w:ascii="Times New Roman" w:hAnsi="Times New Roman" w:eastAsia="宋体" w:cs="Times New Roman"/>
                <w:b w:val="0"/>
                <w:bCs w:val="0"/>
                <w:color w:val="000000"/>
                <w:sz w:val="21"/>
                <w:szCs w:val="21"/>
                <w:highlight w:val="none"/>
                <w:u w:val="none"/>
                <w:lang w:val="en-US" w:eastAsia="zh-CN"/>
              </w:rPr>
              <w:framePr w:vAnchor="text" w:hAnchor="margin" w:x="1173" w:y="3364"/>
              <w:outlineLvl w:val="9"/>
            </w:pPr>
            <w:r>
              <w:rPr>
                <w:rFonts w:ascii="Times New Roman" w:hAnsi="Times New Roman" w:eastAsia="宋体" w:cs="Times New Roman"/>
                <w:b w:val="0"/>
                <w:bCs w:val="0"/>
                <w:color w:val="000000"/>
                <w:sz w:val="21"/>
                <w:szCs w:val="21"/>
                <w:highlight w:val="none"/>
                <w:u w:val="none"/>
                <w:lang w:val="en-US" w:eastAsia="zh-CN"/>
              </w:rPr>
              <w:t xml:space="preserve">各关键岗位人员持证上岗</w:t>
            </w:r>
            <w:r>
              <w:rPr>
                <w:rFonts w:ascii="Times New Roman" w:hAnsi="Times New Roman" w:eastAsia="宋体" w:cs="Times New Roman"/>
                <w:b w:val="0"/>
                <w:bCs w:val="0"/>
                <w:color w:val="000000"/>
                <w:sz w:val="21"/>
                <w:szCs w:val="21"/>
                <w:highlight w:val="none"/>
                <w:u w:val="none"/>
                <w:lang w:val="en-US" w:eastAsia="zh-CN"/>
              </w:rPr>
            </w:r>
            <w:r/>
          </w:p>
        </w:tc>
        <w:tc>
          <w:tcPr>
            <w:tcW w:w="672" w:type="dxa"/>
            <w:vAlign w:val="center"/>
            <w:textDirection w:val="lrTb"/>
            <w:noWrap w:val="false"/>
          </w:tcPr>
          <w:p>
            <w:pPr>
              <w:pStyle w:val="869"/>
              <w:jc w:val="left"/>
              <w:keepNext w:val="0"/>
              <w:spacing w:after="0"/>
              <w:rPr>
                <w:rFonts w:ascii="Times New Roman" w:hAnsi="Times New Roman" w:eastAsia="宋体" w:cs="Times New Roman"/>
                <w:b w:val="0"/>
                <w:bCs w:val="0"/>
                <w:color w:val="000000"/>
                <w:sz w:val="21"/>
                <w:szCs w:val="21"/>
                <w:highlight w:val="none"/>
                <w:u w:val="none"/>
                <w:lang w:val="en-US" w:eastAsia="zh-CN"/>
              </w:rPr>
              <w:framePr w:vAnchor="text" w:hAnchor="margin" w:x="1173" w:y="3364"/>
              <w:outlineLvl w:val="9"/>
            </w:pPr>
            <w:r>
              <w:rPr>
                <w:rFonts w:ascii="Times New Roman" w:hAnsi="Times New Roman" w:eastAsia="宋体" w:cs="Times New Roman"/>
                <w:b w:val="0"/>
                <w:bCs w:val="0"/>
                <w:color w:val="000000"/>
                <w:sz w:val="21"/>
                <w:szCs w:val="21"/>
                <w:highlight w:val="none"/>
                <w:u w:val="none"/>
                <w:lang w:val="en-US" w:eastAsia="zh-CN"/>
              </w:rPr>
              <w:t xml:space="preserve">3分</w:t>
            </w:r>
            <w:r>
              <w:rPr>
                <w:rFonts w:ascii="Times New Roman" w:hAnsi="Times New Roman" w:eastAsia="宋体" w:cs="Times New Roman"/>
                <w:b w:val="0"/>
                <w:bCs w:val="0"/>
                <w:color w:val="000000"/>
                <w:sz w:val="21"/>
                <w:szCs w:val="21"/>
                <w:highlight w:val="none"/>
                <w:u w:val="none"/>
                <w:lang w:val="en-US" w:eastAsia="zh-CN"/>
              </w:rPr>
            </w:r>
            <w:r/>
          </w:p>
        </w:tc>
        <w:tc>
          <w:tcPr>
            <w:tcW w:w="2976" w:type="dxa"/>
            <w:vAlign w:val="center"/>
            <w:textDirection w:val="lrTb"/>
            <w:noWrap w:val="false"/>
          </w:tcPr>
          <w:p>
            <w:pPr>
              <w:pStyle w:val="869"/>
              <w:jc w:val="left"/>
              <w:keepNext w:val="0"/>
              <w:spacing w:after="0"/>
              <w:rPr>
                <w:rFonts w:ascii="Times New Roman" w:hAnsi="Times New Roman" w:eastAsia="宋体" w:cs="Times New Roman"/>
                <w:b w:val="0"/>
                <w:bCs w:val="0"/>
                <w:color w:val="000000"/>
                <w:sz w:val="21"/>
                <w:szCs w:val="21"/>
                <w:highlight w:val="none"/>
                <w:u w:val="none"/>
                <w:lang w:val="en-US" w:eastAsia="zh-CN"/>
              </w:rPr>
              <w:framePr w:vAnchor="text" w:hAnchor="margin" w:x="1173" w:y="3364"/>
              <w:outlineLvl w:val="9"/>
            </w:pPr>
            <w:r>
              <w:rPr>
                <w:rFonts w:ascii="Times New Roman" w:hAnsi="Times New Roman" w:eastAsia="宋体" w:cs="Times New Roman"/>
                <w:b w:val="0"/>
                <w:bCs w:val="0"/>
                <w:color w:val="000000"/>
                <w:sz w:val="21"/>
                <w:szCs w:val="21"/>
                <w:highlight w:val="none"/>
                <w:u w:val="none"/>
                <w:lang w:val="en-US" w:eastAsia="zh-CN"/>
              </w:rPr>
              <w:t xml:space="preserve">每发现一项不合格，扣0.3分</w:t>
            </w:r>
            <w:r>
              <w:rPr>
                <w:rFonts w:ascii="Times New Roman" w:hAnsi="Times New Roman" w:eastAsia="宋体" w:cs="Times New Roman"/>
                <w:b w:val="0"/>
                <w:bCs w:val="0"/>
                <w:color w:val="000000"/>
                <w:sz w:val="21"/>
                <w:szCs w:val="21"/>
                <w:highlight w:val="none"/>
                <w:u w:val="none"/>
                <w:lang w:val="en-US" w:eastAsia="zh-CN"/>
              </w:rPr>
            </w:r>
            <w:r/>
          </w:p>
        </w:tc>
        <w:tc>
          <w:tcPr>
            <w:tcW w:w="866" w:type="dxa"/>
            <w:vAlign w:val="center"/>
            <w:textDirection w:val="lrTb"/>
            <w:noWrap w:val="false"/>
          </w:tcPr>
          <w:p>
            <w:pPr>
              <w:pStyle w:val="869"/>
              <w:jc w:val="center"/>
              <w:keepNext/>
              <w:spacing w:after="0"/>
              <w:rPr>
                <w:rFonts w:hint="eastAsia" w:ascii="宋体" w:hAnsi="宋体" w:eastAsia="宋体" w:cs="宋体"/>
                <w:b w:val="0"/>
                <w:bCs w:val="0"/>
                <w:color w:val="000000"/>
                <w:sz w:val="24"/>
                <w:szCs w:val="24"/>
                <w:highlight w:val="none"/>
                <w:u w:val="none"/>
                <w:lang w:val="en-US" w:eastAsia="zh-CN"/>
              </w:rPr>
              <w:framePr w:vAnchor="text" w:hAnchor="margin" w:x="1173" w:y="3364"/>
              <w:outlineLvl w:val="0"/>
            </w:pPr>
            <w:r>
              <w:rPr>
                <w:rFonts w:hint="eastAsia" w:ascii="宋体" w:hAnsi="宋体" w:eastAsia="宋体" w:cs="宋体"/>
                <w:b w:val="0"/>
                <w:bCs w:val="0"/>
                <w:color w:val="000000"/>
                <w:sz w:val="24"/>
                <w:szCs w:val="24"/>
                <w:highlight w:val="none"/>
                <w:u w:val="none"/>
                <w:lang w:val="en-US" w:eastAsia="zh-CN"/>
              </w:rPr>
            </w:r>
            <w:r/>
          </w:p>
        </w:tc>
      </w:tr>
      <w:tr>
        <w:trPr>
          <w:trHeight w:val="590" w:hRule="exact"/>
        </w:trPr>
        <w:tc>
          <w:tcPr>
            <w:tcW w:w="744" w:type="dxa"/>
            <w:vAlign w:val="center"/>
            <w:vMerge w:val="continue"/>
            <w:textDirection w:val="lrTb"/>
            <w:noWrap w:val="false"/>
          </w:tcPr>
          <w:p>
            <w:pPr>
              <w:pStyle w:val="869"/>
              <w:jc w:val="center"/>
              <w:keepNext w:val="0"/>
              <w:spacing w:after="0"/>
              <w:rPr>
                <w:rFonts w:hint="eastAsia" w:ascii="Times New Roman" w:hAnsi="Times New Roman" w:eastAsia="宋体" w:cs="Times New Roman"/>
                <w:b w:val="0"/>
                <w:bCs w:val="0"/>
                <w:color w:val="000000"/>
                <w:sz w:val="21"/>
                <w:szCs w:val="21"/>
                <w:highlight w:val="none"/>
                <w:u w:val="none"/>
                <w:lang w:val="en-US" w:eastAsia="zh-CN"/>
              </w:rPr>
              <w:framePr w:vAnchor="text" w:hAnchor="margin" w:x="1173" w:y="3364"/>
              <w:outlineLvl w:val="9"/>
            </w:pPr>
            <w:r>
              <w:rPr>
                <w:rFonts w:hint="eastAsia" w:ascii="Times New Roman" w:hAnsi="Times New Roman" w:eastAsia="宋体" w:cs="Times New Roman"/>
                <w:b w:val="0"/>
                <w:bCs w:val="0"/>
                <w:color w:val="000000"/>
                <w:sz w:val="21"/>
                <w:szCs w:val="21"/>
                <w:highlight w:val="none"/>
                <w:u w:val="none"/>
                <w:lang w:val="en-US" w:eastAsia="zh-CN"/>
              </w:rPr>
            </w:r>
            <w:r/>
          </w:p>
        </w:tc>
        <w:tc>
          <w:tcPr>
            <w:tcW w:w="4704" w:type="dxa"/>
            <w:vAlign w:val="center"/>
            <w:textDirection w:val="lrTb"/>
            <w:noWrap w:val="false"/>
          </w:tcPr>
          <w:p>
            <w:pPr>
              <w:pStyle w:val="869"/>
              <w:jc w:val="left"/>
              <w:keepNext w:val="0"/>
              <w:spacing w:after="0"/>
              <w:rPr>
                <w:rFonts w:ascii="Times New Roman" w:hAnsi="Times New Roman" w:eastAsia="宋体" w:cs="Times New Roman"/>
                <w:b w:val="0"/>
                <w:bCs w:val="0"/>
                <w:color w:val="000000"/>
                <w:sz w:val="21"/>
                <w:szCs w:val="21"/>
                <w:highlight w:val="none"/>
                <w:u w:val="none"/>
                <w:lang w:val="en-US" w:eastAsia="zh-CN"/>
              </w:rPr>
              <w:framePr w:vAnchor="text" w:hAnchor="margin" w:x="1173" w:y="3364"/>
              <w:outlineLvl w:val="9"/>
            </w:pPr>
            <w:r>
              <w:rPr>
                <w:rFonts w:ascii="Times New Roman" w:hAnsi="Times New Roman" w:eastAsia="宋体" w:cs="Times New Roman"/>
                <w:b w:val="0"/>
                <w:bCs w:val="0"/>
                <w:color w:val="000000"/>
                <w:sz w:val="21"/>
                <w:szCs w:val="21"/>
                <w:highlight w:val="none"/>
                <w:u w:val="none"/>
                <w:lang w:val="en-US" w:eastAsia="zh-CN"/>
              </w:rPr>
              <w:t xml:space="preserve">所有人员无迟到早退、擅自离岗、脱岗情况</w:t>
            </w:r>
            <w:r>
              <w:rPr>
                <w:rFonts w:ascii="Times New Roman" w:hAnsi="Times New Roman" w:eastAsia="宋体" w:cs="Times New Roman"/>
                <w:b w:val="0"/>
                <w:bCs w:val="0"/>
                <w:color w:val="000000"/>
                <w:sz w:val="21"/>
                <w:szCs w:val="21"/>
                <w:highlight w:val="none"/>
                <w:u w:val="none"/>
                <w:lang w:val="en-US" w:eastAsia="zh-CN"/>
              </w:rPr>
            </w:r>
            <w:r/>
          </w:p>
        </w:tc>
        <w:tc>
          <w:tcPr>
            <w:tcW w:w="672" w:type="dxa"/>
            <w:vAlign w:val="center"/>
            <w:textDirection w:val="lrTb"/>
            <w:noWrap w:val="false"/>
          </w:tcPr>
          <w:p>
            <w:pPr>
              <w:pStyle w:val="869"/>
              <w:jc w:val="left"/>
              <w:keepNext w:val="0"/>
              <w:spacing w:after="0"/>
              <w:rPr>
                <w:rFonts w:ascii="Times New Roman" w:hAnsi="Times New Roman" w:eastAsia="宋体" w:cs="Times New Roman"/>
                <w:b w:val="0"/>
                <w:bCs w:val="0"/>
                <w:color w:val="000000"/>
                <w:sz w:val="21"/>
                <w:szCs w:val="21"/>
                <w:highlight w:val="none"/>
                <w:u w:val="none"/>
                <w:lang w:val="en-US" w:eastAsia="zh-CN"/>
              </w:rPr>
              <w:framePr w:vAnchor="text" w:hAnchor="margin" w:x="1173" w:y="3364"/>
              <w:outlineLvl w:val="9"/>
            </w:pPr>
            <w:r>
              <w:rPr>
                <w:rFonts w:ascii="Times New Roman" w:hAnsi="Times New Roman" w:eastAsia="宋体" w:cs="Times New Roman"/>
                <w:b w:val="0"/>
                <w:bCs w:val="0"/>
                <w:color w:val="000000"/>
                <w:sz w:val="21"/>
                <w:szCs w:val="21"/>
                <w:highlight w:val="none"/>
                <w:u w:val="none"/>
                <w:lang w:val="en-US" w:eastAsia="zh-CN"/>
              </w:rPr>
              <w:t xml:space="preserve">3分</w:t>
            </w:r>
            <w:r>
              <w:rPr>
                <w:rFonts w:ascii="Times New Roman" w:hAnsi="Times New Roman" w:eastAsia="宋体" w:cs="Times New Roman"/>
                <w:b w:val="0"/>
                <w:bCs w:val="0"/>
                <w:color w:val="000000"/>
                <w:sz w:val="21"/>
                <w:szCs w:val="21"/>
                <w:highlight w:val="none"/>
                <w:u w:val="none"/>
                <w:lang w:val="en-US" w:eastAsia="zh-CN"/>
              </w:rPr>
            </w:r>
            <w:r/>
          </w:p>
        </w:tc>
        <w:tc>
          <w:tcPr>
            <w:tcW w:w="2976" w:type="dxa"/>
            <w:vAlign w:val="center"/>
            <w:textDirection w:val="lrTb"/>
            <w:noWrap w:val="false"/>
          </w:tcPr>
          <w:p>
            <w:pPr>
              <w:pStyle w:val="869"/>
              <w:jc w:val="left"/>
              <w:keepNext w:val="0"/>
              <w:spacing w:after="0"/>
              <w:rPr>
                <w:rFonts w:ascii="Times New Roman" w:hAnsi="Times New Roman" w:eastAsia="宋体" w:cs="Times New Roman"/>
                <w:b w:val="0"/>
                <w:bCs w:val="0"/>
                <w:color w:val="000000"/>
                <w:sz w:val="21"/>
                <w:szCs w:val="21"/>
                <w:highlight w:val="none"/>
                <w:u w:val="none"/>
                <w:lang w:val="en-US" w:eastAsia="zh-CN"/>
              </w:rPr>
              <w:framePr w:vAnchor="text" w:hAnchor="margin" w:x="1173" w:y="3364"/>
              <w:outlineLvl w:val="9"/>
            </w:pPr>
            <w:r>
              <w:rPr>
                <w:rFonts w:ascii="Times New Roman" w:hAnsi="Times New Roman" w:eastAsia="宋体" w:cs="Times New Roman"/>
                <w:b w:val="0"/>
                <w:bCs w:val="0"/>
                <w:color w:val="000000"/>
                <w:sz w:val="21"/>
                <w:szCs w:val="21"/>
                <w:highlight w:val="none"/>
                <w:u w:val="none"/>
                <w:lang w:val="en-US" w:eastAsia="zh-CN"/>
              </w:rPr>
              <w:t xml:space="preserve">每发现一项不合格，扣0.3分</w:t>
            </w:r>
            <w:r>
              <w:rPr>
                <w:rFonts w:ascii="Times New Roman" w:hAnsi="Times New Roman" w:eastAsia="宋体" w:cs="Times New Roman"/>
                <w:b w:val="0"/>
                <w:bCs w:val="0"/>
                <w:color w:val="000000"/>
                <w:sz w:val="21"/>
                <w:szCs w:val="21"/>
                <w:highlight w:val="none"/>
                <w:u w:val="none"/>
                <w:lang w:val="en-US" w:eastAsia="zh-CN"/>
              </w:rPr>
            </w:r>
            <w:r/>
          </w:p>
        </w:tc>
        <w:tc>
          <w:tcPr>
            <w:tcW w:w="866" w:type="dxa"/>
            <w:vAlign w:val="center"/>
            <w:textDirection w:val="lrTb"/>
            <w:noWrap w:val="false"/>
          </w:tcPr>
          <w:p>
            <w:pPr>
              <w:pStyle w:val="869"/>
              <w:jc w:val="center"/>
              <w:keepNext/>
              <w:spacing w:after="0"/>
              <w:rPr>
                <w:rFonts w:hint="eastAsia" w:ascii="宋体" w:hAnsi="宋体" w:eastAsia="宋体" w:cs="宋体"/>
                <w:b w:val="0"/>
                <w:bCs w:val="0"/>
                <w:color w:val="000000"/>
                <w:sz w:val="24"/>
                <w:szCs w:val="24"/>
                <w:highlight w:val="none"/>
                <w:u w:val="none"/>
                <w:lang w:val="en-US" w:eastAsia="zh-CN"/>
              </w:rPr>
              <w:framePr w:vAnchor="text" w:hAnchor="margin" w:x="1173" w:y="3364"/>
              <w:outlineLvl w:val="0"/>
            </w:pPr>
            <w:r>
              <w:rPr>
                <w:rFonts w:hint="eastAsia" w:ascii="宋体" w:hAnsi="宋体" w:eastAsia="宋体" w:cs="宋体"/>
                <w:b w:val="0"/>
                <w:bCs w:val="0"/>
                <w:color w:val="000000"/>
                <w:sz w:val="24"/>
                <w:szCs w:val="24"/>
                <w:highlight w:val="none"/>
                <w:u w:val="none"/>
                <w:lang w:val="en-US" w:eastAsia="zh-CN"/>
              </w:rPr>
            </w:r>
            <w:r/>
          </w:p>
        </w:tc>
      </w:tr>
      <w:tr>
        <w:trPr>
          <w:trHeight w:val="590" w:hRule="exact"/>
        </w:trPr>
        <w:tc>
          <w:tcPr>
            <w:tcW w:w="744" w:type="dxa"/>
            <w:vAlign w:val="center"/>
            <w:vMerge w:val="continue"/>
            <w:textDirection w:val="lrTb"/>
            <w:noWrap w:val="false"/>
          </w:tcPr>
          <w:p>
            <w:pPr>
              <w:pStyle w:val="869"/>
              <w:jc w:val="center"/>
              <w:keepNext w:val="0"/>
              <w:spacing w:after="0"/>
              <w:rPr>
                <w:rFonts w:hint="eastAsia" w:ascii="Times New Roman" w:hAnsi="Times New Roman" w:eastAsia="宋体" w:cs="Times New Roman"/>
                <w:b w:val="0"/>
                <w:bCs w:val="0"/>
                <w:color w:val="000000"/>
                <w:sz w:val="21"/>
                <w:szCs w:val="21"/>
                <w:highlight w:val="none"/>
                <w:u w:val="none"/>
                <w:lang w:val="en-US" w:eastAsia="zh-CN"/>
              </w:rPr>
              <w:framePr w:vAnchor="text" w:hAnchor="margin" w:x="1173" w:y="3364"/>
              <w:outlineLvl w:val="9"/>
            </w:pPr>
            <w:r>
              <w:rPr>
                <w:rFonts w:hint="eastAsia" w:ascii="Times New Roman" w:hAnsi="Times New Roman" w:eastAsia="宋体" w:cs="Times New Roman"/>
                <w:b w:val="0"/>
                <w:bCs w:val="0"/>
                <w:color w:val="000000"/>
                <w:sz w:val="21"/>
                <w:szCs w:val="21"/>
                <w:highlight w:val="none"/>
                <w:u w:val="none"/>
                <w:lang w:val="en-US" w:eastAsia="zh-CN"/>
              </w:rPr>
            </w:r>
            <w:r/>
          </w:p>
        </w:tc>
        <w:tc>
          <w:tcPr>
            <w:tcW w:w="4704" w:type="dxa"/>
            <w:vAlign w:val="center"/>
            <w:textDirection w:val="lrTb"/>
            <w:noWrap w:val="false"/>
          </w:tcPr>
          <w:p>
            <w:pPr>
              <w:pStyle w:val="869"/>
              <w:jc w:val="left"/>
              <w:keepNext w:val="0"/>
              <w:spacing w:after="0"/>
              <w:rPr>
                <w:rFonts w:ascii="Times New Roman" w:hAnsi="Times New Roman" w:eastAsia="宋体" w:cs="Times New Roman"/>
                <w:b w:val="0"/>
                <w:bCs w:val="0"/>
                <w:color w:val="000000"/>
                <w:sz w:val="21"/>
                <w:szCs w:val="21"/>
                <w:highlight w:val="none"/>
                <w:u w:val="none"/>
                <w:lang w:val="en-US" w:eastAsia="zh-CN"/>
              </w:rPr>
              <w:framePr w:vAnchor="text" w:hAnchor="margin" w:x="1173" w:y="3364"/>
              <w:outlineLvl w:val="9"/>
            </w:pPr>
            <w:r>
              <w:rPr>
                <w:rFonts w:ascii="Times New Roman" w:hAnsi="Times New Roman" w:eastAsia="宋体" w:cs="Times New Roman"/>
                <w:b w:val="0"/>
                <w:bCs w:val="0"/>
                <w:color w:val="000000"/>
                <w:sz w:val="21"/>
                <w:szCs w:val="21"/>
                <w:highlight w:val="none"/>
                <w:u w:val="none"/>
                <w:lang w:val="en-US" w:eastAsia="zh-CN"/>
              </w:rPr>
              <w:t xml:space="preserve">遵守公司相关规章制度，不做与本职工作无关的事项</w:t>
            </w:r>
            <w:r>
              <w:rPr>
                <w:rFonts w:ascii="Times New Roman" w:hAnsi="Times New Roman" w:eastAsia="宋体" w:cs="Times New Roman"/>
                <w:b w:val="0"/>
                <w:bCs w:val="0"/>
                <w:color w:val="000000"/>
                <w:sz w:val="21"/>
                <w:szCs w:val="21"/>
                <w:highlight w:val="none"/>
                <w:u w:val="none"/>
                <w:lang w:val="en-US" w:eastAsia="zh-CN"/>
              </w:rPr>
            </w:r>
            <w:r/>
          </w:p>
        </w:tc>
        <w:tc>
          <w:tcPr>
            <w:tcW w:w="672" w:type="dxa"/>
            <w:vAlign w:val="center"/>
            <w:textDirection w:val="lrTb"/>
            <w:noWrap w:val="false"/>
          </w:tcPr>
          <w:p>
            <w:pPr>
              <w:pStyle w:val="869"/>
              <w:jc w:val="left"/>
              <w:keepNext w:val="0"/>
              <w:spacing w:after="0"/>
              <w:rPr>
                <w:rFonts w:ascii="Times New Roman" w:hAnsi="Times New Roman" w:eastAsia="宋体" w:cs="Times New Roman"/>
                <w:b w:val="0"/>
                <w:bCs w:val="0"/>
                <w:color w:val="000000"/>
                <w:sz w:val="21"/>
                <w:szCs w:val="21"/>
                <w:highlight w:val="none"/>
                <w:u w:val="none"/>
                <w:lang w:val="en-US" w:eastAsia="zh-CN"/>
              </w:rPr>
              <w:framePr w:vAnchor="text" w:hAnchor="margin" w:x="1173" w:y="3364"/>
              <w:outlineLvl w:val="9"/>
            </w:pPr>
            <w:r>
              <w:rPr>
                <w:rFonts w:ascii="Times New Roman" w:hAnsi="Times New Roman" w:eastAsia="宋体" w:cs="Times New Roman"/>
                <w:b w:val="0"/>
                <w:bCs w:val="0"/>
                <w:color w:val="000000"/>
                <w:sz w:val="21"/>
                <w:szCs w:val="21"/>
                <w:highlight w:val="none"/>
                <w:u w:val="none"/>
                <w:lang w:val="en-US" w:eastAsia="zh-CN"/>
              </w:rPr>
              <w:t xml:space="preserve">3分</w:t>
            </w:r>
            <w:r>
              <w:rPr>
                <w:rFonts w:ascii="Times New Roman" w:hAnsi="Times New Roman" w:eastAsia="宋体" w:cs="Times New Roman"/>
                <w:b w:val="0"/>
                <w:bCs w:val="0"/>
                <w:color w:val="000000"/>
                <w:sz w:val="21"/>
                <w:szCs w:val="21"/>
                <w:highlight w:val="none"/>
                <w:u w:val="none"/>
                <w:lang w:val="en-US" w:eastAsia="zh-CN"/>
              </w:rPr>
            </w:r>
            <w:r/>
          </w:p>
        </w:tc>
        <w:tc>
          <w:tcPr>
            <w:tcW w:w="2976" w:type="dxa"/>
            <w:vAlign w:val="center"/>
            <w:textDirection w:val="lrTb"/>
            <w:noWrap w:val="false"/>
          </w:tcPr>
          <w:p>
            <w:pPr>
              <w:pStyle w:val="869"/>
              <w:jc w:val="left"/>
              <w:keepNext w:val="0"/>
              <w:spacing w:after="0"/>
              <w:rPr>
                <w:rFonts w:ascii="Times New Roman" w:hAnsi="Times New Roman" w:eastAsia="宋体" w:cs="Times New Roman"/>
                <w:b w:val="0"/>
                <w:bCs w:val="0"/>
                <w:color w:val="000000"/>
                <w:sz w:val="21"/>
                <w:szCs w:val="21"/>
                <w:highlight w:val="none"/>
                <w:u w:val="none"/>
                <w:lang w:val="en-US" w:eastAsia="zh-CN"/>
              </w:rPr>
              <w:framePr w:vAnchor="text" w:hAnchor="margin" w:x="1173" w:y="3364"/>
              <w:outlineLvl w:val="9"/>
            </w:pPr>
            <w:r>
              <w:rPr>
                <w:rFonts w:ascii="Times New Roman" w:hAnsi="Times New Roman" w:eastAsia="宋体" w:cs="Times New Roman"/>
                <w:b w:val="0"/>
                <w:bCs w:val="0"/>
                <w:color w:val="000000"/>
                <w:sz w:val="21"/>
                <w:szCs w:val="21"/>
                <w:highlight w:val="none"/>
                <w:u w:val="none"/>
                <w:lang w:val="en-US" w:eastAsia="zh-CN"/>
              </w:rPr>
              <w:t xml:space="preserve">每发现一项不合格，扣0.3分</w:t>
            </w:r>
            <w:r>
              <w:rPr>
                <w:rFonts w:ascii="Times New Roman" w:hAnsi="Times New Roman" w:eastAsia="宋体" w:cs="Times New Roman"/>
                <w:b w:val="0"/>
                <w:bCs w:val="0"/>
                <w:color w:val="000000"/>
                <w:sz w:val="21"/>
                <w:szCs w:val="21"/>
                <w:highlight w:val="none"/>
                <w:u w:val="none"/>
                <w:lang w:val="en-US" w:eastAsia="zh-CN"/>
              </w:rPr>
            </w:r>
            <w:r/>
          </w:p>
        </w:tc>
        <w:tc>
          <w:tcPr>
            <w:tcW w:w="866" w:type="dxa"/>
            <w:vAlign w:val="center"/>
            <w:textDirection w:val="lrTb"/>
            <w:noWrap w:val="false"/>
          </w:tcPr>
          <w:p>
            <w:pPr>
              <w:pStyle w:val="869"/>
              <w:jc w:val="center"/>
              <w:keepNext/>
              <w:spacing w:after="0"/>
              <w:rPr>
                <w:rFonts w:hint="eastAsia" w:ascii="宋体" w:hAnsi="宋体" w:eastAsia="宋体" w:cs="宋体"/>
                <w:b w:val="0"/>
                <w:bCs w:val="0"/>
                <w:color w:val="000000"/>
                <w:sz w:val="24"/>
                <w:szCs w:val="24"/>
                <w:highlight w:val="none"/>
                <w:u w:val="none"/>
                <w:lang w:val="en-US" w:eastAsia="zh-CN"/>
              </w:rPr>
              <w:framePr w:vAnchor="text" w:hAnchor="margin" w:x="1173" w:y="3364"/>
              <w:outlineLvl w:val="0"/>
            </w:pPr>
            <w:r>
              <w:rPr>
                <w:rFonts w:hint="eastAsia" w:ascii="宋体" w:hAnsi="宋体" w:eastAsia="宋体" w:cs="宋体"/>
                <w:b w:val="0"/>
                <w:bCs w:val="0"/>
                <w:color w:val="000000"/>
                <w:sz w:val="24"/>
                <w:szCs w:val="24"/>
                <w:highlight w:val="none"/>
                <w:u w:val="none"/>
                <w:lang w:val="en-US" w:eastAsia="zh-CN"/>
              </w:rPr>
            </w:r>
            <w:r/>
          </w:p>
        </w:tc>
      </w:tr>
      <w:tr>
        <w:trPr>
          <w:trHeight w:val="590" w:hRule="exact"/>
        </w:trPr>
        <w:tc>
          <w:tcPr>
            <w:tcW w:w="744" w:type="dxa"/>
            <w:vAlign w:val="center"/>
            <w:vMerge w:val="continue"/>
            <w:textDirection w:val="lrTb"/>
            <w:noWrap w:val="false"/>
          </w:tcPr>
          <w:p>
            <w:pPr>
              <w:pStyle w:val="869"/>
              <w:jc w:val="center"/>
              <w:keepNext w:val="0"/>
              <w:spacing w:after="0"/>
              <w:rPr>
                <w:rFonts w:hint="eastAsia" w:ascii="Times New Roman" w:hAnsi="Times New Roman" w:eastAsia="宋体" w:cs="Times New Roman"/>
                <w:b w:val="0"/>
                <w:bCs w:val="0"/>
                <w:color w:val="000000"/>
                <w:sz w:val="21"/>
                <w:szCs w:val="21"/>
                <w:highlight w:val="none"/>
                <w:u w:val="none"/>
                <w:lang w:val="en-US" w:eastAsia="zh-CN"/>
              </w:rPr>
              <w:framePr w:vAnchor="text" w:hAnchor="margin" w:x="1173" w:y="3364"/>
              <w:outlineLvl w:val="9"/>
            </w:pPr>
            <w:r>
              <w:rPr>
                <w:rFonts w:hint="eastAsia" w:ascii="Times New Roman" w:hAnsi="Times New Roman" w:eastAsia="宋体" w:cs="Times New Roman"/>
                <w:b w:val="0"/>
                <w:bCs w:val="0"/>
                <w:color w:val="000000"/>
                <w:sz w:val="21"/>
                <w:szCs w:val="21"/>
                <w:highlight w:val="none"/>
                <w:u w:val="none"/>
                <w:lang w:val="en-US" w:eastAsia="zh-CN"/>
              </w:rPr>
            </w:r>
            <w:r/>
          </w:p>
        </w:tc>
        <w:tc>
          <w:tcPr>
            <w:tcW w:w="4704" w:type="dxa"/>
            <w:vAlign w:val="center"/>
            <w:textDirection w:val="lrTb"/>
            <w:noWrap w:val="false"/>
          </w:tcPr>
          <w:p>
            <w:pPr>
              <w:pStyle w:val="869"/>
              <w:jc w:val="left"/>
              <w:keepNext w:val="0"/>
              <w:spacing w:after="0"/>
              <w:rPr>
                <w:rFonts w:ascii="Times New Roman" w:hAnsi="Times New Roman" w:eastAsia="宋体" w:cs="Times New Roman"/>
                <w:b w:val="0"/>
                <w:bCs w:val="0"/>
                <w:color w:val="000000"/>
                <w:sz w:val="21"/>
                <w:szCs w:val="21"/>
                <w:highlight w:val="none"/>
                <w:u w:val="none"/>
                <w:lang w:val="en-US" w:eastAsia="zh-CN"/>
              </w:rPr>
              <w:framePr w:vAnchor="text" w:hAnchor="margin" w:x="1173" w:y="3364"/>
              <w:outlineLvl w:val="9"/>
            </w:pPr>
            <w:r>
              <w:rPr>
                <w:rFonts w:ascii="Times New Roman" w:hAnsi="Times New Roman" w:eastAsia="宋体" w:cs="Times New Roman"/>
                <w:b w:val="0"/>
                <w:bCs w:val="0"/>
                <w:color w:val="000000"/>
                <w:sz w:val="21"/>
                <w:szCs w:val="21"/>
                <w:highlight w:val="none"/>
                <w:u w:val="none"/>
                <w:lang w:val="en-US" w:eastAsia="zh-CN"/>
              </w:rPr>
              <w:t xml:space="preserve">无投拆</w:t>
            </w:r>
            <w:r>
              <w:rPr>
                <w:rFonts w:ascii="Times New Roman" w:hAnsi="Times New Roman" w:eastAsia="宋体" w:cs="Times New Roman"/>
                <w:b w:val="0"/>
                <w:bCs w:val="0"/>
                <w:color w:val="000000"/>
                <w:sz w:val="21"/>
                <w:szCs w:val="21"/>
                <w:highlight w:val="none"/>
                <w:u w:val="none"/>
                <w:lang w:val="en-US" w:eastAsia="zh-CN"/>
              </w:rPr>
            </w:r>
            <w:r/>
          </w:p>
        </w:tc>
        <w:tc>
          <w:tcPr>
            <w:tcW w:w="672" w:type="dxa"/>
            <w:vAlign w:val="center"/>
            <w:textDirection w:val="lrTb"/>
            <w:noWrap w:val="false"/>
          </w:tcPr>
          <w:p>
            <w:pPr>
              <w:pStyle w:val="869"/>
              <w:jc w:val="left"/>
              <w:keepNext w:val="0"/>
              <w:spacing w:after="0"/>
              <w:rPr>
                <w:rFonts w:ascii="Times New Roman" w:hAnsi="Times New Roman" w:eastAsia="宋体" w:cs="Times New Roman"/>
                <w:b w:val="0"/>
                <w:bCs w:val="0"/>
                <w:color w:val="000000"/>
                <w:sz w:val="21"/>
                <w:szCs w:val="21"/>
                <w:highlight w:val="none"/>
                <w:u w:val="none"/>
                <w:lang w:val="en-US" w:eastAsia="zh-CN"/>
              </w:rPr>
              <w:framePr w:vAnchor="text" w:hAnchor="margin" w:x="1173" w:y="3364"/>
              <w:outlineLvl w:val="9"/>
            </w:pPr>
            <w:r>
              <w:rPr>
                <w:rFonts w:ascii="Times New Roman" w:hAnsi="Times New Roman" w:eastAsia="宋体" w:cs="Times New Roman"/>
                <w:b w:val="0"/>
                <w:bCs w:val="0"/>
                <w:color w:val="000000"/>
                <w:sz w:val="21"/>
                <w:szCs w:val="21"/>
                <w:highlight w:val="none"/>
                <w:u w:val="none"/>
                <w:lang w:val="en-US" w:eastAsia="zh-CN"/>
              </w:rPr>
              <w:t xml:space="preserve">3分</w:t>
            </w:r>
            <w:r>
              <w:rPr>
                <w:rFonts w:ascii="Times New Roman" w:hAnsi="Times New Roman" w:eastAsia="宋体" w:cs="Times New Roman"/>
                <w:b w:val="0"/>
                <w:bCs w:val="0"/>
                <w:color w:val="000000"/>
                <w:sz w:val="21"/>
                <w:szCs w:val="21"/>
                <w:highlight w:val="none"/>
                <w:u w:val="none"/>
                <w:lang w:val="en-US" w:eastAsia="zh-CN"/>
              </w:rPr>
            </w:r>
            <w:r/>
          </w:p>
        </w:tc>
        <w:tc>
          <w:tcPr>
            <w:tcW w:w="2976" w:type="dxa"/>
            <w:vAlign w:val="center"/>
            <w:textDirection w:val="lrTb"/>
            <w:noWrap w:val="false"/>
          </w:tcPr>
          <w:p>
            <w:pPr>
              <w:pStyle w:val="869"/>
              <w:jc w:val="left"/>
              <w:keepNext w:val="0"/>
              <w:spacing w:after="0"/>
              <w:rPr>
                <w:rFonts w:ascii="Times New Roman" w:hAnsi="Times New Roman" w:eastAsia="宋体" w:cs="Times New Roman"/>
                <w:b w:val="0"/>
                <w:bCs w:val="0"/>
                <w:color w:val="000000"/>
                <w:sz w:val="21"/>
                <w:szCs w:val="21"/>
                <w:highlight w:val="none"/>
                <w:u w:val="none"/>
                <w:lang w:val="en-US" w:eastAsia="zh-CN"/>
              </w:rPr>
              <w:framePr w:vAnchor="text" w:hAnchor="margin" w:x="1173" w:y="3364"/>
              <w:outlineLvl w:val="9"/>
            </w:pPr>
            <w:r>
              <w:rPr>
                <w:rFonts w:ascii="Times New Roman" w:hAnsi="Times New Roman" w:eastAsia="宋体" w:cs="Times New Roman"/>
                <w:b w:val="0"/>
                <w:bCs w:val="0"/>
                <w:color w:val="000000"/>
                <w:sz w:val="21"/>
                <w:szCs w:val="21"/>
                <w:highlight w:val="none"/>
                <w:u w:val="none"/>
                <w:lang w:val="en-US" w:eastAsia="zh-CN"/>
              </w:rPr>
              <w:t xml:space="preserve">每发现一项不合格，扣0.3分</w:t>
            </w:r>
            <w:r>
              <w:rPr>
                <w:rFonts w:ascii="Times New Roman" w:hAnsi="Times New Roman" w:eastAsia="宋体" w:cs="Times New Roman"/>
                <w:b w:val="0"/>
                <w:bCs w:val="0"/>
                <w:color w:val="000000"/>
                <w:sz w:val="21"/>
                <w:szCs w:val="21"/>
                <w:highlight w:val="none"/>
                <w:u w:val="none"/>
                <w:lang w:val="en-US" w:eastAsia="zh-CN"/>
              </w:rPr>
            </w:r>
            <w:r/>
          </w:p>
        </w:tc>
        <w:tc>
          <w:tcPr>
            <w:tcW w:w="866" w:type="dxa"/>
            <w:vAlign w:val="center"/>
            <w:textDirection w:val="lrTb"/>
            <w:noWrap w:val="false"/>
          </w:tcPr>
          <w:p>
            <w:pPr>
              <w:pStyle w:val="869"/>
              <w:jc w:val="center"/>
              <w:keepNext/>
              <w:spacing w:after="0"/>
              <w:rPr>
                <w:rFonts w:hint="eastAsia" w:ascii="宋体" w:hAnsi="宋体" w:eastAsia="宋体" w:cs="宋体"/>
                <w:b w:val="0"/>
                <w:bCs w:val="0"/>
                <w:color w:val="000000"/>
                <w:sz w:val="24"/>
                <w:szCs w:val="24"/>
                <w:highlight w:val="none"/>
                <w:u w:val="none"/>
                <w:lang w:val="en-US" w:eastAsia="zh-CN"/>
              </w:rPr>
              <w:framePr w:vAnchor="text" w:hAnchor="margin" w:x="1173" w:y="3364"/>
              <w:outlineLvl w:val="0"/>
            </w:pPr>
            <w:r>
              <w:rPr>
                <w:rFonts w:hint="eastAsia" w:ascii="宋体" w:hAnsi="宋体" w:eastAsia="宋体" w:cs="宋体"/>
                <w:b w:val="0"/>
                <w:bCs w:val="0"/>
                <w:color w:val="000000"/>
                <w:sz w:val="24"/>
                <w:szCs w:val="24"/>
                <w:highlight w:val="none"/>
                <w:u w:val="none"/>
                <w:lang w:val="en-US" w:eastAsia="zh-CN"/>
              </w:rPr>
            </w:r>
            <w:r/>
          </w:p>
        </w:tc>
      </w:tr>
      <w:tr>
        <w:trPr>
          <w:trHeight w:val="590" w:hRule="exact"/>
        </w:trPr>
        <w:tc>
          <w:tcPr>
            <w:tcW w:w="744" w:type="dxa"/>
            <w:vAlign w:val="center"/>
            <w:vMerge w:val="continue"/>
            <w:textDirection w:val="lrTb"/>
            <w:noWrap w:val="false"/>
          </w:tcPr>
          <w:p>
            <w:pPr>
              <w:pStyle w:val="869"/>
              <w:jc w:val="center"/>
              <w:keepNext w:val="0"/>
              <w:spacing w:after="0"/>
              <w:rPr>
                <w:rFonts w:hint="eastAsia" w:ascii="Times New Roman" w:hAnsi="Times New Roman" w:eastAsia="宋体" w:cs="Times New Roman"/>
                <w:b w:val="0"/>
                <w:bCs w:val="0"/>
                <w:color w:val="000000"/>
                <w:sz w:val="21"/>
                <w:szCs w:val="21"/>
                <w:highlight w:val="none"/>
                <w:u w:val="none"/>
                <w:lang w:val="en-US" w:eastAsia="zh-CN"/>
              </w:rPr>
              <w:framePr w:vAnchor="text" w:hAnchor="margin" w:x="1173" w:y="3364"/>
              <w:outlineLvl w:val="9"/>
            </w:pPr>
            <w:r>
              <w:rPr>
                <w:rFonts w:hint="eastAsia" w:ascii="Times New Roman" w:hAnsi="Times New Roman" w:eastAsia="宋体" w:cs="Times New Roman"/>
                <w:b w:val="0"/>
                <w:bCs w:val="0"/>
                <w:color w:val="000000"/>
                <w:sz w:val="21"/>
                <w:szCs w:val="21"/>
                <w:highlight w:val="none"/>
                <w:u w:val="none"/>
                <w:lang w:val="en-US" w:eastAsia="zh-CN"/>
              </w:rPr>
            </w:r>
            <w:r/>
          </w:p>
        </w:tc>
        <w:tc>
          <w:tcPr>
            <w:tcW w:w="4704" w:type="dxa"/>
            <w:vAlign w:val="center"/>
            <w:textDirection w:val="lrTb"/>
            <w:noWrap w:val="false"/>
          </w:tcPr>
          <w:p>
            <w:pPr>
              <w:pStyle w:val="869"/>
              <w:jc w:val="left"/>
              <w:keepNext w:val="0"/>
              <w:spacing w:after="0"/>
              <w:rPr>
                <w:rFonts w:ascii="Times New Roman" w:hAnsi="Times New Roman" w:eastAsia="宋体" w:cs="Times New Roman"/>
                <w:b w:val="0"/>
                <w:bCs w:val="0"/>
                <w:color w:val="000000"/>
                <w:sz w:val="21"/>
                <w:szCs w:val="21"/>
                <w:highlight w:val="none"/>
                <w:u w:val="none"/>
                <w:lang w:val="en-US" w:eastAsia="zh-CN"/>
              </w:rPr>
              <w:framePr w:vAnchor="text" w:hAnchor="margin" w:x="1173" w:y="3364"/>
              <w:outlineLvl w:val="9"/>
            </w:pPr>
            <w:r>
              <w:rPr>
                <w:rFonts w:ascii="Times New Roman" w:hAnsi="Times New Roman" w:eastAsia="宋体" w:cs="Times New Roman"/>
                <w:b w:val="0"/>
                <w:bCs w:val="0"/>
                <w:color w:val="000000"/>
                <w:sz w:val="21"/>
                <w:szCs w:val="21"/>
                <w:highlight w:val="none"/>
                <w:u w:val="none"/>
                <w:lang w:val="en-US" w:eastAsia="zh-CN"/>
              </w:rPr>
              <w:t xml:space="preserve">无责任事故、无责任案件</w:t>
            </w:r>
            <w:r>
              <w:rPr>
                <w:rFonts w:ascii="Times New Roman" w:hAnsi="Times New Roman" w:eastAsia="宋体" w:cs="Times New Roman"/>
                <w:b w:val="0"/>
                <w:bCs w:val="0"/>
                <w:color w:val="000000"/>
                <w:sz w:val="21"/>
                <w:szCs w:val="21"/>
                <w:highlight w:val="none"/>
                <w:u w:val="none"/>
                <w:lang w:val="en-US" w:eastAsia="zh-CN"/>
              </w:rPr>
            </w:r>
            <w:r/>
          </w:p>
        </w:tc>
        <w:tc>
          <w:tcPr>
            <w:tcW w:w="672" w:type="dxa"/>
            <w:vAlign w:val="center"/>
            <w:textDirection w:val="lrTb"/>
            <w:noWrap w:val="false"/>
          </w:tcPr>
          <w:p>
            <w:pPr>
              <w:pStyle w:val="869"/>
              <w:jc w:val="left"/>
              <w:keepNext w:val="0"/>
              <w:spacing w:after="0"/>
              <w:rPr>
                <w:rFonts w:ascii="Times New Roman" w:hAnsi="Times New Roman" w:eastAsia="宋体" w:cs="Times New Roman"/>
                <w:b w:val="0"/>
                <w:bCs w:val="0"/>
                <w:color w:val="000000"/>
                <w:sz w:val="21"/>
                <w:szCs w:val="21"/>
                <w:highlight w:val="none"/>
                <w:u w:val="none"/>
                <w:lang w:val="en-US" w:eastAsia="zh-CN"/>
              </w:rPr>
              <w:framePr w:vAnchor="text" w:hAnchor="margin" w:x="1173" w:y="3364"/>
              <w:outlineLvl w:val="9"/>
            </w:pPr>
            <w:r>
              <w:rPr>
                <w:rFonts w:ascii="Times New Roman" w:hAnsi="Times New Roman" w:eastAsia="宋体" w:cs="Times New Roman"/>
                <w:b w:val="0"/>
                <w:bCs w:val="0"/>
                <w:color w:val="000000"/>
                <w:sz w:val="21"/>
                <w:szCs w:val="21"/>
                <w:highlight w:val="none"/>
                <w:u w:val="none"/>
                <w:lang w:val="en-US" w:eastAsia="zh-CN"/>
              </w:rPr>
              <w:t xml:space="preserve">5分</w:t>
            </w:r>
            <w:r>
              <w:rPr>
                <w:rFonts w:ascii="Times New Roman" w:hAnsi="Times New Roman" w:eastAsia="宋体" w:cs="Times New Roman"/>
                <w:b w:val="0"/>
                <w:bCs w:val="0"/>
                <w:color w:val="000000"/>
                <w:sz w:val="21"/>
                <w:szCs w:val="21"/>
                <w:highlight w:val="none"/>
                <w:u w:val="none"/>
                <w:lang w:val="en-US" w:eastAsia="zh-CN"/>
              </w:rPr>
            </w:r>
            <w:r/>
          </w:p>
        </w:tc>
        <w:tc>
          <w:tcPr>
            <w:tcW w:w="2976" w:type="dxa"/>
            <w:vAlign w:val="center"/>
            <w:textDirection w:val="lrTb"/>
            <w:noWrap w:val="false"/>
          </w:tcPr>
          <w:p>
            <w:pPr>
              <w:pStyle w:val="869"/>
              <w:jc w:val="left"/>
              <w:keepNext w:val="0"/>
              <w:spacing w:after="0"/>
              <w:rPr>
                <w:rFonts w:ascii="Times New Roman" w:hAnsi="Times New Roman" w:eastAsia="宋体" w:cs="Times New Roman"/>
                <w:b w:val="0"/>
                <w:bCs w:val="0"/>
                <w:color w:val="000000"/>
                <w:sz w:val="21"/>
                <w:szCs w:val="21"/>
                <w:highlight w:val="none"/>
                <w:u w:val="none"/>
                <w:lang w:val="en-US" w:eastAsia="zh-CN"/>
              </w:rPr>
              <w:framePr w:vAnchor="text" w:hAnchor="margin" w:x="1173" w:y="3364"/>
              <w:outlineLvl w:val="9"/>
            </w:pPr>
            <w:r>
              <w:rPr>
                <w:rFonts w:ascii="Times New Roman" w:hAnsi="Times New Roman" w:eastAsia="宋体" w:cs="Times New Roman"/>
                <w:b w:val="0"/>
                <w:bCs w:val="0"/>
                <w:color w:val="000000"/>
                <w:sz w:val="21"/>
                <w:szCs w:val="21"/>
                <w:highlight w:val="none"/>
                <w:u w:val="none"/>
                <w:lang w:val="en-US" w:eastAsia="zh-CN"/>
              </w:rPr>
              <w:t xml:space="preserve">每发现一项不合格，扣0.3分</w:t>
            </w:r>
            <w:r>
              <w:rPr>
                <w:rFonts w:ascii="Times New Roman" w:hAnsi="Times New Roman" w:eastAsia="宋体" w:cs="Times New Roman"/>
                <w:b w:val="0"/>
                <w:bCs w:val="0"/>
                <w:color w:val="000000"/>
                <w:sz w:val="21"/>
                <w:szCs w:val="21"/>
                <w:highlight w:val="none"/>
                <w:u w:val="none"/>
                <w:lang w:val="en-US" w:eastAsia="zh-CN"/>
              </w:rPr>
            </w:r>
            <w:r/>
          </w:p>
        </w:tc>
        <w:tc>
          <w:tcPr>
            <w:tcW w:w="866" w:type="dxa"/>
            <w:vAlign w:val="center"/>
            <w:textDirection w:val="lrTb"/>
            <w:noWrap w:val="false"/>
          </w:tcPr>
          <w:p>
            <w:pPr>
              <w:pStyle w:val="869"/>
              <w:jc w:val="center"/>
              <w:keepNext/>
              <w:spacing w:after="0"/>
              <w:rPr>
                <w:rFonts w:hint="eastAsia" w:ascii="宋体" w:hAnsi="宋体" w:eastAsia="宋体" w:cs="宋体"/>
                <w:b w:val="0"/>
                <w:bCs w:val="0"/>
                <w:color w:val="000000"/>
                <w:sz w:val="24"/>
                <w:szCs w:val="24"/>
                <w:highlight w:val="none"/>
                <w:u w:val="none"/>
                <w:lang w:val="en-US" w:eastAsia="zh-CN"/>
              </w:rPr>
              <w:framePr w:vAnchor="text" w:hAnchor="margin" w:x="1173" w:y="3364"/>
              <w:outlineLvl w:val="0"/>
            </w:pPr>
            <w:r>
              <w:rPr>
                <w:rFonts w:hint="eastAsia" w:ascii="宋体" w:hAnsi="宋体" w:eastAsia="宋体" w:cs="宋体"/>
                <w:b w:val="0"/>
                <w:bCs w:val="0"/>
                <w:color w:val="000000"/>
                <w:sz w:val="24"/>
                <w:szCs w:val="24"/>
                <w:highlight w:val="none"/>
                <w:u w:val="none"/>
                <w:lang w:val="en-US" w:eastAsia="zh-CN"/>
              </w:rPr>
            </w:r>
            <w:r/>
          </w:p>
        </w:tc>
      </w:tr>
      <w:tr>
        <w:trPr>
          <w:trHeight w:val="590" w:hRule="exact"/>
        </w:trPr>
        <w:tc>
          <w:tcPr>
            <w:tcW w:w="744" w:type="dxa"/>
            <w:vAlign w:val="center"/>
            <w:vMerge w:val="restart"/>
            <w:textDirection w:val="lrTb"/>
            <w:noWrap w:val="false"/>
          </w:tcPr>
          <w:p>
            <w:pPr>
              <w:pStyle w:val="869"/>
              <w:jc w:val="center"/>
              <w:keepNext w:val="0"/>
              <w:spacing w:after="0"/>
              <w:rPr>
                <w:rFonts w:hint="eastAsia" w:ascii="Times New Roman" w:hAnsi="Times New Roman" w:eastAsia="宋体" w:cs="Times New Roman"/>
                <w:b w:val="0"/>
                <w:bCs w:val="0"/>
                <w:color w:val="000000"/>
                <w:sz w:val="21"/>
                <w:szCs w:val="21"/>
                <w:highlight w:val="none"/>
                <w:u w:val="none"/>
                <w:lang w:val="en-US" w:eastAsia="zh-CN"/>
              </w:rPr>
              <w:framePr w:vAnchor="text" w:hAnchor="margin" w:x="1173" w:y="3364"/>
              <w:outlineLvl w:val="9"/>
            </w:pPr>
            <w:r>
              <w:rPr>
                <w:rFonts w:hint="eastAsia" w:ascii="Times New Roman" w:hAnsi="Times New Roman" w:eastAsia="宋体" w:cs="Times New Roman"/>
                <w:b w:val="0"/>
                <w:bCs w:val="0"/>
                <w:color w:val="000000"/>
                <w:sz w:val="21"/>
                <w:szCs w:val="21"/>
                <w:highlight w:val="none"/>
                <w:u w:val="none"/>
                <w:lang w:val="en-US" w:eastAsia="zh-CN"/>
              </w:rPr>
              <w:t xml:space="preserve">安全秩序</w:t>
            </w:r>
            <w:r>
              <w:rPr>
                <w:rFonts w:hint="eastAsia" w:ascii="Times New Roman" w:hAnsi="Times New Roman" w:eastAsia="宋体" w:cs="Times New Roman"/>
                <w:b w:val="0"/>
                <w:bCs w:val="0"/>
                <w:color w:val="000000"/>
                <w:sz w:val="21"/>
                <w:szCs w:val="21"/>
                <w:highlight w:val="none"/>
                <w:u w:val="none"/>
                <w:lang w:val="en-US" w:eastAsia="zh-CN"/>
              </w:rPr>
            </w:r>
            <w:r/>
          </w:p>
          <w:p>
            <w:pPr>
              <w:pStyle w:val="869"/>
              <w:jc w:val="center"/>
              <w:keepNext w:val="0"/>
              <w:spacing w:after="0"/>
              <w:rPr>
                <w:rFonts w:hint="eastAsia" w:ascii="Times New Roman" w:hAnsi="Times New Roman" w:eastAsia="宋体" w:cs="Times New Roman"/>
                <w:b w:val="0"/>
                <w:bCs w:val="0"/>
                <w:color w:val="000000"/>
                <w:sz w:val="21"/>
                <w:szCs w:val="21"/>
                <w:highlight w:val="none"/>
                <w:u w:val="none"/>
                <w:lang w:val="en-US" w:eastAsia="zh-CN"/>
              </w:rPr>
              <w:framePr w:vAnchor="text" w:hAnchor="margin" w:x="1173" w:y="3364"/>
              <w:outlineLvl w:val="9"/>
            </w:pPr>
            <w:r>
              <w:rPr>
                <w:rFonts w:hint="eastAsia" w:ascii="Times New Roman" w:hAnsi="Times New Roman" w:eastAsia="宋体" w:cs="Times New Roman"/>
                <w:b w:val="0"/>
                <w:bCs w:val="0"/>
                <w:color w:val="000000"/>
                <w:sz w:val="21"/>
                <w:szCs w:val="21"/>
                <w:highlight w:val="none"/>
                <w:u w:val="none"/>
                <w:lang w:val="en-US" w:eastAsia="zh-CN"/>
              </w:rPr>
              <w:t xml:space="preserve">（37分）</w:t>
            </w:r>
            <w:r>
              <w:rPr>
                <w:rFonts w:hint="eastAsia" w:ascii="Times New Roman" w:hAnsi="Times New Roman" w:eastAsia="宋体" w:cs="Times New Roman"/>
                <w:b w:val="0"/>
                <w:bCs w:val="0"/>
                <w:color w:val="000000"/>
                <w:sz w:val="21"/>
                <w:szCs w:val="21"/>
                <w:highlight w:val="none"/>
                <w:u w:val="none"/>
                <w:lang w:val="en-US" w:eastAsia="zh-CN"/>
              </w:rPr>
            </w:r>
            <w:r/>
          </w:p>
        </w:tc>
        <w:tc>
          <w:tcPr>
            <w:tcW w:w="4704" w:type="dxa"/>
            <w:vAlign w:val="center"/>
            <w:textDirection w:val="lrTb"/>
            <w:noWrap w:val="false"/>
          </w:tcPr>
          <w:p>
            <w:pPr>
              <w:pStyle w:val="869"/>
              <w:jc w:val="left"/>
              <w:keepNext w:val="0"/>
              <w:spacing w:after="0"/>
              <w:rPr>
                <w:rFonts w:ascii="Times New Roman" w:hAnsi="Times New Roman" w:eastAsia="宋体" w:cs="Times New Roman"/>
                <w:b w:val="0"/>
                <w:bCs w:val="0"/>
                <w:color w:val="000000"/>
                <w:sz w:val="21"/>
                <w:szCs w:val="21"/>
                <w:highlight w:val="none"/>
                <w:u w:val="none"/>
                <w:lang w:val="en-US" w:eastAsia="zh-CN"/>
              </w:rPr>
              <w:framePr w:vAnchor="text" w:hAnchor="margin" w:x="1173" w:y="3364"/>
              <w:outlineLvl w:val="9"/>
            </w:pPr>
            <w:r>
              <w:rPr>
                <w:rFonts w:ascii="Times New Roman" w:hAnsi="Times New Roman" w:eastAsia="宋体" w:cs="Times New Roman"/>
                <w:b w:val="0"/>
                <w:bCs w:val="0"/>
                <w:color w:val="000000"/>
                <w:sz w:val="21"/>
                <w:szCs w:val="21"/>
                <w:highlight w:val="none"/>
                <w:u w:val="none"/>
                <w:lang w:val="en-US" w:eastAsia="zh-CN"/>
              </w:rPr>
              <w:t xml:space="preserve">物业人员管理：所有人员必须服从业主主管方管理，听从指挥</w:t>
            </w:r>
            <w:r>
              <w:rPr>
                <w:rFonts w:ascii="Times New Roman" w:hAnsi="Times New Roman" w:eastAsia="宋体" w:cs="Times New Roman"/>
                <w:b w:val="0"/>
                <w:bCs w:val="0"/>
                <w:color w:val="000000"/>
                <w:sz w:val="21"/>
                <w:szCs w:val="21"/>
                <w:highlight w:val="none"/>
                <w:u w:val="none"/>
                <w:lang w:val="en-US" w:eastAsia="zh-CN"/>
              </w:rPr>
            </w:r>
            <w:r/>
          </w:p>
        </w:tc>
        <w:tc>
          <w:tcPr>
            <w:tcW w:w="672" w:type="dxa"/>
            <w:vAlign w:val="center"/>
            <w:textDirection w:val="lrTb"/>
            <w:noWrap w:val="false"/>
          </w:tcPr>
          <w:p>
            <w:pPr>
              <w:pStyle w:val="869"/>
              <w:jc w:val="left"/>
              <w:keepNext w:val="0"/>
              <w:spacing w:after="0"/>
              <w:rPr>
                <w:rFonts w:ascii="Times New Roman" w:hAnsi="Times New Roman" w:eastAsia="宋体" w:cs="Times New Roman"/>
                <w:b w:val="0"/>
                <w:bCs w:val="0"/>
                <w:color w:val="000000"/>
                <w:sz w:val="21"/>
                <w:szCs w:val="21"/>
                <w:highlight w:val="none"/>
                <w:u w:val="none"/>
                <w:lang w:val="en-US" w:eastAsia="zh-CN"/>
              </w:rPr>
              <w:framePr w:vAnchor="text" w:hAnchor="margin" w:x="1173" w:y="3364"/>
              <w:outlineLvl w:val="9"/>
            </w:pPr>
            <w:r>
              <w:rPr>
                <w:rFonts w:ascii="Times New Roman" w:hAnsi="Times New Roman" w:eastAsia="宋体" w:cs="Times New Roman"/>
                <w:b w:val="0"/>
                <w:bCs w:val="0"/>
                <w:color w:val="000000"/>
                <w:sz w:val="21"/>
                <w:szCs w:val="21"/>
                <w:highlight w:val="none"/>
                <w:u w:val="none"/>
                <w:lang w:val="en-US" w:eastAsia="zh-CN"/>
              </w:rPr>
              <w:t xml:space="preserve">5分</w:t>
            </w:r>
            <w:r>
              <w:rPr>
                <w:rFonts w:ascii="Times New Roman" w:hAnsi="Times New Roman" w:eastAsia="宋体" w:cs="Times New Roman"/>
                <w:b w:val="0"/>
                <w:bCs w:val="0"/>
                <w:color w:val="000000"/>
                <w:sz w:val="21"/>
                <w:szCs w:val="21"/>
                <w:highlight w:val="none"/>
                <w:u w:val="none"/>
                <w:lang w:val="en-US" w:eastAsia="zh-CN"/>
              </w:rPr>
            </w:r>
            <w:r/>
          </w:p>
        </w:tc>
        <w:tc>
          <w:tcPr>
            <w:tcW w:w="2976" w:type="dxa"/>
            <w:vAlign w:val="center"/>
            <w:textDirection w:val="lrTb"/>
            <w:noWrap w:val="false"/>
          </w:tcPr>
          <w:p>
            <w:pPr>
              <w:pStyle w:val="869"/>
              <w:jc w:val="left"/>
              <w:keepNext w:val="0"/>
              <w:spacing w:after="0"/>
              <w:rPr>
                <w:rFonts w:ascii="Times New Roman" w:hAnsi="Times New Roman" w:eastAsia="宋体" w:cs="Times New Roman"/>
                <w:b w:val="0"/>
                <w:bCs w:val="0"/>
                <w:color w:val="000000"/>
                <w:sz w:val="21"/>
                <w:szCs w:val="21"/>
                <w:highlight w:val="none"/>
                <w:u w:val="none"/>
                <w:lang w:val="en-US" w:eastAsia="zh-CN"/>
              </w:rPr>
              <w:framePr w:vAnchor="text" w:hAnchor="margin" w:x="1173" w:y="3364"/>
              <w:outlineLvl w:val="9"/>
            </w:pPr>
            <w:r>
              <w:rPr>
                <w:rFonts w:ascii="Times New Roman" w:hAnsi="Times New Roman" w:eastAsia="宋体" w:cs="Times New Roman"/>
                <w:b w:val="0"/>
                <w:bCs w:val="0"/>
                <w:color w:val="000000"/>
                <w:sz w:val="21"/>
                <w:szCs w:val="21"/>
                <w:highlight w:val="none"/>
                <w:u w:val="none"/>
                <w:lang w:val="en-US" w:eastAsia="zh-CN"/>
              </w:rPr>
              <w:t xml:space="preserve">每发现一项不合格，扣1分</w:t>
            </w:r>
            <w:r>
              <w:rPr>
                <w:rFonts w:ascii="Times New Roman" w:hAnsi="Times New Roman" w:eastAsia="宋体" w:cs="Times New Roman"/>
                <w:b w:val="0"/>
                <w:bCs w:val="0"/>
                <w:color w:val="000000"/>
                <w:sz w:val="21"/>
                <w:szCs w:val="21"/>
                <w:highlight w:val="none"/>
                <w:u w:val="none"/>
                <w:lang w:val="en-US" w:eastAsia="zh-CN"/>
              </w:rPr>
            </w:r>
            <w:r/>
          </w:p>
        </w:tc>
        <w:tc>
          <w:tcPr>
            <w:tcW w:w="866" w:type="dxa"/>
            <w:vAlign w:val="center"/>
            <w:textDirection w:val="lrTb"/>
            <w:noWrap w:val="false"/>
          </w:tcPr>
          <w:p>
            <w:pPr>
              <w:pStyle w:val="869"/>
              <w:jc w:val="center"/>
              <w:keepNext/>
              <w:spacing w:after="0"/>
              <w:rPr>
                <w:rFonts w:hint="eastAsia" w:ascii="宋体" w:hAnsi="宋体" w:eastAsia="宋体" w:cs="宋体"/>
                <w:b w:val="0"/>
                <w:bCs w:val="0"/>
                <w:color w:val="000000"/>
                <w:sz w:val="24"/>
                <w:szCs w:val="24"/>
                <w:highlight w:val="none"/>
                <w:u w:val="none"/>
                <w:lang w:val="en-US" w:eastAsia="zh-CN"/>
              </w:rPr>
              <w:framePr w:vAnchor="text" w:hAnchor="margin" w:x="1173" w:y="3364"/>
              <w:outlineLvl w:val="0"/>
            </w:pPr>
            <w:r>
              <w:rPr>
                <w:rFonts w:hint="eastAsia" w:ascii="宋体" w:hAnsi="宋体" w:eastAsia="宋体" w:cs="宋体"/>
                <w:b w:val="0"/>
                <w:bCs w:val="0"/>
                <w:color w:val="000000"/>
                <w:sz w:val="24"/>
                <w:szCs w:val="24"/>
                <w:highlight w:val="none"/>
                <w:u w:val="none"/>
                <w:lang w:val="en-US" w:eastAsia="zh-CN"/>
              </w:rPr>
            </w:r>
            <w:r/>
          </w:p>
        </w:tc>
      </w:tr>
      <w:tr>
        <w:trPr>
          <w:trHeight w:val="590" w:hRule="exact"/>
        </w:trPr>
        <w:tc>
          <w:tcPr>
            <w:tcW w:w="744" w:type="dxa"/>
            <w:vAlign w:val="center"/>
            <w:vMerge w:val="continue"/>
            <w:textDirection w:val="lrTb"/>
            <w:noWrap w:val="false"/>
          </w:tcPr>
          <w:p>
            <w:pPr>
              <w:pStyle w:val="869"/>
              <w:jc w:val="center"/>
              <w:keepNext/>
              <w:spacing w:after="0"/>
              <w:rPr>
                <w:rFonts w:hint="eastAsia" w:ascii="宋体" w:hAnsi="宋体" w:eastAsia="宋体" w:cs="宋体"/>
                <w:b w:val="0"/>
                <w:bCs w:val="0"/>
                <w:color w:val="000000"/>
                <w:sz w:val="24"/>
                <w:szCs w:val="24"/>
                <w:highlight w:val="none"/>
                <w:u w:val="none"/>
                <w:lang w:val="en-US" w:eastAsia="zh-CN"/>
              </w:rPr>
              <w:framePr w:vAnchor="text" w:hAnchor="margin" w:x="1173" w:y="3364"/>
              <w:outlineLvl w:val="0"/>
            </w:pPr>
            <w:r>
              <w:rPr>
                <w:rFonts w:hint="eastAsia" w:ascii="宋体" w:hAnsi="宋体" w:eastAsia="宋体" w:cs="宋体"/>
                <w:b w:val="0"/>
                <w:bCs w:val="0"/>
                <w:color w:val="000000"/>
                <w:sz w:val="24"/>
                <w:szCs w:val="24"/>
                <w:highlight w:val="none"/>
                <w:u w:val="none"/>
                <w:lang w:val="en-US" w:eastAsia="zh-CN"/>
              </w:rPr>
            </w:r>
            <w:r/>
          </w:p>
        </w:tc>
        <w:tc>
          <w:tcPr>
            <w:tcW w:w="4704" w:type="dxa"/>
            <w:vAlign w:val="center"/>
            <w:textDirection w:val="lrTb"/>
            <w:noWrap w:val="false"/>
          </w:tcPr>
          <w:p>
            <w:pPr>
              <w:pStyle w:val="869"/>
              <w:jc w:val="left"/>
              <w:keepNext w:val="0"/>
              <w:spacing w:after="0"/>
              <w:rPr>
                <w:rFonts w:ascii="Times New Roman" w:hAnsi="Times New Roman" w:eastAsia="宋体" w:cs="Times New Roman"/>
                <w:b w:val="0"/>
                <w:bCs w:val="0"/>
                <w:color w:val="000000"/>
                <w:sz w:val="21"/>
                <w:szCs w:val="21"/>
                <w:highlight w:val="none"/>
                <w:u w:val="none"/>
                <w:lang w:val="en-US" w:eastAsia="zh-CN"/>
              </w:rPr>
              <w:framePr w:vAnchor="text" w:hAnchor="margin" w:x="1173" w:y="3364"/>
              <w:outlineLvl w:val="9"/>
            </w:pPr>
            <w:r>
              <w:rPr>
                <w:rFonts w:ascii="Times New Roman" w:hAnsi="Times New Roman" w:eastAsia="宋体" w:cs="Times New Roman"/>
                <w:b w:val="0"/>
                <w:bCs w:val="0"/>
                <w:color w:val="000000"/>
                <w:sz w:val="21"/>
                <w:szCs w:val="21"/>
                <w:highlight w:val="none"/>
                <w:u w:val="none"/>
                <w:lang w:val="en-US" w:eastAsia="zh-CN"/>
              </w:rPr>
              <w:t xml:space="preserve">来访人员管理：登记来访人员身份信息、车辆信息</w:t>
            </w:r>
            <w:r>
              <w:rPr>
                <w:rFonts w:ascii="Times New Roman" w:hAnsi="Times New Roman" w:eastAsia="宋体" w:cs="Times New Roman"/>
                <w:b w:val="0"/>
                <w:bCs w:val="0"/>
                <w:color w:val="000000"/>
                <w:sz w:val="21"/>
                <w:szCs w:val="21"/>
                <w:highlight w:val="none"/>
                <w:u w:val="none"/>
                <w:lang w:val="en-US" w:eastAsia="zh-CN"/>
              </w:rPr>
            </w:r>
            <w:r/>
          </w:p>
        </w:tc>
        <w:tc>
          <w:tcPr>
            <w:tcW w:w="672" w:type="dxa"/>
            <w:vAlign w:val="center"/>
            <w:textDirection w:val="lrTb"/>
            <w:noWrap w:val="false"/>
          </w:tcPr>
          <w:p>
            <w:pPr>
              <w:pStyle w:val="869"/>
              <w:jc w:val="left"/>
              <w:keepNext w:val="0"/>
              <w:spacing w:after="0"/>
              <w:rPr>
                <w:rFonts w:ascii="Times New Roman" w:hAnsi="Times New Roman" w:eastAsia="宋体" w:cs="Times New Roman"/>
                <w:b w:val="0"/>
                <w:bCs w:val="0"/>
                <w:color w:val="000000"/>
                <w:sz w:val="21"/>
                <w:szCs w:val="21"/>
                <w:highlight w:val="none"/>
                <w:u w:val="none"/>
                <w:lang w:val="en-US" w:eastAsia="zh-CN"/>
              </w:rPr>
              <w:framePr w:vAnchor="text" w:hAnchor="margin" w:x="1173" w:y="3364"/>
              <w:outlineLvl w:val="9"/>
            </w:pPr>
            <w:r>
              <w:rPr>
                <w:rFonts w:ascii="Times New Roman" w:hAnsi="Times New Roman" w:eastAsia="宋体" w:cs="Times New Roman"/>
                <w:b w:val="0"/>
                <w:bCs w:val="0"/>
                <w:color w:val="000000"/>
                <w:sz w:val="21"/>
                <w:szCs w:val="21"/>
                <w:highlight w:val="none"/>
                <w:u w:val="none"/>
                <w:lang w:val="en-US" w:eastAsia="zh-CN"/>
              </w:rPr>
              <w:t xml:space="preserve">3分</w:t>
            </w:r>
            <w:r>
              <w:rPr>
                <w:rFonts w:ascii="Times New Roman" w:hAnsi="Times New Roman" w:eastAsia="宋体" w:cs="Times New Roman"/>
                <w:b w:val="0"/>
                <w:bCs w:val="0"/>
                <w:color w:val="000000"/>
                <w:sz w:val="21"/>
                <w:szCs w:val="21"/>
                <w:highlight w:val="none"/>
                <w:u w:val="none"/>
                <w:lang w:val="en-US" w:eastAsia="zh-CN"/>
              </w:rPr>
            </w:r>
            <w:r/>
          </w:p>
        </w:tc>
        <w:tc>
          <w:tcPr>
            <w:tcW w:w="2976" w:type="dxa"/>
            <w:vAlign w:val="center"/>
            <w:textDirection w:val="lrTb"/>
            <w:noWrap w:val="false"/>
          </w:tcPr>
          <w:p>
            <w:pPr>
              <w:pStyle w:val="869"/>
              <w:jc w:val="left"/>
              <w:keepNext w:val="0"/>
              <w:spacing w:after="0"/>
              <w:rPr>
                <w:rFonts w:ascii="Times New Roman" w:hAnsi="Times New Roman" w:eastAsia="宋体" w:cs="Times New Roman"/>
                <w:b w:val="0"/>
                <w:bCs w:val="0"/>
                <w:color w:val="000000"/>
                <w:sz w:val="21"/>
                <w:szCs w:val="21"/>
                <w:highlight w:val="none"/>
                <w:u w:val="none"/>
                <w:lang w:val="en-US" w:eastAsia="zh-CN"/>
              </w:rPr>
              <w:framePr w:vAnchor="text" w:hAnchor="margin" w:x="1173" w:y="3364"/>
              <w:outlineLvl w:val="9"/>
            </w:pPr>
            <w:r>
              <w:rPr>
                <w:rFonts w:ascii="Times New Roman" w:hAnsi="Times New Roman" w:eastAsia="宋体" w:cs="Times New Roman"/>
                <w:b w:val="0"/>
                <w:bCs w:val="0"/>
                <w:color w:val="000000"/>
                <w:sz w:val="21"/>
                <w:szCs w:val="21"/>
                <w:highlight w:val="none"/>
                <w:u w:val="none"/>
                <w:lang w:val="en-US" w:eastAsia="zh-CN"/>
              </w:rPr>
              <w:t xml:space="preserve">每发现一项不合格，扣0.3分</w:t>
            </w:r>
            <w:r>
              <w:rPr>
                <w:rFonts w:ascii="Times New Roman" w:hAnsi="Times New Roman" w:eastAsia="宋体" w:cs="Times New Roman"/>
                <w:b w:val="0"/>
                <w:bCs w:val="0"/>
                <w:color w:val="000000"/>
                <w:sz w:val="21"/>
                <w:szCs w:val="21"/>
                <w:highlight w:val="none"/>
                <w:u w:val="none"/>
                <w:lang w:val="en-US" w:eastAsia="zh-CN"/>
              </w:rPr>
            </w:r>
            <w:r/>
          </w:p>
        </w:tc>
        <w:tc>
          <w:tcPr>
            <w:tcW w:w="866" w:type="dxa"/>
            <w:vAlign w:val="center"/>
            <w:textDirection w:val="lrTb"/>
            <w:noWrap w:val="false"/>
          </w:tcPr>
          <w:p>
            <w:pPr>
              <w:pStyle w:val="869"/>
              <w:jc w:val="center"/>
              <w:keepNext/>
              <w:spacing w:after="0"/>
              <w:rPr>
                <w:rFonts w:hint="eastAsia" w:ascii="宋体" w:hAnsi="宋体" w:eastAsia="宋体" w:cs="宋体"/>
                <w:b w:val="0"/>
                <w:bCs w:val="0"/>
                <w:color w:val="000000"/>
                <w:sz w:val="24"/>
                <w:szCs w:val="24"/>
                <w:highlight w:val="none"/>
                <w:u w:val="none"/>
                <w:lang w:val="en-US" w:eastAsia="zh-CN"/>
              </w:rPr>
              <w:framePr w:vAnchor="text" w:hAnchor="margin" w:x="1173" w:y="3364"/>
              <w:outlineLvl w:val="0"/>
            </w:pPr>
            <w:r>
              <w:rPr>
                <w:rFonts w:hint="eastAsia" w:ascii="宋体" w:hAnsi="宋体" w:eastAsia="宋体" w:cs="宋体"/>
                <w:b w:val="0"/>
                <w:bCs w:val="0"/>
                <w:color w:val="000000"/>
                <w:sz w:val="24"/>
                <w:szCs w:val="24"/>
                <w:highlight w:val="none"/>
                <w:u w:val="none"/>
                <w:lang w:val="en-US" w:eastAsia="zh-CN"/>
              </w:rPr>
            </w:r>
            <w:r/>
          </w:p>
        </w:tc>
      </w:tr>
      <w:tr>
        <w:trPr>
          <w:trHeight w:val="590" w:hRule="exact"/>
        </w:trPr>
        <w:tc>
          <w:tcPr>
            <w:tcW w:w="744" w:type="dxa"/>
            <w:vAlign w:val="center"/>
            <w:vMerge w:val="continue"/>
            <w:textDirection w:val="lrTb"/>
            <w:noWrap w:val="false"/>
          </w:tcPr>
          <w:p>
            <w:pPr>
              <w:pStyle w:val="869"/>
              <w:jc w:val="center"/>
              <w:keepNext/>
              <w:spacing w:after="0"/>
              <w:rPr>
                <w:rFonts w:hint="eastAsia" w:ascii="宋体" w:hAnsi="宋体" w:eastAsia="宋体" w:cs="宋体"/>
                <w:b w:val="0"/>
                <w:bCs w:val="0"/>
                <w:color w:val="000000"/>
                <w:sz w:val="24"/>
                <w:szCs w:val="24"/>
                <w:highlight w:val="none"/>
                <w:u w:val="none"/>
                <w:lang w:val="en-US" w:eastAsia="zh-CN"/>
              </w:rPr>
              <w:framePr w:vAnchor="text" w:hAnchor="margin" w:x="1173" w:y="3364"/>
              <w:outlineLvl w:val="0"/>
            </w:pPr>
            <w:r>
              <w:rPr>
                <w:rFonts w:hint="eastAsia" w:ascii="宋体" w:hAnsi="宋体" w:eastAsia="宋体" w:cs="宋体"/>
                <w:b w:val="0"/>
                <w:bCs w:val="0"/>
                <w:color w:val="000000"/>
                <w:sz w:val="24"/>
                <w:szCs w:val="24"/>
                <w:highlight w:val="none"/>
                <w:u w:val="none"/>
                <w:lang w:val="en-US" w:eastAsia="zh-CN"/>
              </w:rPr>
            </w:r>
            <w:r/>
          </w:p>
        </w:tc>
        <w:tc>
          <w:tcPr>
            <w:tcW w:w="4704" w:type="dxa"/>
            <w:vAlign w:val="center"/>
            <w:textDirection w:val="lrTb"/>
            <w:noWrap w:val="false"/>
          </w:tcPr>
          <w:p>
            <w:pPr>
              <w:pStyle w:val="869"/>
              <w:jc w:val="left"/>
              <w:keepNext w:val="0"/>
              <w:spacing w:after="0"/>
              <w:rPr>
                <w:rFonts w:ascii="Times New Roman" w:hAnsi="Times New Roman" w:eastAsia="宋体" w:cs="Times New Roman"/>
                <w:b w:val="0"/>
                <w:bCs w:val="0"/>
                <w:color w:val="000000"/>
                <w:sz w:val="21"/>
                <w:szCs w:val="21"/>
                <w:highlight w:val="none"/>
                <w:u w:val="none"/>
                <w:lang w:val="en-US" w:eastAsia="zh-CN"/>
              </w:rPr>
              <w:framePr w:vAnchor="text" w:hAnchor="margin" w:x="1173" w:y="3364"/>
              <w:outlineLvl w:val="9"/>
            </w:pPr>
            <w:r>
              <w:rPr>
                <w:rFonts w:ascii="Times New Roman" w:hAnsi="Times New Roman" w:eastAsia="宋体" w:cs="Times New Roman"/>
                <w:b w:val="0"/>
                <w:bCs w:val="0"/>
                <w:color w:val="000000"/>
                <w:sz w:val="21"/>
                <w:szCs w:val="21"/>
                <w:highlight w:val="none"/>
                <w:u w:val="none"/>
                <w:lang w:val="en-US" w:eastAsia="zh-CN"/>
              </w:rPr>
              <w:t xml:space="preserve">施工人员管理：做好进场施工人员的资质查验及登记工作</w:t>
            </w:r>
            <w:r>
              <w:rPr>
                <w:rFonts w:ascii="Times New Roman" w:hAnsi="Times New Roman" w:eastAsia="宋体" w:cs="Times New Roman"/>
                <w:b w:val="0"/>
                <w:bCs w:val="0"/>
                <w:color w:val="000000"/>
                <w:sz w:val="21"/>
                <w:szCs w:val="21"/>
                <w:highlight w:val="none"/>
                <w:u w:val="none"/>
                <w:lang w:val="en-US" w:eastAsia="zh-CN"/>
              </w:rPr>
            </w:r>
            <w:r/>
          </w:p>
        </w:tc>
        <w:tc>
          <w:tcPr>
            <w:tcW w:w="672" w:type="dxa"/>
            <w:vAlign w:val="center"/>
            <w:textDirection w:val="lrTb"/>
            <w:noWrap w:val="false"/>
          </w:tcPr>
          <w:p>
            <w:pPr>
              <w:pStyle w:val="869"/>
              <w:jc w:val="left"/>
              <w:keepNext w:val="0"/>
              <w:spacing w:after="0"/>
              <w:rPr>
                <w:rFonts w:ascii="Times New Roman" w:hAnsi="Times New Roman" w:eastAsia="宋体" w:cs="Times New Roman"/>
                <w:b w:val="0"/>
                <w:bCs w:val="0"/>
                <w:color w:val="000000"/>
                <w:sz w:val="21"/>
                <w:szCs w:val="21"/>
                <w:highlight w:val="none"/>
                <w:u w:val="none"/>
                <w:lang w:val="en-US" w:eastAsia="zh-CN"/>
              </w:rPr>
              <w:framePr w:vAnchor="text" w:hAnchor="margin" w:x="1173" w:y="3364"/>
              <w:outlineLvl w:val="9"/>
            </w:pPr>
            <w:r>
              <w:rPr>
                <w:rFonts w:ascii="Times New Roman" w:hAnsi="Times New Roman" w:eastAsia="宋体" w:cs="Times New Roman"/>
                <w:b w:val="0"/>
                <w:bCs w:val="0"/>
                <w:color w:val="000000"/>
                <w:sz w:val="21"/>
                <w:szCs w:val="21"/>
                <w:highlight w:val="none"/>
                <w:u w:val="none"/>
                <w:lang w:val="en-US" w:eastAsia="zh-CN"/>
              </w:rPr>
              <w:t xml:space="preserve">3分</w:t>
            </w:r>
            <w:r>
              <w:rPr>
                <w:rFonts w:ascii="Times New Roman" w:hAnsi="Times New Roman" w:eastAsia="宋体" w:cs="Times New Roman"/>
                <w:b w:val="0"/>
                <w:bCs w:val="0"/>
                <w:color w:val="000000"/>
                <w:sz w:val="21"/>
                <w:szCs w:val="21"/>
                <w:highlight w:val="none"/>
                <w:u w:val="none"/>
                <w:lang w:val="en-US" w:eastAsia="zh-CN"/>
              </w:rPr>
            </w:r>
            <w:r/>
          </w:p>
        </w:tc>
        <w:tc>
          <w:tcPr>
            <w:tcW w:w="2976" w:type="dxa"/>
            <w:vAlign w:val="center"/>
            <w:textDirection w:val="lrTb"/>
            <w:noWrap w:val="false"/>
          </w:tcPr>
          <w:p>
            <w:pPr>
              <w:pStyle w:val="869"/>
              <w:jc w:val="left"/>
              <w:keepNext w:val="0"/>
              <w:spacing w:after="0"/>
              <w:rPr>
                <w:rFonts w:ascii="Times New Roman" w:hAnsi="Times New Roman" w:eastAsia="宋体" w:cs="Times New Roman"/>
                <w:b w:val="0"/>
                <w:bCs w:val="0"/>
                <w:color w:val="000000"/>
                <w:sz w:val="21"/>
                <w:szCs w:val="21"/>
                <w:highlight w:val="none"/>
                <w:u w:val="none"/>
                <w:lang w:val="en-US" w:eastAsia="zh-CN"/>
              </w:rPr>
              <w:framePr w:vAnchor="text" w:hAnchor="margin" w:x="1173" w:y="3364"/>
              <w:outlineLvl w:val="9"/>
            </w:pPr>
            <w:r>
              <w:rPr>
                <w:rFonts w:ascii="Times New Roman" w:hAnsi="Times New Roman" w:eastAsia="宋体" w:cs="Times New Roman"/>
                <w:b w:val="0"/>
                <w:bCs w:val="0"/>
                <w:color w:val="000000"/>
                <w:sz w:val="21"/>
                <w:szCs w:val="21"/>
                <w:highlight w:val="none"/>
                <w:u w:val="none"/>
                <w:lang w:val="en-US" w:eastAsia="zh-CN"/>
              </w:rPr>
              <w:t xml:space="preserve">每发现一项不合格，扣0.3分</w:t>
            </w:r>
            <w:r>
              <w:rPr>
                <w:rFonts w:ascii="Times New Roman" w:hAnsi="Times New Roman" w:eastAsia="宋体" w:cs="Times New Roman"/>
                <w:b w:val="0"/>
                <w:bCs w:val="0"/>
                <w:color w:val="000000"/>
                <w:sz w:val="21"/>
                <w:szCs w:val="21"/>
                <w:highlight w:val="none"/>
                <w:u w:val="none"/>
                <w:lang w:val="en-US" w:eastAsia="zh-CN"/>
              </w:rPr>
            </w:r>
            <w:r/>
          </w:p>
        </w:tc>
        <w:tc>
          <w:tcPr>
            <w:tcW w:w="866" w:type="dxa"/>
            <w:vAlign w:val="center"/>
            <w:textDirection w:val="lrTb"/>
            <w:noWrap w:val="false"/>
          </w:tcPr>
          <w:p>
            <w:pPr>
              <w:pStyle w:val="869"/>
              <w:jc w:val="center"/>
              <w:keepNext/>
              <w:spacing w:after="0"/>
              <w:rPr>
                <w:rFonts w:hint="eastAsia" w:ascii="宋体" w:hAnsi="宋体" w:eastAsia="宋体" w:cs="宋体"/>
                <w:b w:val="0"/>
                <w:bCs w:val="0"/>
                <w:color w:val="000000"/>
                <w:sz w:val="24"/>
                <w:szCs w:val="24"/>
                <w:highlight w:val="none"/>
                <w:u w:val="none"/>
                <w:lang w:val="en-US" w:eastAsia="zh-CN"/>
              </w:rPr>
              <w:framePr w:vAnchor="text" w:hAnchor="margin" w:x="1173" w:y="3364"/>
              <w:outlineLvl w:val="0"/>
            </w:pPr>
            <w:r>
              <w:rPr>
                <w:rFonts w:hint="eastAsia" w:ascii="宋体" w:hAnsi="宋体" w:eastAsia="宋体" w:cs="宋体"/>
                <w:b w:val="0"/>
                <w:bCs w:val="0"/>
                <w:color w:val="000000"/>
                <w:sz w:val="24"/>
                <w:szCs w:val="24"/>
                <w:highlight w:val="none"/>
                <w:u w:val="none"/>
                <w:lang w:val="en-US" w:eastAsia="zh-CN"/>
              </w:rPr>
            </w:r>
            <w:r/>
          </w:p>
        </w:tc>
      </w:tr>
      <w:tr>
        <w:trPr>
          <w:trHeight w:val="590" w:hRule="exact"/>
        </w:trPr>
        <w:tc>
          <w:tcPr>
            <w:tcW w:w="744" w:type="dxa"/>
            <w:vAlign w:val="center"/>
            <w:vMerge w:val="continue"/>
            <w:textDirection w:val="lrTb"/>
            <w:noWrap w:val="false"/>
          </w:tcPr>
          <w:p>
            <w:pPr>
              <w:pStyle w:val="869"/>
              <w:jc w:val="center"/>
              <w:keepNext/>
              <w:spacing w:after="0"/>
              <w:rPr>
                <w:rFonts w:hint="eastAsia" w:ascii="宋体" w:hAnsi="宋体" w:eastAsia="宋体" w:cs="宋体"/>
                <w:b w:val="0"/>
                <w:bCs w:val="0"/>
                <w:color w:val="000000"/>
                <w:sz w:val="24"/>
                <w:szCs w:val="24"/>
                <w:highlight w:val="none"/>
                <w:u w:val="none"/>
                <w:lang w:val="en-US" w:eastAsia="zh-CN"/>
              </w:rPr>
              <w:framePr w:vAnchor="text" w:hAnchor="margin" w:x="1173" w:y="3364"/>
              <w:outlineLvl w:val="0"/>
            </w:pPr>
            <w:r>
              <w:rPr>
                <w:rFonts w:hint="eastAsia" w:ascii="宋体" w:hAnsi="宋体" w:eastAsia="宋体" w:cs="宋体"/>
                <w:b w:val="0"/>
                <w:bCs w:val="0"/>
                <w:color w:val="000000"/>
                <w:sz w:val="24"/>
                <w:szCs w:val="24"/>
                <w:highlight w:val="none"/>
                <w:u w:val="none"/>
                <w:lang w:val="en-US" w:eastAsia="zh-CN"/>
              </w:rPr>
            </w:r>
            <w:r/>
          </w:p>
        </w:tc>
        <w:tc>
          <w:tcPr>
            <w:tcW w:w="4704" w:type="dxa"/>
            <w:vAlign w:val="center"/>
            <w:textDirection w:val="lrTb"/>
            <w:noWrap w:val="false"/>
          </w:tcPr>
          <w:p>
            <w:pPr>
              <w:pStyle w:val="869"/>
              <w:jc w:val="left"/>
              <w:keepNext w:val="0"/>
              <w:spacing w:after="0"/>
              <w:rPr>
                <w:rFonts w:ascii="Times New Roman" w:hAnsi="Times New Roman" w:eastAsia="宋体" w:cs="Times New Roman"/>
                <w:b w:val="0"/>
                <w:bCs w:val="0"/>
                <w:color w:val="000000"/>
                <w:sz w:val="21"/>
                <w:szCs w:val="21"/>
                <w:highlight w:val="none"/>
                <w:u w:val="none"/>
                <w:lang w:val="en-US" w:eastAsia="zh-CN"/>
              </w:rPr>
              <w:framePr w:vAnchor="text" w:hAnchor="margin" w:x="1173" w:y="3364"/>
              <w:outlineLvl w:val="9"/>
            </w:pPr>
            <w:r>
              <w:rPr>
                <w:rFonts w:ascii="Times New Roman" w:hAnsi="Times New Roman" w:eastAsia="宋体" w:cs="Times New Roman"/>
                <w:b w:val="0"/>
                <w:bCs w:val="0"/>
                <w:color w:val="000000"/>
                <w:sz w:val="21"/>
                <w:szCs w:val="21"/>
                <w:highlight w:val="none"/>
                <w:u w:val="none"/>
                <w:lang w:val="en-US" w:eastAsia="zh-CN"/>
              </w:rPr>
              <w:t xml:space="preserve">门岗形象：保持良好形象、着装规整、规范用语</w:t>
            </w:r>
            <w:r>
              <w:rPr>
                <w:rFonts w:ascii="Times New Roman" w:hAnsi="Times New Roman" w:eastAsia="宋体" w:cs="Times New Roman"/>
                <w:b w:val="0"/>
                <w:bCs w:val="0"/>
                <w:color w:val="000000"/>
                <w:sz w:val="21"/>
                <w:szCs w:val="21"/>
                <w:highlight w:val="none"/>
                <w:u w:val="none"/>
                <w:lang w:val="en-US" w:eastAsia="zh-CN"/>
              </w:rPr>
            </w:r>
            <w:r/>
          </w:p>
        </w:tc>
        <w:tc>
          <w:tcPr>
            <w:tcW w:w="672" w:type="dxa"/>
            <w:vAlign w:val="center"/>
            <w:textDirection w:val="lrTb"/>
            <w:noWrap w:val="false"/>
          </w:tcPr>
          <w:p>
            <w:pPr>
              <w:pStyle w:val="869"/>
              <w:jc w:val="left"/>
              <w:keepNext w:val="0"/>
              <w:spacing w:after="0"/>
              <w:rPr>
                <w:rFonts w:ascii="Times New Roman" w:hAnsi="Times New Roman" w:eastAsia="宋体" w:cs="Times New Roman"/>
                <w:b w:val="0"/>
                <w:bCs w:val="0"/>
                <w:color w:val="000000"/>
                <w:sz w:val="21"/>
                <w:szCs w:val="21"/>
                <w:highlight w:val="none"/>
                <w:u w:val="none"/>
                <w:lang w:val="en-US" w:eastAsia="zh-CN"/>
              </w:rPr>
              <w:framePr w:vAnchor="text" w:hAnchor="margin" w:x="1173" w:y="3364"/>
              <w:outlineLvl w:val="9"/>
            </w:pPr>
            <w:r>
              <w:rPr>
                <w:rFonts w:ascii="Times New Roman" w:hAnsi="Times New Roman" w:eastAsia="宋体" w:cs="Times New Roman"/>
                <w:b w:val="0"/>
                <w:bCs w:val="0"/>
                <w:color w:val="000000"/>
                <w:sz w:val="21"/>
                <w:szCs w:val="21"/>
                <w:highlight w:val="none"/>
                <w:u w:val="none"/>
                <w:lang w:val="en-US" w:eastAsia="zh-CN"/>
              </w:rPr>
              <w:t xml:space="preserve">2分</w:t>
            </w:r>
            <w:r>
              <w:rPr>
                <w:rFonts w:ascii="Times New Roman" w:hAnsi="Times New Roman" w:eastAsia="宋体" w:cs="Times New Roman"/>
                <w:b w:val="0"/>
                <w:bCs w:val="0"/>
                <w:color w:val="000000"/>
                <w:sz w:val="21"/>
                <w:szCs w:val="21"/>
                <w:highlight w:val="none"/>
                <w:u w:val="none"/>
                <w:lang w:val="en-US" w:eastAsia="zh-CN"/>
              </w:rPr>
            </w:r>
            <w:r/>
          </w:p>
        </w:tc>
        <w:tc>
          <w:tcPr>
            <w:tcW w:w="2976" w:type="dxa"/>
            <w:vAlign w:val="center"/>
            <w:textDirection w:val="lrTb"/>
            <w:noWrap w:val="false"/>
          </w:tcPr>
          <w:p>
            <w:pPr>
              <w:pStyle w:val="869"/>
              <w:jc w:val="left"/>
              <w:keepNext w:val="0"/>
              <w:spacing w:after="0"/>
              <w:rPr>
                <w:rFonts w:ascii="Times New Roman" w:hAnsi="Times New Roman" w:eastAsia="宋体" w:cs="Times New Roman"/>
                <w:b w:val="0"/>
                <w:bCs w:val="0"/>
                <w:color w:val="000000"/>
                <w:sz w:val="21"/>
                <w:szCs w:val="21"/>
                <w:highlight w:val="none"/>
                <w:u w:val="none"/>
                <w:lang w:val="en-US" w:eastAsia="zh-CN"/>
              </w:rPr>
              <w:framePr w:vAnchor="text" w:hAnchor="margin" w:x="1173" w:y="3364"/>
              <w:outlineLvl w:val="9"/>
            </w:pPr>
            <w:r>
              <w:rPr>
                <w:rFonts w:ascii="Times New Roman" w:hAnsi="Times New Roman" w:eastAsia="宋体" w:cs="Times New Roman"/>
                <w:b w:val="0"/>
                <w:bCs w:val="0"/>
                <w:color w:val="000000"/>
                <w:sz w:val="21"/>
                <w:szCs w:val="21"/>
                <w:highlight w:val="none"/>
                <w:u w:val="none"/>
                <w:lang w:val="en-US" w:eastAsia="zh-CN"/>
              </w:rPr>
              <w:t xml:space="preserve">每发现一项不合格，扣0.2分</w:t>
            </w:r>
            <w:r>
              <w:rPr>
                <w:rFonts w:ascii="Times New Roman" w:hAnsi="Times New Roman" w:eastAsia="宋体" w:cs="Times New Roman"/>
                <w:b w:val="0"/>
                <w:bCs w:val="0"/>
                <w:color w:val="000000"/>
                <w:sz w:val="21"/>
                <w:szCs w:val="21"/>
                <w:highlight w:val="none"/>
                <w:u w:val="none"/>
                <w:lang w:val="en-US" w:eastAsia="zh-CN"/>
              </w:rPr>
            </w:r>
            <w:r/>
          </w:p>
        </w:tc>
        <w:tc>
          <w:tcPr>
            <w:tcW w:w="866" w:type="dxa"/>
            <w:vAlign w:val="center"/>
            <w:textDirection w:val="lrTb"/>
            <w:noWrap w:val="false"/>
          </w:tcPr>
          <w:p>
            <w:pPr>
              <w:pStyle w:val="869"/>
              <w:jc w:val="center"/>
              <w:keepNext/>
              <w:spacing w:after="0"/>
              <w:rPr>
                <w:rFonts w:hint="eastAsia" w:ascii="宋体" w:hAnsi="宋体" w:eastAsia="宋体" w:cs="宋体"/>
                <w:b w:val="0"/>
                <w:bCs w:val="0"/>
                <w:color w:val="000000"/>
                <w:sz w:val="24"/>
                <w:szCs w:val="24"/>
                <w:highlight w:val="none"/>
                <w:u w:val="none"/>
                <w:lang w:val="en-US" w:eastAsia="zh-CN"/>
              </w:rPr>
              <w:framePr w:vAnchor="text" w:hAnchor="margin" w:x="1173" w:y="3364"/>
              <w:outlineLvl w:val="0"/>
            </w:pPr>
            <w:r>
              <w:rPr>
                <w:rFonts w:hint="eastAsia" w:ascii="宋体" w:hAnsi="宋体" w:eastAsia="宋体" w:cs="宋体"/>
                <w:b w:val="0"/>
                <w:bCs w:val="0"/>
                <w:color w:val="000000"/>
                <w:sz w:val="24"/>
                <w:szCs w:val="24"/>
                <w:highlight w:val="none"/>
                <w:u w:val="none"/>
                <w:lang w:val="en-US" w:eastAsia="zh-CN"/>
              </w:rPr>
            </w:r>
            <w:r/>
          </w:p>
        </w:tc>
      </w:tr>
      <w:tr>
        <w:trPr>
          <w:trHeight w:val="590" w:hRule="exact"/>
        </w:trPr>
        <w:tc>
          <w:tcPr>
            <w:tcW w:w="744" w:type="dxa"/>
            <w:vAlign w:val="center"/>
            <w:vMerge w:val="continue"/>
            <w:textDirection w:val="lrTb"/>
            <w:noWrap w:val="false"/>
          </w:tcPr>
          <w:p>
            <w:pPr>
              <w:pStyle w:val="869"/>
              <w:jc w:val="center"/>
              <w:keepNext/>
              <w:spacing w:after="0"/>
              <w:rPr>
                <w:rFonts w:hint="eastAsia" w:ascii="宋体" w:hAnsi="宋体" w:eastAsia="宋体" w:cs="宋体"/>
                <w:b w:val="0"/>
                <w:bCs w:val="0"/>
                <w:color w:val="000000"/>
                <w:sz w:val="24"/>
                <w:szCs w:val="24"/>
                <w:highlight w:val="none"/>
                <w:u w:val="none"/>
                <w:lang w:val="en-US" w:eastAsia="zh-CN"/>
              </w:rPr>
              <w:framePr w:vAnchor="text" w:hAnchor="margin" w:x="1173" w:y="3364"/>
              <w:outlineLvl w:val="0"/>
            </w:pPr>
            <w:r>
              <w:rPr>
                <w:rFonts w:hint="eastAsia" w:ascii="宋体" w:hAnsi="宋体" w:eastAsia="宋体" w:cs="宋体"/>
                <w:b w:val="0"/>
                <w:bCs w:val="0"/>
                <w:color w:val="000000"/>
                <w:sz w:val="24"/>
                <w:szCs w:val="24"/>
                <w:highlight w:val="none"/>
                <w:u w:val="none"/>
                <w:lang w:val="en-US" w:eastAsia="zh-CN"/>
              </w:rPr>
            </w:r>
            <w:r/>
          </w:p>
        </w:tc>
        <w:tc>
          <w:tcPr>
            <w:tcW w:w="4704" w:type="dxa"/>
            <w:vAlign w:val="center"/>
            <w:textDirection w:val="lrTb"/>
            <w:noWrap w:val="false"/>
          </w:tcPr>
          <w:p>
            <w:pPr>
              <w:pStyle w:val="869"/>
              <w:jc w:val="left"/>
              <w:keepNext w:val="0"/>
              <w:spacing w:after="0"/>
              <w:rPr>
                <w:rFonts w:ascii="Times New Roman" w:hAnsi="Times New Roman" w:eastAsia="宋体" w:cs="Times New Roman"/>
                <w:b w:val="0"/>
                <w:bCs w:val="0"/>
                <w:color w:val="000000"/>
                <w:sz w:val="21"/>
                <w:szCs w:val="21"/>
                <w:highlight w:val="none"/>
                <w:u w:val="none"/>
                <w:lang w:val="en-US" w:eastAsia="zh-CN"/>
              </w:rPr>
              <w:framePr w:vAnchor="text" w:hAnchor="margin" w:x="1173" w:y="3364"/>
              <w:outlineLvl w:val="9"/>
            </w:pPr>
            <w:r>
              <w:rPr>
                <w:rFonts w:ascii="Times New Roman" w:hAnsi="Times New Roman" w:eastAsia="宋体" w:cs="Times New Roman"/>
                <w:b w:val="0"/>
                <w:bCs w:val="0"/>
                <w:color w:val="000000"/>
                <w:sz w:val="21"/>
                <w:szCs w:val="21"/>
                <w:highlight w:val="none"/>
                <w:u w:val="none"/>
                <w:lang w:val="en-US" w:eastAsia="zh-CN"/>
              </w:rPr>
              <w:t xml:space="preserve">门岗卫生：保持岗位区域内卫生环境，物品整齐摆放</w:t>
            </w:r>
            <w:r>
              <w:rPr>
                <w:rFonts w:ascii="Times New Roman" w:hAnsi="Times New Roman" w:eastAsia="宋体" w:cs="Times New Roman"/>
                <w:b w:val="0"/>
                <w:bCs w:val="0"/>
                <w:color w:val="000000"/>
                <w:sz w:val="21"/>
                <w:szCs w:val="21"/>
                <w:highlight w:val="none"/>
                <w:u w:val="none"/>
                <w:lang w:val="en-US" w:eastAsia="zh-CN"/>
              </w:rPr>
            </w:r>
            <w:r/>
          </w:p>
        </w:tc>
        <w:tc>
          <w:tcPr>
            <w:tcW w:w="672" w:type="dxa"/>
            <w:vAlign w:val="center"/>
            <w:textDirection w:val="lrTb"/>
            <w:noWrap w:val="false"/>
          </w:tcPr>
          <w:p>
            <w:pPr>
              <w:pStyle w:val="869"/>
              <w:jc w:val="left"/>
              <w:keepNext w:val="0"/>
              <w:spacing w:after="0"/>
              <w:rPr>
                <w:rFonts w:ascii="Times New Roman" w:hAnsi="Times New Roman" w:eastAsia="宋体" w:cs="Times New Roman"/>
                <w:b w:val="0"/>
                <w:bCs w:val="0"/>
                <w:color w:val="000000"/>
                <w:sz w:val="21"/>
                <w:szCs w:val="21"/>
                <w:highlight w:val="none"/>
                <w:u w:val="none"/>
                <w:lang w:val="en-US" w:eastAsia="zh-CN"/>
              </w:rPr>
              <w:framePr w:vAnchor="text" w:hAnchor="margin" w:x="1173" w:y="3364"/>
              <w:outlineLvl w:val="9"/>
            </w:pPr>
            <w:r>
              <w:rPr>
                <w:rFonts w:ascii="Times New Roman" w:hAnsi="Times New Roman" w:eastAsia="宋体" w:cs="Times New Roman"/>
                <w:b w:val="0"/>
                <w:bCs w:val="0"/>
                <w:color w:val="000000"/>
                <w:sz w:val="21"/>
                <w:szCs w:val="21"/>
                <w:highlight w:val="none"/>
                <w:u w:val="none"/>
                <w:lang w:val="en-US" w:eastAsia="zh-CN"/>
              </w:rPr>
              <w:t xml:space="preserve">3分</w:t>
            </w:r>
            <w:r>
              <w:rPr>
                <w:rFonts w:ascii="Times New Roman" w:hAnsi="Times New Roman" w:eastAsia="宋体" w:cs="Times New Roman"/>
                <w:b w:val="0"/>
                <w:bCs w:val="0"/>
                <w:color w:val="000000"/>
                <w:sz w:val="21"/>
                <w:szCs w:val="21"/>
                <w:highlight w:val="none"/>
                <w:u w:val="none"/>
                <w:lang w:val="en-US" w:eastAsia="zh-CN"/>
              </w:rPr>
            </w:r>
            <w:r/>
          </w:p>
        </w:tc>
        <w:tc>
          <w:tcPr>
            <w:tcW w:w="2976" w:type="dxa"/>
            <w:vAlign w:val="center"/>
            <w:textDirection w:val="lrTb"/>
            <w:noWrap w:val="false"/>
          </w:tcPr>
          <w:p>
            <w:pPr>
              <w:pStyle w:val="869"/>
              <w:jc w:val="left"/>
              <w:keepNext w:val="0"/>
              <w:spacing w:after="0"/>
              <w:rPr>
                <w:rFonts w:ascii="Times New Roman" w:hAnsi="Times New Roman" w:eastAsia="宋体" w:cs="Times New Roman"/>
                <w:b w:val="0"/>
                <w:bCs w:val="0"/>
                <w:color w:val="000000"/>
                <w:sz w:val="21"/>
                <w:szCs w:val="21"/>
                <w:highlight w:val="none"/>
                <w:u w:val="none"/>
                <w:lang w:val="en-US" w:eastAsia="zh-CN"/>
              </w:rPr>
              <w:framePr w:vAnchor="text" w:hAnchor="margin" w:x="1173" w:y="3364"/>
              <w:outlineLvl w:val="9"/>
            </w:pPr>
            <w:r>
              <w:rPr>
                <w:rFonts w:ascii="Times New Roman" w:hAnsi="Times New Roman" w:eastAsia="宋体" w:cs="Times New Roman"/>
                <w:b w:val="0"/>
                <w:bCs w:val="0"/>
                <w:color w:val="000000"/>
                <w:sz w:val="21"/>
                <w:szCs w:val="21"/>
                <w:highlight w:val="none"/>
                <w:u w:val="none"/>
                <w:lang w:val="en-US" w:eastAsia="zh-CN"/>
              </w:rPr>
              <w:t xml:space="preserve">每发现一项不合格，扣0.2分</w:t>
            </w:r>
            <w:r>
              <w:rPr>
                <w:rFonts w:ascii="Times New Roman" w:hAnsi="Times New Roman" w:eastAsia="宋体" w:cs="Times New Roman"/>
                <w:b w:val="0"/>
                <w:bCs w:val="0"/>
                <w:color w:val="000000"/>
                <w:sz w:val="21"/>
                <w:szCs w:val="21"/>
                <w:highlight w:val="none"/>
                <w:u w:val="none"/>
                <w:lang w:val="en-US" w:eastAsia="zh-CN"/>
              </w:rPr>
            </w:r>
            <w:r/>
          </w:p>
        </w:tc>
        <w:tc>
          <w:tcPr>
            <w:tcW w:w="866" w:type="dxa"/>
            <w:vAlign w:val="center"/>
            <w:textDirection w:val="lrTb"/>
            <w:noWrap w:val="false"/>
          </w:tcPr>
          <w:p>
            <w:pPr>
              <w:pStyle w:val="869"/>
              <w:jc w:val="center"/>
              <w:keepNext/>
              <w:spacing w:after="0"/>
              <w:rPr>
                <w:rFonts w:hint="eastAsia" w:ascii="宋体" w:hAnsi="宋体" w:eastAsia="宋体" w:cs="宋体"/>
                <w:b w:val="0"/>
                <w:bCs w:val="0"/>
                <w:color w:val="000000"/>
                <w:sz w:val="24"/>
                <w:szCs w:val="24"/>
                <w:highlight w:val="none"/>
                <w:u w:val="none"/>
                <w:lang w:val="en-US" w:eastAsia="zh-CN"/>
              </w:rPr>
              <w:framePr w:vAnchor="text" w:hAnchor="margin" w:x="1173" w:y="3364"/>
              <w:outlineLvl w:val="0"/>
            </w:pPr>
            <w:r>
              <w:rPr>
                <w:rFonts w:hint="eastAsia" w:ascii="宋体" w:hAnsi="宋体" w:eastAsia="宋体" w:cs="宋体"/>
                <w:b w:val="0"/>
                <w:bCs w:val="0"/>
                <w:color w:val="000000"/>
                <w:sz w:val="24"/>
                <w:szCs w:val="24"/>
                <w:highlight w:val="none"/>
                <w:u w:val="none"/>
                <w:lang w:val="en-US" w:eastAsia="zh-CN"/>
              </w:rPr>
            </w:r>
            <w:r/>
          </w:p>
        </w:tc>
      </w:tr>
      <w:tr>
        <w:trPr>
          <w:trHeight w:val="590" w:hRule="exact"/>
        </w:trPr>
        <w:tc>
          <w:tcPr>
            <w:tcW w:w="744" w:type="dxa"/>
            <w:vAlign w:val="center"/>
            <w:vMerge w:val="continue"/>
            <w:textDirection w:val="lrTb"/>
            <w:noWrap w:val="false"/>
          </w:tcPr>
          <w:p>
            <w:pPr>
              <w:pStyle w:val="869"/>
              <w:jc w:val="center"/>
              <w:keepNext/>
              <w:spacing w:after="0"/>
              <w:rPr>
                <w:rFonts w:hint="eastAsia" w:ascii="宋体" w:hAnsi="宋体" w:eastAsia="宋体" w:cs="宋体"/>
                <w:b w:val="0"/>
                <w:bCs w:val="0"/>
                <w:color w:val="000000"/>
                <w:sz w:val="24"/>
                <w:szCs w:val="24"/>
                <w:highlight w:val="none"/>
                <w:u w:val="none"/>
                <w:lang w:val="en-US" w:eastAsia="zh-CN"/>
              </w:rPr>
              <w:framePr w:vAnchor="text" w:hAnchor="margin" w:x="1173" w:y="3364"/>
              <w:outlineLvl w:val="0"/>
            </w:pPr>
            <w:r>
              <w:rPr>
                <w:rFonts w:hint="eastAsia" w:ascii="宋体" w:hAnsi="宋体" w:eastAsia="宋体" w:cs="宋体"/>
                <w:b w:val="0"/>
                <w:bCs w:val="0"/>
                <w:color w:val="000000"/>
                <w:sz w:val="24"/>
                <w:szCs w:val="24"/>
                <w:highlight w:val="none"/>
                <w:u w:val="none"/>
                <w:lang w:val="en-US" w:eastAsia="zh-CN"/>
              </w:rPr>
            </w:r>
            <w:r/>
          </w:p>
        </w:tc>
        <w:tc>
          <w:tcPr>
            <w:tcW w:w="4704" w:type="dxa"/>
            <w:vAlign w:val="center"/>
            <w:textDirection w:val="lrTb"/>
            <w:noWrap w:val="false"/>
          </w:tcPr>
          <w:p>
            <w:pPr>
              <w:pStyle w:val="869"/>
              <w:jc w:val="left"/>
              <w:keepNext w:val="0"/>
              <w:spacing w:after="0"/>
              <w:rPr>
                <w:rFonts w:ascii="Times New Roman" w:hAnsi="Times New Roman" w:eastAsia="宋体" w:cs="Times New Roman"/>
                <w:b w:val="0"/>
                <w:bCs w:val="0"/>
                <w:color w:val="000000"/>
                <w:sz w:val="21"/>
                <w:szCs w:val="21"/>
                <w:highlight w:val="none"/>
                <w:u w:val="none"/>
                <w:lang w:val="en-US" w:eastAsia="zh-CN"/>
              </w:rPr>
              <w:framePr w:vAnchor="text" w:hAnchor="margin" w:x="1173" w:y="3364"/>
              <w:outlineLvl w:val="9"/>
            </w:pPr>
            <w:r>
              <w:rPr>
                <w:rFonts w:ascii="Times New Roman" w:hAnsi="Times New Roman" w:eastAsia="宋体" w:cs="Times New Roman"/>
                <w:b w:val="0"/>
                <w:bCs w:val="0"/>
                <w:color w:val="000000"/>
                <w:sz w:val="21"/>
                <w:szCs w:val="21"/>
                <w:highlight w:val="none"/>
                <w:u w:val="none"/>
                <w:lang w:val="en-US" w:eastAsia="zh-CN"/>
              </w:rPr>
              <w:t xml:space="preserve">制度健全：物业各项管理制度、各岗位工作标准明确，制度上墙</w:t>
            </w:r>
            <w:r>
              <w:rPr>
                <w:rFonts w:ascii="Times New Roman" w:hAnsi="Times New Roman" w:eastAsia="宋体" w:cs="Times New Roman"/>
                <w:b w:val="0"/>
                <w:bCs w:val="0"/>
                <w:color w:val="000000"/>
                <w:sz w:val="21"/>
                <w:szCs w:val="21"/>
                <w:highlight w:val="none"/>
                <w:u w:val="none"/>
                <w:lang w:val="en-US" w:eastAsia="zh-CN"/>
              </w:rPr>
            </w:r>
            <w:r/>
          </w:p>
        </w:tc>
        <w:tc>
          <w:tcPr>
            <w:tcW w:w="672" w:type="dxa"/>
            <w:vAlign w:val="center"/>
            <w:textDirection w:val="lrTb"/>
            <w:noWrap w:val="false"/>
          </w:tcPr>
          <w:p>
            <w:pPr>
              <w:pStyle w:val="869"/>
              <w:jc w:val="left"/>
              <w:keepNext w:val="0"/>
              <w:spacing w:after="0"/>
              <w:rPr>
                <w:rFonts w:ascii="Times New Roman" w:hAnsi="Times New Roman" w:eastAsia="宋体" w:cs="Times New Roman"/>
                <w:b w:val="0"/>
                <w:bCs w:val="0"/>
                <w:color w:val="000000"/>
                <w:sz w:val="21"/>
                <w:szCs w:val="21"/>
                <w:highlight w:val="none"/>
                <w:u w:val="none"/>
                <w:lang w:val="en-US" w:eastAsia="zh-CN"/>
              </w:rPr>
              <w:framePr w:vAnchor="text" w:hAnchor="margin" w:x="1173" w:y="3364"/>
              <w:outlineLvl w:val="9"/>
            </w:pPr>
            <w:r>
              <w:rPr>
                <w:rFonts w:ascii="Times New Roman" w:hAnsi="Times New Roman" w:eastAsia="宋体" w:cs="Times New Roman"/>
                <w:b w:val="0"/>
                <w:bCs w:val="0"/>
                <w:color w:val="000000"/>
                <w:sz w:val="21"/>
                <w:szCs w:val="21"/>
                <w:highlight w:val="none"/>
                <w:u w:val="none"/>
                <w:lang w:val="en-US" w:eastAsia="zh-CN"/>
              </w:rPr>
              <w:t xml:space="preserve">3分</w:t>
            </w:r>
            <w:r>
              <w:rPr>
                <w:rFonts w:ascii="Times New Roman" w:hAnsi="Times New Roman" w:eastAsia="宋体" w:cs="Times New Roman"/>
                <w:b w:val="0"/>
                <w:bCs w:val="0"/>
                <w:color w:val="000000"/>
                <w:sz w:val="21"/>
                <w:szCs w:val="21"/>
                <w:highlight w:val="none"/>
                <w:u w:val="none"/>
                <w:lang w:val="en-US" w:eastAsia="zh-CN"/>
              </w:rPr>
            </w:r>
            <w:r/>
          </w:p>
        </w:tc>
        <w:tc>
          <w:tcPr>
            <w:tcW w:w="2976" w:type="dxa"/>
            <w:vAlign w:val="center"/>
            <w:textDirection w:val="lrTb"/>
            <w:noWrap w:val="false"/>
          </w:tcPr>
          <w:p>
            <w:pPr>
              <w:pStyle w:val="869"/>
              <w:jc w:val="left"/>
              <w:keepNext w:val="0"/>
              <w:spacing w:after="0"/>
              <w:rPr>
                <w:rFonts w:ascii="Times New Roman" w:hAnsi="Times New Roman" w:eastAsia="宋体" w:cs="Times New Roman"/>
                <w:b w:val="0"/>
                <w:bCs w:val="0"/>
                <w:color w:val="000000"/>
                <w:sz w:val="21"/>
                <w:szCs w:val="21"/>
                <w:highlight w:val="none"/>
                <w:u w:val="none"/>
                <w:lang w:val="en-US" w:eastAsia="zh-CN"/>
              </w:rPr>
              <w:framePr w:vAnchor="text" w:hAnchor="margin" w:x="1173" w:y="3364"/>
              <w:outlineLvl w:val="9"/>
            </w:pPr>
            <w:r>
              <w:rPr>
                <w:rFonts w:ascii="Times New Roman" w:hAnsi="Times New Roman" w:eastAsia="宋体" w:cs="Times New Roman"/>
                <w:b w:val="0"/>
                <w:bCs w:val="0"/>
                <w:color w:val="000000"/>
                <w:sz w:val="21"/>
                <w:szCs w:val="21"/>
                <w:highlight w:val="none"/>
                <w:u w:val="none"/>
                <w:lang w:val="en-US" w:eastAsia="zh-CN"/>
              </w:rPr>
              <w:t xml:space="preserve">每发现一项不合格，扣0.5分</w:t>
            </w:r>
            <w:r>
              <w:rPr>
                <w:rFonts w:ascii="Times New Roman" w:hAnsi="Times New Roman" w:eastAsia="宋体" w:cs="Times New Roman"/>
                <w:b w:val="0"/>
                <w:bCs w:val="0"/>
                <w:color w:val="000000"/>
                <w:sz w:val="21"/>
                <w:szCs w:val="21"/>
                <w:highlight w:val="none"/>
                <w:u w:val="none"/>
                <w:lang w:val="en-US" w:eastAsia="zh-CN"/>
              </w:rPr>
            </w:r>
            <w:r/>
          </w:p>
        </w:tc>
        <w:tc>
          <w:tcPr>
            <w:tcW w:w="866" w:type="dxa"/>
            <w:vAlign w:val="center"/>
            <w:textDirection w:val="lrTb"/>
            <w:noWrap w:val="false"/>
          </w:tcPr>
          <w:p>
            <w:pPr>
              <w:pStyle w:val="869"/>
              <w:jc w:val="center"/>
              <w:keepNext/>
              <w:spacing w:after="0"/>
              <w:rPr>
                <w:rFonts w:hint="eastAsia" w:ascii="宋体" w:hAnsi="宋体" w:eastAsia="宋体" w:cs="宋体"/>
                <w:b w:val="0"/>
                <w:bCs w:val="0"/>
                <w:color w:val="000000"/>
                <w:sz w:val="24"/>
                <w:szCs w:val="24"/>
                <w:highlight w:val="none"/>
                <w:u w:val="none"/>
                <w:lang w:val="en-US" w:eastAsia="zh-CN"/>
              </w:rPr>
              <w:framePr w:vAnchor="text" w:hAnchor="margin" w:x="1173" w:y="3364"/>
              <w:outlineLvl w:val="0"/>
            </w:pPr>
            <w:r>
              <w:rPr>
                <w:rFonts w:hint="eastAsia" w:ascii="宋体" w:hAnsi="宋体" w:eastAsia="宋体" w:cs="宋体"/>
                <w:b w:val="0"/>
                <w:bCs w:val="0"/>
                <w:color w:val="000000"/>
                <w:sz w:val="24"/>
                <w:szCs w:val="24"/>
                <w:highlight w:val="none"/>
                <w:u w:val="none"/>
                <w:lang w:val="en-US" w:eastAsia="zh-CN"/>
              </w:rPr>
            </w:r>
            <w:r/>
          </w:p>
        </w:tc>
      </w:tr>
      <w:tr>
        <w:trPr>
          <w:trHeight w:val="590" w:hRule="exact"/>
        </w:trPr>
        <w:tc>
          <w:tcPr>
            <w:tcW w:w="744" w:type="dxa"/>
            <w:vAlign w:val="center"/>
            <w:vMerge w:val="continue"/>
            <w:textDirection w:val="lrTb"/>
            <w:noWrap w:val="false"/>
          </w:tcPr>
          <w:p>
            <w:pPr>
              <w:pStyle w:val="869"/>
              <w:jc w:val="center"/>
              <w:keepNext/>
              <w:spacing w:after="0"/>
              <w:rPr>
                <w:rFonts w:hint="eastAsia" w:ascii="宋体" w:hAnsi="宋体" w:eastAsia="宋体" w:cs="宋体"/>
                <w:b w:val="0"/>
                <w:bCs w:val="0"/>
                <w:color w:val="000000"/>
                <w:sz w:val="24"/>
                <w:szCs w:val="24"/>
                <w:highlight w:val="none"/>
                <w:u w:val="none"/>
                <w:lang w:val="en-US" w:eastAsia="zh-CN"/>
              </w:rPr>
              <w:framePr w:vAnchor="text" w:hAnchor="margin" w:x="1173" w:y="3364"/>
              <w:outlineLvl w:val="0"/>
            </w:pPr>
            <w:r>
              <w:rPr>
                <w:rFonts w:hint="eastAsia" w:ascii="宋体" w:hAnsi="宋体" w:eastAsia="宋体" w:cs="宋体"/>
                <w:b w:val="0"/>
                <w:bCs w:val="0"/>
                <w:color w:val="000000"/>
                <w:sz w:val="24"/>
                <w:szCs w:val="24"/>
                <w:highlight w:val="none"/>
                <w:u w:val="none"/>
                <w:lang w:val="en-US" w:eastAsia="zh-CN"/>
              </w:rPr>
            </w:r>
            <w:r/>
          </w:p>
        </w:tc>
        <w:tc>
          <w:tcPr>
            <w:tcW w:w="4704" w:type="dxa"/>
            <w:vAlign w:val="center"/>
            <w:textDirection w:val="lrTb"/>
            <w:noWrap w:val="false"/>
          </w:tcPr>
          <w:p>
            <w:pPr>
              <w:pStyle w:val="869"/>
              <w:jc w:val="left"/>
              <w:keepNext w:val="0"/>
              <w:spacing w:after="0"/>
              <w:rPr>
                <w:rFonts w:ascii="Times New Roman" w:hAnsi="Times New Roman" w:eastAsia="宋体" w:cs="Times New Roman"/>
                <w:b w:val="0"/>
                <w:bCs w:val="0"/>
                <w:color w:val="000000"/>
                <w:sz w:val="21"/>
                <w:szCs w:val="21"/>
                <w:highlight w:val="none"/>
                <w:u w:val="none"/>
                <w:lang w:val="en-US" w:eastAsia="zh-CN"/>
              </w:rPr>
              <w:framePr w:vAnchor="text" w:hAnchor="margin" w:x="1173" w:y="3364"/>
              <w:outlineLvl w:val="9"/>
            </w:pPr>
            <w:r>
              <w:rPr>
                <w:rFonts w:ascii="Times New Roman" w:hAnsi="Times New Roman" w:eastAsia="宋体" w:cs="Times New Roman"/>
                <w:b w:val="0"/>
                <w:bCs w:val="0"/>
                <w:color w:val="000000"/>
                <w:sz w:val="21"/>
                <w:szCs w:val="21"/>
                <w:highlight w:val="none"/>
                <w:u w:val="none"/>
                <w:lang w:val="en-US" w:eastAsia="zh-CN"/>
              </w:rPr>
              <w:t xml:space="preserve">工作记录：保安巡逻记录、中控室运行记录、各类交接班记录等填写详细、完整</w:t>
            </w:r>
            <w:r>
              <w:rPr>
                <w:rFonts w:ascii="Times New Roman" w:hAnsi="Times New Roman" w:eastAsia="宋体" w:cs="Times New Roman"/>
                <w:b w:val="0"/>
                <w:bCs w:val="0"/>
                <w:color w:val="000000"/>
                <w:sz w:val="21"/>
                <w:szCs w:val="21"/>
                <w:highlight w:val="none"/>
                <w:u w:val="none"/>
                <w:lang w:val="en-US" w:eastAsia="zh-CN"/>
              </w:rPr>
            </w:r>
            <w:r/>
          </w:p>
        </w:tc>
        <w:tc>
          <w:tcPr>
            <w:tcW w:w="672" w:type="dxa"/>
            <w:vAlign w:val="center"/>
            <w:textDirection w:val="lrTb"/>
            <w:noWrap w:val="false"/>
          </w:tcPr>
          <w:p>
            <w:pPr>
              <w:pStyle w:val="869"/>
              <w:jc w:val="left"/>
              <w:keepNext w:val="0"/>
              <w:spacing w:after="0"/>
              <w:rPr>
                <w:rFonts w:ascii="Times New Roman" w:hAnsi="Times New Roman" w:eastAsia="宋体" w:cs="Times New Roman"/>
                <w:b w:val="0"/>
                <w:bCs w:val="0"/>
                <w:color w:val="000000"/>
                <w:sz w:val="21"/>
                <w:szCs w:val="21"/>
                <w:highlight w:val="none"/>
                <w:u w:val="none"/>
                <w:lang w:val="en-US" w:eastAsia="zh-CN"/>
              </w:rPr>
              <w:framePr w:vAnchor="text" w:hAnchor="margin" w:x="1173" w:y="3364"/>
              <w:outlineLvl w:val="9"/>
            </w:pPr>
            <w:r>
              <w:rPr>
                <w:rFonts w:ascii="Times New Roman" w:hAnsi="Times New Roman" w:eastAsia="宋体" w:cs="Times New Roman"/>
                <w:b w:val="0"/>
                <w:bCs w:val="0"/>
                <w:color w:val="000000"/>
                <w:sz w:val="21"/>
                <w:szCs w:val="21"/>
                <w:highlight w:val="none"/>
                <w:u w:val="none"/>
                <w:lang w:val="en-US" w:eastAsia="zh-CN"/>
              </w:rPr>
              <w:t xml:space="preserve">3分</w:t>
            </w:r>
            <w:r>
              <w:rPr>
                <w:rFonts w:ascii="Times New Roman" w:hAnsi="Times New Roman" w:eastAsia="宋体" w:cs="Times New Roman"/>
                <w:b w:val="0"/>
                <w:bCs w:val="0"/>
                <w:color w:val="000000"/>
                <w:sz w:val="21"/>
                <w:szCs w:val="21"/>
                <w:highlight w:val="none"/>
                <w:u w:val="none"/>
                <w:lang w:val="en-US" w:eastAsia="zh-CN"/>
              </w:rPr>
            </w:r>
            <w:r/>
          </w:p>
        </w:tc>
        <w:tc>
          <w:tcPr>
            <w:tcW w:w="2976" w:type="dxa"/>
            <w:vAlign w:val="center"/>
            <w:textDirection w:val="lrTb"/>
            <w:noWrap w:val="false"/>
          </w:tcPr>
          <w:p>
            <w:pPr>
              <w:pStyle w:val="869"/>
              <w:jc w:val="left"/>
              <w:keepNext w:val="0"/>
              <w:spacing w:after="0"/>
              <w:rPr>
                <w:rFonts w:ascii="Times New Roman" w:hAnsi="Times New Roman" w:eastAsia="宋体" w:cs="Times New Roman"/>
                <w:b w:val="0"/>
                <w:bCs w:val="0"/>
                <w:color w:val="000000"/>
                <w:sz w:val="21"/>
                <w:szCs w:val="21"/>
                <w:highlight w:val="none"/>
                <w:u w:val="none"/>
                <w:lang w:val="en-US" w:eastAsia="zh-CN"/>
              </w:rPr>
              <w:framePr w:vAnchor="text" w:hAnchor="margin" w:x="1173" w:y="3364"/>
              <w:outlineLvl w:val="9"/>
            </w:pPr>
            <w:r>
              <w:rPr>
                <w:rFonts w:ascii="Times New Roman" w:hAnsi="Times New Roman" w:eastAsia="宋体" w:cs="Times New Roman"/>
                <w:b w:val="0"/>
                <w:bCs w:val="0"/>
                <w:color w:val="000000"/>
                <w:sz w:val="21"/>
                <w:szCs w:val="21"/>
                <w:highlight w:val="none"/>
                <w:u w:val="none"/>
                <w:lang w:val="en-US" w:eastAsia="zh-CN"/>
              </w:rPr>
              <w:t xml:space="preserve">每发现一项不合格，扣0.3分</w:t>
            </w:r>
            <w:r>
              <w:rPr>
                <w:rFonts w:ascii="Times New Roman" w:hAnsi="Times New Roman" w:eastAsia="宋体" w:cs="Times New Roman"/>
                <w:b w:val="0"/>
                <w:bCs w:val="0"/>
                <w:color w:val="000000"/>
                <w:sz w:val="21"/>
                <w:szCs w:val="21"/>
                <w:highlight w:val="none"/>
                <w:u w:val="none"/>
                <w:lang w:val="en-US" w:eastAsia="zh-CN"/>
              </w:rPr>
            </w:r>
            <w:r/>
          </w:p>
        </w:tc>
        <w:tc>
          <w:tcPr>
            <w:tcW w:w="866" w:type="dxa"/>
            <w:vAlign w:val="center"/>
            <w:textDirection w:val="lrTb"/>
            <w:noWrap w:val="false"/>
          </w:tcPr>
          <w:p>
            <w:pPr>
              <w:pStyle w:val="869"/>
              <w:jc w:val="center"/>
              <w:keepNext/>
              <w:spacing w:after="0"/>
              <w:rPr>
                <w:rFonts w:hint="eastAsia" w:ascii="宋体" w:hAnsi="宋体" w:eastAsia="宋体" w:cs="宋体"/>
                <w:b w:val="0"/>
                <w:bCs w:val="0"/>
                <w:color w:val="000000"/>
                <w:sz w:val="24"/>
                <w:szCs w:val="24"/>
                <w:highlight w:val="none"/>
                <w:u w:val="none"/>
                <w:lang w:val="en-US" w:eastAsia="zh-CN"/>
              </w:rPr>
              <w:framePr w:vAnchor="text" w:hAnchor="margin" w:x="1173" w:y="3364"/>
              <w:outlineLvl w:val="0"/>
            </w:pPr>
            <w:r>
              <w:rPr>
                <w:rFonts w:hint="eastAsia" w:ascii="宋体" w:hAnsi="宋体" w:eastAsia="宋体" w:cs="宋体"/>
                <w:b w:val="0"/>
                <w:bCs w:val="0"/>
                <w:color w:val="000000"/>
                <w:sz w:val="24"/>
                <w:szCs w:val="24"/>
                <w:highlight w:val="none"/>
                <w:u w:val="none"/>
                <w:lang w:val="en-US" w:eastAsia="zh-CN"/>
              </w:rPr>
            </w:r>
            <w:r/>
          </w:p>
        </w:tc>
      </w:tr>
      <w:tr>
        <w:trPr>
          <w:trHeight w:val="590" w:hRule="exact"/>
        </w:trPr>
        <w:tc>
          <w:tcPr>
            <w:tcW w:w="744" w:type="dxa"/>
            <w:vAlign w:val="center"/>
            <w:vMerge w:val="continue"/>
            <w:textDirection w:val="lrTb"/>
            <w:noWrap w:val="false"/>
          </w:tcPr>
          <w:p>
            <w:pPr>
              <w:pStyle w:val="869"/>
              <w:jc w:val="center"/>
              <w:keepNext/>
              <w:spacing w:after="0"/>
              <w:rPr>
                <w:rFonts w:hint="eastAsia" w:ascii="宋体" w:hAnsi="宋体" w:eastAsia="宋体" w:cs="宋体"/>
                <w:b w:val="0"/>
                <w:bCs w:val="0"/>
                <w:color w:val="000000"/>
                <w:sz w:val="24"/>
                <w:szCs w:val="24"/>
                <w:highlight w:val="none"/>
                <w:u w:val="none"/>
                <w:lang w:val="en-US" w:eastAsia="zh-CN"/>
              </w:rPr>
              <w:framePr w:vAnchor="text" w:hAnchor="margin" w:x="1173" w:y="3364"/>
              <w:outlineLvl w:val="0"/>
            </w:pPr>
            <w:r>
              <w:rPr>
                <w:rFonts w:hint="eastAsia" w:ascii="宋体" w:hAnsi="宋体" w:eastAsia="宋体" w:cs="宋体"/>
                <w:b w:val="0"/>
                <w:bCs w:val="0"/>
                <w:color w:val="000000"/>
                <w:sz w:val="24"/>
                <w:szCs w:val="24"/>
                <w:highlight w:val="none"/>
                <w:u w:val="none"/>
                <w:lang w:val="en-US" w:eastAsia="zh-CN"/>
              </w:rPr>
            </w:r>
            <w:r/>
          </w:p>
        </w:tc>
        <w:tc>
          <w:tcPr>
            <w:tcW w:w="4704" w:type="dxa"/>
            <w:vAlign w:val="center"/>
            <w:textDirection w:val="lrTb"/>
            <w:noWrap w:val="false"/>
          </w:tcPr>
          <w:p>
            <w:pPr>
              <w:pStyle w:val="869"/>
              <w:jc w:val="left"/>
              <w:keepNext w:val="0"/>
              <w:spacing w:after="0"/>
              <w:rPr>
                <w:rFonts w:ascii="Times New Roman" w:hAnsi="Times New Roman" w:eastAsia="宋体" w:cs="Times New Roman"/>
                <w:b w:val="0"/>
                <w:bCs w:val="0"/>
                <w:color w:val="000000"/>
                <w:sz w:val="21"/>
                <w:szCs w:val="21"/>
                <w:highlight w:val="none"/>
                <w:u w:val="none"/>
                <w:lang w:val="en-US" w:eastAsia="zh-CN"/>
              </w:rPr>
              <w:framePr w:vAnchor="text" w:hAnchor="margin" w:x="1173" w:y="3364"/>
              <w:outlineLvl w:val="9"/>
            </w:pPr>
            <w:r>
              <w:rPr>
                <w:rFonts w:ascii="Times New Roman" w:hAnsi="Times New Roman" w:eastAsia="宋体" w:cs="Times New Roman"/>
                <w:b w:val="0"/>
                <w:bCs w:val="0"/>
                <w:color w:val="000000"/>
                <w:sz w:val="21"/>
                <w:szCs w:val="21"/>
                <w:highlight w:val="none"/>
                <w:u w:val="none"/>
                <w:lang w:val="en-US" w:eastAsia="zh-CN"/>
              </w:rPr>
              <w:t xml:space="preserve">车辆管理：保持停车场车辆停放有序，高峰期现场引导</w:t>
            </w:r>
            <w:r>
              <w:rPr>
                <w:rFonts w:ascii="Times New Roman" w:hAnsi="Times New Roman" w:eastAsia="宋体" w:cs="Times New Roman"/>
                <w:b w:val="0"/>
                <w:bCs w:val="0"/>
                <w:color w:val="000000"/>
                <w:sz w:val="21"/>
                <w:szCs w:val="21"/>
                <w:highlight w:val="none"/>
                <w:u w:val="none"/>
                <w:lang w:val="en-US" w:eastAsia="zh-CN"/>
              </w:rPr>
            </w:r>
            <w:r/>
          </w:p>
        </w:tc>
        <w:tc>
          <w:tcPr>
            <w:tcW w:w="672" w:type="dxa"/>
            <w:vAlign w:val="center"/>
            <w:textDirection w:val="lrTb"/>
            <w:noWrap w:val="false"/>
          </w:tcPr>
          <w:p>
            <w:pPr>
              <w:pStyle w:val="869"/>
              <w:jc w:val="left"/>
              <w:keepNext w:val="0"/>
              <w:spacing w:after="0"/>
              <w:rPr>
                <w:rFonts w:ascii="Times New Roman" w:hAnsi="Times New Roman" w:eastAsia="宋体" w:cs="Times New Roman"/>
                <w:b w:val="0"/>
                <w:bCs w:val="0"/>
                <w:color w:val="000000"/>
                <w:sz w:val="21"/>
                <w:szCs w:val="21"/>
                <w:highlight w:val="none"/>
                <w:u w:val="none"/>
                <w:lang w:val="en-US" w:eastAsia="zh-CN"/>
              </w:rPr>
              <w:framePr w:vAnchor="text" w:hAnchor="margin" w:x="1173" w:y="3364"/>
              <w:outlineLvl w:val="9"/>
            </w:pPr>
            <w:r>
              <w:rPr>
                <w:rFonts w:ascii="Times New Roman" w:hAnsi="Times New Roman" w:eastAsia="宋体" w:cs="Times New Roman"/>
                <w:b w:val="0"/>
                <w:bCs w:val="0"/>
                <w:color w:val="000000"/>
                <w:sz w:val="21"/>
                <w:szCs w:val="21"/>
                <w:highlight w:val="none"/>
                <w:u w:val="none"/>
                <w:lang w:val="en-US" w:eastAsia="zh-CN"/>
              </w:rPr>
              <w:t xml:space="preserve">2分</w:t>
            </w:r>
            <w:r>
              <w:rPr>
                <w:rFonts w:ascii="Times New Roman" w:hAnsi="Times New Roman" w:eastAsia="宋体" w:cs="Times New Roman"/>
                <w:b w:val="0"/>
                <w:bCs w:val="0"/>
                <w:color w:val="000000"/>
                <w:sz w:val="21"/>
                <w:szCs w:val="21"/>
                <w:highlight w:val="none"/>
                <w:u w:val="none"/>
                <w:lang w:val="en-US" w:eastAsia="zh-CN"/>
              </w:rPr>
            </w:r>
            <w:r/>
          </w:p>
        </w:tc>
        <w:tc>
          <w:tcPr>
            <w:tcW w:w="2976" w:type="dxa"/>
            <w:vAlign w:val="center"/>
            <w:textDirection w:val="lrTb"/>
            <w:noWrap w:val="false"/>
          </w:tcPr>
          <w:p>
            <w:pPr>
              <w:pStyle w:val="869"/>
              <w:jc w:val="left"/>
              <w:keepNext w:val="0"/>
              <w:spacing w:after="0"/>
              <w:rPr>
                <w:rFonts w:ascii="Times New Roman" w:hAnsi="Times New Roman" w:eastAsia="宋体" w:cs="Times New Roman"/>
                <w:b w:val="0"/>
                <w:bCs w:val="0"/>
                <w:color w:val="000000"/>
                <w:sz w:val="21"/>
                <w:szCs w:val="21"/>
                <w:highlight w:val="none"/>
                <w:u w:val="none"/>
                <w:lang w:val="en-US" w:eastAsia="zh-CN"/>
              </w:rPr>
              <w:framePr w:vAnchor="text" w:hAnchor="margin" w:x="1173" w:y="3364"/>
              <w:outlineLvl w:val="9"/>
            </w:pPr>
            <w:r>
              <w:rPr>
                <w:rFonts w:ascii="Times New Roman" w:hAnsi="Times New Roman" w:eastAsia="宋体" w:cs="Times New Roman"/>
                <w:b w:val="0"/>
                <w:bCs w:val="0"/>
                <w:color w:val="000000"/>
                <w:sz w:val="21"/>
                <w:szCs w:val="21"/>
                <w:highlight w:val="none"/>
                <w:u w:val="none"/>
                <w:lang w:val="en-US" w:eastAsia="zh-CN"/>
              </w:rPr>
              <w:t xml:space="preserve">每发现一项不合格，扣0.2分</w:t>
            </w:r>
            <w:r>
              <w:rPr>
                <w:rFonts w:ascii="Times New Roman" w:hAnsi="Times New Roman" w:eastAsia="宋体" w:cs="Times New Roman"/>
                <w:b w:val="0"/>
                <w:bCs w:val="0"/>
                <w:color w:val="000000"/>
                <w:sz w:val="21"/>
                <w:szCs w:val="21"/>
                <w:highlight w:val="none"/>
                <w:u w:val="none"/>
                <w:lang w:val="en-US" w:eastAsia="zh-CN"/>
              </w:rPr>
            </w:r>
            <w:r/>
          </w:p>
        </w:tc>
        <w:tc>
          <w:tcPr>
            <w:tcW w:w="866" w:type="dxa"/>
            <w:vAlign w:val="center"/>
            <w:textDirection w:val="lrTb"/>
            <w:noWrap w:val="false"/>
          </w:tcPr>
          <w:p>
            <w:pPr>
              <w:pStyle w:val="869"/>
              <w:jc w:val="center"/>
              <w:keepNext/>
              <w:spacing w:after="0"/>
              <w:rPr>
                <w:rFonts w:hint="eastAsia" w:ascii="宋体" w:hAnsi="宋体" w:eastAsia="宋体" w:cs="宋体"/>
                <w:b w:val="0"/>
                <w:bCs w:val="0"/>
                <w:color w:val="000000"/>
                <w:sz w:val="24"/>
                <w:szCs w:val="24"/>
                <w:highlight w:val="none"/>
                <w:u w:val="none"/>
                <w:lang w:val="en-US" w:eastAsia="zh-CN"/>
              </w:rPr>
              <w:framePr w:vAnchor="text" w:hAnchor="margin" w:x="1173" w:y="3364"/>
              <w:outlineLvl w:val="0"/>
            </w:pPr>
            <w:r>
              <w:rPr>
                <w:rFonts w:hint="eastAsia" w:ascii="宋体" w:hAnsi="宋体" w:eastAsia="宋体" w:cs="宋体"/>
                <w:b w:val="0"/>
                <w:bCs w:val="0"/>
                <w:color w:val="000000"/>
                <w:sz w:val="24"/>
                <w:szCs w:val="24"/>
                <w:highlight w:val="none"/>
                <w:u w:val="none"/>
                <w:lang w:val="en-US" w:eastAsia="zh-CN"/>
              </w:rPr>
            </w:r>
            <w:r/>
          </w:p>
        </w:tc>
      </w:tr>
      <w:tr>
        <w:trPr>
          <w:trHeight w:val="590" w:hRule="exact"/>
        </w:trPr>
        <w:tc>
          <w:tcPr>
            <w:tcW w:w="744" w:type="dxa"/>
            <w:vAlign w:val="center"/>
            <w:vMerge w:val="continue"/>
            <w:textDirection w:val="lrTb"/>
            <w:noWrap w:val="false"/>
          </w:tcPr>
          <w:p>
            <w:pPr>
              <w:pStyle w:val="869"/>
              <w:jc w:val="center"/>
              <w:keepNext/>
              <w:spacing w:after="0"/>
              <w:rPr>
                <w:rFonts w:hint="eastAsia" w:ascii="宋体" w:hAnsi="宋体" w:eastAsia="宋体" w:cs="宋体"/>
                <w:b w:val="0"/>
                <w:bCs w:val="0"/>
                <w:color w:val="000000"/>
                <w:sz w:val="24"/>
                <w:szCs w:val="24"/>
                <w:highlight w:val="none"/>
                <w:u w:val="none"/>
                <w:lang w:val="en-US" w:eastAsia="zh-CN"/>
              </w:rPr>
              <w:framePr w:vAnchor="text" w:hAnchor="margin" w:x="1173" w:y="3364"/>
              <w:outlineLvl w:val="0"/>
            </w:pPr>
            <w:r>
              <w:rPr>
                <w:rFonts w:hint="eastAsia" w:ascii="宋体" w:hAnsi="宋体" w:eastAsia="宋体" w:cs="宋体"/>
                <w:b w:val="0"/>
                <w:bCs w:val="0"/>
                <w:color w:val="000000"/>
                <w:sz w:val="24"/>
                <w:szCs w:val="24"/>
                <w:highlight w:val="none"/>
                <w:u w:val="none"/>
                <w:lang w:val="en-US" w:eastAsia="zh-CN"/>
              </w:rPr>
            </w:r>
            <w:r/>
          </w:p>
        </w:tc>
        <w:tc>
          <w:tcPr>
            <w:tcW w:w="4704" w:type="dxa"/>
            <w:vAlign w:val="center"/>
            <w:textDirection w:val="lrTb"/>
            <w:noWrap w:val="false"/>
          </w:tcPr>
          <w:p>
            <w:pPr>
              <w:pStyle w:val="869"/>
              <w:jc w:val="left"/>
              <w:keepNext w:val="0"/>
              <w:spacing w:after="0"/>
              <w:rPr>
                <w:rFonts w:ascii="Times New Roman" w:hAnsi="Times New Roman" w:eastAsia="宋体" w:cs="Times New Roman"/>
                <w:b w:val="0"/>
                <w:bCs w:val="0"/>
                <w:color w:val="000000"/>
                <w:sz w:val="21"/>
                <w:szCs w:val="21"/>
                <w:highlight w:val="none"/>
                <w:u w:val="none"/>
                <w:lang w:val="en-US" w:eastAsia="zh-CN"/>
              </w:rPr>
              <w:framePr w:vAnchor="text" w:hAnchor="margin" w:x="1173" w:y="3364"/>
              <w:outlineLvl w:val="9"/>
            </w:pPr>
            <w:r>
              <w:rPr>
                <w:rFonts w:ascii="Times New Roman" w:hAnsi="Times New Roman" w:eastAsia="宋体" w:cs="Times New Roman"/>
                <w:b w:val="0"/>
                <w:bCs w:val="0"/>
                <w:color w:val="000000"/>
                <w:sz w:val="21"/>
                <w:szCs w:val="21"/>
                <w:highlight w:val="none"/>
                <w:u w:val="none"/>
                <w:lang w:val="en-US" w:eastAsia="zh-CN"/>
              </w:rPr>
              <w:t xml:space="preserve">安全巡逻：建立24小时安保值班、巡查制度，发现问题及时处置、上报，并详细填写记录</w:t>
            </w:r>
            <w:r>
              <w:rPr>
                <w:rFonts w:ascii="Times New Roman" w:hAnsi="Times New Roman" w:eastAsia="宋体" w:cs="Times New Roman"/>
                <w:b w:val="0"/>
                <w:bCs w:val="0"/>
                <w:color w:val="000000"/>
                <w:sz w:val="21"/>
                <w:szCs w:val="21"/>
                <w:highlight w:val="none"/>
                <w:u w:val="none"/>
                <w:lang w:val="en-US" w:eastAsia="zh-CN"/>
              </w:rPr>
            </w:r>
            <w:r/>
          </w:p>
        </w:tc>
        <w:tc>
          <w:tcPr>
            <w:tcW w:w="672" w:type="dxa"/>
            <w:vAlign w:val="center"/>
            <w:textDirection w:val="lrTb"/>
            <w:noWrap w:val="false"/>
          </w:tcPr>
          <w:p>
            <w:pPr>
              <w:pStyle w:val="869"/>
              <w:jc w:val="left"/>
              <w:keepNext w:val="0"/>
              <w:spacing w:after="0"/>
              <w:rPr>
                <w:rFonts w:ascii="Times New Roman" w:hAnsi="Times New Roman" w:eastAsia="宋体" w:cs="Times New Roman"/>
                <w:b w:val="0"/>
                <w:bCs w:val="0"/>
                <w:color w:val="000000"/>
                <w:sz w:val="21"/>
                <w:szCs w:val="21"/>
                <w:highlight w:val="none"/>
                <w:u w:val="none"/>
                <w:lang w:val="en-US" w:eastAsia="zh-CN"/>
              </w:rPr>
              <w:framePr w:vAnchor="text" w:hAnchor="margin" w:x="1173" w:y="3364"/>
              <w:outlineLvl w:val="9"/>
            </w:pPr>
            <w:r>
              <w:rPr>
                <w:rFonts w:ascii="Times New Roman" w:hAnsi="Times New Roman" w:eastAsia="宋体" w:cs="Times New Roman"/>
                <w:b w:val="0"/>
                <w:bCs w:val="0"/>
                <w:color w:val="000000"/>
                <w:sz w:val="21"/>
                <w:szCs w:val="21"/>
                <w:highlight w:val="none"/>
                <w:u w:val="none"/>
                <w:lang w:val="en-US" w:eastAsia="zh-CN"/>
              </w:rPr>
              <w:t xml:space="preserve">2分</w:t>
            </w:r>
            <w:r>
              <w:rPr>
                <w:rFonts w:ascii="Times New Roman" w:hAnsi="Times New Roman" w:eastAsia="宋体" w:cs="Times New Roman"/>
                <w:b w:val="0"/>
                <w:bCs w:val="0"/>
                <w:color w:val="000000"/>
                <w:sz w:val="21"/>
                <w:szCs w:val="21"/>
                <w:highlight w:val="none"/>
                <w:u w:val="none"/>
                <w:lang w:val="en-US" w:eastAsia="zh-CN"/>
              </w:rPr>
            </w:r>
            <w:r/>
          </w:p>
        </w:tc>
        <w:tc>
          <w:tcPr>
            <w:tcW w:w="2976" w:type="dxa"/>
            <w:vAlign w:val="center"/>
            <w:textDirection w:val="lrTb"/>
            <w:noWrap w:val="false"/>
          </w:tcPr>
          <w:p>
            <w:pPr>
              <w:pStyle w:val="869"/>
              <w:jc w:val="left"/>
              <w:keepNext w:val="0"/>
              <w:spacing w:after="0"/>
              <w:rPr>
                <w:rFonts w:ascii="Times New Roman" w:hAnsi="Times New Roman" w:eastAsia="宋体" w:cs="Times New Roman"/>
                <w:b w:val="0"/>
                <w:bCs w:val="0"/>
                <w:color w:val="000000"/>
                <w:sz w:val="21"/>
                <w:szCs w:val="21"/>
                <w:highlight w:val="none"/>
                <w:u w:val="none"/>
                <w:lang w:val="en-US" w:eastAsia="zh-CN"/>
              </w:rPr>
              <w:framePr w:vAnchor="text" w:hAnchor="margin" w:x="1173" w:y="3364"/>
              <w:outlineLvl w:val="9"/>
            </w:pPr>
            <w:r>
              <w:rPr>
                <w:rFonts w:ascii="Times New Roman" w:hAnsi="Times New Roman" w:eastAsia="宋体" w:cs="Times New Roman"/>
                <w:b w:val="0"/>
                <w:bCs w:val="0"/>
                <w:color w:val="000000"/>
                <w:sz w:val="21"/>
                <w:szCs w:val="21"/>
                <w:highlight w:val="none"/>
                <w:u w:val="none"/>
                <w:lang w:val="en-US" w:eastAsia="zh-CN"/>
              </w:rPr>
              <w:t xml:space="preserve">每发现一项不合格，扣0.2分</w:t>
            </w:r>
            <w:r>
              <w:rPr>
                <w:rFonts w:ascii="Times New Roman" w:hAnsi="Times New Roman" w:eastAsia="宋体" w:cs="Times New Roman"/>
                <w:b w:val="0"/>
                <w:bCs w:val="0"/>
                <w:color w:val="000000"/>
                <w:sz w:val="21"/>
                <w:szCs w:val="21"/>
                <w:highlight w:val="none"/>
                <w:u w:val="none"/>
                <w:lang w:val="en-US" w:eastAsia="zh-CN"/>
              </w:rPr>
            </w:r>
            <w:r/>
          </w:p>
        </w:tc>
        <w:tc>
          <w:tcPr>
            <w:tcW w:w="866" w:type="dxa"/>
            <w:vAlign w:val="center"/>
            <w:textDirection w:val="lrTb"/>
            <w:noWrap w:val="false"/>
          </w:tcPr>
          <w:p>
            <w:pPr>
              <w:pStyle w:val="869"/>
              <w:jc w:val="center"/>
              <w:keepNext/>
              <w:spacing w:after="0"/>
              <w:rPr>
                <w:rFonts w:hint="eastAsia" w:ascii="宋体" w:hAnsi="宋体" w:eastAsia="宋体" w:cs="宋体"/>
                <w:b w:val="0"/>
                <w:bCs w:val="0"/>
                <w:color w:val="000000"/>
                <w:sz w:val="24"/>
                <w:szCs w:val="24"/>
                <w:highlight w:val="none"/>
                <w:u w:val="none"/>
                <w:lang w:val="en-US" w:eastAsia="zh-CN"/>
              </w:rPr>
              <w:framePr w:vAnchor="text" w:hAnchor="margin" w:x="1173" w:y="3364"/>
              <w:outlineLvl w:val="0"/>
            </w:pPr>
            <w:r>
              <w:rPr>
                <w:rFonts w:hint="eastAsia" w:ascii="宋体" w:hAnsi="宋体" w:eastAsia="宋体" w:cs="宋体"/>
                <w:b w:val="0"/>
                <w:bCs w:val="0"/>
                <w:color w:val="000000"/>
                <w:sz w:val="24"/>
                <w:szCs w:val="24"/>
                <w:highlight w:val="none"/>
                <w:u w:val="none"/>
                <w:lang w:val="en-US" w:eastAsia="zh-CN"/>
              </w:rPr>
            </w:r>
            <w:r/>
          </w:p>
        </w:tc>
      </w:tr>
      <w:tr>
        <w:trPr>
          <w:trHeight w:val="590" w:hRule="exact"/>
        </w:trPr>
        <w:tc>
          <w:tcPr>
            <w:tcW w:w="744" w:type="dxa"/>
            <w:vAlign w:val="center"/>
            <w:vMerge w:val="continue"/>
            <w:textDirection w:val="lrTb"/>
            <w:noWrap w:val="false"/>
          </w:tcPr>
          <w:p>
            <w:pPr>
              <w:pStyle w:val="869"/>
              <w:jc w:val="center"/>
              <w:keepNext/>
              <w:spacing w:after="0"/>
              <w:rPr>
                <w:rFonts w:hint="eastAsia" w:ascii="宋体" w:hAnsi="宋体" w:eastAsia="宋体" w:cs="宋体"/>
                <w:b w:val="0"/>
                <w:bCs w:val="0"/>
                <w:color w:val="000000"/>
                <w:sz w:val="24"/>
                <w:szCs w:val="24"/>
                <w:highlight w:val="none"/>
                <w:u w:val="none"/>
                <w:lang w:val="en-US" w:eastAsia="zh-CN"/>
              </w:rPr>
              <w:framePr w:vAnchor="text" w:hAnchor="margin" w:x="1173" w:y="3364"/>
              <w:outlineLvl w:val="0"/>
            </w:pPr>
            <w:r>
              <w:rPr>
                <w:rFonts w:hint="eastAsia" w:ascii="宋体" w:hAnsi="宋体" w:eastAsia="宋体" w:cs="宋体"/>
                <w:b w:val="0"/>
                <w:bCs w:val="0"/>
                <w:color w:val="000000"/>
                <w:sz w:val="24"/>
                <w:szCs w:val="24"/>
                <w:highlight w:val="none"/>
                <w:u w:val="none"/>
                <w:lang w:val="en-US" w:eastAsia="zh-CN"/>
              </w:rPr>
            </w:r>
            <w:r/>
          </w:p>
        </w:tc>
        <w:tc>
          <w:tcPr>
            <w:tcW w:w="4704" w:type="dxa"/>
            <w:vAlign w:val="center"/>
            <w:textDirection w:val="lrTb"/>
            <w:noWrap w:val="false"/>
          </w:tcPr>
          <w:p>
            <w:pPr>
              <w:pStyle w:val="869"/>
              <w:jc w:val="left"/>
              <w:keepNext w:val="0"/>
              <w:spacing w:after="0"/>
              <w:rPr>
                <w:rFonts w:ascii="Times New Roman" w:hAnsi="Times New Roman" w:eastAsia="宋体" w:cs="Times New Roman"/>
                <w:b w:val="0"/>
                <w:bCs w:val="0"/>
                <w:color w:val="000000"/>
                <w:sz w:val="21"/>
                <w:szCs w:val="21"/>
                <w:highlight w:val="none"/>
                <w:u w:val="none"/>
                <w:lang w:val="en-US" w:eastAsia="zh-CN"/>
              </w:rPr>
              <w:framePr w:vAnchor="text" w:hAnchor="margin" w:x="1173" w:y="3364"/>
              <w:outlineLvl w:val="9"/>
            </w:pPr>
            <w:r>
              <w:rPr>
                <w:rFonts w:ascii="Times New Roman" w:hAnsi="Times New Roman" w:eastAsia="宋体" w:cs="Times New Roman"/>
                <w:b w:val="0"/>
                <w:bCs w:val="0"/>
                <w:color w:val="000000"/>
                <w:sz w:val="21"/>
                <w:szCs w:val="21"/>
                <w:highlight w:val="none"/>
                <w:u w:val="none"/>
                <w:lang w:val="en-US" w:eastAsia="zh-CN"/>
              </w:rPr>
              <w:t xml:space="preserve">保密制度：禁止非相关人员逗留中控室，调取监控视频需按制度流程办理登记</w:t>
            </w:r>
            <w:r>
              <w:rPr>
                <w:rFonts w:ascii="Times New Roman" w:hAnsi="Times New Roman" w:eastAsia="宋体" w:cs="Times New Roman"/>
                <w:b w:val="0"/>
                <w:bCs w:val="0"/>
                <w:color w:val="000000"/>
                <w:sz w:val="21"/>
                <w:szCs w:val="21"/>
                <w:highlight w:val="none"/>
                <w:u w:val="none"/>
                <w:lang w:val="en-US" w:eastAsia="zh-CN"/>
              </w:rPr>
            </w:r>
            <w:r/>
          </w:p>
        </w:tc>
        <w:tc>
          <w:tcPr>
            <w:tcW w:w="672" w:type="dxa"/>
            <w:vAlign w:val="center"/>
            <w:textDirection w:val="lrTb"/>
            <w:noWrap w:val="false"/>
          </w:tcPr>
          <w:p>
            <w:pPr>
              <w:pStyle w:val="869"/>
              <w:jc w:val="left"/>
              <w:keepNext w:val="0"/>
              <w:spacing w:after="0"/>
              <w:rPr>
                <w:rFonts w:ascii="Times New Roman" w:hAnsi="Times New Roman" w:eastAsia="宋体" w:cs="Times New Roman"/>
                <w:b w:val="0"/>
                <w:bCs w:val="0"/>
                <w:color w:val="000000"/>
                <w:sz w:val="21"/>
                <w:szCs w:val="21"/>
                <w:highlight w:val="none"/>
                <w:u w:val="none"/>
                <w:lang w:val="en-US" w:eastAsia="zh-CN"/>
              </w:rPr>
              <w:framePr w:vAnchor="text" w:hAnchor="margin" w:x="1173" w:y="3364"/>
              <w:outlineLvl w:val="9"/>
            </w:pPr>
            <w:r>
              <w:rPr>
                <w:rFonts w:ascii="Times New Roman" w:hAnsi="Times New Roman" w:eastAsia="宋体" w:cs="Times New Roman"/>
                <w:b w:val="0"/>
                <w:bCs w:val="0"/>
                <w:color w:val="000000"/>
                <w:sz w:val="21"/>
                <w:szCs w:val="21"/>
                <w:highlight w:val="none"/>
                <w:u w:val="none"/>
                <w:lang w:val="en-US" w:eastAsia="zh-CN"/>
              </w:rPr>
              <w:t xml:space="preserve">3分</w:t>
            </w:r>
            <w:r>
              <w:rPr>
                <w:rFonts w:ascii="Times New Roman" w:hAnsi="Times New Roman" w:eastAsia="宋体" w:cs="Times New Roman"/>
                <w:b w:val="0"/>
                <w:bCs w:val="0"/>
                <w:color w:val="000000"/>
                <w:sz w:val="21"/>
                <w:szCs w:val="21"/>
                <w:highlight w:val="none"/>
                <w:u w:val="none"/>
                <w:lang w:val="en-US" w:eastAsia="zh-CN"/>
              </w:rPr>
            </w:r>
            <w:r/>
          </w:p>
        </w:tc>
        <w:tc>
          <w:tcPr>
            <w:tcW w:w="2976" w:type="dxa"/>
            <w:vAlign w:val="center"/>
            <w:textDirection w:val="lrTb"/>
            <w:noWrap w:val="false"/>
          </w:tcPr>
          <w:p>
            <w:pPr>
              <w:pStyle w:val="869"/>
              <w:jc w:val="left"/>
              <w:keepNext w:val="0"/>
              <w:spacing w:after="0"/>
              <w:rPr>
                <w:rFonts w:ascii="Times New Roman" w:hAnsi="Times New Roman" w:eastAsia="宋体" w:cs="Times New Roman"/>
                <w:b w:val="0"/>
                <w:bCs w:val="0"/>
                <w:color w:val="000000"/>
                <w:sz w:val="21"/>
                <w:szCs w:val="21"/>
                <w:highlight w:val="none"/>
                <w:u w:val="none"/>
                <w:lang w:val="en-US" w:eastAsia="zh-CN"/>
              </w:rPr>
              <w:framePr w:vAnchor="text" w:hAnchor="margin" w:x="1173" w:y="3364"/>
              <w:outlineLvl w:val="9"/>
            </w:pPr>
            <w:r>
              <w:rPr>
                <w:rFonts w:ascii="Times New Roman" w:hAnsi="Times New Roman" w:eastAsia="宋体" w:cs="Times New Roman"/>
                <w:b w:val="0"/>
                <w:bCs w:val="0"/>
                <w:color w:val="000000"/>
                <w:sz w:val="21"/>
                <w:szCs w:val="21"/>
                <w:highlight w:val="none"/>
                <w:u w:val="none"/>
                <w:lang w:val="en-US" w:eastAsia="zh-CN"/>
              </w:rPr>
              <w:t xml:space="preserve">每发现一项不合格，扣0.3分</w:t>
            </w:r>
            <w:r>
              <w:rPr>
                <w:rFonts w:ascii="Times New Roman" w:hAnsi="Times New Roman" w:eastAsia="宋体" w:cs="Times New Roman"/>
                <w:b w:val="0"/>
                <w:bCs w:val="0"/>
                <w:color w:val="000000"/>
                <w:sz w:val="21"/>
                <w:szCs w:val="21"/>
                <w:highlight w:val="none"/>
                <w:u w:val="none"/>
                <w:lang w:val="en-US" w:eastAsia="zh-CN"/>
              </w:rPr>
            </w:r>
            <w:r/>
          </w:p>
        </w:tc>
        <w:tc>
          <w:tcPr>
            <w:tcW w:w="866" w:type="dxa"/>
            <w:vAlign w:val="center"/>
            <w:textDirection w:val="lrTb"/>
            <w:noWrap w:val="false"/>
          </w:tcPr>
          <w:p>
            <w:pPr>
              <w:pStyle w:val="869"/>
              <w:jc w:val="center"/>
              <w:keepNext/>
              <w:spacing w:after="0"/>
              <w:rPr>
                <w:rFonts w:hint="eastAsia" w:ascii="宋体" w:hAnsi="宋体" w:eastAsia="宋体" w:cs="宋体"/>
                <w:b w:val="0"/>
                <w:bCs w:val="0"/>
                <w:color w:val="000000"/>
                <w:sz w:val="24"/>
                <w:szCs w:val="24"/>
                <w:highlight w:val="none"/>
                <w:u w:val="none"/>
                <w:lang w:val="en-US" w:eastAsia="zh-CN"/>
              </w:rPr>
              <w:framePr w:vAnchor="text" w:hAnchor="margin" w:x="1173" w:y="3364"/>
              <w:outlineLvl w:val="0"/>
            </w:pPr>
            <w:r>
              <w:rPr>
                <w:rFonts w:hint="eastAsia" w:ascii="宋体" w:hAnsi="宋体" w:eastAsia="宋体" w:cs="宋体"/>
                <w:b w:val="0"/>
                <w:bCs w:val="0"/>
                <w:color w:val="000000"/>
                <w:sz w:val="24"/>
                <w:szCs w:val="24"/>
                <w:highlight w:val="none"/>
                <w:u w:val="none"/>
                <w:lang w:val="en-US" w:eastAsia="zh-CN"/>
              </w:rPr>
            </w:r>
            <w:r/>
          </w:p>
        </w:tc>
      </w:tr>
      <w:tr>
        <w:trPr>
          <w:trHeight w:val="590" w:hRule="exact"/>
        </w:trPr>
        <w:tc>
          <w:tcPr>
            <w:tcW w:w="744" w:type="dxa"/>
            <w:vAlign w:val="center"/>
            <w:vMerge w:val="continue"/>
            <w:textDirection w:val="lrTb"/>
            <w:noWrap w:val="false"/>
          </w:tcPr>
          <w:p>
            <w:pPr>
              <w:pStyle w:val="869"/>
              <w:jc w:val="center"/>
              <w:keepNext/>
              <w:spacing w:after="0"/>
              <w:rPr>
                <w:rFonts w:hint="eastAsia" w:ascii="宋体" w:hAnsi="宋体" w:eastAsia="宋体" w:cs="宋体"/>
                <w:b w:val="0"/>
                <w:bCs w:val="0"/>
                <w:color w:val="000000"/>
                <w:sz w:val="24"/>
                <w:szCs w:val="24"/>
                <w:highlight w:val="none"/>
                <w:u w:val="none"/>
                <w:lang w:val="en-US" w:eastAsia="zh-CN"/>
              </w:rPr>
              <w:framePr w:vAnchor="text" w:hAnchor="margin" w:x="1173" w:y="3364"/>
              <w:outlineLvl w:val="0"/>
            </w:pPr>
            <w:r>
              <w:rPr>
                <w:rFonts w:hint="eastAsia" w:ascii="宋体" w:hAnsi="宋体" w:eastAsia="宋体" w:cs="宋体"/>
                <w:b w:val="0"/>
                <w:bCs w:val="0"/>
                <w:color w:val="000000"/>
                <w:sz w:val="24"/>
                <w:szCs w:val="24"/>
                <w:highlight w:val="none"/>
                <w:u w:val="none"/>
                <w:lang w:val="en-US" w:eastAsia="zh-CN"/>
              </w:rPr>
            </w:r>
            <w:r/>
          </w:p>
        </w:tc>
        <w:tc>
          <w:tcPr>
            <w:tcW w:w="4704" w:type="dxa"/>
            <w:vAlign w:val="center"/>
            <w:textDirection w:val="lrTb"/>
            <w:noWrap w:val="false"/>
          </w:tcPr>
          <w:p>
            <w:pPr>
              <w:pStyle w:val="869"/>
              <w:jc w:val="left"/>
              <w:keepNext w:val="0"/>
              <w:spacing w:after="0"/>
              <w:rPr>
                <w:rFonts w:ascii="Times New Roman" w:hAnsi="Times New Roman" w:eastAsia="宋体" w:cs="Times New Roman"/>
                <w:b w:val="0"/>
                <w:bCs w:val="0"/>
                <w:color w:val="000000"/>
                <w:sz w:val="21"/>
                <w:szCs w:val="21"/>
                <w:highlight w:val="none"/>
                <w:u w:val="none"/>
                <w:lang w:val="en-US" w:eastAsia="zh-CN"/>
              </w:rPr>
              <w:framePr w:vAnchor="text" w:hAnchor="margin" w:x="1173" w:y="3364"/>
              <w:outlineLvl w:val="9"/>
            </w:pPr>
            <w:r>
              <w:rPr>
                <w:rFonts w:ascii="Times New Roman" w:hAnsi="Times New Roman" w:eastAsia="宋体" w:cs="Times New Roman"/>
                <w:b w:val="0"/>
                <w:bCs w:val="0"/>
                <w:color w:val="000000"/>
                <w:sz w:val="21"/>
                <w:szCs w:val="21"/>
                <w:highlight w:val="none"/>
                <w:u w:val="none"/>
                <w:lang w:val="en-US" w:eastAsia="zh-CN"/>
              </w:rPr>
              <w:t xml:space="preserve">设施设备：保持岗位区域内的所有设备正常使用，损坏及时报修并跟进结果</w:t>
            </w:r>
            <w:r>
              <w:rPr>
                <w:rFonts w:ascii="Times New Roman" w:hAnsi="Times New Roman" w:eastAsia="宋体" w:cs="Times New Roman"/>
                <w:b w:val="0"/>
                <w:bCs w:val="0"/>
                <w:color w:val="000000"/>
                <w:sz w:val="21"/>
                <w:szCs w:val="21"/>
                <w:highlight w:val="none"/>
                <w:u w:val="none"/>
                <w:lang w:val="en-US" w:eastAsia="zh-CN"/>
              </w:rPr>
            </w:r>
            <w:r/>
          </w:p>
        </w:tc>
        <w:tc>
          <w:tcPr>
            <w:tcW w:w="672" w:type="dxa"/>
            <w:vAlign w:val="center"/>
            <w:textDirection w:val="lrTb"/>
            <w:noWrap w:val="false"/>
          </w:tcPr>
          <w:p>
            <w:pPr>
              <w:pStyle w:val="869"/>
              <w:jc w:val="left"/>
              <w:keepNext w:val="0"/>
              <w:spacing w:after="0"/>
              <w:rPr>
                <w:rFonts w:ascii="Times New Roman" w:hAnsi="Times New Roman" w:eastAsia="宋体" w:cs="Times New Roman"/>
                <w:b w:val="0"/>
                <w:bCs w:val="0"/>
                <w:color w:val="000000"/>
                <w:sz w:val="21"/>
                <w:szCs w:val="21"/>
                <w:highlight w:val="none"/>
                <w:u w:val="none"/>
                <w:lang w:val="en-US" w:eastAsia="zh-CN"/>
              </w:rPr>
              <w:framePr w:vAnchor="text" w:hAnchor="margin" w:x="1173" w:y="3364"/>
              <w:outlineLvl w:val="9"/>
            </w:pPr>
            <w:r>
              <w:rPr>
                <w:rFonts w:ascii="Times New Roman" w:hAnsi="Times New Roman" w:eastAsia="宋体" w:cs="Times New Roman"/>
                <w:b w:val="0"/>
                <w:bCs w:val="0"/>
                <w:color w:val="000000"/>
                <w:sz w:val="21"/>
                <w:szCs w:val="21"/>
                <w:highlight w:val="none"/>
                <w:u w:val="none"/>
                <w:lang w:val="en-US" w:eastAsia="zh-CN"/>
              </w:rPr>
              <w:t xml:space="preserve">3分</w:t>
            </w:r>
            <w:r>
              <w:rPr>
                <w:rFonts w:ascii="Times New Roman" w:hAnsi="Times New Roman" w:eastAsia="宋体" w:cs="Times New Roman"/>
                <w:b w:val="0"/>
                <w:bCs w:val="0"/>
                <w:color w:val="000000"/>
                <w:sz w:val="21"/>
                <w:szCs w:val="21"/>
                <w:highlight w:val="none"/>
                <w:u w:val="none"/>
                <w:lang w:val="en-US" w:eastAsia="zh-CN"/>
              </w:rPr>
            </w:r>
            <w:r/>
          </w:p>
        </w:tc>
        <w:tc>
          <w:tcPr>
            <w:tcW w:w="2976" w:type="dxa"/>
            <w:vAlign w:val="center"/>
            <w:textDirection w:val="lrTb"/>
            <w:noWrap w:val="false"/>
          </w:tcPr>
          <w:p>
            <w:pPr>
              <w:pStyle w:val="869"/>
              <w:jc w:val="left"/>
              <w:keepNext w:val="0"/>
              <w:spacing w:after="0"/>
              <w:rPr>
                <w:rFonts w:ascii="Times New Roman" w:hAnsi="Times New Roman" w:eastAsia="宋体" w:cs="Times New Roman"/>
                <w:b w:val="0"/>
                <w:bCs w:val="0"/>
                <w:color w:val="000000"/>
                <w:sz w:val="21"/>
                <w:szCs w:val="21"/>
                <w:highlight w:val="none"/>
                <w:u w:val="none"/>
                <w:lang w:val="en-US" w:eastAsia="zh-CN"/>
              </w:rPr>
              <w:framePr w:vAnchor="text" w:hAnchor="margin" w:x="1173" w:y="3364"/>
              <w:outlineLvl w:val="9"/>
            </w:pPr>
            <w:r>
              <w:rPr>
                <w:rFonts w:ascii="Times New Roman" w:hAnsi="Times New Roman" w:eastAsia="宋体" w:cs="Times New Roman"/>
                <w:b w:val="0"/>
                <w:bCs w:val="0"/>
                <w:color w:val="000000"/>
                <w:sz w:val="21"/>
                <w:szCs w:val="21"/>
                <w:highlight w:val="none"/>
                <w:u w:val="none"/>
                <w:lang w:val="en-US" w:eastAsia="zh-CN"/>
              </w:rPr>
              <w:t xml:space="preserve">每发现一项不合格，扣0.3分</w:t>
            </w:r>
            <w:r>
              <w:rPr>
                <w:rFonts w:ascii="Times New Roman" w:hAnsi="Times New Roman" w:eastAsia="宋体" w:cs="Times New Roman"/>
                <w:b w:val="0"/>
                <w:bCs w:val="0"/>
                <w:color w:val="000000"/>
                <w:sz w:val="21"/>
                <w:szCs w:val="21"/>
                <w:highlight w:val="none"/>
                <w:u w:val="none"/>
                <w:lang w:val="en-US" w:eastAsia="zh-CN"/>
              </w:rPr>
            </w:r>
            <w:r/>
          </w:p>
        </w:tc>
        <w:tc>
          <w:tcPr>
            <w:tcW w:w="866" w:type="dxa"/>
            <w:vAlign w:val="center"/>
            <w:textDirection w:val="lrTb"/>
            <w:noWrap w:val="false"/>
          </w:tcPr>
          <w:p>
            <w:pPr>
              <w:pStyle w:val="869"/>
              <w:jc w:val="center"/>
              <w:keepNext/>
              <w:spacing w:after="0"/>
              <w:rPr>
                <w:rFonts w:hint="eastAsia" w:ascii="宋体" w:hAnsi="宋体" w:eastAsia="宋体" w:cs="宋体"/>
                <w:b w:val="0"/>
                <w:bCs w:val="0"/>
                <w:color w:val="000000"/>
                <w:sz w:val="24"/>
                <w:szCs w:val="24"/>
                <w:highlight w:val="none"/>
                <w:u w:val="none"/>
                <w:lang w:val="en-US" w:eastAsia="zh-CN"/>
              </w:rPr>
              <w:framePr w:vAnchor="text" w:hAnchor="margin" w:x="1173" w:y="3364"/>
              <w:outlineLvl w:val="0"/>
            </w:pPr>
            <w:r>
              <w:rPr>
                <w:rFonts w:hint="eastAsia" w:ascii="宋体" w:hAnsi="宋体" w:eastAsia="宋体" w:cs="宋体"/>
                <w:b w:val="0"/>
                <w:bCs w:val="0"/>
                <w:color w:val="000000"/>
                <w:sz w:val="24"/>
                <w:szCs w:val="24"/>
                <w:highlight w:val="none"/>
                <w:u w:val="none"/>
                <w:lang w:val="en-US" w:eastAsia="zh-CN"/>
              </w:rPr>
            </w:r>
            <w:r/>
          </w:p>
        </w:tc>
      </w:tr>
      <w:tr>
        <w:trPr>
          <w:trHeight w:val="590" w:hRule="exact"/>
        </w:trPr>
        <w:tc>
          <w:tcPr>
            <w:tcW w:w="744" w:type="dxa"/>
            <w:vAlign w:val="center"/>
            <w:vMerge w:val="continue"/>
            <w:textDirection w:val="lrTb"/>
            <w:noWrap w:val="false"/>
          </w:tcPr>
          <w:p>
            <w:pPr>
              <w:pStyle w:val="869"/>
              <w:jc w:val="center"/>
              <w:keepNext/>
              <w:spacing w:after="0"/>
              <w:rPr>
                <w:rFonts w:hint="eastAsia" w:ascii="宋体" w:hAnsi="宋体" w:eastAsia="宋体" w:cs="宋体"/>
                <w:b w:val="0"/>
                <w:bCs w:val="0"/>
                <w:color w:val="000000"/>
                <w:sz w:val="24"/>
                <w:szCs w:val="24"/>
                <w:highlight w:val="none"/>
                <w:u w:val="none"/>
                <w:lang w:val="en-US" w:eastAsia="zh-CN"/>
              </w:rPr>
              <w:framePr w:vAnchor="text" w:hAnchor="margin" w:x="1173" w:y="3364"/>
              <w:outlineLvl w:val="0"/>
            </w:pPr>
            <w:r>
              <w:rPr>
                <w:rFonts w:hint="eastAsia" w:ascii="宋体" w:hAnsi="宋体" w:eastAsia="宋体" w:cs="宋体"/>
                <w:b w:val="0"/>
                <w:bCs w:val="0"/>
                <w:color w:val="000000"/>
                <w:sz w:val="24"/>
                <w:szCs w:val="24"/>
                <w:highlight w:val="none"/>
                <w:u w:val="none"/>
                <w:lang w:val="en-US" w:eastAsia="zh-CN"/>
              </w:rPr>
            </w:r>
            <w:r/>
          </w:p>
        </w:tc>
        <w:tc>
          <w:tcPr>
            <w:tcW w:w="4704" w:type="dxa"/>
            <w:vAlign w:val="center"/>
            <w:textDirection w:val="lrTb"/>
            <w:noWrap w:val="false"/>
          </w:tcPr>
          <w:p>
            <w:pPr>
              <w:pStyle w:val="869"/>
              <w:jc w:val="left"/>
              <w:keepNext w:val="0"/>
              <w:spacing w:after="0"/>
              <w:rPr>
                <w:rFonts w:ascii="Times New Roman" w:hAnsi="Times New Roman" w:eastAsia="宋体" w:cs="Times New Roman"/>
                <w:b w:val="0"/>
                <w:bCs w:val="0"/>
                <w:color w:val="000000"/>
                <w:sz w:val="21"/>
                <w:szCs w:val="21"/>
                <w:highlight w:val="none"/>
                <w:u w:val="none"/>
                <w:lang w:val="en-US" w:eastAsia="zh-CN"/>
              </w:rPr>
              <w:framePr w:vAnchor="text" w:hAnchor="margin" w:x="1173" w:y="3364"/>
              <w:outlineLvl w:val="9"/>
            </w:pPr>
            <w:r>
              <w:rPr>
                <w:rFonts w:ascii="Times New Roman" w:hAnsi="Times New Roman" w:eastAsia="宋体" w:cs="Times New Roman"/>
                <w:b w:val="0"/>
                <w:bCs w:val="0"/>
                <w:color w:val="000000"/>
                <w:sz w:val="21"/>
                <w:szCs w:val="21"/>
                <w:highlight w:val="none"/>
                <w:u w:val="none"/>
                <w:lang w:val="en-US" w:eastAsia="zh-CN"/>
              </w:rPr>
              <w:t xml:space="preserve">消防巡查：每班对消防设施设备进行巡查并填写记录，发现问题及时反馈</w:t>
            </w:r>
            <w:r>
              <w:rPr>
                <w:rFonts w:ascii="Times New Roman" w:hAnsi="Times New Roman" w:eastAsia="宋体" w:cs="Times New Roman"/>
                <w:b w:val="0"/>
                <w:bCs w:val="0"/>
                <w:color w:val="000000"/>
                <w:sz w:val="21"/>
                <w:szCs w:val="21"/>
                <w:highlight w:val="none"/>
                <w:u w:val="none"/>
                <w:lang w:val="en-US" w:eastAsia="zh-CN"/>
              </w:rPr>
            </w:r>
            <w:r/>
          </w:p>
        </w:tc>
        <w:tc>
          <w:tcPr>
            <w:tcW w:w="672" w:type="dxa"/>
            <w:vAlign w:val="center"/>
            <w:textDirection w:val="lrTb"/>
            <w:noWrap w:val="false"/>
          </w:tcPr>
          <w:p>
            <w:pPr>
              <w:pStyle w:val="869"/>
              <w:jc w:val="left"/>
              <w:keepNext w:val="0"/>
              <w:spacing w:after="0"/>
              <w:rPr>
                <w:rFonts w:ascii="Times New Roman" w:hAnsi="Times New Roman" w:eastAsia="宋体" w:cs="Times New Roman"/>
                <w:b w:val="0"/>
                <w:bCs w:val="0"/>
                <w:color w:val="000000"/>
                <w:sz w:val="21"/>
                <w:szCs w:val="21"/>
                <w:highlight w:val="none"/>
                <w:u w:val="none"/>
                <w:lang w:val="en-US" w:eastAsia="zh-CN"/>
              </w:rPr>
              <w:framePr w:vAnchor="text" w:hAnchor="margin" w:x="1173" w:y="3364"/>
              <w:outlineLvl w:val="9"/>
            </w:pPr>
            <w:r>
              <w:rPr>
                <w:rFonts w:ascii="Times New Roman" w:hAnsi="Times New Roman" w:eastAsia="宋体" w:cs="Times New Roman"/>
                <w:b w:val="0"/>
                <w:bCs w:val="0"/>
                <w:color w:val="000000"/>
                <w:sz w:val="21"/>
                <w:szCs w:val="21"/>
                <w:highlight w:val="none"/>
                <w:u w:val="none"/>
                <w:lang w:val="en-US" w:eastAsia="zh-CN"/>
              </w:rPr>
              <w:t xml:space="preserve">2分</w:t>
            </w:r>
            <w:r>
              <w:rPr>
                <w:rFonts w:ascii="Times New Roman" w:hAnsi="Times New Roman" w:eastAsia="宋体" w:cs="Times New Roman"/>
                <w:b w:val="0"/>
                <w:bCs w:val="0"/>
                <w:color w:val="000000"/>
                <w:sz w:val="21"/>
                <w:szCs w:val="21"/>
                <w:highlight w:val="none"/>
                <w:u w:val="none"/>
                <w:lang w:val="en-US" w:eastAsia="zh-CN"/>
              </w:rPr>
            </w:r>
            <w:r/>
          </w:p>
        </w:tc>
        <w:tc>
          <w:tcPr>
            <w:tcW w:w="2976" w:type="dxa"/>
            <w:vAlign w:val="center"/>
            <w:textDirection w:val="lrTb"/>
            <w:noWrap w:val="false"/>
          </w:tcPr>
          <w:p>
            <w:pPr>
              <w:pStyle w:val="869"/>
              <w:jc w:val="left"/>
              <w:keepNext w:val="0"/>
              <w:spacing w:after="0"/>
              <w:rPr>
                <w:rFonts w:ascii="Times New Roman" w:hAnsi="Times New Roman" w:eastAsia="宋体" w:cs="Times New Roman"/>
                <w:b w:val="0"/>
                <w:bCs w:val="0"/>
                <w:color w:val="000000"/>
                <w:sz w:val="21"/>
                <w:szCs w:val="21"/>
                <w:highlight w:val="none"/>
                <w:u w:val="none"/>
                <w:lang w:val="en-US" w:eastAsia="zh-CN"/>
              </w:rPr>
              <w:framePr w:vAnchor="text" w:hAnchor="margin" w:x="1173" w:y="3364"/>
              <w:outlineLvl w:val="9"/>
            </w:pPr>
            <w:r>
              <w:rPr>
                <w:rFonts w:ascii="Times New Roman" w:hAnsi="Times New Roman" w:eastAsia="宋体" w:cs="Times New Roman"/>
                <w:b w:val="0"/>
                <w:bCs w:val="0"/>
                <w:color w:val="000000"/>
                <w:sz w:val="21"/>
                <w:szCs w:val="21"/>
                <w:highlight w:val="none"/>
                <w:u w:val="none"/>
                <w:lang w:val="en-US" w:eastAsia="zh-CN"/>
              </w:rPr>
              <w:t xml:space="preserve">每发现一项不合格，扣0.2分</w:t>
            </w:r>
            <w:r>
              <w:rPr>
                <w:rFonts w:ascii="Times New Roman" w:hAnsi="Times New Roman" w:eastAsia="宋体" w:cs="Times New Roman"/>
                <w:b w:val="0"/>
                <w:bCs w:val="0"/>
                <w:color w:val="000000"/>
                <w:sz w:val="21"/>
                <w:szCs w:val="21"/>
                <w:highlight w:val="none"/>
                <w:u w:val="none"/>
                <w:lang w:val="en-US" w:eastAsia="zh-CN"/>
              </w:rPr>
            </w:r>
            <w:r/>
          </w:p>
        </w:tc>
        <w:tc>
          <w:tcPr>
            <w:tcW w:w="866" w:type="dxa"/>
            <w:vAlign w:val="center"/>
            <w:textDirection w:val="lrTb"/>
            <w:noWrap w:val="false"/>
          </w:tcPr>
          <w:p>
            <w:pPr>
              <w:pStyle w:val="869"/>
              <w:jc w:val="center"/>
              <w:keepNext/>
              <w:spacing w:after="0"/>
              <w:rPr>
                <w:rFonts w:hint="eastAsia" w:ascii="宋体" w:hAnsi="宋体" w:eastAsia="宋体" w:cs="宋体"/>
                <w:b w:val="0"/>
                <w:bCs w:val="0"/>
                <w:color w:val="000000"/>
                <w:sz w:val="24"/>
                <w:szCs w:val="24"/>
                <w:highlight w:val="none"/>
                <w:u w:val="none"/>
                <w:lang w:val="en-US" w:eastAsia="zh-CN"/>
              </w:rPr>
              <w:framePr w:vAnchor="text" w:hAnchor="margin" w:x="1173" w:y="3364"/>
              <w:outlineLvl w:val="0"/>
            </w:pPr>
            <w:r>
              <w:rPr>
                <w:rFonts w:hint="eastAsia" w:ascii="宋体" w:hAnsi="宋体" w:eastAsia="宋体" w:cs="宋体"/>
                <w:b w:val="0"/>
                <w:bCs w:val="0"/>
                <w:color w:val="000000"/>
                <w:sz w:val="24"/>
                <w:szCs w:val="24"/>
                <w:highlight w:val="none"/>
                <w:u w:val="none"/>
                <w:lang w:val="en-US" w:eastAsia="zh-CN"/>
              </w:rPr>
            </w:r>
            <w:r/>
          </w:p>
        </w:tc>
      </w:tr>
      <w:tr>
        <w:trPr>
          <w:trHeight w:val="590" w:hRule="exact"/>
        </w:trPr>
        <w:tc>
          <w:tcPr>
            <w:tcW w:w="744" w:type="dxa"/>
            <w:vAlign w:val="center"/>
            <w:vMerge w:val="continue"/>
            <w:textDirection w:val="lrTb"/>
            <w:noWrap w:val="false"/>
          </w:tcPr>
          <w:p>
            <w:pPr>
              <w:pStyle w:val="869"/>
              <w:jc w:val="center"/>
              <w:keepNext/>
              <w:spacing w:after="0"/>
              <w:rPr>
                <w:rFonts w:hint="eastAsia" w:ascii="宋体" w:hAnsi="宋体" w:eastAsia="宋体" w:cs="宋体"/>
                <w:b w:val="0"/>
                <w:bCs w:val="0"/>
                <w:color w:val="000000"/>
                <w:sz w:val="24"/>
                <w:szCs w:val="24"/>
                <w:highlight w:val="none"/>
                <w:u w:val="none"/>
                <w:lang w:val="en-US" w:eastAsia="zh-CN"/>
              </w:rPr>
              <w:framePr w:vAnchor="text" w:hAnchor="margin" w:x="1173" w:y="3364"/>
              <w:outlineLvl w:val="0"/>
            </w:pPr>
            <w:r>
              <w:rPr>
                <w:rFonts w:hint="eastAsia" w:ascii="宋体" w:hAnsi="宋体" w:eastAsia="宋体" w:cs="宋体"/>
                <w:b w:val="0"/>
                <w:bCs w:val="0"/>
                <w:color w:val="000000"/>
                <w:sz w:val="24"/>
                <w:szCs w:val="24"/>
                <w:highlight w:val="none"/>
                <w:u w:val="none"/>
                <w:lang w:val="en-US" w:eastAsia="zh-CN"/>
              </w:rPr>
            </w:r>
            <w:r/>
          </w:p>
        </w:tc>
        <w:tc>
          <w:tcPr>
            <w:tcW w:w="4704" w:type="dxa"/>
            <w:vAlign w:val="center"/>
            <w:textDirection w:val="lrTb"/>
            <w:noWrap w:val="false"/>
          </w:tcPr>
          <w:p>
            <w:pPr>
              <w:pStyle w:val="869"/>
              <w:jc w:val="left"/>
              <w:keepNext w:val="0"/>
              <w:spacing w:after="0"/>
              <w:rPr>
                <w:rFonts w:ascii="Times New Roman" w:hAnsi="Times New Roman" w:eastAsia="宋体" w:cs="Times New Roman"/>
                <w:b w:val="0"/>
                <w:bCs w:val="0"/>
                <w:color w:val="000000"/>
                <w:sz w:val="21"/>
                <w:szCs w:val="21"/>
                <w:highlight w:val="none"/>
                <w:u w:val="none"/>
                <w:lang w:val="en-US" w:eastAsia="zh-CN"/>
              </w:rPr>
              <w:framePr w:vAnchor="text" w:hAnchor="margin" w:x="1173" w:y="3364"/>
              <w:outlineLvl w:val="9"/>
            </w:pPr>
            <w:r>
              <w:rPr>
                <w:rFonts w:ascii="Times New Roman" w:hAnsi="Times New Roman" w:eastAsia="宋体" w:cs="Times New Roman"/>
                <w:b w:val="0"/>
                <w:bCs w:val="0"/>
                <w:color w:val="000000"/>
                <w:sz w:val="21"/>
                <w:szCs w:val="21"/>
                <w:highlight w:val="none"/>
                <w:u w:val="none"/>
                <w:lang w:val="en-US" w:eastAsia="zh-CN"/>
              </w:rPr>
              <w:t xml:space="preserve">消防通道：保持消防通道畅通</w:t>
            </w:r>
            <w:r>
              <w:rPr>
                <w:rFonts w:ascii="Times New Roman" w:hAnsi="Times New Roman" w:eastAsia="宋体" w:cs="Times New Roman"/>
                <w:b w:val="0"/>
                <w:bCs w:val="0"/>
                <w:color w:val="000000"/>
                <w:sz w:val="21"/>
                <w:szCs w:val="21"/>
                <w:highlight w:val="none"/>
                <w:u w:val="none"/>
                <w:lang w:val="en-US" w:eastAsia="zh-CN"/>
              </w:rPr>
            </w:r>
            <w:r/>
          </w:p>
        </w:tc>
        <w:tc>
          <w:tcPr>
            <w:tcW w:w="672" w:type="dxa"/>
            <w:vAlign w:val="center"/>
            <w:textDirection w:val="lrTb"/>
            <w:noWrap w:val="false"/>
          </w:tcPr>
          <w:p>
            <w:pPr>
              <w:pStyle w:val="869"/>
              <w:jc w:val="left"/>
              <w:keepNext w:val="0"/>
              <w:spacing w:after="0"/>
              <w:rPr>
                <w:rFonts w:ascii="Times New Roman" w:hAnsi="Times New Roman" w:eastAsia="宋体" w:cs="Times New Roman"/>
                <w:b w:val="0"/>
                <w:bCs w:val="0"/>
                <w:color w:val="000000"/>
                <w:sz w:val="21"/>
                <w:szCs w:val="21"/>
                <w:highlight w:val="none"/>
                <w:u w:val="none"/>
                <w:lang w:val="en-US" w:eastAsia="zh-CN"/>
              </w:rPr>
              <w:framePr w:vAnchor="text" w:hAnchor="margin" w:x="1173" w:y="3364"/>
              <w:outlineLvl w:val="9"/>
            </w:pPr>
            <w:r>
              <w:rPr>
                <w:rFonts w:ascii="Times New Roman" w:hAnsi="Times New Roman" w:eastAsia="宋体" w:cs="Times New Roman"/>
                <w:b w:val="0"/>
                <w:bCs w:val="0"/>
                <w:color w:val="000000"/>
                <w:sz w:val="21"/>
                <w:szCs w:val="21"/>
                <w:highlight w:val="none"/>
                <w:u w:val="none"/>
                <w:lang w:val="en-US" w:eastAsia="zh-CN"/>
              </w:rPr>
              <w:t xml:space="preserve">3分</w:t>
            </w:r>
            <w:r>
              <w:rPr>
                <w:rFonts w:ascii="Times New Roman" w:hAnsi="Times New Roman" w:eastAsia="宋体" w:cs="Times New Roman"/>
                <w:b w:val="0"/>
                <w:bCs w:val="0"/>
                <w:color w:val="000000"/>
                <w:sz w:val="21"/>
                <w:szCs w:val="21"/>
                <w:highlight w:val="none"/>
                <w:u w:val="none"/>
                <w:lang w:val="en-US" w:eastAsia="zh-CN"/>
              </w:rPr>
            </w:r>
            <w:r/>
          </w:p>
        </w:tc>
        <w:tc>
          <w:tcPr>
            <w:tcW w:w="2976" w:type="dxa"/>
            <w:vAlign w:val="center"/>
            <w:textDirection w:val="lrTb"/>
            <w:noWrap w:val="false"/>
          </w:tcPr>
          <w:p>
            <w:pPr>
              <w:pStyle w:val="869"/>
              <w:jc w:val="left"/>
              <w:keepNext w:val="0"/>
              <w:spacing w:after="0"/>
              <w:rPr>
                <w:rFonts w:ascii="Times New Roman" w:hAnsi="Times New Roman" w:eastAsia="宋体" w:cs="Times New Roman"/>
                <w:b w:val="0"/>
                <w:bCs w:val="0"/>
                <w:color w:val="000000"/>
                <w:sz w:val="21"/>
                <w:szCs w:val="21"/>
                <w:highlight w:val="none"/>
                <w:u w:val="none"/>
                <w:lang w:val="en-US" w:eastAsia="zh-CN"/>
              </w:rPr>
              <w:framePr w:vAnchor="text" w:hAnchor="margin" w:x="1173" w:y="3364"/>
              <w:outlineLvl w:val="9"/>
            </w:pPr>
            <w:r>
              <w:rPr>
                <w:rFonts w:ascii="Times New Roman" w:hAnsi="Times New Roman" w:eastAsia="宋体" w:cs="Times New Roman"/>
                <w:b w:val="0"/>
                <w:bCs w:val="0"/>
                <w:color w:val="000000"/>
                <w:sz w:val="21"/>
                <w:szCs w:val="21"/>
                <w:highlight w:val="none"/>
                <w:u w:val="none"/>
                <w:lang w:val="en-US" w:eastAsia="zh-CN"/>
              </w:rPr>
              <w:t xml:space="preserve">每发现一项不合格，扣0.3分</w:t>
            </w:r>
            <w:r>
              <w:rPr>
                <w:rFonts w:ascii="Times New Roman" w:hAnsi="Times New Roman" w:eastAsia="宋体" w:cs="Times New Roman"/>
                <w:b w:val="0"/>
                <w:bCs w:val="0"/>
                <w:color w:val="000000"/>
                <w:sz w:val="21"/>
                <w:szCs w:val="21"/>
                <w:highlight w:val="none"/>
                <w:u w:val="none"/>
                <w:lang w:val="en-US" w:eastAsia="zh-CN"/>
              </w:rPr>
            </w:r>
            <w:r/>
          </w:p>
        </w:tc>
        <w:tc>
          <w:tcPr>
            <w:tcW w:w="866" w:type="dxa"/>
            <w:vAlign w:val="center"/>
            <w:textDirection w:val="lrTb"/>
            <w:noWrap w:val="false"/>
          </w:tcPr>
          <w:p>
            <w:pPr>
              <w:pStyle w:val="869"/>
              <w:jc w:val="center"/>
              <w:keepNext/>
              <w:spacing w:after="0"/>
              <w:rPr>
                <w:rFonts w:hint="eastAsia" w:ascii="宋体" w:hAnsi="宋体" w:eastAsia="宋体" w:cs="宋体"/>
                <w:b w:val="0"/>
                <w:bCs w:val="0"/>
                <w:color w:val="000000"/>
                <w:sz w:val="24"/>
                <w:szCs w:val="24"/>
                <w:highlight w:val="none"/>
                <w:u w:val="none"/>
                <w:lang w:val="en-US" w:eastAsia="zh-CN"/>
              </w:rPr>
              <w:framePr w:vAnchor="text" w:hAnchor="margin" w:x="1173" w:y="3364"/>
              <w:outlineLvl w:val="0"/>
            </w:pPr>
            <w:r>
              <w:rPr>
                <w:rFonts w:hint="eastAsia" w:ascii="宋体" w:hAnsi="宋体" w:eastAsia="宋体" w:cs="宋体"/>
                <w:b w:val="0"/>
                <w:bCs w:val="0"/>
                <w:color w:val="000000"/>
                <w:sz w:val="24"/>
                <w:szCs w:val="24"/>
                <w:highlight w:val="none"/>
                <w:u w:val="none"/>
                <w:lang w:val="en-US" w:eastAsia="zh-CN"/>
              </w:rPr>
            </w:r>
            <w:r/>
          </w:p>
        </w:tc>
      </w:tr>
    </w:tbl>
    <w:p>
      <w:pPr>
        <w:pStyle w:val="869"/>
        <w:jc w:val="center"/>
        <w:keepNext/>
        <w:rPr>
          <w:rFonts w:hint="eastAsia" w:ascii="黑体" w:hAnsi="Times New Roman" w:eastAsia="黑体"/>
          <w:bCs/>
          <w:sz w:val="44"/>
          <w:szCs w:val="28"/>
        </w:rPr>
        <w:outlineLvl w:val="0"/>
      </w:pPr>
      <w:r>
        <w:rPr>
          <w:rFonts w:hint="eastAsia" w:ascii="宋体" w:hAnsi="宋体" w:eastAsia="宋体" w:cs="宋体"/>
          <w:b/>
          <w:bCs/>
          <w:sz w:val="24"/>
          <w:szCs w:val="24"/>
          <w:highlight w:val="none"/>
        </w:rPr>
        <w:t xml:space="preserve">日      期：</w:t>
      </w:r>
      <w:r>
        <w:rPr>
          <w:rFonts w:hint="eastAsia" w:ascii="宋体" w:hAnsi="宋体" w:eastAsia="宋体" w:cs="宋体"/>
          <w:b/>
          <w:bCs/>
          <w:sz w:val="24"/>
          <w:szCs w:val="24"/>
          <w:highlight w:val="none"/>
          <w:lang w:val="en-US" w:eastAsia="zh-CN"/>
        </w:rPr>
        <w:t xml:space="preserve">                        </w:t>
      </w:r>
      <w:r>
        <w:rPr>
          <w:rFonts w:hint="eastAsia" w:ascii="宋体" w:hAnsi="宋体" w:eastAsia="宋体" w:cs="宋体"/>
          <w:b/>
          <w:bCs/>
          <w:sz w:val="24"/>
          <w:szCs w:val="24"/>
          <w:highlight w:val="none"/>
        </w:rPr>
        <w:t xml:space="preserve">日</w:t>
      </w:r>
      <w:r>
        <w:rPr>
          <w:rFonts w:hint="eastAsia" w:ascii="宋体" w:hAnsi="宋体" w:eastAsia="宋体" w:cs="宋体"/>
          <w:b/>
          <w:bCs/>
          <w:sz w:val="24"/>
          <w:szCs w:val="24"/>
          <w:highlight w:val="none"/>
          <w:lang w:val="en-US" w:eastAsia="zh-CN"/>
        </w:rPr>
        <w:t xml:space="preserve">    </w:t>
      </w:r>
      <w:r>
        <w:rPr>
          <w:rFonts w:hint="eastAsia" w:ascii="宋体" w:hAnsi="宋体" w:eastAsia="宋体" w:cs="宋体"/>
          <w:b/>
          <w:bCs/>
          <w:sz w:val="24"/>
          <w:szCs w:val="24"/>
          <w:highlight w:val="none"/>
        </w:rPr>
        <w:t xml:space="preserve">期:   </w:t>
      </w:r>
      <w:r>
        <w:rPr>
          <w:rFonts w:hint="eastAsia" w:ascii="宋体" w:hAnsi="宋体" w:eastAsia="宋体" w:cs="宋体"/>
          <w:b/>
          <w:bCs/>
          <w:sz w:val="24"/>
          <w:szCs w:val="24"/>
          <w:highlight w:val="none"/>
        </w:rPr>
        <w:t xml:space="preserve">    </w:t>
      </w:r>
      <w:r>
        <w:rPr>
          <w:rFonts w:hint="eastAsia" w:ascii="黑体" w:hAnsi="Times New Roman" w:eastAsia="黑体"/>
          <w:bCs/>
          <w:color w:val="000000"/>
          <w:sz w:val="44"/>
          <w:szCs w:val="28"/>
        </w:rPr>
        <w:br w:type="page" w:clear="all"/>
      </w:r>
      <w:r>
        <w:rPr>
          <w:rFonts w:hint="eastAsia" w:ascii="方正小标宋简体" w:hAnsi="方正小标宋简体" w:eastAsia="方正小标宋简体" w:cs="方正小标宋简体"/>
          <w:color w:val="000000"/>
          <w:sz w:val="36"/>
          <w:szCs w:val="36"/>
          <w:lang w:val="en-US" w:eastAsia="zh-CN"/>
        </w:rPr>
        <w:t xml:space="preserve">第五章  评审方法与评审标准</w:t>
      </w:r>
      <w:r>
        <w:rPr>
          <w:rFonts w:hint="eastAsia" w:ascii="黑体" w:hAnsi="Times New Roman" w:eastAsia="黑体"/>
          <w:bCs/>
          <w:sz w:val="44"/>
          <w:szCs w:val="28"/>
        </w:rPr>
      </w:r>
      <w:r/>
    </w:p>
    <w:p>
      <w:pPr>
        <w:pStyle w:val="869"/>
        <w:keepLines w:val="0"/>
        <w:keepNext w:val="0"/>
        <w:pageBreakBefore w:val="0"/>
        <w:spacing w:line="264" w:lineRule="auto"/>
        <w:widowControl w:val="off"/>
        <w:rPr>
          <w:rFonts w:hint="eastAsia" w:ascii="Times New Roman" w:hAnsi="Times New Roman"/>
          <w:szCs w:val="21"/>
        </w:rPr>
      </w:pPr>
      <w:r>
        <w:rPr>
          <w:rFonts w:hint="eastAsia" w:ascii="Times New Roman" w:hAnsi="Times New Roman"/>
          <w:szCs w:val="21"/>
        </w:rPr>
      </w:r>
      <w:r/>
    </w:p>
    <w:p>
      <w:pPr>
        <w:pStyle w:val="869"/>
        <w:ind w:firstLine="480"/>
        <w:keepLines w:val="0"/>
        <w:keepNext w:val="0"/>
        <w:pageBreakBefore w:val="0"/>
        <w:spacing w:line="264"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t xml:space="preserve">一、</w:t>
      </w:r>
      <w:r>
        <w:rPr>
          <w:rFonts w:hint="eastAsia" w:ascii="黑体" w:hAnsi="黑体" w:eastAsia="黑体" w:cs="黑体"/>
          <w:b w:val="0"/>
          <w:bCs w:val="0"/>
          <w:color w:val="000000"/>
          <w:sz w:val="24"/>
          <w:szCs w:val="24"/>
        </w:rPr>
        <w:t xml:space="preserve">评</w:t>
      </w:r>
      <w:r>
        <w:rPr>
          <w:rFonts w:hint="eastAsia" w:ascii="黑体" w:hAnsi="黑体" w:eastAsia="黑体" w:cs="黑体"/>
          <w:b w:val="0"/>
          <w:bCs w:val="0"/>
          <w:color w:val="000000"/>
          <w:sz w:val="24"/>
          <w:szCs w:val="24"/>
          <w:lang w:val="en-US" w:eastAsia="zh-CN"/>
        </w:rPr>
        <w:t xml:space="preserve">审</w:t>
      </w:r>
      <w:r>
        <w:rPr>
          <w:rFonts w:hint="eastAsia" w:ascii="黑体" w:hAnsi="黑体" w:eastAsia="黑体" w:cs="黑体"/>
          <w:b w:val="0"/>
          <w:bCs w:val="0"/>
          <w:color w:val="000000"/>
          <w:sz w:val="24"/>
          <w:szCs w:val="24"/>
          <w:lang w:eastAsia="zh-CN"/>
        </w:rPr>
        <w:t xml:space="preserve">方法</w:t>
      </w:r>
      <w:r>
        <w:rPr>
          <w:rFonts w:hint="eastAsia" w:ascii="黑体" w:hAnsi="黑体" w:eastAsia="黑体" w:cs="黑体"/>
          <w:b w:val="0"/>
          <w:bCs w:val="0"/>
          <w:color w:val="000000"/>
          <w:sz w:val="24"/>
          <w:szCs w:val="24"/>
          <w:lang w:eastAsia="zh-CN"/>
        </w:rPr>
      </w:r>
      <w:r/>
    </w:p>
    <w:p>
      <w:pPr>
        <w:pStyle w:val="869"/>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eastAsia="zh-CN"/>
        </w:rPr>
        <w:t xml:space="preserve">采用</w:t>
      </w:r>
      <w:r>
        <w:rPr>
          <w:rFonts w:hint="eastAsia" w:ascii="宋体" w:hAnsi="宋体" w:eastAsia="宋体" w:cs="宋体"/>
          <w:sz w:val="24"/>
          <w:szCs w:val="24"/>
          <w:highlight w:val="none"/>
        </w:rPr>
        <w:t xml:space="preserve">综合评分法，对满足磋商文件全部实质性要求的响应文件按评审因素的量化指标评审总分对供应商进行排序。经磋商确定最终采购需求和提交最后报价的供应商后</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磋商小组</w:t>
      </w:r>
      <w:r>
        <w:rPr>
          <w:rFonts w:hint="eastAsia" w:ascii="宋体" w:hAnsi="宋体" w:eastAsia="宋体" w:cs="宋体"/>
          <w:sz w:val="24"/>
          <w:szCs w:val="24"/>
          <w:highlight w:val="none"/>
          <w:lang w:eastAsia="zh-CN"/>
        </w:rPr>
        <w:t xml:space="preserve">成员</w:t>
      </w:r>
      <w:r>
        <w:rPr>
          <w:rFonts w:hint="eastAsia" w:ascii="宋体" w:hAnsi="宋体" w:eastAsia="宋体" w:cs="宋体"/>
          <w:sz w:val="24"/>
          <w:szCs w:val="24"/>
          <w:highlight w:val="none"/>
        </w:rPr>
        <w:t xml:space="preserve">采用综合评分法</w:t>
      </w:r>
      <w:r>
        <w:rPr>
          <w:rFonts w:hint="eastAsia" w:ascii="宋体" w:hAnsi="宋体" w:eastAsia="宋体" w:cs="宋体"/>
          <w:sz w:val="24"/>
          <w:szCs w:val="24"/>
          <w:highlight w:val="none"/>
          <w:lang w:eastAsia="zh-CN"/>
        </w:rPr>
        <w:t xml:space="preserve">独立</w:t>
      </w:r>
      <w:r>
        <w:rPr>
          <w:rFonts w:hint="eastAsia" w:ascii="宋体" w:hAnsi="宋体" w:eastAsia="宋体" w:cs="宋体"/>
          <w:sz w:val="24"/>
          <w:szCs w:val="24"/>
          <w:highlight w:val="none"/>
        </w:rPr>
        <w:t xml:space="preserve">对提交最后报价的供应商的响应文件和最后报价进行</w:t>
      </w:r>
      <w:r>
        <w:rPr>
          <w:rFonts w:hint="eastAsia" w:ascii="宋体" w:hAnsi="宋体" w:eastAsia="宋体" w:cs="宋体"/>
          <w:sz w:val="24"/>
          <w:szCs w:val="24"/>
          <w:highlight w:val="none"/>
          <w:lang w:eastAsia="zh-CN"/>
        </w:rPr>
        <w:t xml:space="preserve">综合</w:t>
      </w:r>
      <w:r>
        <w:rPr>
          <w:rFonts w:hint="eastAsia" w:ascii="宋体" w:hAnsi="宋体" w:eastAsia="宋体" w:cs="宋体"/>
          <w:sz w:val="24"/>
          <w:szCs w:val="24"/>
          <w:highlight w:val="none"/>
        </w:rPr>
        <w:t xml:space="preserve">评分。</w:t>
      </w:r>
      <w:r>
        <w:rPr>
          <w:rFonts w:hint="eastAsia" w:ascii="宋体" w:hAnsi="宋体" w:eastAsia="宋体" w:cs="宋体"/>
          <w:b/>
          <w:bCs/>
          <w:sz w:val="24"/>
          <w:szCs w:val="24"/>
          <w:highlight w:val="none"/>
        </w:rPr>
        <w:t xml:space="preserve">磋商小组按照评审</w:t>
      </w:r>
      <w:r>
        <w:rPr>
          <w:rFonts w:hint="eastAsia" w:ascii="宋体" w:hAnsi="宋体" w:cs="宋体"/>
          <w:b/>
          <w:bCs/>
          <w:sz w:val="24"/>
          <w:szCs w:val="24"/>
          <w:highlight w:val="none"/>
          <w:lang w:val="en-US" w:eastAsia="zh-CN"/>
        </w:rPr>
        <w:t xml:space="preserve">总</w:t>
      </w:r>
      <w:r>
        <w:rPr>
          <w:rFonts w:hint="eastAsia" w:ascii="宋体" w:hAnsi="宋体" w:eastAsia="宋体" w:cs="宋体"/>
          <w:b/>
          <w:bCs/>
          <w:sz w:val="24"/>
          <w:szCs w:val="24"/>
          <w:highlight w:val="none"/>
        </w:rPr>
        <w:t xml:space="preserve">分由高到低顺序推荐</w:t>
      </w:r>
      <w:r>
        <w:rPr>
          <w:rFonts w:hint="eastAsia" w:ascii="宋体" w:hAnsi="宋体" w:eastAsia="宋体" w:cs="Times New Roman"/>
          <w:b/>
          <w:bCs/>
          <w:color w:val="000000"/>
          <w:sz w:val="24"/>
          <w:szCs w:val="24"/>
          <w:highlight w:val="none"/>
          <w:u w:val="none"/>
          <w:lang w:val="en-US" w:eastAsia="zh-CN"/>
        </w:rPr>
        <w:t xml:space="preserve">3名</w:t>
      </w:r>
      <w:r>
        <w:rPr>
          <w:rFonts w:hint="eastAsia" w:ascii="宋体" w:hAnsi="宋体" w:eastAsia="宋体" w:cs="宋体"/>
          <w:b/>
          <w:bCs/>
          <w:color w:val="000000"/>
          <w:sz w:val="24"/>
          <w:szCs w:val="24"/>
          <w:highlight w:val="none"/>
          <w:lang w:eastAsia="zh-CN"/>
        </w:rPr>
        <w:t xml:space="preserve">成交候选供应商</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rPr>
        <w:t xml:space="preserve">符合本磋商文件第二章第2</w:t>
      </w:r>
      <w:r>
        <w:rPr>
          <w:rFonts w:hint="eastAsia" w:ascii="宋体" w:hAnsi="宋体" w:eastAsia="宋体" w:cs="宋体"/>
          <w:b/>
          <w:bCs/>
          <w:sz w:val="24"/>
          <w:szCs w:val="24"/>
          <w:highlight w:val="none"/>
          <w:lang w:val="en-US" w:eastAsia="zh-CN"/>
        </w:rPr>
        <w:t xml:space="preserve">3</w:t>
      </w:r>
      <w:r>
        <w:rPr>
          <w:rFonts w:hint="eastAsia" w:ascii="宋体" w:hAnsi="宋体" w:eastAsia="宋体" w:cs="宋体"/>
          <w:b/>
          <w:bCs/>
          <w:sz w:val="24"/>
          <w:szCs w:val="24"/>
          <w:highlight w:val="none"/>
        </w:rPr>
        <w:t xml:space="preserve">.1.2条</w:t>
      </w:r>
      <w:r>
        <w:rPr>
          <w:rFonts w:hint="eastAsia" w:ascii="宋体" w:hAnsi="宋体" w:cs="宋体"/>
          <w:b/>
          <w:bCs/>
          <w:sz w:val="24"/>
          <w:szCs w:val="24"/>
          <w:highlight w:val="none"/>
          <w:lang w:val="en-US" w:eastAsia="zh-CN"/>
        </w:rPr>
        <w:t xml:space="preserve">第三款</w:t>
      </w:r>
      <w:r>
        <w:rPr>
          <w:rFonts w:hint="eastAsia" w:ascii="宋体" w:hAnsi="宋体" w:eastAsia="宋体" w:cs="宋体"/>
          <w:b/>
          <w:bCs/>
          <w:sz w:val="24"/>
          <w:szCs w:val="24"/>
          <w:highlight w:val="none"/>
        </w:rPr>
        <w:t xml:space="preserve">情形的</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rPr>
        <w:t xml:space="preserve">可以推荐</w:t>
      </w:r>
      <w:r>
        <w:rPr>
          <w:rFonts w:hint="eastAsia" w:ascii="宋体" w:hAnsi="宋体" w:eastAsia="宋体" w:cs="宋体"/>
          <w:b/>
          <w:bCs/>
          <w:sz w:val="24"/>
          <w:szCs w:val="24"/>
          <w:highlight w:val="none"/>
          <w:lang w:val="en-US" w:eastAsia="zh-CN"/>
        </w:rPr>
        <w:t xml:space="preserve">2</w:t>
      </w:r>
      <w:r>
        <w:rPr>
          <w:rFonts w:hint="eastAsia" w:ascii="宋体" w:hAnsi="宋体" w:eastAsia="宋体" w:cs="宋体"/>
          <w:b/>
          <w:bCs/>
          <w:sz w:val="24"/>
          <w:szCs w:val="24"/>
          <w:highlight w:val="none"/>
        </w:rPr>
        <w:t xml:space="preserve">名成交候选供应商。</w:t>
      </w:r>
      <w:r>
        <w:rPr>
          <w:rFonts w:hint="eastAsia" w:ascii="宋体" w:hAnsi="宋体" w:eastAsia="宋体" w:cs="宋体"/>
          <w:sz w:val="24"/>
          <w:szCs w:val="24"/>
          <w:highlight w:val="none"/>
        </w:rPr>
        <w:t xml:space="preserve">评审得分相同的</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按照最后报价由低到高的顺序推荐。评审得分且最后报价相同的</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按照</w:t>
      </w:r>
      <w:r>
        <w:rPr>
          <w:rFonts w:hint="eastAsia" w:ascii="宋体" w:hAnsi="宋体" w:eastAsia="宋体" w:cs="宋体"/>
          <w:sz w:val="24"/>
          <w:szCs w:val="24"/>
          <w:highlight w:val="none"/>
          <w:lang w:eastAsia="zh-CN"/>
        </w:rPr>
        <w:t xml:space="preserve">“</w:t>
      </w:r>
      <w:r>
        <w:rPr>
          <w:rFonts w:hint="eastAsia" w:ascii="宋体" w:hAnsi="宋体" w:eastAsia="宋体" w:cs="宋体"/>
          <w:color w:val="000000"/>
          <w:sz w:val="24"/>
          <w:szCs w:val="24"/>
          <w:highlight w:val="none"/>
          <w:lang w:eastAsia="zh-CN"/>
        </w:rPr>
        <w:t xml:space="preserve">评审标准</w:t>
      </w:r>
      <w:r>
        <w:rPr>
          <w:rFonts w:hint="eastAsia" w:ascii="宋体" w:hAnsi="宋体" w:eastAsia="宋体" w:cs="宋体"/>
          <w:color w:val="000000"/>
          <w:sz w:val="24"/>
          <w:szCs w:val="24"/>
          <w:highlight w:val="none"/>
          <w:lang w:val="en-US" w:eastAsia="zh-CN"/>
        </w:rPr>
        <w:t xml:space="preserve">-2.服务</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sz w:val="24"/>
          <w:szCs w:val="24"/>
          <w:highlight w:val="none"/>
          <w:lang w:eastAsia="zh-CN"/>
        </w:rPr>
        <w:t xml:space="preserve">得分由高到低顺序</w:t>
      </w:r>
      <w:r>
        <w:rPr>
          <w:rFonts w:hint="eastAsia" w:ascii="宋体" w:hAnsi="宋体" w:eastAsia="宋体" w:cs="宋体"/>
          <w:sz w:val="24"/>
          <w:szCs w:val="24"/>
          <w:highlight w:val="none"/>
        </w:rPr>
        <w:t xml:space="preserve">推荐。</w:t>
      </w:r>
      <w:r>
        <w:rPr>
          <w:rFonts w:hint="eastAsia" w:ascii="宋体" w:hAnsi="宋体" w:eastAsia="宋体" w:cs="宋体"/>
          <w:sz w:val="24"/>
          <w:szCs w:val="24"/>
        </w:rPr>
      </w:r>
      <w:r/>
    </w:p>
    <w:p>
      <w:pPr>
        <w:pStyle w:val="869"/>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t xml:space="preserve">二、</w:t>
      </w:r>
      <w:r>
        <w:rPr>
          <w:rFonts w:hint="eastAsia" w:ascii="黑体" w:hAnsi="黑体" w:eastAsia="黑体" w:cs="黑体"/>
          <w:b w:val="0"/>
          <w:bCs w:val="0"/>
          <w:color w:val="000000"/>
          <w:sz w:val="24"/>
          <w:szCs w:val="24"/>
          <w:highlight w:val="none"/>
          <w:lang w:val="en-US" w:eastAsia="zh-CN"/>
        </w:rPr>
        <w:t xml:space="preserve">小微企业价格扣除</w:t>
      </w:r>
      <w:r>
        <w:rPr>
          <w:rFonts w:hint="eastAsia" w:ascii="黑体" w:hAnsi="黑体" w:eastAsia="黑体" w:cs="黑体"/>
          <w:b w:val="0"/>
          <w:bCs w:val="0"/>
          <w:color w:val="000000"/>
          <w:sz w:val="24"/>
          <w:szCs w:val="24"/>
          <w:highlight w:val="none"/>
          <w:lang w:eastAsia="zh-CN"/>
        </w:rPr>
      </w:r>
      <w:r/>
    </w:p>
    <w:p>
      <w:pPr>
        <w:pStyle w:val="869"/>
        <w:ind w:firstLine="480"/>
        <w:keepLines w:val="0"/>
        <w:keepNext w:val="0"/>
        <w:pageBreakBefore w:val="0"/>
        <w:spacing w:line="264" w:lineRule="auto"/>
        <w:widowControl w:val="off"/>
        <w:rPr>
          <w:rFonts w:hint="eastAsia" w:ascii="宋体" w:hAnsi="宋体" w:eastAsia="宋体" w:cs="Times New Roman"/>
          <w:sz w:val="24"/>
          <w:szCs w:val="24"/>
          <w:highlight w:val="yellow"/>
          <w:lang w:eastAsia="zh-CN"/>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val="zh-CN"/>
        </w:rPr>
        <w:t xml:space="preserve">本项目服务全部由小微企业承接</w:t>
      </w:r>
      <w:r>
        <w:rPr>
          <w:rFonts w:hint="eastAsia" w:ascii="宋体" w:hAnsi="宋体" w:eastAsia="宋体" w:cs="宋体"/>
          <w:sz w:val="24"/>
          <w:szCs w:val="24"/>
          <w:lang w:val="zh-CN" w:eastAsia="zh-CN"/>
        </w:rPr>
        <w:t xml:space="preserve">的，</w:t>
      </w:r>
      <w:r>
        <w:rPr>
          <w:rFonts w:hint="eastAsia" w:ascii="宋体" w:hAnsi="宋体" w:eastAsia="宋体" w:cs="宋体"/>
          <w:sz w:val="24"/>
          <w:szCs w:val="24"/>
        </w:rPr>
        <w:t xml:space="preserve">对报价给</w:t>
      </w:r>
      <w:r>
        <w:rPr>
          <w:rFonts w:hint="eastAsia" w:ascii="宋体" w:hAnsi="宋体" w:eastAsia="宋体" w:cs="宋体"/>
          <w:color w:val="000000"/>
          <w:sz w:val="24"/>
          <w:szCs w:val="24"/>
        </w:rPr>
        <w:t xml:space="preserve">予</w:t>
      </w:r>
      <w:r>
        <w:rPr>
          <w:rFonts w:hint="eastAsia" w:ascii="宋体" w:hAnsi="宋体"/>
          <w:color w:val="000000"/>
          <w:sz w:val="24"/>
          <w:szCs w:val="24"/>
        </w:rPr>
        <w:t xml:space="preserve">10%</w:t>
      </w:r>
      <w:r>
        <w:rPr>
          <w:rFonts w:hint="eastAsia" w:ascii="宋体" w:hAnsi="宋体" w:eastAsia="宋体" w:cs="宋体"/>
          <w:color w:val="000000"/>
          <w:sz w:val="24"/>
          <w:szCs w:val="24"/>
        </w:rPr>
        <w:t xml:space="preserve">的扣</w:t>
      </w:r>
      <w:r>
        <w:rPr>
          <w:rFonts w:hint="eastAsia" w:ascii="宋体" w:hAnsi="宋体" w:eastAsia="宋体" w:cs="宋体"/>
          <w:sz w:val="24"/>
          <w:szCs w:val="24"/>
        </w:rPr>
        <w:t xml:space="preserve">除</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用扣除后的价格参与评审。</w:t>
      </w:r>
      <w:r>
        <w:rPr>
          <w:rFonts w:hint="eastAsia" w:ascii="宋体" w:hAnsi="宋体" w:eastAsia="宋体" w:cs="Times New Roman"/>
          <w:sz w:val="24"/>
          <w:szCs w:val="24"/>
          <w:highlight w:val="yellow"/>
          <w:lang w:eastAsia="zh-CN"/>
        </w:rPr>
      </w:r>
      <w:r/>
    </w:p>
    <w:p>
      <w:pPr>
        <w:pStyle w:val="869"/>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残疾人福利性单位视同小型、微型企业</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给予</w:t>
      </w:r>
      <w:r>
        <w:rPr>
          <w:rFonts w:hint="eastAsia" w:ascii="宋体" w:hAnsi="宋体"/>
          <w:sz w:val="24"/>
          <w:szCs w:val="24"/>
          <w:lang w:val="en-US" w:eastAsia="zh-CN"/>
        </w:rPr>
        <w:t xml:space="preserve">与小微企业</w:t>
      </w:r>
      <w:r>
        <w:rPr>
          <w:rFonts w:hint="eastAsia" w:ascii="宋体" w:hAnsi="宋体"/>
          <w:sz w:val="24"/>
          <w:szCs w:val="24"/>
          <w:u w:val="none"/>
          <w:lang w:val="en-US" w:eastAsia="zh-CN"/>
        </w:rPr>
        <w:t xml:space="preserve">相同</w:t>
      </w:r>
      <w:r>
        <w:rPr>
          <w:rFonts w:hint="eastAsia" w:ascii="宋体" w:hAnsi="宋体" w:eastAsia="宋体" w:cs="宋体"/>
          <w:sz w:val="24"/>
          <w:szCs w:val="24"/>
        </w:rPr>
        <w:t xml:space="preserve">的价格扣除</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用扣除后的价格参与评审</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监狱和戒毒企业视同小型、微型企业</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给予</w:t>
      </w:r>
      <w:r>
        <w:rPr>
          <w:rFonts w:hint="eastAsia" w:ascii="宋体" w:hAnsi="宋体"/>
          <w:sz w:val="24"/>
          <w:szCs w:val="24"/>
          <w:lang w:val="en-US" w:eastAsia="zh-CN"/>
        </w:rPr>
        <w:t xml:space="preserve">与小微企业</w:t>
      </w:r>
      <w:r>
        <w:rPr>
          <w:rFonts w:hint="eastAsia" w:ascii="宋体" w:hAnsi="宋体"/>
          <w:sz w:val="24"/>
          <w:szCs w:val="24"/>
          <w:u w:val="none"/>
          <w:lang w:val="en-US" w:eastAsia="zh-CN"/>
        </w:rPr>
        <w:t xml:space="preserve">相同</w:t>
      </w:r>
      <w:r>
        <w:rPr>
          <w:rFonts w:hint="eastAsia" w:ascii="宋体" w:hAnsi="宋体" w:eastAsia="宋体" w:cs="宋体"/>
          <w:sz w:val="24"/>
          <w:szCs w:val="24"/>
        </w:rPr>
        <w:t xml:space="preserve">的价格扣除</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用扣除后的价格参与评审</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残疾人福利单位、监狱企业属于小型、微型企业的</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不重复享受</w:t>
      </w:r>
      <w:r>
        <w:rPr>
          <w:rFonts w:hint="eastAsia" w:ascii="宋体" w:hAnsi="宋体" w:eastAsia="宋体" w:cs="宋体"/>
          <w:sz w:val="24"/>
          <w:szCs w:val="24"/>
          <w:lang w:val="en-US" w:eastAsia="zh-CN"/>
        </w:rPr>
        <w:t xml:space="preserve">价格扣除</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869"/>
        <w:ind w:firstLine="480"/>
        <w:keepLines w:val="0"/>
        <w:keepNext w:val="0"/>
        <w:pageBreakBefore w:val="0"/>
        <w:spacing w:line="264" w:lineRule="auto"/>
        <w:widowControl w:val="off"/>
        <w:rPr>
          <w:rFonts w:hint="eastAsia" w:ascii="黑体" w:hAnsi="黑体" w:eastAsia="黑体" w:cs="黑体"/>
          <w:b w:val="0"/>
          <w:bCs w:val="0"/>
          <w:color w:val="0000ff"/>
          <w:sz w:val="24"/>
          <w:szCs w:val="24"/>
          <w:highlight w:val="none"/>
          <w:lang w:eastAsia="zh-CN"/>
        </w:rPr>
      </w:pPr>
      <w:r>
        <w:rPr>
          <w:rFonts w:hint="eastAsia" w:ascii="黑体" w:hAnsi="黑体" w:eastAsia="黑体" w:cs="黑体"/>
          <w:color w:val="000000"/>
          <w:sz w:val="24"/>
          <w:szCs w:val="24"/>
          <w:lang w:val="en-US" w:eastAsia="zh-CN"/>
        </w:rPr>
        <w:t xml:space="preserve">三、</w:t>
      </w:r>
      <w:r>
        <w:rPr>
          <w:rFonts w:hint="eastAsia" w:ascii="黑体" w:hAnsi="黑体" w:eastAsia="黑体" w:cs="黑体"/>
          <w:b w:val="0"/>
          <w:bCs w:val="0"/>
          <w:color w:val="000000"/>
          <w:sz w:val="24"/>
          <w:szCs w:val="24"/>
          <w:highlight w:val="none"/>
          <w:lang w:eastAsia="zh-CN"/>
        </w:rPr>
        <w:t xml:space="preserve">评审标准</w:t>
      </w:r>
      <w:r>
        <w:rPr>
          <w:rFonts w:hint="eastAsia" w:ascii="黑体" w:hAnsi="黑体" w:eastAsia="黑体" w:cs="黑体"/>
          <w:b w:val="0"/>
          <w:bCs w:val="0"/>
          <w:color w:val="0000ff"/>
          <w:sz w:val="24"/>
          <w:szCs w:val="24"/>
          <w:highlight w:val="none"/>
          <w:lang w:eastAsia="zh-CN"/>
        </w:rPr>
      </w:r>
      <w:r/>
    </w:p>
    <w:tbl>
      <w:tblPr>
        <w:tblStyle w:val="996"/>
        <w:tblW w:w="9670"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616"/>
        <w:gridCol w:w="573"/>
        <w:gridCol w:w="783"/>
      </w:tblGrid>
      <w:tr>
        <w:trPr>
          <w:trHeight w:val="291"/>
          <w:tblHeader/>
        </w:trPr>
        <w:tc>
          <w:tcPr>
            <w:tcW w:w="519" w:type="dxa"/>
            <w:vAlign w:val="center"/>
            <w:textDirection w:val="lrTb"/>
            <w:noWrap w:val="false"/>
          </w:tcPr>
          <w:p>
            <w:pPr>
              <w:pStyle w:val="869"/>
              <w:jc w:val="center"/>
              <w:keepLines w:val="0"/>
              <w:keepNext w:val="0"/>
              <w:pageBreakBefore w:val="0"/>
              <w:spacing w:before="122" w:line="288" w:lineRule="auto"/>
              <w:widowControl w:val="off"/>
              <w:rPr>
                <w:rFonts w:ascii="宋体" w:hAnsi="宋体" w:eastAsia="宋体" w:cs="宋体"/>
                <w:b/>
                <w:bCs/>
                <w:color w:val="000000"/>
                <w:spacing w:val="-3"/>
                <w:sz w:val="21"/>
                <w:szCs w:val="21"/>
                <w:lang w:val="en-US" w:eastAsia="zh-CN"/>
              </w:rPr>
            </w:pPr>
            <w:r>
              <w:rPr>
                <w:rFonts w:ascii="宋体" w:hAnsi="宋体" w:eastAsia="宋体" w:cs="宋体"/>
                <w:b/>
                <w:bCs/>
                <w:color w:val="000000"/>
                <w:spacing w:val="-3"/>
                <w:sz w:val="21"/>
                <w:szCs w:val="21"/>
                <w:lang w:val="en-US" w:eastAsia="zh-CN"/>
              </w:rPr>
              <w:t xml:space="preserve">序号</w:t>
            </w:r>
            <w:r>
              <w:rPr>
                <w:rFonts w:ascii="宋体" w:hAnsi="宋体" w:eastAsia="宋体" w:cs="宋体"/>
                <w:b/>
                <w:bCs/>
                <w:color w:val="000000"/>
                <w:spacing w:val="-3"/>
                <w:sz w:val="21"/>
                <w:szCs w:val="21"/>
                <w:lang w:val="en-US" w:eastAsia="zh-CN"/>
              </w:rPr>
            </w:r>
            <w:r/>
          </w:p>
        </w:tc>
        <w:tc>
          <w:tcPr>
            <w:tcW w:w="1179" w:type="dxa"/>
            <w:vAlign w:val="center"/>
            <w:textDirection w:val="lrTb"/>
            <w:noWrap w:val="false"/>
          </w:tcPr>
          <w:p>
            <w:pPr>
              <w:pStyle w:val="869"/>
              <w:jc w:val="center"/>
              <w:keepLines w:val="0"/>
              <w:keepNext w:val="0"/>
              <w:pageBreakBefore w:val="0"/>
              <w:spacing w:before="122" w:line="288" w:lineRule="auto"/>
              <w:widowControl w:val="off"/>
              <w:rPr>
                <w:rFonts w:ascii="宋体" w:hAnsi="宋体" w:eastAsia="宋体" w:cs="宋体"/>
                <w:b/>
                <w:bCs/>
                <w:color w:val="000000"/>
                <w:spacing w:val="-3"/>
                <w:sz w:val="21"/>
                <w:szCs w:val="21"/>
                <w:lang w:val="en-US" w:eastAsia="zh-CN"/>
              </w:rPr>
            </w:pPr>
            <w:r>
              <w:rPr>
                <w:rFonts w:ascii="宋体" w:hAnsi="宋体" w:eastAsia="宋体" w:cs="宋体"/>
                <w:b/>
                <w:bCs/>
                <w:color w:val="000000"/>
                <w:spacing w:val="-3"/>
                <w:sz w:val="21"/>
                <w:szCs w:val="21"/>
                <w:lang w:val="en-US" w:eastAsia="zh-CN"/>
              </w:rPr>
              <w:t xml:space="preserve">评审因素</w:t>
            </w:r>
            <w:r>
              <w:rPr>
                <w:rFonts w:ascii="宋体" w:hAnsi="宋体" w:eastAsia="宋体" w:cs="宋体"/>
                <w:b/>
                <w:bCs/>
                <w:color w:val="000000"/>
                <w:spacing w:val="-3"/>
                <w:sz w:val="21"/>
                <w:szCs w:val="21"/>
                <w:lang w:val="en-US" w:eastAsia="zh-CN"/>
              </w:rPr>
            </w:r>
            <w:r/>
          </w:p>
        </w:tc>
        <w:tc>
          <w:tcPr>
            <w:tcW w:w="6616" w:type="dxa"/>
            <w:vAlign w:val="center"/>
            <w:textDirection w:val="lrTb"/>
            <w:noWrap w:val="false"/>
          </w:tcPr>
          <w:p>
            <w:pPr>
              <w:pStyle w:val="869"/>
              <w:jc w:val="center"/>
              <w:keepLines w:val="0"/>
              <w:keepNext w:val="0"/>
              <w:pageBreakBefore w:val="0"/>
              <w:spacing w:before="122" w:line="288" w:lineRule="auto"/>
              <w:widowControl w:val="off"/>
              <w:rPr>
                <w:rFonts w:ascii="宋体" w:hAnsi="宋体" w:eastAsia="宋体" w:cs="宋体"/>
                <w:b/>
                <w:bCs/>
                <w:color w:val="000000"/>
                <w:spacing w:val="-3"/>
                <w:sz w:val="21"/>
                <w:szCs w:val="21"/>
                <w:lang w:val="en-US" w:eastAsia="zh-CN"/>
              </w:rPr>
            </w:pPr>
            <w:r>
              <w:rPr>
                <w:rFonts w:ascii="宋体" w:hAnsi="宋体" w:eastAsia="宋体" w:cs="宋体"/>
                <w:b/>
                <w:bCs/>
                <w:color w:val="000000"/>
                <w:spacing w:val="-3"/>
                <w:sz w:val="21"/>
                <w:szCs w:val="21"/>
                <w:lang w:val="en-US" w:eastAsia="zh-CN"/>
              </w:rPr>
              <w:t xml:space="preserve">评审细则</w:t>
            </w:r>
            <w:r>
              <w:rPr>
                <w:rFonts w:ascii="宋体" w:hAnsi="宋体" w:eastAsia="宋体" w:cs="宋体"/>
                <w:b/>
                <w:bCs/>
                <w:color w:val="000000"/>
                <w:spacing w:val="-3"/>
                <w:sz w:val="21"/>
                <w:szCs w:val="21"/>
                <w:lang w:val="en-US" w:eastAsia="zh-CN"/>
              </w:rPr>
            </w:r>
            <w:r/>
          </w:p>
        </w:tc>
        <w:tc>
          <w:tcPr>
            <w:tcW w:w="573" w:type="dxa"/>
            <w:vAlign w:val="center"/>
            <w:textDirection w:val="lrTb"/>
            <w:noWrap w:val="false"/>
          </w:tcPr>
          <w:p>
            <w:pPr>
              <w:pStyle w:val="869"/>
              <w:jc w:val="center"/>
              <w:keepLines w:val="0"/>
              <w:keepNext w:val="0"/>
              <w:pageBreakBefore w:val="0"/>
              <w:spacing w:before="122" w:line="288" w:lineRule="auto"/>
              <w:widowControl w:val="off"/>
              <w:rPr>
                <w:rFonts w:ascii="宋体" w:hAnsi="宋体" w:eastAsia="宋体" w:cs="宋体"/>
                <w:b/>
                <w:bCs/>
                <w:color w:val="000000"/>
                <w:spacing w:val="-3"/>
                <w:sz w:val="21"/>
                <w:szCs w:val="21"/>
                <w:lang w:val="en-US" w:eastAsia="zh-CN"/>
              </w:rPr>
            </w:pPr>
            <w:r>
              <w:rPr>
                <w:rFonts w:ascii="宋体" w:hAnsi="宋体" w:eastAsia="宋体" w:cs="宋体"/>
                <w:b/>
                <w:bCs/>
                <w:color w:val="000000"/>
                <w:spacing w:val="-3"/>
                <w:sz w:val="21"/>
                <w:szCs w:val="21"/>
                <w:lang w:val="en-US" w:eastAsia="zh-CN"/>
              </w:rPr>
              <w:t xml:space="preserve">分值</w:t>
            </w:r>
            <w:r>
              <w:rPr>
                <w:rFonts w:ascii="宋体" w:hAnsi="宋体" w:eastAsia="宋体" w:cs="宋体"/>
                <w:b/>
                <w:bCs/>
                <w:color w:val="000000"/>
                <w:spacing w:val="-3"/>
                <w:sz w:val="21"/>
                <w:szCs w:val="21"/>
                <w:lang w:val="en-US" w:eastAsia="zh-CN"/>
              </w:rPr>
            </w:r>
            <w:r/>
          </w:p>
        </w:tc>
        <w:tc>
          <w:tcPr>
            <w:tcW w:w="783" w:type="dxa"/>
            <w:vAlign w:val="center"/>
            <w:textDirection w:val="lrTb"/>
            <w:noWrap w:val="false"/>
          </w:tcPr>
          <w:p>
            <w:pPr>
              <w:pStyle w:val="869"/>
              <w:jc w:val="center"/>
              <w:keepLines w:val="0"/>
              <w:keepNext w:val="0"/>
              <w:pageBreakBefore w:val="0"/>
              <w:spacing w:before="122" w:line="288" w:lineRule="auto"/>
              <w:widowControl w:val="off"/>
              <w:rPr>
                <w:rFonts w:ascii="宋体" w:hAnsi="宋体" w:eastAsia="宋体" w:cs="宋体"/>
                <w:b/>
                <w:bCs/>
                <w:color w:val="000000"/>
                <w:spacing w:val="-3"/>
                <w:sz w:val="21"/>
                <w:szCs w:val="21"/>
                <w:lang w:val="en-US" w:eastAsia="zh-CN"/>
              </w:rPr>
            </w:pPr>
            <w:r>
              <w:rPr>
                <w:rFonts w:ascii="宋体" w:hAnsi="宋体" w:eastAsia="宋体" w:cs="宋体"/>
                <w:b/>
                <w:bCs/>
                <w:color w:val="000000"/>
                <w:spacing w:val="-3"/>
                <w:sz w:val="21"/>
                <w:szCs w:val="21"/>
                <w:lang w:val="en-US" w:eastAsia="zh-CN"/>
              </w:rPr>
              <w:t xml:space="preserve">类型</w:t>
            </w:r>
            <w:r>
              <w:rPr>
                <w:rFonts w:ascii="宋体" w:hAnsi="宋体" w:eastAsia="宋体" w:cs="宋体"/>
                <w:b/>
                <w:bCs/>
                <w:color w:val="000000"/>
                <w:spacing w:val="-3"/>
                <w:sz w:val="21"/>
                <w:szCs w:val="21"/>
                <w:lang w:val="en-US" w:eastAsia="zh-CN"/>
              </w:rPr>
            </w:r>
            <w:r/>
          </w:p>
        </w:tc>
      </w:tr>
      <w:tr>
        <w:trPr/>
        <w:tc>
          <w:tcPr>
            <w:gridSpan w:val="5"/>
            <w:tcW w:w="9670" w:type="dxa"/>
            <w:vAlign w:val="top"/>
            <w:textDirection w:val="lrTb"/>
            <w:noWrap w:val="false"/>
          </w:tcPr>
          <w:p>
            <w:pPr>
              <w:pStyle w:val="869"/>
              <w:ind w:left="114"/>
              <w:jc w:val="both"/>
              <w:keepLines w:val="0"/>
              <w:keepNext w:val="0"/>
              <w:pageBreakBefore w:val="0"/>
              <w:spacing w:before="122" w:line="264" w:lineRule="auto"/>
              <w:widowControl w:val="off"/>
              <w:rPr>
                <w:rStyle w:val="879"/>
                <w:rFonts w:ascii="宋体" w:hAnsi="宋体" w:eastAsia="宋体" w:cs="宋体"/>
                <w:color w:val="000000"/>
                <w:sz w:val="21"/>
                <w:szCs w:val="21"/>
                <w:lang w:val="en-US" w:eastAsia="zh-CN" w:bidi="ar-SA"/>
              </w:rPr>
            </w:pPr>
            <w:r>
              <w:rPr>
                <w:rFonts w:hint="eastAsia" w:ascii="宋体" w:hAnsi="宋体" w:eastAsia="宋体" w:cs="宋体"/>
                <w:b/>
                <w:bCs/>
                <w:color w:val="000000"/>
                <w:spacing w:val="-3"/>
                <w:sz w:val="21"/>
                <w:szCs w:val="21"/>
                <w:lang w:val="en-US" w:eastAsia="zh-CN" w:bidi="ar-SA"/>
              </w:rPr>
              <w:t xml:space="preserve">1.</w:t>
            </w:r>
            <w:r>
              <w:rPr>
                <w:rFonts w:ascii="宋体" w:hAnsi="宋体" w:eastAsia="宋体" w:cs="宋体"/>
                <w:b/>
                <w:bCs/>
                <w:color w:val="000000"/>
                <w:spacing w:val="-3"/>
                <w:sz w:val="21"/>
                <w:szCs w:val="21"/>
                <w:lang w:val="en-US" w:eastAsia="zh-CN" w:bidi="ar-SA"/>
              </w:rPr>
              <w:t xml:space="preserve">价</w:t>
            </w:r>
            <w:r>
              <w:rPr>
                <w:rFonts w:ascii="宋体" w:hAnsi="宋体" w:eastAsia="宋体" w:cs="宋体"/>
                <w:b/>
                <w:bCs/>
                <w:color w:val="000000"/>
                <w:spacing w:val="-2"/>
                <w:sz w:val="21"/>
                <w:szCs w:val="21"/>
                <w:lang w:val="en-US" w:eastAsia="zh-CN" w:bidi="ar-SA"/>
              </w:rPr>
              <w:t xml:space="preserve">格</w:t>
            </w:r>
            <w:r>
              <w:rPr>
                <w:rStyle w:val="879"/>
                <w:rFonts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869"/>
              <w:jc w:val="center"/>
              <w:keepLines w:val="0"/>
              <w:keepNext w:val="0"/>
              <w:pageBreakBefore w:val="0"/>
              <w:spacing w:before="68" w:line="264" w:lineRule="auto"/>
              <w:widowControl w:val="off"/>
              <w:rPr>
                <w:rStyle w:val="879"/>
                <w:rFonts w:ascii="宋体" w:hAnsi="宋体" w:eastAsia="宋体" w:cs="宋体"/>
                <w:color w:val="000000"/>
                <w:sz w:val="21"/>
                <w:szCs w:val="21"/>
                <w:lang w:val="en-US" w:eastAsia="zh-CN" w:bidi="ar-SA"/>
              </w:rPr>
            </w:pPr>
            <w:r>
              <w:rPr>
                <w:rFonts w:ascii="宋体" w:hAnsi="宋体" w:eastAsia="宋体" w:cs="宋体"/>
                <w:color w:val="000000"/>
                <w:spacing w:val="-6"/>
                <w:sz w:val="21"/>
                <w:szCs w:val="21"/>
                <w:lang w:val="en-US" w:eastAsia="zh-CN" w:bidi="ar-SA"/>
              </w:rPr>
              <w:t xml:space="preserve">1</w:t>
            </w:r>
            <w:r>
              <w:rPr>
                <w:rFonts w:ascii="宋体" w:hAnsi="宋体" w:eastAsia="宋体" w:cs="宋体"/>
                <w:color w:val="000000"/>
                <w:spacing w:val="-5"/>
                <w:sz w:val="21"/>
                <w:szCs w:val="21"/>
                <w:lang w:val="en-US" w:eastAsia="zh-CN" w:bidi="ar-SA"/>
              </w:rPr>
              <w:t xml:space="preserve">.1</w:t>
            </w:r>
            <w:r>
              <w:rPr>
                <w:rStyle w:val="879"/>
                <w:rFonts w:ascii="宋体" w:hAnsi="宋体" w:eastAsia="宋体" w:cs="宋体"/>
                <w:color w:val="000000"/>
                <w:sz w:val="21"/>
                <w:szCs w:val="21"/>
                <w:lang w:val="en-US" w:eastAsia="zh-CN" w:bidi="ar-SA"/>
              </w:rPr>
            </w:r>
            <w:r/>
          </w:p>
        </w:tc>
        <w:tc>
          <w:tcPr>
            <w:tcW w:w="1179" w:type="dxa"/>
            <w:vAlign w:val="center"/>
            <w:textDirection w:val="lrTb"/>
            <w:noWrap w:val="false"/>
          </w:tcPr>
          <w:p>
            <w:pPr>
              <w:pStyle w:val="869"/>
              <w:jc w:val="left"/>
              <w:keepLines w:val="0"/>
              <w:keepNext w:val="0"/>
              <w:pageBreakBefore w:val="0"/>
              <w:spacing w:before="68" w:line="264" w:lineRule="auto"/>
              <w:widowControl w:val="off"/>
              <w:rPr>
                <w:rStyle w:val="879"/>
                <w:rFonts w:ascii="宋体" w:hAnsi="宋体" w:eastAsia="宋体" w:cs="宋体"/>
                <w:color w:val="000000"/>
                <w:sz w:val="21"/>
                <w:szCs w:val="21"/>
                <w:lang w:val="en-US" w:eastAsia="zh-CN" w:bidi="ar-SA"/>
              </w:rPr>
            </w:pPr>
            <w:r>
              <w:rPr>
                <w:rFonts w:ascii="宋体" w:hAnsi="宋体" w:eastAsia="宋体" w:cs="宋体"/>
                <w:color w:val="000000"/>
                <w:spacing w:val="-2"/>
                <w:sz w:val="21"/>
                <w:szCs w:val="22"/>
                <w:lang w:val="en-US" w:eastAsia="zh-CN" w:bidi="ar-SA"/>
              </w:rPr>
              <w:t xml:space="preserve">价格分</w:t>
            </w:r>
            <w:r>
              <w:rPr>
                <w:rStyle w:val="879"/>
                <w:rFonts w:ascii="宋体" w:hAnsi="宋体" w:eastAsia="宋体" w:cs="宋体"/>
                <w:color w:val="000000"/>
                <w:sz w:val="21"/>
                <w:szCs w:val="21"/>
                <w:lang w:val="en-US" w:eastAsia="zh-CN" w:bidi="ar-SA"/>
              </w:rPr>
            </w:r>
            <w:r/>
          </w:p>
        </w:tc>
        <w:tc>
          <w:tcPr>
            <w:tcW w:w="6616"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color w:val="000000"/>
                <w:szCs w:val="21"/>
                <w:lang w:val="en-US" w:eastAsia="zh-CN"/>
              </w:rPr>
            </w:pPr>
            <w:r>
              <w:rPr>
                <w:rFonts w:ascii="宋体" w:hAnsi="宋体" w:eastAsia="宋体" w:cs="宋体"/>
                <w:color w:val="000000"/>
                <w:spacing w:val="1"/>
                <w:szCs w:val="21"/>
              </w:rPr>
              <w:t xml:space="preserve">采用低价优先</w:t>
            </w:r>
            <w:r>
              <w:rPr>
                <w:rFonts w:ascii="宋体" w:hAnsi="宋体" w:eastAsia="宋体" w:cs="宋体"/>
                <w:color w:val="000000"/>
                <w:szCs w:val="21"/>
              </w:rPr>
              <w:t xml:space="preserve">法计算</w:t>
            </w:r>
            <w:r>
              <w:rPr>
                <w:rFonts w:hint="eastAsia" w:ascii="宋体" w:hAnsi="宋体" w:eastAsia="宋体" w:cs="宋体"/>
                <w:color w:val="000000"/>
                <w:szCs w:val="21"/>
                <w:lang w:eastAsia="zh-CN"/>
              </w:rPr>
              <w:t xml:space="preserve">，</w:t>
            </w:r>
            <w:r>
              <w:rPr>
                <w:rFonts w:ascii="宋体" w:hAnsi="宋体" w:eastAsia="宋体" w:cs="宋体"/>
                <w:color w:val="000000"/>
                <w:szCs w:val="21"/>
              </w:rPr>
              <w:t xml:space="preserve">即满足</w:t>
            </w:r>
            <w:r>
              <w:rPr>
                <w:rFonts w:hint="eastAsia" w:ascii="宋体" w:hAnsi="宋体" w:eastAsia="宋体" w:cs="宋体"/>
                <w:color w:val="000000"/>
                <w:szCs w:val="21"/>
                <w:lang w:eastAsia="zh-CN"/>
              </w:rPr>
              <w:t xml:space="preserve">采购</w:t>
            </w:r>
            <w:r>
              <w:rPr>
                <w:rFonts w:ascii="宋体" w:hAnsi="宋体" w:eastAsia="宋体" w:cs="宋体"/>
                <w:color w:val="000000"/>
                <w:szCs w:val="21"/>
              </w:rPr>
              <w:t xml:space="preserve">文件要求且</w:t>
            </w:r>
            <w:r>
              <w:rPr>
                <w:rFonts w:hint="eastAsia" w:ascii="宋体" w:hAnsi="宋体" w:eastAsia="宋体" w:cs="宋体"/>
                <w:color w:val="000000"/>
                <w:szCs w:val="21"/>
                <w:lang w:eastAsia="zh-CN"/>
              </w:rPr>
              <w:t xml:space="preserve">最终报价</w:t>
            </w:r>
            <w:r>
              <w:rPr>
                <w:rFonts w:ascii="宋体" w:hAnsi="宋体" w:eastAsia="宋体" w:cs="宋体"/>
                <w:color w:val="000000"/>
                <w:szCs w:val="21"/>
              </w:rPr>
              <w:t xml:space="preserve">最低的</w:t>
            </w:r>
            <w:r>
              <w:rPr>
                <w:rFonts w:hint="eastAsia" w:ascii="宋体" w:hAnsi="宋体" w:eastAsia="宋体" w:cs="宋体"/>
                <w:color w:val="000000"/>
                <w:szCs w:val="21"/>
                <w:lang w:eastAsia="zh-CN"/>
              </w:rPr>
              <w:t xml:space="preserve">供应商</w:t>
            </w:r>
            <w:r>
              <w:rPr>
                <w:rFonts w:ascii="宋体" w:hAnsi="宋体" w:eastAsia="宋体" w:cs="宋体"/>
                <w:color w:val="000000"/>
                <w:spacing w:val="1"/>
                <w:szCs w:val="21"/>
              </w:rPr>
              <w:t xml:space="preserve">报价为评</w:t>
            </w:r>
            <w:r>
              <w:rPr>
                <w:rFonts w:hint="eastAsia" w:ascii="宋体" w:hAnsi="宋体" w:eastAsia="宋体" w:cs="宋体"/>
                <w:color w:val="000000"/>
                <w:szCs w:val="21"/>
                <w:lang w:val="en-US" w:eastAsia="zh-CN"/>
              </w:rPr>
              <w:t xml:space="preserve">审</w:t>
            </w:r>
            <w:r>
              <w:rPr>
                <w:rFonts w:ascii="宋体" w:hAnsi="宋体" w:eastAsia="宋体" w:cs="宋体"/>
                <w:color w:val="000000"/>
                <w:spacing w:val="1"/>
                <w:szCs w:val="21"/>
              </w:rPr>
              <w:t xml:space="preserve">基准</w:t>
            </w:r>
            <w:r>
              <w:rPr>
                <w:rFonts w:ascii="宋体" w:hAnsi="宋体" w:eastAsia="宋体" w:cs="宋体"/>
                <w:color w:val="000000"/>
                <w:szCs w:val="21"/>
              </w:rPr>
              <w:t xml:space="preserve">价</w:t>
            </w:r>
            <w:r>
              <w:rPr>
                <w:rFonts w:hint="eastAsia" w:ascii="宋体" w:hAnsi="宋体" w:eastAsia="宋体" w:cs="宋体"/>
                <w:color w:val="000000"/>
                <w:szCs w:val="21"/>
                <w:lang w:eastAsia="zh-CN"/>
              </w:rPr>
              <w:t xml:space="preserve">，</w:t>
            </w:r>
            <w:r>
              <w:rPr>
                <w:rFonts w:ascii="宋体" w:hAnsi="宋体" w:eastAsia="宋体" w:cs="宋体"/>
                <w:color w:val="000000"/>
                <w:szCs w:val="21"/>
              </w:rPr>
              <w:t xml:space="preserve">其价格分为满分。其他</w:t>
            </w:r>
            <w:r>
              <w:rPr>
                <w:rFonts w:hint="eastAsia" w:ascii="宋体" w:hAnsi="宋体" w:eastAsia="宋体" w:cs="宋体"/>
                <w:color w:val="000000"/>
                <w:szCs w:val="21"/>
                <w:lang w:eastAsia="zh-CN"/>
              </w:rPr>
              <w:t xml:space="preserve">供应商</w:t>
            </w:r>
            <w:r>
              <w:rPr>
                <w:rFonts w:ascii="宋体" w:hAnsi="宋体" w:eastAsia="宋体" w:cs="宋体"/>
                <w:color w:val="000000"/>
                <w:szCs w:val="21"/>
              </w:rPr>
              <w:t xml:space="preserve">的价格分统一按</w:t>
            </w:r>
            <w:r>
              <w:rPr>
                <w:rFonts w:ascii="宋体" w:hAnsi="宋体" w:eastAsia="宋体" w:cs="宋体"/>
                <w:color w:val="000000"/>
                <w:spacing w:val="-1"/>
                <w:szCs w:val="21"/>
              </w:rPr>
              <w:t xml:space="preserve">照下列公</w:t>
            </w:r>
            <w:r>
              <w:rPr>
                <w:rFonts w:ascii="宋体" w:hAnsi="宋体" w:eastAsia="宋体" w:cs="宋体"/>
                <w:color w:val="000000"/>
                <w:szCs w:val="21"/>
              </w:rPr>
              <w:t xml:space="preserve">式计算：报价得分=(评</w:t>
            </w:r>
            <w:r>
              <w:rPr>
                <w:rFonts w:hint="eastAsia" w:ascii="宋体" w:hAnsi="宋体" w:eastAsia="宋体" w:cs="宋体"/>
                <w:color w:val="000000"/>
                <w:szCs w:val="21"/>
                <w:lang w:val="en-US" w:eastAsia="zh-CN"/>
              </w:rPr>
              <w:t xml:space="preserve">审</w:t>
            </w:r>
            <w:r>
              <w:rPr>
                <w:rFonts w:ascii="宋体" w:hAnsi="宋体" w:eastAsia="宋体" w:cs="宋体"/>
                <w:color w:val="000000"/>
                <w:szCs w:val="21"/>
              </w:rPr>
              <w:t xml:space="preserve">基准价/</w:t>
            </w:r>
            <w:r>
              <w:rPr>
                <w:rFonts w:hint="eastAsia" w:ascii="宋体" w:hAnsi="宋体" w:eastAsia="宋体" w:cs="宋体"/>
                <w:color w:val="000000"/>
                <w:szCs w:val="21"/>
                <w:lang w:eastAsia="zh-CN"/>
              </w:rPr>
              <w:t xml:space="preserve">最终</w:t>
            </w:r>
            <w:r>
              <w:rPr>
                <w:rFonts w:ascii="宋体" w:hAnsi="宋体" w:eastAsia="宋体" w:cs="宋体"/>
                <w:color w:val="000000"/>
                <w:szCs w:val="21"/>
              </w:rPr>
              <w:t xml:space="preserve">报价)×</w:t>
            </w:r>
            <w:r>
              <w:rPr>
                <w:rFonts w:hint="eastAsia" w:ascii="宋体" w:hAnsi="宋体" w:eastAsia="宋体" w:cs="宋体"/>
                <w:color w:val="000000"/>
                <w:szCs w:val="21"/>
                <w:lang w:val="en-US" w:eastAsia="zh-CN"/>
              </w:rPr>
              <w:t xml:space="preserve">价格分值（小数点保留两位）</w:t>
            </w:r>
            <w:r>
              <w:rPr>
                <w:rFonts w:hint="eastAsia" w:ascii="宋体" w:hAnsi="宋体" w:eastAsia="宋体" w:cs="宋体"/>
                <w:color w:val="000000"/>
                <w:szCs w:val="21"/>
                <w:lang w:val="en-US" w:eastAsia="zh-CN"/>
              </w:rPr>
            </w:r>
            <w:r/>
          </w:p>
          <w:p>
            <w:pPr>
              <w:pStyle w:val="869"/>
              <w:jc w:val="left"/>
              <w:keepLines w:val="0"/>
              <w:keepNext w:val="0"/>
              <w:pageBreakBefore w:val="0"/>
              <w:spacing w:line="264" w:lineRule="auto"/>
              <w:widowControl w:val="off"/>
              <w:rPr>
                <w:rStyle w:val="879"/>
                <w:rFonts w:ascii="宋体" w:hAnsi="宋体" w:eastAsia="宋体" w:cs="宋体"/>
                <w:color w:val="000000"/>
                <w:sz w:val="21"/>
                <w:szCs w:val="21"/>
                <w:lang w:val="en-US" w:eastAsia="zh-CN" w:bidi="ar-SA"/>
              </w:rPr>
            </w:pPr>
            <w:r>
              <w:rPr>
                <w:rFonts w:hint="eastAsia" w:ascii="宋体" w:hAnsi="宋体" w:eastAsia="宋体" w:cs="宋体"/>
                <w:color w:val="000000"/>
                <w:sz w:val="21"/>
                <w:szCs w:val="21"/>
                <w:highlight w:val="none"/>
                <w:lang w:val="en-US" w:eastAsia="zh-CN" w:bidi="ar-SA"/>
              </w:rPr>
              <w:t xml:space="preserve">因落实政府采购政策进行价格调整的，以调整后的价格计算评标基准价和投标报价。</w:t>
            </w:r>
            <w:r>
              <w:rPr>
                <w:rStyle w:val="879"/>
                <w:rFonts w:ascii="宋体" w:hAnsi="宋体" w:eastAsia="宋体" w:cs="宋体"/>
                <w:color w:val="000000"/>
                <w:sz w:val="21"/>
                <w:szCs w:val="21"/>
                <w:lang w:val="en-US" w:eastAsia="zh-CN" w:bidi="ar-SA"/>
              </w:rPr>
            </w:r>
            <w:r/>
          </w:p>
        </w:tc>
        <w:tc>
          <w:tcPr>
            <w:tcW w:w="573" w:type="dxa"/>
            <w:vAlign w:val="center"/>
            <w:textDirection w:val="lrTb"/>
            <w:noWrap w:val="false"/>
          </w:tcPr>
          <w:p>
            <w:pPr>
              <w:pStyle w:val="869"/>
              <w:jc w:val="center"/>
              <w:keepLines w:val="0"/>
              <w:keepNext w:val="0"/>
              <w:pageBreakBefore w:val="0"/>
              <w:spacing w:before="69" w:line="264" w:lineRule="auto"/>
              <w:widowControl w:val="off"/>
              <w:rPr>
                <w:rFonts w:ascii="宋体" w:hAnsi="宋体" w:eastAsia="宋体" w:cs="宋体"/>
                <w:color w:val="000000"/>
                <w:sz w:val="21"/>
                <w:szCs w:val="22"/>
                <w:lang w:val="en-US" w:eastAsia="zh-CN" w:bidi="ar-SA"/>
              </w:rPr>
            </w:pPr>
            <w:r>
              <w:rPr>
                <w:rFonts w:hint="eastAsia" w:ascii="宋体" w:hAnsi="宋体" w:eastAsia="宋体" w:cs="宋体"/>
                <w:color w:val="000000"/>
                <w:sz w:val="21"/>
                <w:szCs w:val="22"/>
                <w:lang w:val="en-US" w:eastAsia="zh-CN" w:bidi="ar-SA"/>
              </w:rPr>
              <w:t xml:space="preserve">50</w:t>
            </w:r>
            <w:r>
              <w:rPr>
                <w:rFonts w:ascii="宋体" w:hAnsi="宋体" w:eastAsia="宋体" w:cs="宋体"/>
                <w:color w:val="000000"/>
                <w:sz w:val="21"/>
                <w:szCs w:val="22"/>
                <w:lang w:val="en-US" w:eastAsia="zh-CN" w:bidi="ar-SA"/>
              </w:rPr>
            </w:r>
            <w:r/>
          </w:p>
        </w:tc>
        <w:tc>
          <w:tcPr>
            <w:tcW w:w="783" w:type="dxa"/>
            <w:vAlign w:val="center"/>
            <w:textDirection w:val="lrTb"/>
            <w:noWrap w:val="false"/>
          </w:tcPr>
          <w:p>
            <w:pPr>
              <w:pStyle w:val="869"/>
              <w:jc w:val="center"/>
              <w:keepLines w:val="0"/>
              <w:keepNext w:val="0"/>
              <w:pageBreakBefore w:val="0"/>
              <w:spacing w:before="69" w:line="264" w:lineRule="auto"/>
              <w:widowControl w:val="off"/>
              <w:rPr>
                <w:rFonts w:hint="eastAsia" w:ascii="宋体" w:hAnsi="宋体" w:eastAsia="宋体" w:cs="宋体"/>
                <w:color w:val="000000"/>
                <w:sz w:val="21"/>
                <w:szCs w:val="22"/>
                <w:lang w:val="en-US" w:eastAsia="zh-CN" w:bidi="ar-SA"/>
              </w:rPr>
            </w:pPr>
            <w:r>
              <w:rPr>
                <w:rFonts w:hint="eastAsia" w:ascii="宋体" w:hAnsi="宋体" w:eastAsia="宋体" w:cs="宋体"/>
                <w:color w:val="000000"/>
                <w:sz w:val="21"/>
                <w:szCs w:val="22"/>
                <w:lang w:val="en-US" w:eastAsia="zh-CN" w:bidi="ar-SA"/>
              </w:rPr>
              <w:t xml:space="preserve">价格分</w:t>
            </w:r>
            <w:r>
              <w:rPr>
                <w:rFonts w:hint="eastAsia" w:ascii="宋体" w:hAnsi="宋体" w:eastAsia="宋体" w:cs="宋体"/>
                <w:color w:val="000000"/>
                <w:sz w:val="21"/>
                <w:szCs w:val="22"/>
                <w:lang w:val="en-US" w:eastAsia="zh-CN" w:bidi="ar-SA"/>
              </w:rPr>
            </w:r>
            <w:r/>
          </w:p>
        </w:tc>
      </w:tr>
      <w:tr>
        <w:trPr/>
        <w:tc>
          <w:tcPr>
            <w:gridSpan w:val="5"/>
            <w:tcW w:w="9670" w:type="dxa"/>
            <w:vAlign w:val="top"/>
            <w:textDirection w:val="lrTb"/>
            <w:noWrap w:val="false"/>
          </w:tcPr>
          <w:p>
            <w:pPr>
              <w:pStyle w:val="869"/>
              <w:ind w:left="114"/>
              <w:jc w:val="both"/>
              <w:keepLines w:val="0"/>
              <w:keepNext w:val="0"/>
              <w:pageBreakBefore w:val="0"/>
              <w:spacing w:before="123" w:line="264" w:lineRule="auto"/>
              <w:widowControl w:val="off"/>
              <w:rPr>
                <w:rStyle w:val="879"/>
                <w:rFonts w:ascii="宋体" w:hAnsi="宋体" w:eastAsia="宋体" w:cs="宋体"/>
                <w:color w:val="000000"/>
                <w:sz w:val="21"/>
                <w:szCs w:val="21"/>
                <w:lang w:val="en-US" w:eastAsia="zh-CN" w:bidi="ar-SA"/>
              </w:rPr>
            </w:pPr>
            <w:r>
              <w:rPr>
                <w:rFonts w:hint="eastAsia" w:ascii="宋体" w:hAnsi="宋体" w:eastAsia="宋体" w:cs="宋体"/>
                <w:b/>
                <w:bCs/>
                <w:color w:val="000000"/>
                <w:spacing w:val="-3"/>
                <w:sz w:val="21"/>
                <w:szCs w:val="21"/>
                <w:lang w:val="en-US" w:eastAsia="zh-CN" w:bidi="ar-SA"/>
              </w:rPr>
              <w:t xml:space="preserve">2.服务</w:t>
            </w:r>
            <w:r>
              <w:rPr>
                <w:rStyle w:val="879"/>
                <w:rFonts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869"/>
              <w:jc w:val="center"/>
              <w:keepLines w:val="0"/>
              <w:keepNext w:val="0"/>
              <w:pageBreakBefore w:val="0"/>
              <w:spacing w:line="264" w:lineRule="auto"/>
              <w:widowControl w:val="off"/>
              <w:rPr>
                <w:rStyle w:val="879"/>
                <w:rFonts w:ascii="宋体" w:hAnsi="宋体" w:eastAsia="宋体" w:cs="宋体"/>
                <w:color w:val="000000"/>
                <w:spacing w:val="-2"/>
                <w:sz w:val="21"/>
                <w:szCs w:val="21"/>
                <w:lang w:val="en-US" w:eastAsia="zh-CN" w:bidi="ar-SA"/>
              </w:rPr>
            </w:pPr>
            <w:r>
              <w:rPr>
                <w:rFonts w:hint="eastAsia" w:ascii="宋体" w:hAnsi="宋体" w:eastAsia="宋体" w:cs="宋体"/>
                <w:color w:val="000000"/>
                <w:sz w:val="21"/>
                <w:szCs w:val="21"/>
                <w:lang w:val="en-US" w:eastAsia="zh-CN" w:bidi="ar-SA"/>
              </w:rPr>
              <w:t xml:space="preserve">2.1</w:t>
            </w:r>
            <w:r>
              <w:rPr>
                <w:rStyle w:val="879"/>
                <w:rFonts w:ascii="宋体" w:hAnsi="宋体" w:eastAsia="宋体" w:cs="宋体"/>
                <w:color w:val="000000"/>
                <w:spacing w:val="-2"/>
                <w:sz w:val="21"/>
                <w:szCs w:val="21"/>
                <w:lang w:val="en-US" w:eastAsia="zh-CN" w:bidi="ar-SA"/>
              </w:rPr>
            </w:r>
            <w:r/>
          </w:p>
        </w:tc>
        <w:tc>
          <w:tcPr>
            <w:tcW w:w="1179" w:type="dxa"/>
            <w:vAlign w:val="center"/>
            <w:textDirection w:val="lrTb"/>
            <w:noWrap w:val="false"/>
          </w:tcPr>
          <w:p>
            <w:pPr>
              <w:pStyle w:val="869"/>
              <w:ind w:left="0" w:right="0"/>
              <w:jc w:val="left"/>
              <w:keepLines w:val="0"/>
              <w:keepNext w:val="0"/>
              <w:spacing w:before="68" w:beforeAutospacing="0" w:after="0" w:afterAutospacing="0" w:line="264" w:lineRule="auto"/>
              <w:widowControl w:val="off"/>
              <w:rPr>
                <w:rFonts w:ascii="宋体" w:hAnsi="宋体" w:eastAsia="宋体" w:cs="宋体"/>
                <w:color w:val="000000"/>
                <w:spacing w:val="-2"/>
                <w:sz w:val="21"/>
                <w:szCs w:val="21"/>
                <w:lang w:val="en-US" w:eastAsia="zh-CN" w:bidi="ar-SA"/>
              </w:rPr>
              <w:suppressLineNumbers w:val="0"/>
            </w:pPr>
            <w:r>
              <w:rPr>
                <w:rFonts w:hint="eastAsia" w:ascii="宋体" w:hAnsi="宋体" w:eastAsia="宋体" w:cs="宋体"/>
                <w:color w:val="000000"/>
                <w:spacing w:val="-2"/>
                <w:sz w:val="21"/>
                <w:szCs w:val="21"/>
                <w:lang w:val="en-US" w:eastAsia="zh-CN" w:bidi="ar-SA"/>
              </w:rPr>
              <w:t xml:space="preserve">需求理解</w:t>
            </w:r>
            <w:r>
              <w:rPr>
                <w:rFonts w:ascii="宋体" w:hAnsi="宋体" w:eastAsia="宋体" w:cs="宋体"/>
                <w:color w:val="000000"/>
                <w:spacing w:val="-2"/>
                <w:sz w:val="21"/>
                <w:szCs w:val="21"/>
                <w:lang w:val="en-US" w:eastAsia="zh-CN" w:bidi="ar-SA"/>
              </w:rPr>
            </w:r>
            <w:r/>
          </w:p>
        </w:tc>
        <w:tc>
          <w:tcPr>
            <w:tcW w:w="6616" w:type="dxa"/>
            <w:vAlign w:val="center"/>
            <w:textDirection w:val="lrTb"/>
            <w:noWrap w:val="false"/>
          </w:tcPr>
          <w:p>
            <w:pPr>
              <w:pStyle w:val="869"/>
              <w:ind w:left="0" w:right="0"/>
              <w:jc w:val="both"/>
              <w:keepLines w:val="0"/>
              <w:keepNext w:val="0"/>
              <w:spacing w:before="0" w:beforeAutospacing="0" w:after="0" w:afterAutospacing="0"/>
              <w:widowControl w:val="off"/>
              <w:rPr>
                <w:rFonts w:ascii="Times New Roman" w:hAnsi="Times New Roman" w:eastAsia="宋体" w:cs="Times New Roman"/>
                <w:color w:val="000000"/>
                <w:sz w:val="21"/>
                <w:szCs w:val="21"/>
              </w:rPr>
              <w:suppressLineNumbers w:val="0"/>
            </w:pPr>
            <w:r>
              <w:rPr>
                <w:rFonts w:hint="eastAsia" w:ascii="宋体" w:hAnsi="宋体" w:eastAsia="宋体" w:cs="宋体"/>
                <w:color w:val="000000"/>
                <w:sz w:val="21"/>
                <w:szCs w:val="21"/>
                <w:lang w:val="en-US" w:eastAsia="zh-CN" w:bidi="ar"/>
              </w:rPr>
              <w:t xml:space="preserve">根据本项目采购需求及相关要求编制方案，内容包含：</w:t>
            </w:r>
            <w:r>
              <w:rPr>
                <w:rFonts w:hint="eastAsia" w:ascii="宋体" w:hAnsi="宋体" w:eastAsia="宋体" w:cs="宋体"/>
                <w:color w:val="000000"/>
                <w:spacing w:val="-2"/>
                <w:sz w:val="21"/>
                <w:szCs w:val="22"/>
                <w:lang w:val="en-US" w:eastAsia="zh-CN" w:bidi="ar-SA"/>
              </w:rPr>
              <w:t xml:space="preserve">1.</w:t>
            </w:r>
            <w:r>
              <w:rPr>
                <w:rFonts w:hint="eastAsia" w:ascii="宋体" w:hAnsi="宋体" w:cs="宋体"/>
                <w:color w:val="000000"/>
              </w:rPr>
              <w:t xml:space="preserve">服务设想</w:t>
            </w:r>
            <w:r>
              <w:rPr>
                <w:rFonts w:hint="eastAsia" w:ascii="宋体" w:hAnsi="宋体" w:cs="宋体"/>
                <w:color w:val="000000"/>
                <w:lang w:eastAsia="zh-CN"/>
              </w:rPr>
              <w:t xml:space="preserve">；</w:t>
            </w:r>
            <w:r>
              <w:rPr>
                <w:rFonts w:hint="eastAsia" w:ascii="宋体" w:hAnsi="宋体" w:cs="宋体"/>
                <w:color w:val="000000"/>
                <w:lang w:val="en-US" w:eastAsia="zh-CN"/>
              </w:rPr>
              <w:t xml:space="preserve">2.服务</w:t>
            </w:r>
            <w:r>
              <w:rPr>
                <w:rFonts w:hint="eastAsia" w:ascii="宋体" w:hAnsi="宋体" w:cs="宋体"/>
                <w:color w:val="000000"/>
              </w:rPr>
              <w:t xml:space="preserve">定位</w:t>
            </w:r>
            <w:r>
              <w:rPr>
                <w:rFonts w:hint="eastAsia" w:ascii="宋体" w:hAnsi="宋体" w:cs="宋体"/>
                <w:color w:val="000000"/>
                <w:lang w:eastAsia="zh-CN"/>
              </w:rPr>
              <w:t xml:space="preserve">；</w:t>
            </w:r>
            <w:r>
              <w:rPr>
                <w:rFonts w:hint="eastAsia" w:ascii="宋体" w:hAnsi="宋体" w:cs="宋体"/>
                <w:color w:val="000000"/>
                <w:lang w:val="en-US" w:eastAsia="zh-CN"/>
              </w:rPr>
              <w:t xml:space="preserve">3.服务标准</w:t>
            </w:r>
            <w:r>
              <w:rPr>
                <w:rFonts w:hint="eastAsia" w:ascii="宋体" w:hAnsi="宋体" w:eastAsia="宋体" w:cs="宋体"/>
                <w:color w:val="000000"/>
                <w:spacing w:val="-2"/>
                <w:sz w:val="21"/>
                <w:szCs w:val="22"/>
                <w:lang w:val="en-US" w:eastAsia="zh-CN" w:bidi="ar-SA"/>
              </w:rPr>
              <w:t xml:space="preserve">。</w:t>
            </w:r>
            <w:r>
              <w:rPr>
                <w:rFonts w:hint="eastAsia" w:ascii="宋体" w:hAnsi="宋体" w:eastAsia="宋体" w:cs="宋体"/>
                <w:color w:val="000000"/>
                <w:sz w:val="21"/>
                <w:szCs w:val="21"/>
                <w:lang w:val="en-US" w:eastAsia="zh-CN" w:bidi="ar"/>
              </w:rPr>
              <w:t xml:space="preserve">以上每项内容逐项评分：</w:t>
            </w:r>
            <w:r>
              <w:rPr>
                <w:rFonts w:ascii="Times New Roman" w:hAnsi="Times New Roman" w:eastAsia="宋体" w:cs="Times New Roman"/>
                <w:color w:val="000000"/>
                <w:sz w:val="21"/>
                <w:szCs w:val="21"/>
              </w:rPr>
            </w:r>
            <w:r/>
          </w:p>
          <w:p>
            <w:pPr>
              <w:pStyle w:val="869"/>
              <w:ind w:left="0" w:right="0"/>
              <w:jc w:val="both"/>
              <w:keepLines w:val="0"/>
              <w:keepNext w:val="0"/>
              <w:spacing w:before="0" w:beforeAutospacing="0" w:after="0" w:afterAutospacing="0"/>
              <w:widowControl w:val="off"/>
              <w:rPr>
                <w:rFonts w:ascii="Times New Roman" w:hAnsi="Times New Roman" w:eastAsia="宋体" w:cs="Times New Roman"/>
                <w:color w:val="000000"/>
                <w:sz w:val="21"/>
                <w:szCs w:val="21"/>
              </w:rPr>
              <w:suppressLineNumbers w:val="0"/>
            </w:pPr>
            <w:r>
              <w:rPr>
                <w:rFonts w:hint="eastAsia" w:ascii="宋体" w:hAnsi="宋体" w:eastAsia="宋体" w:cs="宋体"/>
                <w:color w:val="000000"/>
                <w:sz w:val="21"/>
                <w:szCs w:val="21"/>
                <w:lang w:val="en-US" w:eastAsia="zh-CN" w:bidi="ar"/>
              </w:rPr>
              <w:t xml:space="preserve">方案内容</w:t>
            </w:r>
            <w:r>
              <w:rPr>
                <w:rFonts w:hint="eastAsia" w:ascii="宋体" w:hAnsi="宋体" w:eastAsia="宋体" w:cs="宋体"/>
                <w:color w:val="000000"/>
                <w:lang w:val="en-US" w:eastAsia="zh-CN"/>
              </w:rPr>
              <w:t xml:space="preserve">质量标准高、服务定位准确，且专门针对本项目，契合采购需求视为符合；方</w:t>
            </w:r>
            <w:r>
              <w:rPr>
                <w:rFonts w:hint="eastAsia" w:ascii="宋体" w:hAnsi="宋体" w:eastAsia="宋体" w:cs="宋体"/>
                <w:color w:val="000000"/>
                <w:sz w:val="21"/>
                <w:szCs w:val="21"/>
                <w:lang w:val="en-US" w:eastAsia="zh-CN" w:bidi="ar"/>
              </w:rPr>
              <w:t xml:space="preserve">案内容属于通用类，非专门针对本项目，部分契合采购需求视为部分符合；方案内容非专门针对本项目，脱离采购需求视为不符合。</w:t>
            </w:r>
            <w:r>
              <w:rPr>
                <w:rFonts w:ascii="Times New Roman" w:hAnsi="Times New Roman" w:eastAsia="宋体" w:cs="Times New Roman"/>
                <w:color w:val="000000"/>
                <w:sz w:val="21"/>
                <w:szCs w:val="21"/>
              </w:rPr>
            </w:r>
            <w:r/>
          </w:p>
          <w:p>
            <w:pPr>
              <w:pStyle w:val="869"/>
              <w:ind w:left="0" w:right="0"/>
              <w:jc w:val="both"/>
              <w:keepLines w:val="0"/>
              <w:keepNext w:val="0"/>
              <w:spacing w:before="0" w:beforeAutospacing="0" w:after="0" w:afterAutospacing="0"/>
              <w:widowControl w:val="off"/>
              <w:rPr>
                <w:rFonts w:ascii="宋体" w:hAnsi="宋体" w:eastAsia="宋体" w:cs="宋体"/>
                <w:color w:val="000000"/>
                <w:sz w:val="21"/>
                <w:szCs w:val="21"/>
                <w:lang w:val="en-US" w:eastAsia="zh-CN" w:bidi="ar-SA"/>
              </w:rPr>
              <w:suppressLineNumbers w:val="0"/>
            </w:pPr>
            <w:r>
              <w:rPr>
                <w:rFonts w:hint="eastAsia" w:ascii="宋体" w:hAnsi="宋体" w:eastAsia="宋体" w:cs="宋体"/>
                <w:color w:val="000000"/>
                <w:sz w:val="21"/>
                <w:szCs w:val="21"/>
                <w:lang w:val="en-US" w:eastAsia="zh-CN" w:bidi="ar"/>
              </w:rPr>
              <w:t xml:space="preserve">上述每项内容符合得</w:t>
            </w:r>
            <w:r>
              <w:rPr>
                <w:rFonts w:hint="eastAsia" w:ascii="Times New Roman" w:hAnsi="Times New Roman" w:eastAsia="宋体" w:cs="Times New Roman"/>
                <w:color w:val="000000"/>
                <w:sz w:val="21"/>
                <w:szCs w:val="21"/>
                <w:lang w:val="en-US" w:eastAsia="zh-CN" w:bidi="ar"/>
              </w:rPr>
              <w:t xml:space="preserve">2</w:t>
            </w:r>
            <w:r>
              <w:rPr>
                <w:rFonts w:hint="eastAsia" w:ascii="宋体" w:hAnsi="宋体" w:eastAsia="宋体" w:cs="宋体"/>
                <w:color w:val="000000"/>
                <w:sz w:val="21"/>
                <w:szCs w:val="21"/>
                <w:lang w:val="en-US" w:eastAsia="zh-CN" w:bidi="ar"/>
              </w:rPr>
              <w:t xml:space="preserve">分；部分符合得</w:t>
            </w:r>
            <w:r>
              <w:rPr>
                <w:rFonts w:hint="eastAsia" w:ascii="Times New Roman" w:hAnsi="Times New Roman" w:eastAsia="宋体" w:cs="Times New Roman"/>
                <w:color w:val="000000"/>
                <w:sz w:val="21"/>
                <w:szCs w:val="21"/>
                <w:lang w:val="en-US" w:eastAsia="zh-CN" w:bidi="ar"/>
              </w:rPr>
              <w:t xml:space="preserve">1</w:t>
            </w:r>
            <w:r>
              <w:rPr>
                <w:rFonts w:hint="eastAsia" w:ascii="宋体" w:hAnsi="宋体" w:eastAsia="宋体" w:cs="宋体"/>
                <w:color w:val="000000"/>
                <w:sz w:val="21"/>
                <w:szCs w:val="21"/>
                <w:lang w:val="en-US" w:eastAsia="zh-CN" w:bidi="ar"/>
              </w:rPr>
              <w:t xml:space="preserve">分；不符合或不提供不得分。</w:t>
            </w:r>
            <w:r>
              <w:rPr>
                <w:rFonts w:ascii="宋体" w:hAnsi="宋体" w:eastAsia="宋体" w:cs="宋体"/>
                <w:color w:val="000000"/>
                <w:sz w:val="21"/>
                <w:szCs w:val="21"/>
                <w:lang w:val="en-US" w:eastAsia="zh-CN" w:bidi="ar-SA"/>
              </w:rPr>
            </w:r>
            <w:r/>
          </w:p>
        </w:tc>
        <w:tc>
          <w:tcPr>
            <w:tcW w:w="573" w:type="dxa"/>
            <w:vAlign w:val="center"/>
            <w:textDirection w:val="lrTb"/>
            <w:noWrap w:val="false"/>
          </w:tcPr>
          <w:p>
            <w:pPr>
              <w:pStyle w:val="869"/>
              <w:ind w:left="0" w:right="0"/>
              <w:jc w:val="center"/>
              <w:keepLines w:val="0"/>
              <w:keepNext w:val="0"/>
              <w:spacing w:before="69" w:beforeAutospacing="0" w:after="0" w:afterAutospacing="0" w:line="264" w:lineRule="auto"/>
              <w:widowControl w:val="off"/>
              <w:rPr>
                <w:rFonts w:hint="eastAsia" w:ascii="宋体" w:hAnsi="宋体" w:eastAsia="宋体" w:cs="宋体"/>
                <w:color w:val="000000"/>
                <w:sz w:val="21"/>
                <w:szCs w:val="21"/>
                <w:lang w:val="en-US" w:eastAsia="zh-CN" w:bidi="ar-SA"/>
              </w:rPr>
              <w:suppressLineNumbers w:val="0"/>
            </w:pPr>
            <w:r>
              <w:rPr>
                <w:rFonts w:hint="eastAsia" w:ascii="宋体" w:hAnsi="宋体" w:eastAsia="宋体" w:cs="宋体"/>
                <w:color w:val="000000"/>
                <w:sz w:val="21"/>
                <w:szCs w:val="21"/>
                <w:lang w:val="en-US" w:eastAsia="zh-CN" w:bidi="ar"/>
              </w:rPr>
              <w:t xml:space="preserve">6</w:t>
            </w:r>
            <w:r>
              <w:rPr>
                <w:rFonts w:hint="eastAsia" w:ascii="宋体" w:hAnsi="宋体" w:eastAsia="宋体" w:cs="宋体"/>
                <w:color w:val="000000"/>
                <w:sz w:val="21"/>
                <w:szCs w:val="21"/>
                <w:lang w:val="en-US" w:eastAsia="zh-CN" w:bidi="ar-SA"/>
              </w:rPr>
            </w:r>
            <w:r/>
          </w:p>
        </w:tc>
        <w:tc>
          <w:tcPr>
            <w:tcW w:w="783"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color w:val="000000"/>
                <w:sz w:val="21"/>
                <w:szCs w:val="21"/>
                <w:lang w:val="en-US" w:eastAsia="zh-CN" w:bidi="ar-SA"/>
              </w:rPr>
            </w:pPr>
            <w:r>
              <w:rPr>
                <w:rFonts w:ascii="宋体" w:hAnsi="宋体" w:eastAsia="宋体" w:cs="宋体"/>
                <w:color w:val="000000"/>
                <w:spacing w:val="-6"/>
                <w:sz w:val="21"/>
                <w:szCs w:val="21"/>
                <w:lang w:val="en-US" w:eastAsia="zh-CN" w:bidi="ar-SA"/>
              </w:rPr>
              <w:t xml:space="preserve">主</w:t>
            </w:r>
            <w:r>
              <w:rPr>
                <w:rFonts w:ascii="宋体" w:hAnsi="宋体" w:eastAsia="宋体" w:cs="宋体"/>
                <w:color w:val="000000"/>
                <w:spacing w:val="-4"/>
                <w:sz w:val="21"/>
                <w:szCs w:val="21"/>
                <w:lang w:val="en-US" w:eastAsia="zh-CN" w:bidi="ar-SA"/>
              </w:rPr>
              <w:t xml:space="preserve">观</w:t>
            </w:r>
            <w:r>
              <w:rPr>
                <w:rFonts w:hint="eastAsia" w:ascii="宋体" w:hAnsi="宋体" w:eastAsia="宋体" w:cs="宋体"/>
                <w:color w:val="000000"/>
                <w:spacing w:val="-4"/>
                <w:sz w:val="21"/>
                <w:szCs w:val="21"/>
                <w:lang w:val="en-US" w:eastAsia="zh-CN" w:bidi="ar-SA"/>
              </w:rPr>
              <w:t xml:space="preserve">分</w:t>
            </w:r>
            <w:r>
              <w:rPr>
                <w:rFonts w:hint="eastAsia"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2.2</w:t>
            </w:r>
            <w:r>
              <w:rPr>
                <w:rFonts w:ascii="宋体" w:hAnsi="宋体" w:eastAsia="宋体" w:cs="宋体"/>
                <w:color w:val="000000"/>
                <w:sz w:val="21"/>
                <w:szCs w:val="21"/>
                <w:lang w:val="en-US" w:eastAsia="zh-CN" w:bidi="ar-SA"/>
              </w:rPr>
            </w:r>
            <w:r/>
          </w:p>
        </w:tc>
        <w:tc>
          <w:tcPr>
            <w:tcW w:w="1179" w:type="dxa"/>
            <w:vAlign w:val="center"/>
            <w:textDirection w:val="lrTb"/>
            <w:noWrap w:val="false"/>
          </w:tcPr>
          <w:p>
            <w:pPr>
              <w:pStyle w:val="869"/>
              <w:ind w:left="0" w:right="0"/>
              <w:jc w:val="left"/>
              <w:keepLines w:val="0"/>
              <w:keepNext w:val="0"/>
              <w:spacing w:before="68" w:beforeAutospacing="0" w:after="0" w:afterAutospacing="0" w:line="264" w:lineRule="auto"/>
              <w:widowControl w:val="off"/>
              <w:rPr>
                <w:rFonts w:ascii="宋体" w:hAnsi="宋体" w:eastAsia="宋体" w:cs="宋体"/>
                <w:color w:val="000000"/>
                <w:spacing w:val="-2"/>
                <w:sz w:val="21"/>
                <w:szCs w:val="21"/>
                <w:lang w:val="en-US" w:eastAsia="zh-CN" w:bidi="ar-SA"/>
              </w:rPr>
              <w:suppressLineNumbers w:val="0"/>
            </w:pPr>
            <w:r>
              <w:rPr>
                <w:rFonts w:hint="eastAsia" w:ascii="宋体" w:hAnsi="宋体" w:eastAsia="宋体" w:cs="宋体"/>
                <w:color w:val="000000"/>
                <w:spacing w:val="-2"/>
                <w:sz w:val="21"/>
                <w:szCs w:val="21"/>
                <w:lang w:val="en-US" w:eastAsia="zh-CN" w:bidi="ar-SA"/>
              </w:rPr>
              <w:t xml:space="preserve">重难点分析方案</w:t>
            </w:r>
            <w:r>
              <w:rPr>
                <w:rFonts w:ascii="宋体" w:hAnsi="宋体" w:eastAsia="宋体" w:cs="宋体"/>
                <w:color w:val="000000"/>
                <w:spacing w:val="-2"/>
                <w:sz w:val="21"/>
                <w:szCs w:val="21"/>
                <w:lang w:val="en-US" w:eastAsia="zh-CN" w:bidi="ar-SA"/>
              </w:rPr>
            </w:r>
            <w:r/>
          </w:p>
        </w:tc>
        <w:tc>
          <w:tcPr>
            <w:tcW w:w="6616" w:type="dxa"/>
            <w:vAlign w:val="center"/>
            <w:textDirection w:val="lrTb"/>
            <w:noWrap w:val="false"/>
          </w:tcPr>
          <w:p>
            <w:pPr>
              <w:pStyle w:val="869"/>
              <w:ind w:left="0" w:right="0"/>
              <w:jc w:val="both"/>
              <w:keepLines w:val="0"/>
              <w:keepNext w:val="0"/>
              <w:spacing w:before="0" w:beforeAutospacing="0" w:after="0" w:afterAutospacing="0"/>
              <w:widowControl w:val="off"/>
              <w:rPr>
                <w:rFonts w:ascii="Times New Roman" w:hAnsi="Times New Roman" w:eastAsia="宋体" w:cs="Times New Roman"/>
                <w:color w:val="000000"/>
                <w:sz w:val="21"/>
                <w:szCs w:val="21"/>
              </w:rPr>
              <w:suppressLineNumbers w:val="0"/>
            </w:pPr>
            <w:r>
              <w:rPr>
                <w:rFonts w:hint="eastAsia" w:ascii="宋体" w:hAnsi="宋体" w:eastAsia="宋体" w:cs="宋体"/>
                <w:color w:val="000000"/>
                <w:sz w:val="21"/>
                <w:szCs w:val="21"/>
                <w:lang w:val="en-US" w:eastAsia="zh-CN" w:bidi="ar"/>
              </w:rPr>
              <w:t xml:space="preserve">根据本项目采购需求及相关要求编制方案，内容包含：</w:t>
            </w:r>
            <w:r>
              <w:rPr>
                <w:rFonts w:hint="eastAsia" w:ascii="宋体" w:hAnsi="宋体" w:eastAsia="宋体" w:cs="宋体"/>
                <w:color w:val="000000"/>
                <w:spacing w:val="-2"/>
                <w:sz w:val="21"/>
                <w:szCs w:val="22"/>
                <w:lang w:val="en-US" w:eastAsia="zh-CN" w:bidi="ar-SA"/>
              </w:rPr>
              <w:t xml:space="preserve">1.</w:t>
            </w:r>
            <w:r>
              <w:rPr>
                <w:rFonts w:ascii="宋体" w:hAnsi="宋体" w:cs="宋体"/>
                <w:color w:val="000000"/>
                <w:spacing w:val="1"/>
                <w:highlight w:val="none"/>
              </w:rPr>
              <w:t xml:space="preserve">重点、难点</w:t>
            </w:r>
            <w:r>
              <w:rPr>
                <w:rFonts w:hint="eastAsia" w:ascii="宋体" w:hAnsi="宋体" w:cs="宋体"/>
                <w:color w:val="000000"/>
                <w:spacing w:val="1"/>
                <w:highlight w:val="none"/>
              </w:rPr>
              <w:t xml:space="preserve">分析</w:t>
            </w:r>
            <w:r>
              <w:rPr>
                <w:rFonts w:hint="eastAsia" w:ascii="宋体" w:hAnsi="宋体" w:cs="宋体"/>
                <w:color w:val="000000"/>
                <w:spacing w:val="1"/>
                <w:highlight w:val="none"/>
                <w:lang w:eastAsia="zh-CN"/>
              </w:rPr>
              <w:t xml:space="preserve">；</w:t>
            </w:r>
            <w:r>
              <w:rPr>
                <w:rFonts w:hint="eastAsia" w:ascii="宋体" w:hAnsi="宋体" w:cs="宋体"/>
                <w:color w:val="000000"/>
                <w:spacing w:val="1"/>
                <w:highlight w:val="none"/>
                <w:lang w:val="en-US" w:eastAsia="zh-CN"/>
              </w:rPr>
              <w:t xml:space="preserve">2.</w:t>
            </w:r>
            <w:r>
              <w:rPr>
                <w:rFonts w:hint="eastAsia" w:ascii="宋体" w:hAnsi="宋体" w:cs="宋体"/>
                <w:color w:val="000000"/>
                <w:spacing w:val="1"/>
                <w:highlight w:val="none"/>
              </w:rPr>
              <w:t xml:space="preserve">解决</w:t>
            </w:r>
            <w:r>
              <w:rPr>
                <w:rFonts w:ascii="宋体" w:hAnsi="宋体" w:cs="宋体"/>
                <w:color w:val="000000"/>
                <w:spacing w:val="1"/>
                <w:highlight w:val="none"/>
              </w:rPr>
              <w:t xml:space="preserve">方案</w:t>
            </w:r>
            <w:r>
              <w:rPr>
                <w:rFonts w:hint="eastAsia" w:ascii="宋体" w:hAnsi="宋体" w:eastAsia="宋体" w:cs="宋体"/>
                <w:color w:val="000000"/>
                <w:spacing w:val="-2"/>
                <w:sz w:val="21"/>
                <w:szCs w:val="22"/>
                <w:lang w:val="en-US" w:eastAsia="zh-CN" w:bidi="ar-SA"/>
              </w:rPr>
              <w:t xml:space="preserve">。</w:t>
            </w:r>
            <w:r>
              <w:rPr>
                <w:rFonts w:hint="eastAsia" w:ascii="宋体" w:hAnsi="宋体" w:eastAsia="宋体" w:cs="宋体"/>
                <w:color w:val="000000"/>
                <w:sz w:val="21"/>
                <w:szCs w:val="21"/>
                <w:lang w:val="en-US" w:eastAsia="zh-CN" w:bidi="ar"/>
              </w:rPr>
              <w:t xml:space="preserve">以上每项内容逐项评分：</w:t>
            </w:r>
            <w:r>
              <w:rPr>
                <w:rFonts w:ascii="Times New Roman" w:hAnsi="Times New Roman" w:eastAsia="宋体" w:cs="Times New Roman"/>
                <w:color w:val="000000"/>
                <w:sz w:val="21"/>
                <w:szCs w:val="21"/>
              </w:rPr>
            </w:r>
            <w:r/>
          </w:p>
          <w:p>
            <w:pPr>
              <w:pStyle w:val="869"/>
              <w:ind w:left="0" w:right="0"/>
              <w:jc w:val="both"/>
              <w:keepLines w:val="0"/>
              <w:keepNext w:val="0"/>
              <w:spacing w:before="0" w:beforeAutospacing="0" w:after="0" w:afterAutospacing="0"/>
              <w:widowControl w:val="off"/>
              <w:rPr>
                <w:rFonts w:ascii="Times New Roman" w:hAnsi="Times New Roman" w:eastAsia="宋体" w:cs="Times New Roman"/>
                <w:color w:val="000000"/>
                <w:sz w:val="21"/>
                <w:szCs w:val="21"/>
              </w:rPr>
              <w:suppressLineNumbers w:val="0"/>
            </w:pPr>
            <w:r>
              <w:rPr>
                <w:rFonts w:hint="eastAsia" w:ascii="宋体" w:hAnsi="宋体" w:eastAsia="宋体" w:cs="宋体"/>
                <w:color w:val="000000"/>
                <w:sz w:val="21"/>
                <w:szCs w:val="21"/>
                <w:lang w:val="en-US" w:eastAsia="zh-CN" w:bidi="ar"/>
              </w:rPr>
              <w:t xml:space="preserve">方案内容</w:t>
            </w:r>
            <w:r>
              <w:rPr>
                <w:rFonts w:hint="eastAsia" w:ascii="宋体" w:hAnsi="宋体" w:eastAsia="宋体" w:cs="宋体"/>
                <w:color w:val="000000"/>
                <w:lang w:val="en-US" w:eastAsia="zh-CN"/>
              </w:rPr>
              <w:t xml:space="preserve">科学合理、具有可操作性，且专门针对本项目，契合采购需求视为符合；方</w:t>
            </w:r>
            <w:r>
              <w:rPr>
                <w:rFonts w:hint="eastAsia" w:ascii="宋体" w:hAnsi="宋体" w:eastAsia="宋体" w:cs="宋体"/>
                <w:color w:val="000000"/>
                <w:sz w:val="21"/>
                <w:szCs w:val="21"/>
                <w:lang w:val="en-US" w:eastAsia="zh-CN" w:bidi="ar"/>
              </w:rPr>
              <w:t xml:space="preserve">案内容属于通用类，非专门针对本项目，部分契合采购需求视为部分符合；方案内容非专门针对本项目，脱离采购需求视为不符合。</w:t>
            </w:r>
            <w:r>
              <w:rPr>
                <w:rFonts w:ascii="Times New Roman" w:hAnsi="Times New Roman" w:eastAsia="宋体" w:cs="Times New Roman"/>
                <w:color w:val="000000"/>
                <w:sz w:val="21"/>
                <w:szCs w:val="21"/>
              </w:rPr>
            </w:r>
            <w:r/>
          </w:p>
          <w:p>
            <w:pPr>
              <w:pStyle w:val="869"/>
              <w:ind w:left="0" w:right="0"/>
              <w:jc w:val="both"/>
              <w:keepLines w:val="0"/>
              <w:keepNext w:val="0"/>
              <w:spacing w:before="0" w:beforeAutospacing="0" w:after="0" w:afterAutospacing="0"/>
              <w:widowControl w:val="off"/>
              <w:rPr>
                <w:rFonts w:hint="eastAsia" w:ascii="宋体" w:hAnsi="宋体" w:eastAsia="宋体" w:cs="宋体"/>
                <w:color w:val="000000"/>
                <w:sz w:val="21"/>
                <w:szCs w:val="21"/>
                <w:lang w:val="en-US" w:eastAsia="zh-CN" w:bidi="ar-SA"/>
              </w:rPr>
              <w:suppressLineNumbers w:val="0"/>
            </w:pPr>
            <w:r>
              <w:rPr>
                <w:rFonts w:hint="eastAsia" w:ascii="宋体" w:hAnsi="宋体" w:eastAsia="宋体" w:cs="宋体"/>
                <w:color w:val="000000"/>
                <w:sz w:val="21"/>
                <w:szCs w:val="21"/>
                <w:lang w:val="en-US" w:eastAsia="zh-CN" w:bidi="ar"/>
              </w:rPr>
              <w:t xml:space="preserve">上述每项内容符合得</w:t>
            </w:r>
            <w:r>
              <w:rPr>
                <w:rFonts w:hint="eastAsia" w:ascii="Times New Roman" w:hAnsi="Times New Roman" w:eastAsia="宋体" w:cs="Times New Roman"/>
                <w:color w:val="000000"/>
                <w:sz w:val="21"/>
                <w:szCs w:val="21"/>
                <w:lang w:val="en-US" w:eastAsia="zh-CN" w:bidi="ar"/>
              </w:rPr>
              <w:t xml:space="preserve">3</w:t>
            </w:r>
            <w:r>
              <w:rPr>
                <w:rFonts w:hint="eastAsia" w:ascii="宋体" w:hAnsi="宋体" w:eastAsia="宋体" w:cs="宋体"/>
                <w:color w:val="000000"/>
                <w:sz w:val="21"/>
                <w:szCs w:val="21"/>
                <w:lang w:val="en-US" w:eastAsia="zh-CN" w:bidi="ar"/>
              </w:rPr>
              <w:t xml:space="preserve">分；部分符合得</w:t>
            </w:r>
            <w:r>
              <w:rPr>
                <w:rFonts w:hint="eastAsia" w:ascii="Times New Roman" w:hAnsi="Times New Roman" w:eastAsia="宋体" w:cs="Times New Roman"/>
                <w:color w:val="000000"/>
                <w:sz w:val="21"/>
                <w:szCs w:val="21"/>
                <w:lang w:val="en-US" w:eastAsia="zh-CN" w:bidi="ar"/>
              </w:rPr>
              <w:t xml:space="preserve">1.5</w:t>
            </w:r>
            <w:r>
              <w:rPr>
                <w:rFonts w:hint="eastAsia" w:ascii="宋体" w:hAnsi="宋体" w:eastAsia="宋体" w:cs="宋体"/>
                <w:color w:val="000000"/>
                <w:sz w:val="21"/>
                <w:szCs w:val="21"/>
                <w:lang w:val="en-US" w:eastAsia="zh-CN" w:bidi="ar"/>
              </w:rPr>
              <w:t xml:space="preserve">分；不符合或不提供不得分。</w:t>
            </w:r>
            <w:r>
              <w:rPr>
                <w:rFonts w:hint="eastAsia" w:ascii="宋体" w:hAnsi="宋体" w:eastAsia="宋体" w:cs="宋体"/>
                <w:color w:val="000000"/>
                <w:sz w:val="21"/>
                <w:szCs w:val="21"/>
                <w:lang w:val="en-US" w:eastAsia="zh-CN" w:bidi="ar-SA"/>
              </w:rPr>
            </w:r>
            <w:r/>
          </w:p>
        </w:tc>
        <w:tc>
          <w:tcPr>
            <w:tcW w:w="573" w:type="dxa"/>
            <w:vAlign w:val="center"/>
            <w:textDirection w:val="lrTb"/>
            <w:noWrap w:val="false"/>
          </w:tcPr>
          <w:p>
            <w:pPr>
              <w:pStyle w:val="869"/>
              <w:ind w:left="0" w:right="0"/>
              <w:jc w:val="center"/>
              <w:keepLines w:val="0"/>
              <w:keepNext w:val="0"/>
              <w:spacing w:before="69" w:beforeAutospacing="0" w:after="0" w:afterAutospacing="0" w:line="264" w:lineRule="auto"/>
              <w:widowControl w:val="off"/>
              <w:rPr>
                <w:rFonts w:hint="eastAsia" w:ascii="宋体" w:hAnsi="宋体" w:eastAsia="宋体" w:cs="宋体"/>
                <w:color w:val="000000"/>
                <w:sz w:val="21"/>
                <w:szCs w:val="21"/>
                <w:lang w:val="en-US" w:eastAsia="zh-CN" w:bidi="ar-SA"/>
              </w:rPr>
              <w:suppressLineNumbers w:val="0"/>
            </w:pPr>
            <w:r>
              <w:rPr>
                <w:rFonts w:hint="eastAsia" w:ascii="宋体" w:hAnsi="宋体" w:eastAsia="宋体" w:cs="宋体"/>
                <w:color w:val="000000"/>
                <w:sz w:val="21"/>
                <w:szCs w:val="21"/>
                <w:lang w:val="en-US" w:eastAsia="zh-CN" w:bidi="ar"/>
              </w:rPr>
              <w:t xml:space="preserve">6</w:t>
            </w:r>
            <w:r>
              <w:rPr>
                <w:rFonts w:hint="eastAsia" w:ascii="宋体" w:hAnsi="宋体" w:eastAsia="宋体" w:cs="宋体"/>
                <w:color w:val="000000"/>
                <w:sz w:val="21"/>
                <w:szCs w:val="21"/>
                <w:lang w:val="en-US" w:eastAsia="zh-CN" w:bidi="ar-SA"/>
              </w:rPr>
            </w:r>
            <w:r/>
          </w:p>
        </w:tc>
        <w:tc>
          <w:tcPr>
            <w:tcW w:w="783"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color w:val="000000"/>
                <w:sz w:val="21"/>
                <w:szCs w:val="21"/>
                <w:lang w:val="en-US" w:eastAsia="zh-CN" w:bidi="ar-SA"/>
              </w:rPr>
            </w:pPr>
            <w:r>
              <w:rPr>
                <w:rFonts w:ascii="宋体" w:hAnsi="宋体" w:eastAsia="宋体" w:cs="宋体"/>
                <w:color w:val="000000"/>
                <w:spacing w:val="-6"/>
                <w:sz w:val="21"/>
                <w:szCs w:val="21"/>
                <w:lang w:val="en-US" w:eastAsia="zh-CN" w:bidi="ar-SA"/>
              </w:rPr>
              <w:t xml:space="preserve">主</w:t>
            </w:r>
            <w:r>
              <w:rPr>
                <w:rFonts w:ascii="宋体" w:hAnsi="宋体" w:eastAsia="宋体" w:cs="宋体"/>
                <w:color w:val="000000"/>
                <w:spacing w:val="-4"/>
                <w:sz w:val="21"/>
                <w:szCs w:val="21"/>
                <w:lang w:val="en-US" w:eastAsia="zh-CN" w:bidi="ar-SA"/>
              </w:rPr>
              <w:t xml:space="preserve">观</w:t>
            </w:r>
            <w:r>
              <w:rPr>
                <w:rFonts w:hint="eastAsia" w:ascii="宋体" w:hAnsi="宋体" w:eastAsia="宋体" w:cs="宋体"/>
                <w:color w:val="000000"/>
                <w:spacing w:val="-4"/>
                <w:sz w:val="21"/>
                <w:szCs w:val="21"/>
                <w:lang w:val="en-US" w:eastAsia="zh-CN" w:bidi="ar-SA"/>
              </w:rPr>
              <w:t xml:space="preserve">分</w:t>
            </w:r>
            <w:r>
              <w:rPr>
                <w:rFonts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2.3</w:t>
            </w:r>
            <w:r>
              <w:rPr>
                <w:rFonts w:ascii="宋体" w:hAnsi="宋体" w:eastAsia="宋体" w:cs="宋体"/>
                <w:color w:val="000000"/>
                <w:sz w:val="21"/>
                <w:szCs w:val="21"/>
                <w:lang w:val="en-US" w:eastAsia="zh-CN" w:bidi="ar-SA"/>
              </w:rPr>
            </w:r>
            <w:r/>
          </w:p>
        </w:tc>
        <w:tc>
          <w:tcPr>
            <w:tcW w:w="1179" w:type="dxa"/>
            <w:vAlign w:val="center"/>
            <w:textDirection w:val="lrTb"/>
            <w:noWrap w:val="false"/>
          </w:tcPr>
          <w:p>
            <w:pPr>
              <w:pStyle w:val="869"/>
              <w:ind w:left="0" w:right="0"/>
              <w:jc w:val="left"/>
              <w:keepLines w:val="0"/>
              <w:keepNext w:val="0"/>
              <w:spacing w:before="68" w:beforeAutospacing="0" w:after="0" w:afterAutospacing="0" w:line="264" w:lineRule="auto"/>
              <w:widowControl w:val="off"/>
              <w:rPr>
                <w:rFonts w:ascii="宋体" w:hAnsi="宋体" w:eastAsia="宋体" w:cs="宋体"/>
                <w:color w:val="000000"/>
                <w:spacing w:val="-2"/>
                <w:sz w:val="21"/>
                <w:szCs w:val="21"/>
                <w:lang w:val="en-US" w:eastAsia="zh-CN" w:bidi="ar-SA"/>
              </w:rPr>
              <w:suppressLineNumbers w:val="0"/>
            </w:pPr>
            <w:r>
              <w:rPr>
                <w:rFonts w:hint="eastAsia" w:ascii="宋体" w:hAnsi="宋体" w:eastAsia="宋体" w:cs="宋体"/>
                <w:color w:val="000000"/>
                <w:spacing w:val="-2"/>
                <w:sz w:val="21"/>
                <w:szCs w:val="21"/>
                <w:lang w:val="en-US" w:eastAsia="zh-CN" w:bidi="ar-SA"/>
              </w:rPr>
              <w:t xml:space="preserve">管理制度</w:t>
            </w:r>
            <w:r>
              <w:rPr>
                <w:rFonts w:ascii="宋体" w:hAnsi="宋体" w:eastAsia="宋体" w:cs="宋体"/>
                <w:color w:val="000000"/>
                <w:spacing w:val="-2"/>
                <w:sz w:val="21"/>
                <w:szCs w:val="21"/>
                <w:lang w:val="en-US" w:eastAsia="zh-CN" w:bidi="ar-SA"/>
              </w:rPr>
            </w:r>
            <w:r/>
          </w:p>
        </w:tc>
        <w:tc>
          <w:tcPr>
            <w:tcW w:w="6616" w:type="dxa"/>
            <w:vAlign w:val="center"/>
            <w:textDirection w:val="lrTb"/>
            <w:noWrap w:val="false"/>
          </w:tcPr>
          <w:p>
            <w:pPr>
              <w:pStyle w:val="869"/>
              <w:ind w:left="0" w:right="0"/>
              <w:jc w:val="both"/>
              <w:keepLines w:val="0"/>
              <w:keepNext w:val="0"/>
              <w:spacing w:before="0" w:beforeAutospacing="0" w:after="0" w:afterAutospacing="0"/>
              <w:widowControl w:val="off"/>
              <w:rPr>
                <w:rFonts w:ascii="Times New Roman" w:hAnsi="Times New Roman" w:eastAsia="宋体" w:cs="Times New Roman"/>
                <w:color w:val="000000"/>
                <w:sz w:val="21"/>
                <w:szCs w:val="21"/>
              </w:rPr>
              <w:suppressLineNumbers w:val="0"/>
            </w:pPr>
            <w:r>
              <w:rPr>
                <w:rFonts w:hint="eastAsia" w:ascii="宋体" w:hAnsi="宋体" w:eastAsia="宋体" w:cs="宋体"/>
                <w:color w:val="000000"/>
                <w:sz w:val="21"/>
                <w:szCs w:val="21"/>
                <w:lang w:val="en-US" w:eastAsia="zh-CN" w:bidi="ar"/>
              </w:rPr>
              <w:t xml:space="preserve">根据本项目采购需求及相关要求编制方案，内容包含：</w:t>
            </w:r>
            <w:r>
              <w:rPr>
                <w:rFonts w:hint="eastAsia" w:ascii="宋体" w:hAnsi="宋体" w:eastAsia="宋体" w:cs="宋体"/>
                <w:color w:val="000000"/>
                <w:spacing w:val="-2"/>
                <w:sz w:val="21"/>
                <w:szCs w:val="22"/>
                <w:lang w:val="en-US" w:eastAsia="zh-CN" w:bidi="ar-SA"/>
              </w:rPr>
              <w:t xml:space="preserve">1.</w:t>
            </w:r>
            <w:r>
              <w:rPr>
                <w:rFonts w:hint="eastAsia" w:ascii="宋体" w:hAnsi="宋体" w:cs="宋体"/>
                <w:color w:val="000000"/>
                <w:spacing w:val="-2"/>
                <w:highlight w:val="none"/>
              </w:rPr>
              <w:t xml:space="preserve">人事管理制度</w:t>
            </w:r>
            <w:r>
              <w:rPr>
                <w:rFonts w:hint="eastAsia" w:ascii="宋体" w:hAnsi="宋体" w:cs="宋体"/>
                <w:color w:val="000000"/>
                <w:spacing w:val="-2"/>
                <w:highlight w:val="none"/>
                <w:lang w:eastAsia="zh-CN"/>
              </w:rPr>
              <w:t xml:space="preserve">；</w:t>
            </w:r>
            <w:r>
              <w:rPr>
                <w:rFonts w:hint="eastAsia" w:ascii="宋体" w:hAnsi="宋体" w:cs="宋体"/>
                <w:color w:val="000000"/>
                <w:spacing w:val="-2"/>
                <w:highlight w:val="none"/>
                <w:lang w:val="en-US" w:eastAsia="zh-CN"/>
              </w:rPr>
              <w:t xml:space="preserve">2.</w:t>
            </w:r>
            <w:r>
              <w:rPr>
                <w:rFonts w:hint="eastAsia" w:ascii="宋体" w:hAnsi="宋体" w:cs="宋体"/>
                <w:color w:val="000000"/>
                <w:spacing w:val="-2"/>
                <w:highlight w:val="none"/>
              </w:rPr>
              <w:t xml:space="preserve">财务管理制度</w:t>
            </w:r>
            <w:r>
              <w:rPr>
                <w:rFonts w:hint="eastAsia" w:ascii="宋体" w:hAnsi="宋体" w:cs="宋体"/>
                <w:color w:val="000000"/>
                <w:spacing w:val="-2"/>
                <w:highlight w:val="none"/>
                <w:lang w:eastAsia="zh-CN"/>
              </w:rPr>
              <w:t xml:space="preserve">；</w:t>
            </w:r>
            <w:r>
              <w:rPr>
                <w:rFonts w:hint="eastAsia" w:ascii="宋体" w:hAnsi="宋体" w:cs="宋体"/>
                <w:color w:val="000000"/>
                <w:spacing w:val="-2"/>
                <w:highlight w:val="none"/>
                <w:lang w:val="en-US" w:eastAsia="zh-CN"/>
              </w:rPr>
              <w:t xml:space="preserve">3.</w:t>
            </w:r>
            <w:r>
              <w:rPr>
                <w:rFonts w:hint="eastAsia" w:ascii="宋体" w:hAnsi="宋体" w:cs="宋体"/>
                <w:color w:val="000000"/>
                <w:spacing w:val="-2"/>
                <w:highlight w:val="none"/>
              </w:rPr>
              <w:t xml:space="preserve">保密管理制度</w:t>
            </w:r>
            <w:r>
              <w:rPr>
                <w:rFonts w:hint="eastAsia" w:ascii="宋体" w:hAnsi="宋体" w:cs="宋体"/>
                <w:color w:val="000000"/>
                <w:spacing w:val="-2"/>
                <w:highlight w:val="none"/>
                <w:lang w:eastAsia="zh-CN"/>
              </w:rPr>
              <w:t xml:space="preserve">；</w:t>
            </w:r>
            <w:r>
              <w:rPr>
                <w:rFonts w:hint="eastAsia" w:ascii="宋体" w:hAnsi="宋体" w:cs="宋体"/>
                <w:color w:val="000000"/>
                <w:spacing w:val="-2"/>
                <w:highlight w:val="none"/>
                <w:lang w:val="en-US" w:eastAsia="zh-CN"/>
              </w:rPr>
              <w:t xml:space="preserve">4.</w:t>
            </w:r>
            <w:r>
              <w:rPr>
                <w:rFonts w:hint="eastAsia" w:ascii="宋体" w:hAnsi="宋体" w:cs="宋体"/>
                <w:color w:val="000000"/>
                <w:spacing w:val="-2"/>
                <w:highlight w:val="none"/>
              </w:rPr>
              <w:t xml:space="preserve">安全管理制度</w:t>
            </w:r>
            <w:r>
              <w:rPr>
                <w:rFonts w:hint="eastAsia" w:ascii="宋体" w:hAnsi="宋体" w:eastAsia="宋体" w:cs="宋体"/>
                <w:color w:val="000000"/>
                <w:spacing w:val="-2"/>
                <w:sz w:val="21"/>
                <w:szCs w:val="22"/>
                <w:lang w:val="en-US" w:eastAsia="zh-CN" w:bidi="ar-SA"/>
              </w:rPr>
              <w:t xml:space="preserve">。</w:t>
            </w:r>
            <w:r>
              <w:rPr>
                <w:rFonts w:hint="eastAsia" w:ascii="宋体" w:hAnsi="宋体" w:eastAsia="宋体" w:cs="宋体"/>
                <w:color w:val="000000"/>
                <w:sz w:val="21"/>
                <w:szCs w:val="21"/>
                <w:lang w:val="en-US" w:eastAsia="zh-CN" w:bidi="ar"/>
              </w:rPr>
              <w:t xml:space="preserve">以上每项内容逐项评分：</w:t>
            </w:r>
            <w:r>
              <w:rPr>
                <w:rFonts w:ascii="Times New Roman" w:hAnsi="Times New Roman" w:eastAsia="宋体" w:cs="Times New Roman"/>
                <w:color w:val="000000"/>
                <w:sz w:val="21"/>
                <w:szCs w:val="21"/>
              </w:rPr>
            </w:r>
            <w:r/>
          </w:p>
          <w:p>
            <w:pPr>
              <w:pStyle w:val="869"/>
              <w:ind w:left="0" w:right="0"/>
              <w:jc w:val="both"/>
              <w:keepLines w:val="0"/>
              <w:keepNext w:val="0"/>
              <w:spacing w:before="0" w:beforeAutospacing="0" w:after="0" w:afterAutospacing="0"/>
              <w:widowControl w:val="off"/>
              <w:rPr>
                <w:rFonts w:ascii="Times New Roman" w:hAnsi="Times New Roman" w:eastAsia="宋体" w:cs="Times New Roman"/>
                <w:color w:val="000000"/>
                <w:sz w:val="21"/>
                <w:szCs w:val="21"/>
              </w:rPr>
              <w:suppressLineNumbers w:val="0"/>
            </w:pPr>
            <w:r>
              <w:rPr>
                <w:rFonts w:hint="eastAsia" w:ascii="宋体" w:hAnsi="宋体" w:eastAsia="宋体" w:cs="宋体"/>
                <w:color w:val="000000"/>
                <w:sz w:val="21"/>
                <w:szCs w:val="21"/>
                <w:lang w:val="en-US" w:eastAsia="zh-CN" w:bidi="ar"/>
              </w:rPr>
              <w:t xml:space="preserve">方案内容</w:t>
            </w:r>
            <w:r>
              <w:rPr>
                <w:rFonts w:hint="eastAsia" w:ascii="宋体" w:hAnsi="宋体" w:eastAsia="宋体" w:cs="宋体"/>
                <w:color w:val="000000"/>
                <w:lang w:val="en-US" w:eastAsia="zh-CN"/>
              </w:rPr>
              <w:t xml:space="preserve">齐全、具有可操作性，且专门针对本项目，契合采购需求视为符合；方</w:t>
            </w:r>
            <w:r>
              <w:rPr>
                <w:rFonts w:hint="eastAsia" w:ascii="宋体" w:hAnsi="宋体" w:eastAsia="宋体" w:cs="宋体"/>
                <w:color w:val="000000"/>
                <w:sz w:val="21"/>
                <w:szCs w:val="21"/>
                <w:lang w:val="en-US" w:eastAsia="zh-CN" w:bidi="ar"/>
              </w:rPr>
              <w:t xml:space="preserve">案内容属于通用类，非专门针对本项目，部分契合采购需求视为部分符合；方案内容非专门针对本项目，脱离采购需求视为不符合。</w:t>
            </w:r>
            <w:r>
              <w:rPr>
                <w:rFonts w:ascii="Times New Roman" w:hAnsi="Times New Roman" w:eastAsia="宋体" w:cs="Times New Roman"/>
                <w:color w:val="000000"/>
                <w:sz w:val="21"/>
                <w:szCs w:val="21"/>
              </w:rPr>
            </w:r>
            <w:r/>
          </w:p>
          <w:p>
            <w:pPr>
              <w:pStyle w:val="869"/>
              <w:ind w:left="0" w:right="0"/>
              <w:jc w:val="both"/>
              <w:keepLines w:val="0"/>
              <w:keepNext w:val="0"/>
              <w:spacing w:before="0" w:beforeAutospacing="0" w:after="0" w:afterAutospacing="0"/>
              <w:widowControl w:val="off"/>
              <w:rPr>
                <w:rFonts w:hint="eastAsia" w:ascii="宋体" w:hAnsi="宋体" w:eastAsia="宋体" w:cs="宋体"/>
                <w:color w:val="000000"/>
                <w:sz w:val="21"/>
                <w:szCs w:val="21"/>
                <w:lang w:val="en-US" w:eastAsia="zh-CN" w:bidi="ar-SA"/>
              </w:rPr>
              <w:suppressLineNumbers w:val="0"/>
            </w:pPr>
            <w:r>
              <w:rPr>
                <w:rFonts w:hint="eastAsia" w:ascii="宋体" w:hAnsi="宋体" w:eastAsia="宋体" w:cs="宋体"/>
                <w:color w:val="000000"/>
                <w:sz w:val="21"/>
                <w:szCs w:val="21"/>
                <w:lang w:val="en-US" w:eastAsia="zh-CN" w:bidi="ar"/>
              </w:rPr>
              <w:t xml:space="preserve">上述每项内容符合得</w:t>
            </w:r>
            <w:r>
              <w:rPr>
                <w:rFonts w:hint="eastAsia" w:ascii="Times New Roman" w:hAnsi="Times New Roman" w:eastAsia="宋体" w:cs="Times New Roman"/>
                <w:color w:val="000000"/>
                <w:sz w:val="21"/>
                <w:szCs w:val="21"/>
                <w:lang w:val="en-US" w:eastAsia="zh-CN" w:bidi="ar"/>
              </w:rPr>
              <w:t xml:space="preserve">1</w:t>
            </w:r>
            <w:r>
              <w:rPr>
                <w:rFonts w:hint="eastAsia" w:ascii="宋体" w:hAnsi="宋体" w:eastAsia="宋体" w:cs="宋体"/>
                <w:color w:val="000000"/>
                <w:sz w:val="21"/>
                <w:szCs w:val="21"/>
                <w:lang w:val="en-US" w:eastAsia="zh-CN" w:bidi="ar"/>
              </w:rPr>
              <w:t xml:space="preserve">分；部分符合得</w:t>
            </w:r>
            <w:r>
              <w:rPr>
                <w:rFonts w:hint="eastAsia" w:ascii="Times New Roman" w:hAnsi="Times New Roman" w:eastAsia="宋体" w:cs="Times New Roman"/>
                <w:color w:val="000000"/>
                <w:sz w:val="21"/>
                <w:szCs w:val="21"/>
                <w:lang w:val="en-US" w:eastAsia="zh-CN" w:bidi="ar"/>
              </w:rPr>
              <w:t xml:space="preserve">0.5</w:t>
            </w:r>
            <w:r>
              <w:rPr>
                <w:rFonts w:hint="eastAsia" w:ascii="宋体" w:hAnsi="宋体" w:eastAsia="宋体" w:cs="宋体"/>
                <w:color w:val="000000"/>
                <w:sz w:val="21"/>
                <w:szCs w:val="21"/>
                <w:lang w:val="en-US" w:eastAsia="zh-CN" w:bidi="ar"/>
              </w:rPr>
              <w:t xml:space="preserve">分；不符合或不提供不得分。</w:t>
            </w:r>
            <w:r>
              <w:rPr>
                <w:rFonts w:hint="eastAsia" w:ascii="宋体" w:hAnsi="宋体" w:eastAsia="宋体" w:cs="宋体"/>
                <w:color w:val="000000"/>
                <w:sz w:val="21"/>
                <w:szCs w:val="21"/>
                <w:lang w:val="en-US" w:eastAsia="zh-CN" w:bidi="ar-SA"/>
              </w:rPr>
            </w:r>
            <w:r/>
          </w:p>
        </w:tc>
        <w:tc>
          <w:tcPr>
            <w:tcW w:w="573" w:type="dxa"/>
            <w:vAlign w:val="center"/>
            <w:textDirection w:val="lrTb"/>
            <w:noWrap w:val="false"/>
          </w:tcPr>
          <w:p>
            <w:pPr>
              <w:pStyle w:val="869"/>
              <w:ind w:left="0" w:right="0"/>
              <w:jc w:val="center"/>
              <w:keepLines w:val="0"/>
              <w:keepNext w:val="0"/>
              <w:spacing w:before="69" w:beforeAutospacing="0" w:after="0" w:afterAutospacing="0" w:line="264" w:lineRule="auto"/>
              <w:widowControl w:val="off"/>
              <w:rPr>
                <w:rFonts w:hint="eastAsia" w:ascii="宋体" w:hAnsi="宋体" w:eastAsia="宋体" w:cs="宋体"/>
                <w:color w:val="000000"/>
                <w:sz w:val="21"/>
                <w:szCs w:val="21"/>
                <w:lang w:val="en-US" w:eastAsia="zh-CN" w:bidi="ar-SA"/>
              </w:rPr>
              <w:suppressLineNumbers w:val="0"/>
            </w:pPr>
            <w:r>
              <w:rPr>
                <w:rFonts w:hint="eastAsia" w:ascii="宋体" w:hAnsi="宋体" w:eastAsia="宋体" w:cs="宋体"/>
                <w:color w:val="000000"/>
                <w:sz w:val="21"/>
                <w:szCs w:val="21"/>
                <w:lang w:val="en-US" w:eastAsia="zh-CN" w:bidi="ar"/>
              </w:rPr>
              <w:t xml:space="preserve">4</w:t>
            </w:r>
            <w:r>
              <w:rPr>
                <w:rFonts w:hint="eastAsia" w:ascii="宋体" w:hAnsi="宋体" w:eastAsia="宋体" w:cs="宋体"/>
                <w:color w:val="000000"/>
                <w:sz w:val="21"/>
                <w:szCs w:val="21"/>
                <w:lang w:val="en-US" w:eastAsia="zh-CN" w:bidi="ar-SA"/>
              </w:rPr>
            </w:r>
            <w:r/>
          </w:p>
        </w:tc>
        <w:tc>
          <w:tcPr>
            <w:tcW w:w="783"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color w:val="000000"/>
                <w:sz w:val="21"/>
                <w:szCs w:val="21"/>
                <w:lang w:val="en-US" w:eastAsia="zh-CN" w:bidi="ar-SA"/>
              </w:rPr>
            </w:pPr>
            <w:r>
              <w:rPr>
                <w:rFonts w:ascii="宋体" w:hAnsi="宋体" w:eastAsia="宋体" w:cs="宋体"/>
                <w:color w:val="000000"/>
                <w:spacing w:val="-6"/>
                <w:sz w:val="21"/>
                <w:szCs w:val="21"/>
                <w:lang w:val="en-US" w:eastAsia="zh-CN" w:bidi="ar-SA"/>
              </w:rPr>
              <w:t xml:space="preserve">主</w:t>
            </w:r>
            <w:r>
              <w:rPr>
                <w:rFonts w:ascii="宋体" w:hAnsi="宋体" w:eastAsia="宋体" w:cs="宋体"/>
                <w:color w:val="000000"/>
                <w:spacing w:val="-4"/>
                <w:sz w:val="21"/>
                <w:szCs w:val="21"/>
                <w:lang w:val="en-US" w:eastAsia="zh-CN" w:bidi="ar-SA"/>
              </w:rPr>
              <w:t xml:space="preserve">观</w:t>
            </w:r>
            <w:r>
              <w:rPr>
                <w:rFonts w:hint="eastAsia" w:ascii="宋体" w:hAnsi="宋体" w:eastAsia="宋体" w:cs="宋体"/>
                <w:color w:val="000000"/>
                <w:spacing w:val="-4"/>
                <w:sz w:val="21"/>
                <w:szCs w:val="21"/>
                <w:lang w:val="en-US" w:eastAsia="zh-CN" w:bidi="ar-SA"/>
              </w:rPr>
              <w:t xml:space="preserve">分</w:t>
            </w:r>
            <w:r>
              <w:rPr>
                <w:rFonts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2.4</w:t>
            </w:r>
            <w:r>
              <w:rPr>
                <w:rFonts w:ascii="宋体" w:hAnsi="宋体" w:eastAsia="宋体" w:cs="宋体"/>
                <w:color w:val="000000"/>
                <w:sz w:val="21"/>
                <w:szCs w:val="21"/>
                <w:lang w:val="en-US" w:eastAsia="zh-CN" w:bidi="ar-SA"/>
              </w:rPr>
            </w:r>
            <w:r/>
          </w:p>
        </w:tc>
        <w:tc>
          <w:tcPr>
            <w:tcW w:w="1179" w:type="dxa"/>
            <w:vAlign w:val="center"/>
            <w:textDirection w:val="lrTb"/>
            <w:noWrap w:val="false"/>
          </w:tcPr>
          <w:p>
            <w:pPr>
              <w:pStyle w:val="869"/>
              <w:ind w:left="0" w:right="0"/>
              <w:jc w:val="left"/>
              <w:keepLines w:val="0"/>
              <w:keepNext w:val="0"/>
              <w:spacing w:before="68" w:beforeAutospacing="0" w:after="0" w:afterAutospacing="0" w:line="264" w:lineRule="auto"/>
              <w:widowControl w:val="off"/>
              <w:rPr>
                <w:rFonts w:hint="eastAsia" w:ascii="宋体" w:hAnsi="宋体" w:eastAsia="宋体" w:cs="宋体"/>
                <w:color w:val="000000"/>
                <w:spacing w:val="-2"/>
                <w:sz w:val="21"/>
                <w:szCs w:val="21"/>
                <w:lang w:val="en-US" w:eastAsia="zh-CN" w:bidi="ar-SA"/>
              </w:rPr>
              <w:suppressLineNumbers w:val="0"/>
            </w:pPr>
            <w:r>
              <w:rPr>
                <w:rFonts w:hint="eastAsia" w:ascii="宋体" w:hAnsi="宋体" w:eastAsia="宋体" w:cs="宋体"/>
                <w:color w:val="000000"/>
                <w:spacing w:val="-2"/>
                <w:sz w:val="21"/>
                <w:szCs w:val="21"/>
                <w:lang w:val="en-US" w:eastAsia="zh-CN" w:bidi="ar"/>
              </w:rPr>
              <w:t xml:space="preserve">实施方案</w:t>
            </w:r>
            <w:r>
              <w:rPr>
                <w:rFonts w:hint="eastAsia" w:ascii="宋体" w:hAnsi="宋体" w:eastAsia="宋体" w:cs="宋体"/>
                <w:color w:val="000000"/>
                <w:spacing w:val="-2"/>
                <w:sz w:val="21"/>
                <w:szCs w:val="21"/>
                <w:lang w:val="en-US" w:eastAsia="zh-CN" w:bidi="ar-SA"/>
              </w:rPr>
            </w:r>
            <w:r/>
          </w:p>
        </w:tc>
        <w:tc>
          <w:tcPr>
            <w:tcW w:w="6616" w:type="dxa"/>
            <w:vAlign w:val="center"/>
            <w:textDirection w:val="lrTb"/>
            <w:noWrap w:val="false"/>
          </w:tcPr>
          <w:p>
            <w:pPr>
              <w:pStyle w:val="869"/>
              <w:ind w:left="0" w:right="0"/>
              <w:jc w:val="both"/>
              <w:keepLines w:val="0"/>
              <w:keepNext w:val="0"/>
              <w:spacing w:before="0" w:beforeAutospacing="0" w:after="0" w:afterAutospacing="0"/>
              <w:widowControl w:val="off"/>
              <w:rPr>
                <w:rFonts w:ascii="Times New Roman" w:hAnsi="Times New Roman" w:eastAsia="宋体" w:cs="Times New Roman"/>
                <w:color w:val="000000"/>
                <w:sz w:val="21"/>
                <w:szCs w:val="21"/>
              </w:rPr>
              <w:suppressLineNumbers w:val="0"/>
            </w:pPr>
            <w:r>
              <w:rPr>
                <w:rFonts w:hint="eastAsia" w:ascii="宋体" w:hAnsi="宋体" w:eastAsia="宋体" w:cs="宋体"/>
                <w:color w:val="000000"/>
                <w:sz w:val="21"/>
                <w:szCs w:val="21"/>
                <w:lang w:val="en-US" w:eastAsia="zh-CN" w:bidi="ar"/>
              </w:rPr>
              <w:t xml:space="preserve">根据本项目采购需求及相关要求编制方案，内容包含：1.</w:t>
            </w:r>
            <w:r>
              <w:rPr>
                <w:rFonts w:hint="eastAsia" w:ascii="宋体" w:hAnsi="宋体" w:cs="宋体"/>
                <w:spacing w:val="-2"/>
                <w:highlight w:val="none"/>
              </w:rPr>
              <w:t xml:space="preserve">管理标准</w:t>
            </w:r>
            <w:r>
              <w:rPr>
                <w:rFonts w:hint="eastAsia" w:ascii="宋体" w:hAnsi="宋体" w:cs="宋体"/>
                <w:spacing w:val="-2"/>
                <w:highlight w:val="none"/>
                <w:lang w:val="en-US" w:eastAsia="zh-CN"/>
              </w:rPr>
              <w:t xml:space="preserve">及</w:t>
            </w:r>
            <w:r>
              <w:rPr>
                <w:rFonts w:hint="eastAsia" w:ascii="宋体" w:hAnsi="宋体" w:cs="宋体"/>
                <w:spacing w:val="-2"/>
                <w:highlight w:val="none"/>
              </w:rPr>
              <w:t xml:space="preserve">操作方案</w:t>
            </w:r>
            <w:r>
              <w:rPr>
                <w:rFonts w:hint="eastAsia" w:ascii="宋体" w:hAnsi="宋体" w:cs="宋体"/>
                <w:spacing w:val="-2"/>
                <w:highlight w:val="none"/>
                <w:lang w:eastAsia="zh-CN"/>
              </w:rPr>
              <w:t xml:space="preserve">；</w:t>
            </w:r>
            <w:r>
              <w:rPr>
                <w:rFonts w:hint="eastAsia" w:ascii="宋体" w:hAnsi="宋体" w:cs="宋体"/>
                <w:spacing w:val="-2"/>
                <w:highlight w:val="none"/>
                <w:lang w:val="en-US" w:eastAsia="zh-CN"/>
              </w:rPr>
              <w:t xml:space="preserve">2.</w:t>
            </w:r>
            <w:r>
              <w:rPr>
                <w:rFonts w:hint="eastAsia" w:ascii="宋体" w:hAnsi="宋体" w:cs="宋体"/>
                <w:spacing w:val="-2"/>
                <w:highlight w:val="none"/>
              </w:rPr>
              <w:t xml:space="preserve">检查制度</w:t>
            </w:r>
            <w:r>
              <w:rPr>
                <w:rFonts w:hint="eastAsia" w:ascii="宋体" w:hAnsi="宋体" w:eastAsia="宋体" w:cs="宋体"/>
                <w:color w:val="000000"/>
                <w:spacing w:val="-2"/>
                <w:sz w:val="21"/>
                <w:szCs w:val="22"/>
                <w:lang w:val="en-US" w:eastAsia="zh-CN" w:bidi="ar-SA"/>
              </w:rPr>
              <w:t xml:space="preserve">。</w:t>
            </w:r>
            <w:r>
              <w:rPr>
                <w:rFonts w:hint="eastAsia" w:ascii="宋体" w:hAnsi="宋体" w:eastAsia="宋体" w:cs="宋体"/>
                <w:color w:val="000000"/>
                <w:sz w:val="21"/>
                <w:szCs w:val="21"/>
                <w:lang w:val="en-US" w:eastAsia="zh-CN" w:bidi="ar"/>
              </w:rPr>
              <w:t xml:space="preserve">以上每项内容逐项评分：</w:t>
            </w:r>
            <w:r>
              <w:rPr>
                <w:rFonts w:ascii="Times New Roman" w:hAnsi="Times New Roman" w:eastAsia="宋体" w:cs="Times New Roman"/>
                <w:color w:val="000000"/>
                <w:sz w:val="21"/>
                <w:szCs w:val="21"/>
              </w:rPr>
            </w:r>
            <w:r/>
          </w:p>
          <w:p>
            <w:pPr>
              <w:pStyle w:val="869"/>
              <w:ind w:left="0" w:right="0"/>
              <w:jc w:val="both"/>
              <w:keepLines w:val="0"/>
              <w:keepNext w:val="0"/>
              <w:spacing w:before="0" w:beforeAutospacing="0" w:after="0" w:afterAutospacing="0"/>
              <w:widowControl w:val="off"/>
              <w:rPr>
                <w:rFonts w:ascii="Times New Roman" w:hAnsi="Times New Roman" w:eastAsia="宋体" w:cs="Times New Roman"/>
                <w:color w:val="000000"/>
                <w:sz w:val="21"/>
                <w:szCs w:val="21"/>
              </w:rPr>
              <w:suppressLineNumbers w:val="0"/>
            </w:pPr>
            <w:r>
              <w:rPr>
                <w:rFonts w:hint="eastAsia" w:ascii="宋体" w:hAnsi="宋体" w:eastAsia="宋体" w:cs="宋体"/>
                <w:color w:val="000000"/>
                <w:sz w:val="21"/>
                <w:szCs w:val="21"/>
                <w:lang w:val="en-US" w:eastAsia="zh-CN" w:bidi="ar"/>
              </w:rPr>
              <w:t xml:space="preserve">方案内容</w:t>
            </w:r>
            <w:r>
              <w:rPr>
                <w:rFonts w:hint="eastAsia" w:ascii="宋体" w:hAnsi="宋体" w:eastAsia="宋体" w:cs="宋体"/>
                <w:color w:val="000000"/>
                <w:lang w:val="en-US" w:eastAsia="zh-CN"/>
              </w:rPr>
              <w:t xml:space="preserve">科学合理、具有可操作性，且专门针对本项目，契合采购需求视为符合；方</w:t>
            </w:r>
            <w:r>
              <w:rPr>
                <w:rFonts w:hint="eastAsia" w:ascii="宋体" w:hAnsi="宋体" w:eastAsia="宋体" w:cs="宋体"/>
                <w:color w:val="000000"/>
                <w:sz w:val="21"/>
                <w:szCs w:val="21"/>
                <w:lang w:val="en-US" w:eastAsia="zh-CN" w:bidi="ar"/>
              </w:rPr>
              <w:t xml:space="preserve">案内容属于通用类，非专门针对本项目，部分契合采购需求视为部分符合；方案内容非专门针对本项目，脱离采购需求视为不符合。</w:t>
            </w:r>
            <w:r>
              <w:rPr>
                <w:rFonts w:ascii="Times New Roman" w:hAnsi="Times New Roman" w:eastAsia="宋体" w:cs="Times New Roman"/>
                <w:color w:val="000000"/>
                <w:sz w:val="21"/>
                <w:szCs w:val="21"/>
              </w:rPr>
            </w:r>
            <w:r/>
          </w:p>
          <w:p>
            <w:pPr>
              <w:pStyle w:val="869"/>
              <w:ind w:left="0" w:right="0"/>
              <w:jc w:val="both"/>
              <w:keepLines w:val="0"/>
              <w:keepNext w:val="0"/>
              <w:spacing w:before="0" w:beforeAutospacing="0" w:after="0" w:afterAutospacing="0"/>
              <w:widowControl w:val="off"/>
              <w:rPr>
                <w:rFonts w:hint="eastAsia" w:ascii="宋体" w:hAnsi="宋体" w:eastAsia="宋体" w:cs="宋体"/>
                <w:color w:val="000000"/>
                <w:sz w:val="21"/>
                <w:szCs w:val="21"/>
                <w:lang w:val="en-US" w:eastAsia="zh-CN" w:bidi="ar-SA"/>
              </w:rPr>
              <w:suppressLineNumbers w:val="0"/>
            </w:pPr>
            <w:r>
              <w:rPr>
                <w:rFonts w:hint="eastAsia" w:ascii="宋体" w:hAnsi="宋体" w:eastAsia="宋体" w:cs="宋体"/>
                <w:color w:val="000000"/>
                <w:sz w:val="21"/>
                <w:szCs w:val="21"/>
                <w:lang w:val="en-US" w:eastAsia="zh-CN" w:bidi="ar"/>
              </w:rPr>
              <w:t xml:space="preserve">上述每项内容符合得</w:t>
            </w:r>
            <w:r>
              <w:rPr>
                <w:rFonts w:hint="eastAsia" w:ascii="Times New Roman" w:hAnsi="Times New Roman" w:eastAsia="宋体" w:cs="Times New Roman"/>
                <w:color w:val="000000"/>
                <w:sz w:val="21"/>
                <w:szCs w:val="21"/>
                <w:lang w:val="en-US" w:eastAsia="zh-CN" w:bidi="ar"/>
              </w:rPr>
              <w:t xml:space="preserve">2</w:t>
            </w:r>
            <w:r>
              <w:rPr>
                <w:rFonts w:hint="eastAsia" w:ascii="宋体" w:hAnsi="宋体" w:eastAsia="宋体" w:cs="宋体"/>
                <w:color w:val="000000"/>
                <w:sz w:val="21"/>
                <w:szCs w:val="21"/>
                <w:lang w:val="en-US" w:eastAsia="zh-CN" w:bidi="ar"/>
              </w:rPr>
              <w:t xml:space="preserve">分；部分符合得</w:t>
            </w:r>
            <w:r>
              <w:rPr>
                <w:rFonts w:hint="eastAsia" w:ascii="Times New Roman" w:hAnsi="Times New Roman" w:eastAsia="宋体" w:cs="Times New Roman"/>
                <w:color w:val="000000"/>
                <w:sz w:val="21"/>
                <w:szCs w:val="21"/>
                <w:lang w:val="en-US" w:eastAsia="zh-CN" w:bidi="ar"/>
              </w:rPr>
              <w:t xml:space="preserve">1</w:t>
            </w:r>
            <w:r>
              <w:rPr>
                <w:rFonts w:hint="eastAsia" w:ascii="宋体" w:hAnsi="宋体" w:eastAsia="宋体" w:cs="宋体"/>
                <w:color w:val="000000"/>
                <w:sz w:val="21"/>
                <w:szCs w:val="21"/>
                <w:lang w:val="en-US" w:eastAsia="zh-CN" w:bidi="ar"/>
              </w:rPr>
              <w:t xml:space="preserve">分；不符合或不提供不得分。</w:t>
            </w:r>
            <w:r>
              <w:rPr>
                <w:rFonts w:hint="eastAsia" w:ascii="宋体" w:hAnsi="宋体" w:eastAsia="宋体" w:cs="宋体"/>
                <w:color w:val="000000"/>
                <w:sz w:val="21"/>
                <w:szCs w:val="21"/>
                <w:lang w:val="en-US" w:eastAsia="zh-CN" w:bidi="ar-SA"/>
              </w:rPr>
            </w:r>
            <w:r/>
          </w:p>
        </w:tc>
        <w:tc>
          <w:tcPr>
            <w:tcW w:w="573" w:type="dxa"/>
            <w:vAlign w:val="center"/>
            <w:textDirection w:val="lrTb"/>
            <w:noWrap w:val="false"/>
          </w:tcPr>
          <w:p>
            <w:pPr>
              <w:pStyle w:val="869"/>
              <w:ind w:left="0" w:right="0"/>
              <w:jc w:val="center"/>
              <w:keepLines w:val="0"/>
              <w:keepNext w:val="0"/>
              <w:spacing w:before="69" w:beforeAutospacing="0" w:after="0" w:afterAutospacing="0" w:line="264" w:lineRule="auto"/>
              <w:widowControl w:val="off"/>
              <w:rPr>
                <w:rFonts w:hint="eastAsia" w:ascii="宋体" w:hAnsi="宋体" w:eastAsia="宋体" w:cs="宋体"/>
                <w:color w:val="000000"/>
                <w:sz w:val="21"/>
                <w:szCs w:val="21"/>
                <w:lang w:val="en-US" w:eastAsia="zh-CN" w:bidi="ar-SA"/>
              </w:rPr>
              <w:suppressLineNumbers w:val="0"/>
            </w:pPr>
            <w:r>
              <w:rPr>
                <w:rFonts w:hint="eastAsia" w:ascii="宋体" w:hAnsi="宋体" w:eastAsia="宋体" w:cs="宋体"/>
                <w:color w:val="000000"/>
                <w:sz w:val="21"/>
                <w:szCs w:val="21"/>
                <w:lang w:val="en-US" w:eastAsia="zh-CN" w:bidi="ar"/>
              </w:rPr>
              <w:t xml:space="preserve">4</w:t>
            </w:r>
            <w:r>
              <w:rPr>
                <w:rFonts w:hint="eastAsia" w:ascii="宋体" w:hAnsi="宋体" w:eastAsia="宋体" w:cs="宋体"/>
                <w:color w:val="000000"/>
                <w:sz w:val="21"/>
                <w:szCs w:val="21"/>
                <w:lang w:val="en-US" w:eastAsia="zh-CN" w:bidi="ar-SA"/>
              </w:rPr>
            </w:r>
            <w:r/>
          </w:p>
        </w:tc>
        <w:tc>
          <w:tcPr>
            <w:tcW w:w="783"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color w:val="0000ff"/>
                <w:sz w:val="21"/>
                <w:szCs w:val="21"/>
                <w:lang w:val="en-US" w:eastAsia="zh-CN" w:bidi="ar-SA"/>
              </w:rPr>
            </w:pPr>
            <w:r>
              <w:rPr>
                <w:rFonts w:ascii="宋体" w:hAnsi="宋体" w:eastAsia="宋体" w:cs="宋体"/>
                <w:color w:val="000000"/>
                <w:spacing w:val="-6"/>
                <w:sz w:val="21"/>
                <w:szCs w:val="21"/>
                <w:lang w:val="en-US" w:eastAsia="zh-CN" w:bidi="ar-SA"/>
              </w:rPr>
              <w:t xml:space="preserve">主</w:t>
            </w:r>
            <w:r>
              <w:rPr>
                <w:rFonts w:ascii="宋体" w:hAnsi="宋体" w:eastAsia="宋体" w:cs="宋体"/>
                <w:color w:val="000000"/>
                <w:spacing w:val="-4"/>
                <w:sz w:val="21"/>
                <w:szCs w:val="21"/>
                <w:lang w:val="en-US" w:eastAsia="zh-CN" w:bidi="ar-SA"/>
              </w:rPr>
              <w:t xml:space="preserve">观</w:t>
            </w:r>
            <w:r>
              <w:rPr>
                <w:rFonts w:hint="eastAsia" w:ascii="宋体" w:hAnsi="宋体" w:eastAsia="宋体" w:cs="宋体"/>
                <w:color w:val="000000"/>
                <w:spacing w:val="-4"/>
                <w:sz w:val="21"/>
                <w:szCs w:val="21"/>
                <w:lang w:val="en-US" w:eastAsia="zh-CN" w:bidi="ar-SA"/>
              </w:rPr>
              <w:t xml:space="preserve">分</w:t>
            </w:r>
            <w:r>
              <w:rPr>
                <w:rFonts w:ascii="宋体" w:hAnsi="宋体" w:eastAsia="宋体" w:cs="宋体"/>
                <w:color w:val="0000ff"/>
                <w:sz w:val="21"/>
                <w:szCs w:val="21"/>
                <w:lang w:val="en-US" w:eastAsia="zh-CN" w:bidi="ar-SA"/>
              </w:rPr>
            </w:r>
            <w:r/>
          </w:p>
        </w:tc>
      </w:tr>
      <w:tr>
        <w:trPr/>
        <w:tc>
          <w:tcPr>
            <w:gridSpan w:val="5"/>
            <w:tcW w:w="9670" w:type="dxa"/>
            <w:vAlign w:val="center"/>
            <w:textDirection w:val="lrTb"/>
            <w:noWrap w:val="false"/>
          </w:tcPr>
          <w:p>
            <w:pPr>
              <w:pStyle w:val="869"/>
              <w:jc w:val="both"/>
              <w:keepLines w:val="0"/>
              <w:keepNext w:val="0"/>
              <w:pageBreakBefore w:val="0"/>
              <w:spacing w:line="264" w:lineRule="auto"/>
              <w:widowControl w:val="off"/>
              <w:rPr>
                <w:rStyle w:val="879"/>
                <w:rFonts w:ascii="宋体" w:hAnsi="宋体" w:eastAsia="宋体" w:cs="宋体"/>
                <w:color w:val="000000"/>
                <w:sz w:val="21"/>
                <w:szCs w:val="21"/>
                <w:lang w:val="en-US" w:eastAsia="zh-CN" w:bidi="ar-SA"/>
              </w:rPr>
            </w:pPr>
            <w:r>
              <w:rPr>
                <w:rFonts w:hint="eastAsia" w:ascii="宋体" w:hAnsi="宋体" w:eastAsia="宋体" w:cs="宋体"/>
                <w:b/>
                <w:bCs/>
                <w:color w:val="000000"/>
                <w:spacing w:val="-3"/>
                <w:sz w:val="21"/>
                <w:szCs w:val="21"/>
                <w:lang w:val="en-US" w:eastAsia="zh-CN" w:bidi="ar-SA"/>
              </w:rPr>
              <w:t xml:space="preserve">3.业绩</w:t>
            </w:r>
            <w:r>
              <w:rPr>
                <w:rStyle w:val="879"/>
                <w:rFonts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869"/>
              <w:jc w:val="center"/>
              <w:keepLines w:val="0"/>
              <w:keepNext w:val="0"/>
              <w:pageBreakBefore w:val="0"/>
              <w:spacing w:before="68" w:line="264" w:lineRule="auto"/>
              <w:widowControl w:val="off"/>
              <w:rPr>
                <w:rStyle w:val="879"/>
                <w:rFonts w:ascii="宋体" w:hAnsi="宋体" w:eastAsia="宋体" w:cs="宋体"/>
                <w:color w:val="000000"/>
                <w:spacing w:val="-2"/>
                <w:sz w:val="21"/>
                <w:szCs w:val="21"/>
                <w:lang w:val="en-US" w:eastAsia="zh-CN" w:bidi="ar-SA"/>
              </w:rPr>
            </w:pPr>
            <w:r>
              <w:rPr>
                <w:rFonts w:ascii="宋体" w:hAnsi="宋体" w:eastAsia="宋体" w:cs="宋体"/>
                <w:color w:val="000000"/>
                <w:spacing w:val="-2"/>
                <w:sz w:val="21"/>
                <w:szCs w:val="21"/>
                <w:lang w:val="en-US" w:eastAsia="zh-CN" w:bidi="ar-SA"/>
              </w:rPr>
              <w:t xml:space="preserve">3.1</w:t>
            </w:r>
            <w:r>
              <w:rPr>
                <w:rStyle w:val="879"/>
                <w:rFonts w:ascii="宋体" w:hAnsi="宋体" w:eastAsia="宋体" w:cs="宋体"/>
                <w:color w:val="000000"/>
                <w:spacing w:val="-2"/>
                <w:sz w:val="21"/>
                <w:szCs w:val="21"/>
                <w:lang w:val="en-US" w:eastAsia="zh-CN" w:bidi="ar-SA"/>
              </w:rPr>
            </w:r>
            <w:r/>
          </w:p>
        </w:tc>
        <w:tc>
          <w:tcPr>
            <w:tcW w:w="1179" w:type="dxa"/>
            <w:vAlign w:val="center"/>
            <w:textDirection w:val="lrTb"/>
            <w:noWrap w:val="false"/>
          </w:tcPr>
          <w:p>
            <w:pPr>
              <w:pStyle w:val="869"/>
              <w:jc w:val="both"/>
              <w:keepLines w:val="0"/>
              <w:keepNext w:val="0"/>
              <w:pageBreakBefore w:val="0"/>
              <w:spacing w:before="69" w:line="264" w:lineRule="auto"/>
              <w:widowControl w:val="off"/>
              <w:rPr>
                <w:rStyle w:val="879"/>
                <w:rFonts w:hint="eastAsia" w:ascii="宋体" w:hAnsi="宋体" w:eastAsia="宋体" w:cs="宋体"/>
                <w:color w:val="000000"/>
                <w:spacing w:val="-1"/>
                <w:sz w:val="21"/>
                <w:szCs w:val="21"/>
                <w:lang w:val="en-US" w:eastAsia="zh-CN" w:bidi="ar-SA"/>
              </w:rPr>
            </w:pPr>
            <w:r>
              <w:rPr>
                <w:rFonts w:hint="eastAsia" w:ascii="宋体" w:hAnsi="宋体" w:eastAsia="宋体" w:cs="宋体"/>
                <w:color w:val="000000"/>
                <w:spacing w:val="-2"/>
                <w:sz w:val="21"/>
                <w:szCs w:val="22"/>
                <w:lang w:val="en-US" w:eastAsia="zh-CN" w:bidi="ar-SA"/>
              </w:rPr>
              <w:t xml:space="preserve">供应商</w:t>
            </w:r>
            <w:r>
              <w:rPr>
                <w:rFonts w:ascii="宋体" w:hAnsi="宋体" w:eastAsia="宋体" w:cs="宋体"/>
                <w:color w:val="000000"/>
                <w:spacing w:val="-2"/>
                <w:sz w:val="21"/>
                <w:szCs w:val="22"/>
                <w:lang w:val="en-US" w:eastAsia="zh-CN" w:bidi="ar-SA"/>
              </w:rPr>
              <w:t xml:space="preserve">业绩</w:t>
            </w:r>
            <w:r>
              <w:rPr>
                <w:rStyle w:val="879"/>
                <w:rFonts w:hint="eastAsia" w:ascii="宋体" w:hAnsi="宋体" w:eastAsia="宋体" w:cs="宋体"/>
                <w:color w:val="000000"/>
                <w:spacing w:val="-1"/>
                <w:sz w:val="21"/>
                <w:szCs w:val="21"/>
                <w:lang w:val="en-US" w:eastAsia="zh-CN" w:bidi="ar-SA"/>
              </w:rPr>
            </w:r>
            <w:r/>
          </w:p>
        </w:tc>
        <w:tc>
          <w:tcPr>
            <w:tcW w:w="6616"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供应商提供</w:t>
            </w:r>
            <w:r>
              <w:rPr>
                <w:rFonts w:hint="eastAsia" w:ascii="宋体" w:hAnsi="宋体" w:eastAsia="宋体" w:cs="宋体"/>
                <w:color w:val="000000"/>
                <w:spacing w:val="-2"/>
                <w:sz w:val="21"/>
                <w:szCs w:val="22"/>
                <w:lang w:val="en-US" w:eastAsia="zh-CN" w:bidi="ar-SA"/>
              </w:rPr>
              <w:t xml:space="preserve">2023年1月1日</w:t>
            </w:r>
            <w:r>
              <w:rPr>
                <w:rFonts w:hint="eastAsia" w:ascii="宋体" w:hAnsi="宋体" w:eastAsia="宋体" w:cs="宋体"/>
                <w:color w:val="000000"/>
                <w:sz w:val="21"/>
                <w:szCs w:val="21"/>
                <w:lang w:val="en-US" w:eastAsia="zh-CN" w:bidi="ar-SA"/>
              </w:rPr>
              <w:t xml:space="preserve">（含）以来，承接的类似物业项目（非住宅项目，服务内容至少包含</w:t>
            </w:r>
            <w:r>
              <w:rPr>
                <w:rFonts w:hint="eastAsia" w:ascii="宋体" w:hAnsi="宋体" w:cs="宋体"/>
                <w:color w:val="000000"/>
                <w:spacing w:val="-2"/>
                <w:highlight w:val="none"/>
              </w:rPr>
              <w:t xml:space="preserve">保安、</w:t>
            </w:r>
            <w:r>
              <w:rPr>
                <w:rFonts w:ascii="宋体" w:hAnsi="宋体" w:cs="宋体"/>
                <w:color w:val="000000"/>
                <w:spacing w:val="-2"/>
                <w:highlight w:val="none"/>
              </w:rPr>
              <w:t xml:space="preserve">保洁、水电维修</w:t>
            </w:r>
            <w:r>
              <w:rPr>
                <w:rFonts w:hint="eastAsia" w:ascii="宋体" w:hAnsi="宋体" w:cs="宋体"/>
                <w:color w:val="000000"/>
                <w:spacing w:val="-2"/>
                <w:highlight w:val="none"/>
                <w:lang w:val="en-US" w:eastAsia="zh-CN"/>
              </w:rPr>
              <w:t xml:space="preserve">三项</w:t>
            </w:r>
            <w:r>
              <w:rPr>
                <w:rFonts w:hint="eastAsia" w:ascii="宋体" w:hAnsi="宋体" w:eastAsia="宋体" w:cs="宋体"/>
                <w:color w:val="000000"/>
                <w:spacing w:val="-2"/>
                <w:sz w:val="21"/>
                <w:szCs w:val="22"/>
                <w:lang w:val="en-US" w:eastAsia="zh-CN" w:bidi="ar-SA"/>
              </w:rPr>
              <w:t xml:space="preserve">内容，缺项不得分</w:t>
            </w:r>
            <w:r>
              <w:rPr>
                <w:rFonts w:hint="eastAsia" w:ascii="宋体" w:hAnsi="宋体" w:eastAsia="宋体" w:cs="宋体"/>
                <w:color w:val="000000"/>
                <w:sz w:val="21"/>
                <w:szCs w:val="21"/>
                <w:lang w:val="en-US" w:eastAsia="zh-CN" w:bidi="ar-SA"/>
              </w:rPr>
              <w:t xml:space="preserve">；以合同签订时间为准，合同服务期限不少于一年）业绩，并提供业主单位出具的履约优秀（或好评或满意或最高档次）评价材料。每提供一个业绩得3分，最多得9分，未提供不得分。</w:t>
            </w:r>
            <w:r>
              <w:rPr>
                <w:rFonts w:hint="eastAsia" w:ascii="宋体" w:hAnsi="宋体" w:eastAsia="宋体" w:cs="宋体"/>
                <w:color w:val="000000"/>
                <w:sz w:val="21"/>
                <w:szCs w:val="21"/>
                <w:lang w:val="en-US" w:eastAsia="zh-CN" w:bidi="ar-SA"/>
              </w:rPr>
            </w:r>
            <w:r/>
          </w:p>
          <w:p>
            <w:pPr>
              <w:pStyle w:val="869"/>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备注：（1）提供物业服务合同，合同应能反映相关信息，若合同不能反映相关信息，则还须提供业主单位出具的相关证明材料。同时提供加盖业主单位公章的评价材料。</w:t>
            </w:r>
            <w:r>
              <w:rPr>
                <w:rFonts w:hint="eastAsia" w:ascii="宋体" w:hAnsi="宋体" w:eastAsia="宋体" w:cs="宋体"/>
                <w:color w:val="000000"/>
                <w:sz w:val="21"/>
                <w:szCs w:val="21"/>
                <w:lang w:val="en-US" w:eastAsia="zh-CN" w:bidi="ar-SA"/>
              </w:rPr>
            </w:r>
            <w:r/>
          </w:p>
          <w:p>
            <w:pPr>
              <w:pStyle w:val="869"/>
              <w:jc w:val="left"/>
              <w:keepLines w:val="0"/>
              <w:keepNext w:val="0"/>
              <w:pageBreakBefore w:val="0"/>
              <w:spacing w:line="264" w:lineRule="auto"/>
              <w:widowControl w:val="off"/>
              <w:rPr>
                <w:rStyle w:val="879"/>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（2）同一业主单位的多个业绩仅作为一个业绩，不累计得分。</w:t>
            </w:r>
            <w:r>
              <w:rPr>
                <w:rStyle w:val="879"/>
                <w:rFonts w:hint="eastAsia" w:ascii="宋体" w:hAnsi="宋体" w:eastAsia="宋体" w:cs="宋体"/>
                <w:color w:val="000000"/>
                <w:sz w:val="21"/>
                <w:szCs w:val="21"/>
                <w:lang w:val="en-US" w:eastAsia="zh-CN" w:bidi="ar-SA"/>
              </w:rPr>
            </w:r>
            <w:r/>
          </w:p>
        </w:tc>
        <w:tc>
          <w:tcPr>
            <w:tcW w:w="573" w:type="dxa"/>
            <w:vAlign w:val="center"/>
            <w:textDirection w:val="lrTb"/>
            <w:noWrap w:val="false"/>
          </w:tcPr>
          <w:p>
            <w:pPr>
              <w:pStyle w:val="869"/>
              <w:jc w:val="center"/>
              <w:keepLines w:val="0"/>
              <w:keepNext w:val="0"/>
              <w:pageBreakBefore w:val="0"/>
              <w:spacing w:before="68" w:line="264" w:lineRule="auto"/>
              <w:widowControl w:val="off"/>
              <w:rPr>
                <w:rStyle w:val="879"/>
                <w:rFonts w:ascii="宋体" w:hAnsi="宋体" w:eastAsia="宋体" w:cs="宋体"/>
                <w:color w:val="000000"/>
                <w:sz w:val="21"/>
                <w:szCs w:val="21"/>
                <w:lang w:val="en-US" w:eastAsia="zh-CN" w:bidi="ar-SA"/>
              </w:rPr>
            </w:pPr>
            <w:r>
              <w:rPr>
                <w:rFonts w:hint="eastAsia" w:ascii="宋体" w:hAnsi="宋体" w:cs="宋体"/>
                <w:color w:val="000000"/>
                <w:sz w:val="21"/>
                <w:szCs w:val="21"/>
                <w:lang w:val="en-US" w:eastAsia="zh-CN" w:bidi="ar-SA"/>
              </w:rPr>
              <w:t xml:space="preserve">9</w:t>
            </w:r>
            <w:r>
              <w:rPr>
                <w:rStyle w:val="879"/>
                <w:rFonts w:ascii="宋体" w:hAnsi="宋体" w:eastAsia="宋体" w:cs="宋体"/>
                <w:color w:val="000000"/>
                <w:sz w:val="21"/>
                <w:szCs w:val="21"/>
                <w:lang w:val="en-US" w:eastAsia="zh-CN" w:bidi="ar-SA"/>
              </w:rPr>
            </w:r>
            <w:r/>
          </w:p>
        </w:tc>
        <w:tc>
          <w:tcPr>
            <w:tcW w:w="783" w:type="dxa"/>
            <w:vAlign w:val="center"/>
            <w:textDirection w:val="lrTb"/>
            <w:noWrap w:val="false"/>
          </w:tcPr>
          <w:p>
            <w:pPr>
              <w:pStyle w:val="869"/>
              <w:jc w:val="center"/>
              <w:keepLines w:val="0"/>
              <w:keepNext w:val="0"/>
              <w:pageBreakBefore w:val="0"/>
              <w:spacing w:before="68" w:line="264" w:lineRule="auto"/>
              <w:widowControl w:val="off"/>
              <w:rPr>
                <w:rStyle w:val="879"/>
                <w:rFonts w:hint="eastAsia" w:ascii="宋体" w:hAnsi="宋体" w:eastAsia="宋体" w:cs="宋体"/>
                <w:color w:val="000000"/>
                <w:spacing w:val="-6"/>
                <w:sz w:val="21"/>
                <w:szCs w:val="21"/>
                <w:lang w:val="en-US" w:eastAsia="zh-CN" w:bidi="ar-SA"/>
              </w:rPr>
            </w:pPr>
            <w:r>
              <w:rPr>
                <w:rFonts w:hint="eastAsia" w:ascii="宋体" w:hAnsi="宋体" w:eastAsia="宋体" w:cs="宋体"/>
                <w:color w:val="000000"/>
                <w:spacing w:val="-6"/>
                <w:sz w:val="21"/>
                <w:szCs w:val="21"/>
                <w:lang w:val="en-US" w:eastAsia="zh-CN" w:bidi="ar-SA"/>
              </w:rPr>
              <w:t xml:space="preserve">客观分</w:t>
            </w:r>
            <w:r>
              <w:rPr>
                <w:rStyle w:val="879"/>
                <w:rFonts w:hint="eastAsia" w:ascii="宋体" w:hAnsi="宋体" w:eastAsia="宋体" w:cs="宋体"/>
                <w:color w:val="000000"/>
                <w:spacing w:val="-6"/>
                <w:sz w:val="21"/>
                <w:szCs w:val="21"/>
                <w:lang w:val="en-US" w:eastAsia="zh-CN" w:bidi="ar-SA"/>
              </w:rPr>
            </w:r>
            <w:r/>
          </w:p>
        </w:tc>
      </w:tr>
      <w:tr>
        <w:trPr/>
        <w:tc>
          <w:tcPr>
            <w:gridSpan w:val="5"/>
            <w:tcW w:w="9670" w:type="dxa"/>
            <w:vAlign w:val="top"/>
            <w:textDirection w:val="lrTb"/>
            <w:noWrap w:val="false"/>
          </w:tcPr>
          <w:p>
            <w:pPr>
              <w:pStyle w:val="869"/>
              <w:jc w:val="both"/>
              <w:keepLines w:val="0"/>
              <w:keepNext w:val="0"/>
              <w:pageBreakBefore w:val="0"/>
              <w:spacing w:before="123" w:line="264" w:lineRule="auto"/>
              <w:widowControl w:val="off"/>
              <w:rPr>
                <w:rStyle w:val="879"/>
                <w:rFonts w:ascii="宋体" w:hAnsi="宋体" w:eastAsia="宋体" w:cs="宋体"/>
                <w:color w:val="000000"/>
                <w:sz w:val="21"/>
                <w:szCs w:val="21"/>
                <w:lang w:val="en-US" w:eastAsia="zh-CN" w:bidi="ar-SA"/>
              </w:rPr>
            </w:pPr>
            <w:r>
              <w:rPr>
                <w:rFonts w:hint="eastAsia" w:ascii="宋体" w:hAnsi="宋体" w:eastAsia="宋体" w:cs="宋体"/>
                <w:b/>
                <w:bCs/>
                <w:color w:val="000000"/>
                <w:spacing w:val="-3"/>
                <w:sz w:val="21"/>
                <w:szCs w:val="21"/>
                <w:lang w:val="en-US" w:eastAsia="zh-CN" w:bidi="ar-SA"/>
              </w:rPr>
              <w:t xml:space="preserve">4.履约能力</w:t>
            </w:r>
            <w:r>
              <w:rPr>
                <w:rStyle w:val="879"/>
                <w:rFonts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869"/>
              <w:jc w:val="center"/>
              <w:keepLines w:val="0"/>
              <w:keepNext w:val="0"/>
              <w:pageBreakBefore w:val="0"/>
              <w:spacing w:before="68" w:line="264" w:lineRule="auto"/>
              <w:widowControl w:val="off"/>
              <w:rPr>
                <w:rStyle w:val="879"/>
                <w:rFonts w:ascii="宋体" w:hAnsi="宋体" w:eastAsia="宋体" w:cs="宋体"/>
                <w:color w:val="000000"/>
                <w:spacing w:val="-2"/>
                <w:sz w:val="21"/>
                <w:szCs w:val="21"/>
                <w:lang w:val="en-US" w:eastAsia="zh-CN" w:bidi="ar-SA"/>
              </w:rPr>
            </w:pPr>
            <w:r>
              <w:rPr>
                <w:rFonts w:ascii="宋体" w:hAnsi="宋体" w:eastAsia="宋体" w:cs="宋体"/>
                <w:color w:val="000000"/>
                <w:spacing w:val="-2"/>
                <w:sz w:val="21"/>
                <w:szCs w:val="21"/>
                <w:lang w:val="en-US" w:eastAsia="zh-CN" w:bidi="ar-SA"/>
              </w:rPr>
              <w:t xml:space="preserve">4.1</w:t>
            </w:r>
            <w:r>
              <w:rPr>
                <w:rStyle w:val="879"/>
                <w:rFonts w:ascii="宋体" w:hAnsi="宋体" w:eastAsia="宋体" w:cs="宋体"/>
                <w:color w:val="000000"/>
                <w:spacing w:val="-2"/>
                <w:sz w:val="21"/>
                <w:szCs w:val="21"/>
                <w:lang w:val="en-US" w:eastAsia="zh-CN" w:bidi="ar-SA"/>
              </w:rPr>
            </w:r>
            <w:r/>
          </w:p>
        </w:tc>
        <w:tc>
          <w:tcPr>
            <w:tcW w:w="1179" w:type="dxa"/>
            <w:vAlign w:val="center"/>
            <w:textDirection w:val="lrTb"/>
            <w:noWrap w:val="false"/>
          </w:tcPr>
          <w:p>
            <w:pPr>
              <w:pStyle w:val="869"/>
              <w:jc w:val="both"/>
              <w:keepLines w:val="0"/>
              <w:keepNext w:val="0"/>
              <w:pageBreakBefore w:val="0"/>
              <w:spacing w:before="69" w:line="264" w:lineRule="auto"/>
              <w:widowControl w:val="off"/>
              <w:rPr>
                <w:rFonts w:ascii="宋体" w:hAnsi="宋体" w:eastAsia="宋体" w:cs="宋体"/>
                <w:color w:val="000000"/>
                <w:spacing w:val="-2"/>
                <w:sz w:val="21"/>
                <w:szCs w:val="22"/>
                <w:lang w:val="en-US" w:eastAsia="zh-CN" w:bidi="ar-SA"/>
              </w:rPr>
            </w:pPr>
            <w:r>
              <w:rPr>
                <w:rFonts w:ascii="宋体" w:hAnsi="宋体" w:eastAsia="宋体" w:cs="宋体"/>
                <w:color w:val="000000"/>
                <w:spacing w:val="-2"/>
                <w:sz w:val="21"/>
                <w:szCs w:val="22"/>
                <w:lang w:val="en-US" w:eastAsia="zh-CN" w:bidi="ar-SA"/>
              </w:rPr>
              <w:t xml:space="preserve">履约能力1</w:t>
            </w:r>
            <w:r>
              <w:rPr>
                <w:rFonts w:ascii="宋体" w:hAnsi="宋体" w:eastAsia="宋体" w:cs="宋体"/>
                <w:color w:val="000000"/>
                <w:spacing w:val="-2"/>
                <w:sz w:val="21"/>
                <w:szCs w:val="22"/>
                <w:lang w:val="en-US" w:eastAsia="zh-CN" w:bidi="ar-SA"/>
              </w:rPr>
            </w:r>
            <w:r/>
          </w:p>
        </w:tc>
        <w:tc>
          <w:tcPr>
            <w:tcW w:w="6616" w:type="dxa"/>
            <w:vAlign w:val="center"/>
            <w:textDirection w:val="lrTb"/>
            <w:noWrap w:val="false"/>
          </w:tcPr>
          <w:p>
            <w:pPr>
              <w:pStyle w:val="869"/>
              <w:numPr>
                <w:ilvl w:val="0"/>
                <w:numId w:val="0"/>
              </w:numPr>
              <w:jc w:val="left"/>
              <w:spacing w:line="264"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供应商拟派项目经理</w:t>
            </w:r>
            <w:r>
              <w:rPr>
                <w:rFonts w:hint="eastAsia" w:ascii="宋体" w:hAnsi="宋体" w:eastAsia="宋体" w:cs="宋体"/>
                <w:color w:val="000000"/>
                <w:sz w:val="21"/>
                <w:szCs w:val="21"/>
                <w:lang w:val="en-US" w:eastAsia="zh-CN" w:bidi="ar-SA"/>
              </w:rPr>
              <w:t xml:space="preserve">（2</w:t>
            </w:r>
            <w:r>
              <w:rPr>
                <w:rFonts w:hint="eastAsia" w:ascii="宋体" w:hAnsi="宋体" w:eastAsia="宋体" w:cs="宋体"/>
                <w:color w:val="000000"/>
                <w:sz w:val="21"/>
                <w:szCs w:val="21"/>
                <w:lang w:val="en-US" w:eastAsia="zh-CN" w:bidi="ar-SA"/>
              </w:rPr>
              <w:t xml:space="preserve">人</w:t>
            </w:r>
            <w:r>
              <w:rPr>
                <w:rFonts w:hint="eastAsia" w:ascii="宋体" w:hAnsi="宋体" w:eastAsia="宋体" w:cs="宋体"/>
                <w:color w:val="000000"/>
                <w:sz w:val="21"/>
                <w:szCs w:val="21"/>
                <w:lang w:val="en-US" w:eastAsia="zh-CN" w:bidi="ar-SA"/>
              </w:rPr>
              <w:t xml:space="preserve">）</w:t>
            </w:r>
            <w:r>
              <w:rPr>
                <w:rFonts w:hint="eastAsia" w:ascii="宋体" w:hAnsi="宋体" w:eastAsia="宋体" w:cs="宋体"/>
                <w:color w:val="000000"/>
                <w:sz w:val="21"/>
                <w:szCs w:val="21"/>
                <w:lang w:val="en-US" w:eastAsia="zh-CN" w:bidi="ar-SA"/>
              </w:rPr>
              <w:t xml:space="preserve">：</w:t>
            </w:r>
            <w:r>
              <w:rPr>
                <w:rFonts w:hint="eastAsia" w:ascii="宋体" w:hAnsi="宋体" w:eastAsia="宋体" w:cs="宋体"/>
                <w:color w:val="000000"/>
                <w:sz w:val="21"/>
                <w:szCs w:val="21"/>
                <w:lang w:val="en-US" w:eastAsia="zh-CN" w:bidi="ar-SA"/>
              </w:rPr>
            </w:r>
            <w:r/>
          </w:p>
          <w:p>
            <w:pPr>
              <w:pStyle w:val="869"/>
              <w:numPr>
                <w:ilvl w:val="0"/>
                <w:numId w:val="0"/>
              </w:numPr>
              <w:jc w:val="left"/>
              <w:spacing w:line="264"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（1）具有</w:t>
            </w:r>
            <w:r>
              <w:rPr>
                <w:rFonts w:hint="eastAsia" w:ascii="宋体" w:hAnsi="宋体" w:eastAsia="宋体" w:cs="宋体"/>
                <w:color w:val="000000"/>
                <w:spacing w:val="-2"/>
                <w:sz w:val="21"/>
                <w:szCs w:val="22"/>
                <w:lang w:val="en-US" w:eastAsia="zh-CN" w:bidi="ar-SA"/>
              </w:rPr>
              <w:t xml:space="preserve">3年及以上</w:t>
            </w:r>
            <w:r>
              <w:rPr>
                <w:rFonts w:hint="eastAsia" w:ascii="宋体" w:hAnsi="宋体" w:cs="宋体"/>
                <w:spacing w:val="-2"/>
              </w:rPr>
              <w:t xml:space="preserve">非住宅</w:t>
            </w:r>
            <w:r>
              <w:rPr>
                <w:rFonts w:hint="eastAsia" w:ascii="宋体" w:hAnsi="宋体" w:eastAsia="宋体" w:cs="宋体"/>
                <w:color w:val="000000"/>
                <w:sz w:val="21"/>
                <w:szCs w:val="21"/>
                <w:lang w:val="en-US" w:eastAsia="zh-CN" w:bidi="ar-SA"/>
              </w:rPr>
              <w:t xml:space="preserve">物业项目经理工作经验的，</w:t>
            </w:r>
            <w:r>
              <w:rPr>
                <w:rFonts w:hint="eastAsia" w:ascii="宋体" w:hAnsi="宋体" w:cs="宋体"/>
                <w:color w:val="000000"/>
                <w:sz w:val="21"/>
                <w:szCs w:val="21"/>
                <w:lang w:val="en-US" w:eastAsia="zh-CN" w:bidi="ar-SA"/>
              </w:rPr>
              <w:t xml:space="preserve">每满足1人得3分</w:t>
            </w:r>
            <w:r>
              <w:rPr>
                <w:rFonts w:hint="eastAsia" w:ascii="宋体" w:hAnsi="宋体" w:eastAsia="宋体" w:cs="宋体"/>
                <w:color w:val="000000"/>
                <w:sz w:val="21"/>
                <w:szCs w:val="21"/>
                <w:lang w:val="en-US" w:eastAsia="zh-CN" w:bidi="ar-SA"/>
              </w:rPr>
              <w:t xml:space="preserve">；</w:t>
            </w:r>
            <w:r>
              <w:rPr>
                <w:rFonts w:hint="eastAsia" w:ascii="宋体" w:hAnsi="宋体" w:eastAsia="宋体" w:cs="宋体"/>
                <w:color w:val="000000"/>
                <w:sz w:val="21"/>
                <w:szCs w:val="21"/>
                <w:lang w:val="en-US" w:eastAsia="zh-CN" w:bidi="ar-SA"/>
              </w:rPr>
            </w:r>
            <w:r/>
          </w:p>
          <w:p>
            <w:pPr>
              <w:pStyle w:val="869"/>
              <w:numPr>
                <w:ilvl w:val="0"/>
                <w:numId w:val="0"/>
              </w:numPr>
              <w:jc w:val="left"/>
              <w:spacing w:line="264" w:lineRule="auto"/>
              <w:rPr>
                <w:rFonts w:hint="eastAsia" w:ascii="宋体" w:hAnsi="宋体" w:cs="宋体"/>
                <w:szCs w:val="21"/>
              </w:rPr>
            </w:pPr>
            <w:r>
              <w:rPr>
                <w:rFonts w:hint="eastAsia" w:ascii="宋体" w:hAnsi="宋体" w:cs="宋体"/>
                <w:szCs w:val="21"/>
                <w:lang w:eastAsia="zh-CN"/>
              </w:rPr>
              <w:t xml:space="preserve">（</w:t>
            </w:r>
            <w:r>
              <w:rPr>
                <w:rFonts w:hint="eastAsia" w:ascii="宋体" w:hAnsi="宋体" w:cs="宋体"/>
                <w:szCs w:val="21"/>
                <w:lang w:val="en-US" w:eastAsia="zh-CN"/>
              </w:rPr>
              <w:t xml:space="preserve">2</w:t>
            </w:r>
            <w:r>
              <w:rPr>
                <w:rFonts w:hint="eastAsia" w:ascii="宋体" w:hAnsi="宋体" w:cs="宋体"/>
                <w:szCs w:val="21"/>
                <w:lang w:eastAsia="zh-CN"/>
              </w:rPr>
              <w:t xml:space="preserve">）</w:t>
            </w:r>
            <w:r>
              <w:rPr>
                <w:rFonts w:hint="eastAsia" w:ascii="宋体" w:hAnsi="宋体" w:cs="宋体"/>
                <w:szCs w:val="21"/>
              </w:rPr>
              <w:t xml:space="preserve">具有</w:t>
            </w:r>
            <w:r>
              <w:rPr>
                <w:rFonts w:hint="eastAsia" w:ascii="宋体" w:hAnsi="宋体" w:cs="宋体"/>
                <w:spacing w:val="-2"/>
              </w:rPr>
              <w:t xml:space="preserve">2年（含）-3年（不含）非住宅</w:t>
            </w:r>
            <w:r>
              <w:rPr>
                <w:rFonts w:hint="eastAsia" w:ascii="宋体" w:hAnsi="宋体" w:cs="宋体"/>
                <w:szCs w:val="21"/>
              </w:rPr>
              <w:t xml:space="preserve">物业项目经理工作经验的</w:t>
            </w:r>
            <w:r>
              <w:rPr>
                <w:rFonts w:hint="eastAsia" w:ascii="宋体" w:hAnsi="宋体" w:eastAsia="宋体" w:cs="宋体"/>
                <w:color w:val="000000"/>
                <w:sz w:val="21"/>
                <w:szCs w:val="21"/>
                <w:lang w:val="en-US" w:eastAsia="zh-CN" w:bidi="ar-SA"/>
              </w:rPr>
              <w:t xml:space="preserve">，</w:t>
            </w:r>
            <w:r>
              <w:rPr>
                <w:rFonts w:hint="eastAsia" w:ascii="宋体" w:hAnsi="宋体" w:cs="宋体"/>
                <w:color w:val="000000"/>
                <w:sz w:val="21"/>
                <w:szCs w:val="21"/>
                <w:lang w:val="en-US" w:eastAsia="zh-CN" w:bidi="ar-SA"/>
              </w:rPr>
              <w:t xml:space="preserve">每满足1人得2分</w:t>
            </w:r>
            <w:r>
              <w:rPr>
                <w:rFonts w:hint="eastAsia" w:ascii="宋体" w:hAnsi="宋体" w:cs="宋体"/>
                <w:szCs w:val="21"/>
              </w:rPr>
              <w:t xml:space="preserve">；</w:t>
            </w:r>
            <w:r>
              <w:rPr>
                <w:rFonts w:hint="eastAsia" w:ascii="宋体" w:hAnsi="宋体" w:cs="宋体"/>
                <w:szCs w:val="21"/>
              </w:rPr>
            </w:r>
            <w:r/>
          </w:p>
          <w:p>
            <w:pPr>
              <w:pStyle w:val="869"/>
              <w:numPr>
                <w:ilvl w:val="0"/>
                <w:numId w:val="0"/>
              </w:numPr>
              <w:jc w:val="left"/>
              <w:spacing w:line="264" w:lineRule="auto"/>
              <w:rPr>
                <w:rFonts w:hint="eastAsia" w:ascii="宋体" w:hAnsi="宋体" w:cs="宋体"/>
                <w:szCs w:val="21"/>
              </w:rPr>
            </w:pPr>
            <w:r>
              <w:rPr>
                <w:rFonts w:hint="eastAsia" w:ascii="宋体" w:hAnsi="宋体" w:cs="宋体"/>
                <w:szCs w:val="21"/>
                <w:lang w:eastAsia="zh-CN"/>
              </w:rPr>
              <w:t xml:space="preserve">（</w:t>
            </w:r>
            <w:r>
              <w:rPr>
                <w:rFonts w:hint="eastAsia" w:ascii="宋体" w:hAnsi="宋体" w:cs="宋体"/>
                <w:szCs w:val="21"/>
                <w:lang w:val="en-US" w:eastAsia="zh-CN"/>
              </w:rPr>
              <w:t xml:space="preserve">3</w:t>
            </w:r>
            <w:r>
              <w:rPr>
                <w:rFonts w:hint="eastAsia" w:ascii="宋体" w:hAnsi="宋体" w:cs="宋体"/>
                <w:szCs w:val="21"/>
                <w:lang w:eastAsia="zh-CN"/>
              </w:rPr>
              <w:t xml:space="preserve">）</w:t>
            </w:r>
            <w:r>
              <w:rPr>
                <w:rFonts w:hint="eastAsia" w:ascii="宋体" w:hAnsi="宋体" w:cs="宋体"/>
                <w:szCs w:val="21"/>
              </w:rPr>
              <w:t xml:space="preserve">具有</w:t>
            </w:r>
            <w:r>
              <w:rPr>
                <w:rFonts w:hint="eastAsia" w:ascii="宋体" w:hAnsi="宋体" w:cs="宋体"/>
                <w:spacing w:val="-2"/>
              </w:rPr>
              <w:t xml:space="preserve">1年（含）-2年（不含）非住宅</w:t>
            </w:r>
            <w:r>
              <w:rPr>
                <w:rFonts w:hint="eastAsia" w:ascii="宋体" w:hAnsi="宋体" w:cs="宋体"/>
                <w:szCs w:val="21"/>
              </w:rPr>
              <w:t xml:space="preserve">物业项目经理工作经验的</w:t>
            </w:r>
            <w:r>
              <w:rPr>
                <w:rFonts w:hint="eastAsia" w:ascii="宋体" w:hAnsi="宋体" w:eastAsia="宋体" w:cs="宋体"/>
                <w:color w:val="000000"/>
                <w:sz w:val="21"/>
                <w:szCs w:val="21"/>
                <w:lang w:val="en-US" w:eastAsia="zh-CN" w:bidi="ar-SA"/>
              </w:rPr>
              <w:t xml:space="preserve">，</w:t>
            </w:r>
            <w:r>
              <w:rPr>
                <w:rFonts w:hint="eastAsia" w:ascii="宋体" w:hAnsi="宋体" w:cs="宋体"/>
                <w:color w:val="000000"/>
                <w:sz w:val="21"/>
                <w:szCs w:val="21"/>
                <w:lang w:val="en-US" w:eastAsia="zh-CN" w:bidi="ar-SA"/>
              </w:rPr>
              <w:t xml:space="preserve">每满足1人得1分</w:t>
            </w:r>
            <w:r>
              <w:rPr>
                <w:rFonts w:hint="eastAsia" w:ascii="宋体" w:hAnsi="宋体" w:cs="宋体"/>
                <w:szCs w:val="21"/>
              </w:rPr>
              <w:t xml:space="preserve">；</w:t>
            </w:r>
            <w:r>
              <w:rPr>
                <w:rFonts w:hint="eastAsia" w:ascii="宋体" w:hAnsi="宋体" w:cs="宋体"/>
                <w:szCs w:val="21"/>
              </w:rPr>
            </w:r>
            <w:r/>
          </w:p>
          <w:p>
            <w:pPr>
              <w:pStyle w:val="869"/>
              <w:numPr>
                <w:ilvl w:val="0"/>
                <w:numId w:val="0"/>
              </w:numPr>
              <w:jc w:val="left"/>
              <w:spacing w:line="264" w:lineRule="auto"/>
              <w:rPr>
                <w:rFonts w:hint="eastAsia" w:ascii="宋体" w:hAnsi="宋体" w:cs="宋体"/>
                <w:szCs w:val="21"/>
              </w:rPr>
            </w:pPr>
            <w:r>
              <w:rPr>
                <w:rFonts w:hint="eastAsia" w:ascii="宋体" w:hAnsi="宋体" w:cs="宋体"/>
                <w:szCs w:val="21"/>
                <w:lang w:eastAsia="zh-CN"/>
              </w:rPr>
              <w:t xml:space="preserve">（</w:t>
            </w:r>
            <w:r>
              <w:rPr>
                <w:rFonts w:hint="eastAsia" w:ascii="宋体" w:hAnsi="宋体" w:cs="宋体"/>
                <w:szCs w:val="21"/>
                <w:lang w:val="en-US" w:eastAsia="zh-CN"/>
              </w:rPr>
              <w:t xml:space="preserve">4</w:t>
            </w:r>
            <w:r>
              <w:rPr>
                <w:rFonts w:hint="eastAsia" w:ascii="宋体" w:hAnsi="宋体" w:cs="宋体"/>
                <w:szCs w:val="21"/>
                <w:lang w:eastAsia="zh-CN"/>
              </w:rPr>
              <w:t xml:space="preserve">）</w:t>
            </w:r>
            <w:r>
              <w:rPr>
                <w:rFonts w:hint="eastAsia" w:ascii="宋体" w:hAnsi="宋体" w:cs="宋体"/>
                <w:szCs w:val="21"/>
              </w:rPr>
              <w:t xml:space="preserve">其他不得分。</w:t>
            </w:r>
            <w:r>
              <w:rPr>
                <w:rFonts w:hint="eastAsia" w:ascii="宋体" w:hAnsi="宋体" w:cs="宋体"/>
                <w:szCs w:val="21"/>
              </w:rPr>
            </w:r>
            <w:r/>
          </w:p>
          <w:p>
            <w:pPr>
              <w:pStyle w:val="869"/>
              <w:numPr>
                <w:ilvl w:val="0"/>
                <w:numId w:val="0"/>
              </w:numPr>
              <w:jc w:val="left"/>
              <w:spacing w:line="264" w:lineRule="auto"/>
              <w:rPr>
                <w:rFonts w:hint="eastAsia" w:ascii="宋体" w:hAnsi="宋体" w:eastAsia="宋体" w:cs="宋体"/>
                <w:szCs w:val="21"/>
                <w:lang w:val="en-US" w:eastAsia="zh-CN"/>
              </w:rPr>
            </w:pPr>
            <w:r>
              <w:rPr>
                <w:rFonts w:hint="eastAsia" w:ascii="宋体" w:hAnsi="宋体" w:eastAsia="宋体" w:cs="宋体"/>
                <w:color w:val="000000"/>
                <w:sz w:val="21"/>
                <w:szCs w:val="21"/>
                <w:lang w:val="en-US" w:eastAsia="zh-CN" w:bidi="ar-SA"/>
              </w:rPr>
              <w:t xml:space="preserve">提供加盖业主单位公章的工作经验证明材料（格式自拟，需体现人员姓名、岗位及工作年限），证明材料缺项或未提供的不得分。</w:t>
            </w:r>
            <w:r>
              <w:rPr>
                <w:rFonts w:hint="eastAsia" w:ascii="宋体" w:hAnsi="宋体" w:eastAsia="宋体" w:cs="宋体"/>
                <w:szCs w:val="21"/>
                <w:lang w:val="en-US" w:eastAsia="zh-CN"/>
              </w:rPr>
            </w:r>
            <w:r/>
          </w:p>
        </w:tc>
        <w:tc>
          <w:tcPr>
            <w:tcW w:w="573"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6</w:t>
            </w:r>
            <w:r>
              <w:rPr>
                <w:rFonts w:ascii="宋体" w:hAnsi="宋体" w:eastAsia="宋体" w:cs="宋体"/>
                <w:color w:val="000000"/>
                <w:sz w:val="21"/>
                <w:szCs w:val="21"/>
                <w:lang w:val="en-US" w:eastAsia="zh-CN" w:bidi="ar-SA"/>
              </w:rPr>
            </w:r>
            <w:r/>
          </w:p>
        </w:tc>
        <w:tc>
          <w:tcPr>
            <w:tcW w:w="78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客观分</w:t>
            </w:r>
            <w:r>
              <w:rPr>
                <w:rFonts w:hint="eastAsia"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color w:val="000000"/>
                <w:spacing w:val="-2"/>
                <w:sz w:val="21"/>
                <w:szCs w:val="21"/>
                <w:lang w:val="en-US" w:eastAsia="zh-CN" w:bidi="ar-SA"/>
              </w:rPr>
            </w:pPr>
            <w:r>
              <w:rPr>
                <w:rFonts w:hint="eastAsia" w:ascii="宋体" w:hAnsi="宋体" w:eastAsia="宋体" w:cs="宋体"/>
                <w:color w:val="000000"/>
                <w:spacing w:val="-2"/>
                <w:sz w:val="21"/>
                <w:szCs w:val="21"/>
                <w:lang w:val="en-US" w:eastAsia="zh-CN" w:bidi="ar-SA"/>
              </w:rPr>
              <w:t xml:space="preserve">4</w:t>
            </w:r>
            <w:r>
              <w:rPr>
                <w:rFonts w:ascii="宋体" w:hAnsi="宋体" w:eastAsia="宋体" w:cs="宋体"/>
                <w:color w:val="000000"/>
                <w:spacing w:val="-2"/>
                <w:sz w:val="21"/>
                <w:szCs w:val="21"/>
                <w:lang w:val="en-US" w:eastAsia="zh-CN" w:bidi="ar-SA"/>
              </w:rPr>
              <w:t xml:space="preserve">.2</w:t>
            </w:r>
            <w:r>
              <w:rPr>
                <w:rFonts w:ascii="宋体" w:hAnsi="宋体" w:eastAsia="宋体" w:cs="宋体"/>
                <w:color w:val="000000"/>
                <w:spacing w:val="-2"/>
                <w:sz w:val="21"/>
                <w:szCs w:val="21"/>
                <w:lang w:val="en-US" w:eastAsia="zh-CN" w:bidi="ar-SA"/>
              </w:rPr>
            </w:r>
            <w:r/>
          </w:p>
        </w:tc>
        <w:tc>
          <w:tcPr>
            <w:tcW w:w="1179" w:type="dxa"/>
            <w:vAlign w:val="center"/>
            <w:textDirection w:val="lrTb"/>
            <w:noWrap w:val="false"/>
          </w:tcPr>
          <w:p>
            <w:pPr>
              <w:pStyle w:val="869"/>
              <w:jc w:val="both"/>
              <w:keepLines w:val="0"/>
              <w:keepNext w:val="0"/>
              <w:pageBreakBefore w:val="0"/>
              <w:spacing w:before="69" w:line="264" w:lineRule="auto"/>
              <w:widowControl w:val="off"/>
              <w:rPr>
                <w:rFonts w:ascii="宋体" w:hAnsi="宋体" w:eastAsia="宋体" w:cs="宋体"/>
                <w:color w:val="000000"/>
                <w:spacing w:val="-2"/>
                <w:sz w:val="21"/>
                <w:szCs w:val="22"/>
                <w:lang w:val="en-US" w:eastAsia="zh-CN" w:bidi="ar-SA"/>
              </w:rPr>
            </w:pPr>
            <w:r>
              <w:rPr>
                <w:rFonts w:ascii="宋体" w:hAnsi="宋体" w:eastAsia="宋体" w:cs="宋体"/>
                <w:color w:val="000000"/>
                <w:spacing w:val="-2"/>
                <w:sz w:val="21"/>
                <w:szCs w:val="22"/>
                <w:lang w:val="en-US" w:eastAsia="zh-CN" w:bidi="ar-SA"/>
              </w:rPr>
              <w:t xml:space="preserve">履约能力2</w:t>
            </w:r>
            <w:r>
              <w:rPr>
                <w:rFonts w:ascii="宋体" w:hAnsi="宋体" w:eastAsia="宋体" w:cs="宋体"/>
                <w:color w:val="000000"/>
                <w:spacing w:val="-2"/>
                <w:sz w:val="21"/>
                <w:szCs w:val="22"/>
                <w:lang w:val="en-US" w:eastAsia="zh-CN" w:bidi="ar-SA"/>
              </w:rPr>
            </w:r>
            <w:r/>
          </w:p>
        </w:tc>
        <w:tc>
          <w:tcPr>
            <w:tcW w:w="6616" w:type="dxa"/>
            <w:vAlign w:val="center"/>
            <w:textDirection w:val="lrTb"/>
            <w:noWrap w:val="false"/>
          </w:tcPr>
          <w:p>
            <w:pPr>
              <w:pStyle w:val="869"/>
              <w:numPr>
                <w:ilvl w:val="0"/>
                <w:numId w:val="0"/>
              </w:numPr>
              <w:jc w:val="left"/>
              <w:spacing w:line="264"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供应商拟派安保领班</w:t>
            </w:r>
            <w:r>
              <w:rPr>
                <w:rFonts w:hint="eastAsia" w:ascii="宋体" w:hAnsi="宋体" w:eastAsia="宋体" w:cs="宋体"/>
                <w:color w:val="000000"/>
                <w:sz w:val="21"/>
                <w:szCs w:val="21"/>
                <w:lang w:val="en-US" w:eastAsia="zh-CN" w:bidi="ar-SA"/>
              </w:rPr>
              <w:t xml:space="preserve">（2</w:t>
            </w:r>
            <w:r>
              <w:rPr>
                <w:rFonts w:hint="eastAsia" w:ascii="宋体" w:hAnsi="宋体" w:eastAsia="宋体" w:cs="宋体"/>
                <w:color w:val="000000"/>
                <w:sz w:val="21"/>
                <w:szCs w:val="21"/>
                <w:lang w:val="en-US" w:eastAsia="zh-CN" w:bidi="ar-SA"/>
              </w:rPr>
              <w:t xml:space="preserve">人</w:t>
            </w:r>
            <w:r>
              <w:rPr>
                <w:rFonts w:hint="eastAsia" w:ascii="宋体" w:hAnsi="宋体" w:eastAsia="宋体" w:cs="宋体"/>
                <w:color w:val="000000"/>
                <w:sz w:val="21"/>
                <w:szCs w:val="21"/>
                <w:lang w:val="en-US" w:eastAsia="zh-CN" w:bidi="ar-SA"/>
              </w:rPr>
              <w:t xml:space="preserve">）</w:t>
            </w:r>
            <w:r>
              <w:rPr>
                <w:rFonts w:hint="eastAsia" w:ascii="宋体" w:hAnsi="宋体" w:eastAsia="宋体" w:cs="宋体"/>
                <w:color w:val="000000"/>
                <w:sz w:val="21"/>
                <w:szCs w:val="21"/>
                <w:lang w:val="en-US" w:eastAsia="zh-CN" w:bidi="ar-SA"/>
              </w:rPr>
              <w:t xml:space="preserve">：</w:t>
            </w:r>
            <w:r>
              <w:rPr>
                <w:rFonts w:hint="eastAsia" w:ascii="宋体" w:hAnsi="宋体" w:eastAsia="宋体" w:cs="宋体"/>
                <w:color w:val="000000"/>
                <w:sz w:val="21"/>
                <w:szCs w:val="21"/>
                <w:lang w:val="en-US" w:eastAsia="zh-CN" w:bidi="ar-SA"/>
              </w:rPr>
            </w:r>
            <w:r/>
          </w:p>
          <w:p>
            <w:pPr>
              <w:pStyle w:val="869"/>
              <w:numPr>
                <w:ilvl w:val="0"/>
                <w:numId w:val="0"/>
              </w:numPr>
              <w:jc w:val="left"/>
              <w:spacing w:line="264"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（1）具有</w:t>
            </w:r>
            <w:r>
              <w:rPr>
                <w:rFonts w:hint="eastAsia" w:ascii="宋体" w:hAnsi="宋体" w:eastAsia="宋体" w:cs="宋体"/>
                <w:color w:val="000000"/>
                <w:spacing w:val="-2"/>
                <w:sz w:val="21"/>
                <w:szCs w:val="22"/>
                <w:lang w:val="en-US" w:eastAsia="zh-CN" w:bidi="ar-SA"/>
              </w:rPr>
              <w:t xml:space="preserve">3年及以上</w:t>
            </w:r>
            <w:r>
              <w:rPr>
                <w:rFonts w:hint="eastAsia" w:ascii="宋体" w:hAnsi="宋体" w:cs="宋体"/>
                <w:spacing w:val="-2"/>
              </w:rPr>
              <w:t xml:space="preserve">非住宅</w:t>
            </w:r>
            <w:r>
              <w:rPr>
                <w:rFonts w:hint="eastAsia" w:ascii="宋体" w:hAnsi="宋体" w:eastAsia="宋体" w:cs="宋体"/>
                <w:color w:val="000000"/>
                <w:sz w:val="21"/>
                <w:szCs w:val="21"/>
                <w:lang w:val="en-US" w:eastAsia="zh-CN" w:bidi="ar-SA"/>
              </w:rPr>
              <w:t xml:space="preserve">物业担任安保领班（或主管或队长）工作经验的，</w:t>
            </w:r>
            <w:r>
              <w:rPr>
                <w:rFonts w:hint="eastAsia" w:ascii="宋体" w:hAnsi="宋体" w:cs="宋体"/>
                <w:color w:val="000000"/>
                <w:sz w:val="21"/>
                <w:szCs w:val="21"/>
                <w:lang w:val="en-US" w:eastAsia="zh-CN" w:bidi="ar-SA"/>
              </w:rPr>
              <w:t xml:space="preserve">每满足1人得2分</w:t>
            </w:r>
            <w:r>
              <w:rPr>
                <w:rFonts w:hint="eastAsia" w:ascii="宋体" w:hAnsi="宋体" w:eastAsia="宋体" w:cs="宋体"/>
                <w:color w:val="000000"/>
                <w:sz w:val="21"/>
                <w:szCs w:val="21"/>
                <w:lang w:val="en-US" w:eastAsia="zh-CN" w:bidi="ar-SA"/>
              </w:rPr>
              <w:t xml:space="preserve">；</w:t>
            </w:r>
            <w:r>
              <w:rPr>
                <w:rFonts w:hint="eastAsia" w:ascii="宋体" w:hAnsi="宋体" w:eastAsia="宋体" w:cs="宋体"/>
                <w:color w:val="000000"/>
                <w:sz w:val="21"/>
                <w:szCs w:val="21"/>
                <w:lang w:val="en-US" w:eastAsia="zh-CN" w:bidi="ar-SA"/>
              </w:rPr>
            </w:r>
            <w:r/>
          </w:p>
          <w:p>
            <w:pPr>
              <w:pStyle w:val="869"/>
              <w:numPr>
                <w:ilvl w:val="0"/>
                <w:numId w:val="0"/>
              </w:numPr>
              <w:jc w:val="left"/>
              <w:spacing w:line="264" w:lineRule="auto"/>
              <w:rPr>
                <w:rFonts w:hint="eastAsia" w:ascii="宋体" w:hAnsi="宋体" w:cs="宋体"/>
                <w:szCs w:val="21"/>
              </w:rPr>
            </w:pPr>
            <w:r>
              <w:rPr>
                <w:rFonts w:hint="eastAsia" w:ascii="宋体" w:hAnsi="宋体" w:cs="宋体"/>
                <w:szCs w:val="21"/>
                <w:lang w:eastAsia="zh-CN"/>
              </w:rPr>
              <w:t xml:space="preserve">（</w:t>
            </w:r>
            <w:r>
              <w:rPr>
                <w:rFonts w:hint="eastAsia" w:ascii="宋体" w:hAnsi="宋体" w:cs="宋体"/>
                <w:szCs w:val="21"/>
                <w:lang w:val="en-US" w:eastAsia="zh-CN"/>
              </w:rPr>
              <w:t xml:space="preserve">2</w:t>
            </w:r>
            <w:r>
              <w:rPr>
                <w:rFonts w:hint="eastAsia" w:ascii="宋体" w:hAnsi="宋体" w:cs="宋体"/>
                <w:szCs w:val="21"/>
                <w:lang w:eastAsia="zh-CN"/>
              </w:rPr>
              <w:t xml:space="preserve">）</w:t>
            </w:r>
            <w:r>
              <w:rPr>
                <w:rFonts w:hint="eastAsia" w:ascii="宋体" w:hAnsi="宋体" w:cs="宋体"/>
                <w:szCs w:val="21"/>
              </w:rPr>
              <w:t xml:space="preserve">具有</w:t>
            </w:r>
            <w:r>
              <w:rPr>
                <w:rFonts w:hint="eastAsia" w:ascii="宋体" w:hAnsi="宋体" w:cs="宋体"/>
                <w:spacing w:val="-2"/>
              </w:rPr>
              <w:t xml:space="preserve">2年（含）-3年（不含）非住宅</w:t>
            </w:r>
            <w:r>
              <w:rPr>
                <w:rFonts w:hint="eastAsia" w:ascii="宋体" w:hAnsi="宋体" w:eastAsia="宋体" w:cs="宋体"/>
                <w:color w:val="000000"/>
                <w:sz w:val="21"/>
                <w:szCs w:val="21"/>
                <w:lang w:val="en-US" w:eastAsia="zh-CN" w:bidi="ar-SA"/>
              </w:rPr>
              <w:t xml:space="preserve">物业担任安保领班（或主管或队长）</w:t>
            </w:r>
            <w:r>
              <w:rPr>
                <w:rFonts w:hint="eastAsia" w:ascii="宋体" w:hAnsi="宋体" w:cs="宋体"/>
                <w:szCs w:val="21"/>
              </w:rPr>
              <w:t xml:space="preserve">工作经验的</w:t>
            </w:r>
            <w:r>
              <w:rPr>
                <w:rFonts w:hint="eastAsia" w:ascii="宋体" w:hAnsi="宋体" w:eastAsia="宋体" w:cs="宋体"/>
                <w:color w:val="000000"/>
                <w:sz w:val="21"/>
                <w:szCs w:val="21"/>
                <w:lang w:val="en-US" w:eastAsia="zh-CN" w:bidi="ar-SA"/>
              </w:rPr>
              <w:t xml:space="preserve">，</w:t>
            </w:r>
            <w:r>
              <w:rPr>
                <w:rFonts w:hint="eastAsia" w:ascii="宋体" w:hAnsi="宋体" w:cs="宋体"/>
                <w:color w:val="000000"/>
                <w:sz w:val="21"/>
                <w:szCs w:val="21"/>
                <w:lang w:val="en-US" w:eastAsia="zh-CN" w:bidi="ar-SA"/>
              </w:rPr>
              <w:t xml:space="preserve">每满足1人得1分</w:t>
            </w:r>
            <w:r>
              <w:rPr>
                <w:rFonts w:hint="eastAsia" w:ascii="宋体" w:hAnsi="宋体" w:cs="宋体"/>
                <w:szCs w:val="21"/>
              </w:rPr>
              <w:t xml:space="preserve">；</w:t>
            </w:r>
            <w:r>
              <w:rPr>
                <w:rFonts w:hint="eastAsia" w:ascii="宋体" w:hAnsi="宋体" w:cs="宋体"/>
                <w:szCs w:val="21"/>
              </w:rPr>
            </w:r>
            <w:r/>
          </w:p>
          <w:p>
            <w:pPr>
              <w:pStyle w:val="869"/>
              <w:numPr>
                <w:ilvl w:val="0"/>
                <w:numId w:val="0"/>
              </w:numPr>
              <w:jc w:val="left"/>
              <w:spacing w:line="264" w:lineRule="auto"/>
              <w:rPr>
                <w:rFonts w:hint="eastAsia" w:ascii="宋体" w:hAnsi="宋体" w:cs="宋体"/>
                <w:szCs w:val="21"/>
              </w:rPr>
            </w:pPr>
            <w:r>
              <w:rPr>
                <w:rFonts w:hint="eastAsia" w:ascii="宋体" w:hAnsi="宋体" w:cs="宋体"/>
                <w:szCs w:val="21"/>
                <w:lang w:eastAsia="zh-CN"/>
              </w:rPr>
              <w:t xml:space="preserve">（</w:t>
            </w:r>
            <w:r>
              <w:rPr>
                <w:rFonts w:hint="eastAsia" w:ascii="宋体" w:hAnsi="宋体" w:cs="宋体"/>
                <w:szCs w:val="21"/>
                <w:lang w:val="en-US" w:eastAsia="zh-CN"/>
              </w:rPr>
              <w:t xml:space="preserve">3</w:t>
            </w:r>
            <w:r>
              <w:rPr>
                <w:rFonts w:hint="eastAsia" w:ascii="宋体" w:hAnsi="宋体" w:cs="宋体"/>
                <w:szCs w:val="21"/>
                <w:lang w:eastAsia="zh-CN"/>
              </w:rPr>
              <w:t xml:space="preserve">）</w:t>
            </w:r>
            <w:r>
              <w:rPr>
                <w:rFonts w:hint="eastAsia" w:ascii="宋体" w:hAnsi="宋体" w:cs="宋体"/>
                <w:szCs w:val="21"/>
              </w:rPr>
              <w:t xml:space="preserve">具有</w:t>
            </w:r>
            <w:r>
              <w:rPr>
                <w:rFonts w:hint="eastAsia" w:ascii="宋体" w:hAnsi="宋体" w:cs="宋体"/>
                <w:spacing w:val="-2"/>
              </w:rPr>
              <w:t xml:space="preserve">1年（含）-2年（不含）非住宅</w:t>
            </w:r>
            <w:r>
              <w:rPr>
                <w:rFonts w:hint="eastAsia" w:ascii="宋体" w:hAnsi="宋体" w:eastAsia="宋体" w:cs="宋体"/>
                <w:color w:val="000000"/>
                <w:sz w:val="21"/>
                <w:szCs w:val="21"/>
                <w:lang w:val="en-US" w:eastAsia="zh-CN" w:bidi="ar-SA"/>
              </w:rPr>
              <w:t xml:space="preserve">物业担任安保领班（或主管或队长）</w:t>
            </w:r>
            <w:r>
              <w:rPr>
                <w:rFonts w:hint="eastAsia" w:ascii="宋体" w:hAnsi="宋体" w:cs="宋体"/>
                <w:szCs w:val="21"/>
              </w:rPr>
              <w:t xml:space="preserve">工作经验的</w:t>
            </w:r>
            <w:r>
              <w:rPr>
                <w:rFonts w:hint="eastAsia" w:ascii="宋体" w:hAnsi="宋体" w:eastAsia="宋体" w:cs="宋体"/>
                <w:color w:val="000000"/>
                <w:sz w:val="21"/>
                <w:szCs w:val="21"/>
                <w:lang w:val="en-US" w:eastAsia="zh-CN" w:bidi="ar-SA"/>
              </w:rPr>
              <w:t xml:space="preserve">，</w:t>
            </w:r>
            <w:r>
              <w:rPr>
                <w:rFonts w:hint="eastAsia" w:ascii="宋体" w:hAnsi="宋体" w:cs="宋体"/>
                <w:color w:val="000000"/>
                <w:sz w:val="21"/>
                <w:szCs w:val="21"/>
                <w:lang w:val="en-US" w:eastAsia="zh-CN" w:bidi="ar-SA"/>
              </w:rPr>
              <w:t xml:space="preserve">每满足1人得0.5分</w:t>
            </w:r>
            <w:r>
              <w:rPr>
                <w:rFonts w:hint="eastAsia" w:ascii="宋体" w:hAnsi="宋体" w:cs="宋体"/>
                <w:szCs w:val="21"/>
              </w:rPr>
              <w:t xml:space="preserve">；</w:t>
            </w:r>
            <w:r>
              <w:rPr>
                <w:rFonts w:hint="eastAsia" w:ascii="宋体" w:hAnsi="宋体" w:cs="宋体"/>
                <w:szCs w:val="21"/>
              </w:rPr>
            </w:r>
            <w:r/>
          </w:p>
          <w:p>
            <w:pPr>
              <w:pStyle w:val="869"/>
              <w:numPr>
                <w:ilvl w:val="0"/>
                <w:numId w:val="0"/>
              </w:numPr>
              <w:jc w:val="left"/>
              <w:spacing w:line="264" w:lineRule="auto"/>
              <w:rPr>
                <w:rFonts w:hint="eastAsia" w:ascii="宋体" w:hAnsi="宋体" w:cs="宋体"/>
                <w:szCs w:val="21"/>
              </w:rPr>
            </w:pPr>
            <w:r>
              <w:rPr>
                <w:rFonts w:hint="eastAsia" w:ascii="宋体" w:hAnsi="宋体" w:cs="宋体"/>
                <w:szCs w:val="21"/>
                <w:lang w:eastAsia="zh-CN"/>
              </w:rPr>
              <w:t xml:space="preserve">（</w:t>
            </w:r>
            <w:r>
              <w:rPr>
                <w:rFonts w:hint="eastAsia" w:ascii="宋体" w:hAnsi="宋体" w:cs="宋体"/>
                <w:szCs w:val="21"/>
                <w:lang w:val="en-US" w:eastAsia="zh-CN"/>
              </w:rPr>
              <w:t xml:space="preserve">4</w:t>
            </w:r>
            <w:r>
              <w:rPr>
                <w:rFonts w:hint="eastAsia" w:ascii="宋体" w:hAnsi="宋体" w:cs="宋体"/>
                <w:szCs w:val="21"/>
                <w:lang w:eastAsia="zh-CN"/>
              </w:rPr>
              <w:t xml:space="preserve">）</w:t>
            </w:r>
            <w:r>
              <w:rPr>
                <w:rFonts w:hint="eastAsia" w:ascii="宋体" w:hAnsi="宋体" w:cs="宋体"/>
                <w:szCs w:val="21"/>
              </w:rPr>
              <w:t xml:space="preserve">其他不得分。</w:t>
            </w:r>
            <w:r>
              <w:rPr>
                <w:rFonts w:hint="eastAsia" w:ascii="宋体" w:hAnsi="宋体" w:cs="宋体"/>
                <w:szCs w:val="21"/>
              </w:rPr>
            </w:r>
            <w:r/>
          </w:p>
          <w:p>
            <w:pPr>
              <w:pStyle w:val="869"/>
              <w:numPr>
                <w:ilvl w:val="0"/>
                <w:numId w:val="0"/>
              </w:numPr>
              <w:jc w:val="left"/>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lang w:val="en-US" w:eastAsia="zh-CN" w:bidi="ar-SA"/>
              </w:rPr>
              <w:t xml:space="preserve">提供加盖业主单位公章的工作经验证明材料（格式自拟，需体现人员姓名、岗位及工作年限），证明材料缺项或未提供的不得分。</w:t>
            </w:r>
            <w:r>
              <w:rPr>
                <w:rFonts w:hint="eastAsia" w:ascii="宋体" w:hAnsi="宋体" w:eastAsia="宋体" w:cs="宋体"/>
                <w:color w:val="000000"/>
                <w:sz w:val="21"/>
                <w:szCs w:val="21"/>
                <w:highlight w:val="none"/>
                <w:lang w:val="en-US" w:eastAsia="zh-CN" w:bidi="ar-SA"/>
              </w:rPr>
            </w:r>
            <w:r/>
          </w:p>
        </w:tc>
        <w:tc>
          <w:tcPr>
            <w:tcW w:w="57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4</w:t>
            </w:r>
            <w:r/>
          </w:p>
        </w:tc>
        <w:tc>
          <w:tcPr>
            <w:tcW w:w="78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客观分</w:t>
            </w:r>
            <w:r>
              <w:rPr>
                <w:rFonts w:hint="eastAsia"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color w:val="000000"/>
                <w:spacing w:val="-2"/>
                <w:sz w:val="21"/>
                <w:szCs w:val="21"/>
                <w:lang w:val="en-US" w:eastAsia="zh-CN" w:bidi="ar-SA"/>
              </w:rPr>
            </w:pPr>
            <w:r>
              <w:rPr>
                <w:rFonts w:hint="eastAsia" w:ascii="宋体" w:hAnsi="宋体" w:eastAsia="宋体" w:cs="宋体"/>
                <w:color w:val="000000"/>
                <w:spacing w:val="-2"/>
                <w:sz w:val="21"/>
                <w:szCs w:val="21"/>
                <w:lang w:val="en-US" w:eastAsia="zh-CN" w:bidi="ar-SA"/>
              </w:rPr>
              <w:t xml:space="preserve">4</w:t>
            </w:r>
            <w:r>
              <w:rPr>
                <w:rFonts w:ascii="宋体" w:hAnsi="宋体" w:eastAsia="宋体" w:cs="宋体"/>
                <w:color w:val="000000"/>
                <w:spacing w:val="-2"/>
                <w:sz w:val="21"/>
                <w:szCs w:val="21"/>
                <w:lang w:val="en-US" w:eastAsia="zh-CN" w:bidi="ar-SA"/>
              </w:rPr>
              <w:t xml:space="preserve">.</w:t>
            </w:r>
            <w:r>
              <w:rPr>
                <w:rFonts w:hint="eastAsia" w:ascii="宋体" w:hAnsi="宋体" w:eastAsia="宋体" w:cs="宋体"/>
                <w:color w:val="000000"/>
                <w:spacing w:val="-2"/>
                <w:sz w:val="21"/>
                <w:szCs w:val="21"/>
                <w:lang w:val="en-US" w:eastAsia="zh-CN" w:bidi="ar-SA"/>
              </w:rPr>
              <w:t xml:space="preserve">3</w:t>
            </w:r>
            <w:r>
              <w:rPr>
                <w:rFonts w:hint="eastAsia" w:ascii="宋体" w:hAnsi="宋体" w:eastAsia="宋体" w:cs="宋体"/>
                <w:color w:val="000000"/>
                <w:spacing w:val="-2"/>
                <w:sz w:val="21"/>
                <w:szCs w:val="21"/>
                <w:lang w:val="en-US" w:eastAsia="zh-CN" w:bidi="ar-SA"/>
              </w:rPr>
            </w:r>
            <w:r/>
          </w:p>
        </w:tc>
        <w:tc>
          <w:tcPr>
            <w:tcW w:w="1179" w:type="dxa"/>
            <w:vAlign w:val="center"/>
            <w:textDirection w:val="lrTb"/>
            <w:noWrap w:val="false"/>
          </w:tcPr>
          <w:p>
            <w:pPr>
              <w:pStyle w:val="869"/>
              <w:jc w:val="both"/>
              <w:keepLines w:val="0"/>
              <w:keepNext w:val="0"/>
              <w:pageBreakBefore w:val="0"/>
              <w:spacing w:before="69" w:line="264" w:lineRule="auto"/>
              <w:widowControl w:val="off"/>
              <w:rPr>
                <w:rFonts w:ascii="宋体" w:hAnsi="宋体" w:eastAsia="宋体" w:cs="宋体"/>
                <w:color w:val="000000"/>
                <w:spacing w:val="-2"/>
                <w:sz w:val="21"/>
                <w:szCs w:val="22"/>
                <w:lang w:val="en-US" w:eastAsia="zh-CN" w:bidi="ar-SA"/>
              </w:rPr>
            </w:pPr>
            <w:r>
              <w:rPr>
                <w:rFonts w:ascii="宋体" w:hAnsi="宋体" w:eastAsia="宋体" w:cs="宋体"/>
                <w:color w:val="000000"/>
                <w:spacing w:val="-2"/>
                <w:sz w:val="21"/>
                <w:szCs w:val="22"/>
                <w:lang w:val="en-US" w:eastAsia="zh-CN" w:bidi="ar-SA"/>
              </w:rPr>
              <w:t xml:space="preserve">履约能力</w:t>
            </w:r>
            <w:r>
              <w:rPr>
                <w:rFonts w:hint="eastAsia" w:ascii="宋体" w:hAnsi="宋体" w:eastAsia="宋体" w:cs="宋体"/>
                <w:color w:val="000000"/>
                <w:spacing w:val="-2"/>
                <w:sz w:val="21"/>
                <w:szCs w:val="22"/>
                <w:lang w:val="en-US" w:eastAsia="zh-CN" w:bidi="ar-SA"/>
              </w:rPr>
              <w:t xml:space="preserve">3</w:t>
            </w:r>
            <w:r>
              <w:rPr>
                <w:rFonts w:ascii="宋体" w:hAnsi="宋体" w:eastAsia="宋体" w:cs="宋体"/>
                <w:color w:val="000000"/>
                <w:spacing w:val="-2"/>
                <w:sz w:val="21"/>
                <w:szCs w:val="22"/>
                <w:lang w:val="en-US" w:eastAsia="zh-CN" w:bidi="ar-SA"/>
              </w:rPr>
            </w:r>
            <w:r/>
          </w:p>
        </w:tc>
        <w:tc>
          <w:tcPr>
            <w:tcW w:w="6616" w:type="dxa"/>
            <w:vAlign w:val="center"/>
            <w:textDirection w:val="lrTb"/>
            <w:noWrap w:val="false"/>
          </w:tcPr>
          <w:p>
            <w:pPr>
              <w:pStyle w:val="869"/>
              <w:numPr>
                <w:ilvl w:val="0"/>
                <w:numId w:val="0"/>
              </w:numPr>
              <w:jc w:val="left"/>
              <w:spacing w:line="264"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供应商拟派工程维修领班：</w:t>
            </w:r>
            <w:r>
              <w:rPr>
                <w:rFonts w:hint="eastAsia" w:ascii="宋体" w:hAnsi="宋体" w:eastAsia="宋体" w:cs="宋体"/>
                <w:color w:val="000000"/>
                <w:sz w:val="21"/>
                <w:szCs w:val="21"/>
                <w:lang w:val="en-US" w:eastAsia="zh-CN" w:bidi="ar-SA"/>
              </w:rPr>
            </w:r>
            <w:r/>
          </w:p>
          <w:p>
            <w:pPr>
              <w:pStyle w:val="869"/>
              <w:numPr>
                <w:ilvl w:val="0"/>
                <w:numId w:val="0"/>
              </w:numPr>
              <w:jc w:val="left"/>
              <w:spacing w:line="264"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（1）具有</w:t>
            </w:r>
            <w:r>
              <w:rPr>
                <w:rFonts w:hint="eastAsia" w:ascii="宋体" w:hAnsi="宋体" w:eastAsia="宋体" w:cs="宋体"/>
                <w:color w:val="000000"/>
                <w:spacing w:val="-2"/>
                <w:sz w:val="21"/>
                <w:szCs w:val="22"/>
                <w:lang w:val="en-US" w:eastAsia="zh-CN" w:bidi="ar-SA"/>
              </w:rPr>
              <w:t xml:space="preserve">3年及以上</w:t>
            </w:r>
            <w:r>
              <w:rPr>
                <w:rFonts w:hint="eastAsia" w:ascii="宋体" w:hAnsi="宋体" w:cs="宋体"/>
                <w:spacing w:val="-2"/>
              </w:rPr>
              <w:t xml:space="preserve">非住宅</w:t>
            </w:r>
            <w:r>
              <w:rPr>
                <w:rFonts w:hint="eastAsia" w:ascii="宋体" w:hAnsi="宋体" w:eastAsia="宋体" w:cs="宋体"/>
                <w:color w:val="000000"/>
                <w:sz w:val="21"/>
                <w:szCs w:val="21"/>
                <w:lang w:val="en-US" w:eastAsia="zh-CN" w:bidi="ar-SA"/>
              </w:rPr>
              <w:t xml:space="preserve">物业担任工程维修领班（或主管）工作经验的，</w:t>
            </w:r>
            <w:r>
              <w:rPr>
                <w:rFonts w:hint="eastAsia" w:ascii="宋体" w:hAnsi="宋体" w:cs="宋体"/>
                <w:color w:val="000000"/>
                <w:sz w:val="21"/>
                <w:szCs w:val="21"/>
                <w:lang w:val="en-US" w:eastAsia="zh-CN" w:bidi="ar-SA"/>
              </w:rPr>
              <w:t xml:space="preserve">得2分</w:t>
            </w:r>
            <w:r>
              <w:rPr>
                <w:rFonts w:hint="eastAsia" w:ascii="宋体" w:hAnsi="宋体" w:eastAsia="宋体" w:cs="宋体"/>
                <w:color w:val="000000"/>
                <w:sz w:val="21"/>
                <w:szCs w:val="21"/>
                <w:lang w:val="en-US" w:eastAsia="zh-CN" w:bidi="ar-SA"/>
              </w:rPr>
              <w:t xml:space="preserve">；</w:t>
            </w:r>
            <w:r>
              <w:rPr>
                <w:rFonts w:hint="eastAsia" w:ascii="宋体" w:hAnsi="宋体" w:eastAsia="宋体" w:cs="宋体"/>
                <w:color w:val="000000"/>
                <w:sz w:val="21"/>
                <w:szCs w:val="21"/>
                <w:lang w:val="en-US" w:eastAsia="zh-CN" w:bidi="ar-SA"/>
              </w:rPr>
            </w:r>
            <w:r/>
          </w:p>
          <w:p>
            <w:pPr>
              <w:pStyle w:val="869"/>
              <w:numPr>
                <w:ilvl w:val="0"/>
                <w:numId w:val="0"/>
              </w:numPr>
              <w:jc w:val="left"/>
              <w:spacing w:line="264" w:lineRule="auto"/>
              <w:rPr>
                <w:rFonts w:hint="eastAsia" w:ascii="宋体" w:hAnsi="宋体" w:cs="宋体"/>
                <w:szCs w:val="21"/>
              </w:rPr>
            </w:pPr>
            <w:r>
              <w:rPr>
                <w:rFonts w:hint="eastAsia" w:ascii="宋体" w:hAnsi="宋体" w:cs="宋体"/>
                <w:szCs w:val="21"/>
                <w:lang w:eastAsia="zh-CN"/>
              </w:rPr>
              <w:t xml:space="preserve">（</w:t>
            </w:r>
            <w:r>
              <w:rPr>
                <w:rFonts w:hint="eastAsia" w:ascii="宋体" w:hAnsi="宋体" w:cs="宋体"/>
                <w:szCs w:val="21"/>
                <w:lang w:val="en-US" w:eastAsia="zh-CN"/>
              </w:rPr>
              <w:t xml:space="preserve">2</w:t>
            </w:r>
            <w:r>
              <w:rPr>
                <w:rFonts w:hint="eastAsia" w:ascii="宋体" w:hAnsi="宋体" w:cs="宋体"/>
                <w:szCs w:val="21"/>
                <w:lang w:eastAsia="zh-CN"/>
              </w:rPr>
              <w:t xml:space="preserve">）</w:t>
            </w:r>
            <w:r>
              <w:rPr>
                <w:rFonts w:hint="eastAsia" w:ascii="宋体" w:hAnsi="宋体" w:cs="宋体"/>
                <w:szCs w:val="21"/>
              </w:rPr>
              <w:t xml:space="preserve">具有</w:t>
            </w:r>
            <w:r>
              <w:rPr>
                <w:rFonts w:hint="eastAsia" w:ascii="宋体" w:hAnsi="宋体" w:cs="宋体"/>
                <w:spacing w:val="-2"/>
              </w:rPr>
              <w:t xml:space="preserve">2年（含）-3年（不含）非住宅</w:t>
            </w:r>
            <w:r>
              <w:rPr>
                <w:rFonts w:hint="eastAsia" w:ascii="宋体" w:hAnsi="宋体" w:cs="宋体"/>
                <w:spacing w:val="-2"/>
                <w:lang w:val="en-US" w:eastAsia="zh-CN"/>
              </w:rPr>
              <w:t xml:space="preserve">类物业担任</w:t>
            </w:r>
            <w:r>
              <w:rPr>
                <w:rFonts w:hint="eastAsia" w:ascii="宋体" w:hAnsi="宋体" w:eastAsia="宋体" w:cs="宋体"/>
                <w:color w:val="000000"/>
                <w:sz w:val="21"/>
                <w:szCs w:val="21"/>
                <w:lang w:val="en-US" w:eastAsia="zh-CN" w:bidi="ar-SA"/>
              </w:rPr>
              <w:t xml:space="preserve">工程维修领班（或主管）</w:t>
            </w:r>
            <w:r>
              <w:rPr>
                <w:rFonts w:hint="eastAsia" w:ascii="宋体" w:hAnsi="宋体" w:cs="宋体"/>
                <w:szCs w:val="21"/>
              </w:rPr>
              <w:t xml:space="preserve">工作经验的</w:t>
            </w:r>
            <w:r>
              <w:rPr>
                <w:rFonts w:hint="eastAsia" w:ascii="宋体" w:hAnsi="宋体" w:eastAsia="宋体" w:cs="宋体"/>
                <w:color w:val="000000"/>
                <w:sz w:val="21"/>
                <w:szCs w:val="21"/>
                <w:lang w:val="en-US" w:eastAsia="zh-CN" w:bidi="ar-SA"/>
              </w:rPr>
              <w:t xml:space="preserve">，</w:t>
            </w:r>
            <w:r>
              <w:rPr>
                <w:rFonts w:hint="eastAsia" w:ascii="宋体" w:hAnsi="宋体" w:cs="宋体"/>
                <w:color w:val="000000"/>
                <w:sz w:val="21"/>
                <w:szCs w:val="21"/>
                <w:lang w:val="en-US" w:eastAsia="zh-CN" w:bidi="ar-SA"/>
              </w:rPr>
              <w:t xml:space="preserve">得1分</w:t>
            </w:r>
            <w:r>
              <w:rPr>
                <w:rFonts w:hint="eastAsia" w:ascii="宋体" w:hAnsi="宋体" w:cs="宋体"/>
                <w:szCs w:val="21"/>
              </w:rPr>
              <w:t xml:space="preserve">；</w:t>
            </w:r>
            <w:r>
              <w:rPr>
                <w:rFonts w:hint="eastAsia" w:ascii="宋体" w:hAnsi="宋体" w:cs="宋体"/>
                <w:szCs w:val="21"/>
              </w:rPr>
            </w:r>
            <w:r/>
          </w:p>
          <w:p>
            <w:pPr>
              <w:pStyle w:val="869"/>
              <w:numPr>
                <w:ilvl w:val="0"/>
                <w:numId w:val="0"/>
              </w:numPr>
              <w:jc w:val="left"/>
              <w:spacing w:line="264" w:lineRule="auto"/>
              <w:rPr>
                <w:rFonts w:hint="eastAsia" w:ascii="宋体" w:hAnsi="宋体" w:cs="宋体"/>
                <w:szCs w:val="21"/>
              </w:rPr>
            </w:pPr>
            <w:r>
              <w:rPr>
                <w:rFonts w:hint="eastAsia" w:ascii="宋体" w:hAnsi="宋体" w:cs="宋体"/>
                <w:szCs w:val="21"/>
                <w:lang w:eastAsia="zh-CN"/>
              </w:rPr>
              <w:t xml:space="preserve">（</w:t>
            </w:r>
            <w:r>
              <w:rPr>
                <w:rFonts w:hint="eastAsia" w:ascii="宋体" w:hAnsi="宋体" w:cs="宋体"/>
                <w:szCs w:val="21"/>
                <w:lang w:val="en-US" w:eastAsia="zh-CN"/>
              </w:rPr>
              <w:t xml:space="preserve">3</w:t>
            </w:r>
            <w:r>
              <w:rPr>
                <w:rFonts w:hint="eastAsia" w:ascii="宋体" w:hAnsi="宋体" w:cs="宋体"/>
                <w:szCs w:val="21"/>
                <w:lang w:eastAsia="zh-CN"/>
              </w:rPr>
              <w:t xml:space="preserve">）</w:t>
            </w:r>
            <w:r>
              <w:rPr>
                <w:rFonts w:hint="eastAsia" w:ascii="宋体" w:hAnsi="宋体" w:cs="宋体"/>
                <w:szCs w:val="21"/>
              </w:rPr>
              <w:t xml:space="preserve">具有</w:t>
            </w:r>
            <w:r>
              <w:rPr>
                <w:rFonts w:hint="eastAsia" w:ascii="宋体" w:hAnsi="宋体" w:cs="宋体"/>
                <w:spacing w:val="-2"/>
              </w:rPr>
              <w:t xml:space="preserve">1年（含）-2年（不含）非住宅</w:t>
            </w:r>
            <w:r>
              <w:rPr>
                <w:rFonts w:hint="eastAsia" w:ascii="宋体" w:hAnsi="宋体" w:cs="宋体"/>
                <w:spacing w:val="-2"/>
                <w:lang w:val="en-US" w:eastAsia="zh-CN"/>
              </w:rPr>
              <w:t xml:space="preserve">物业担任</w:t>
            </w:r>
            <w:r>
              <w:rPr>
                <w:rFonts w:hint="eastAsia" w:ascii="宋体" w:hAnsi="宋体" w:eastAsia="宋体" w:cs="宋体"/>
                <w:color w:val="000000"/>
                <w:sz w:val="21"/>
                <w:szCs w:val="21"/>
                <w:lang w:val="en-US" w:eastAsia="zh-CN" w:bidi="ar-SA"/>
              </w:rPr>
              <w:t xml:space="preserve">工程维修领班（或主管）</w:t>
            </w:r>
            <w:r>
              <w:rPr>
                <w:rFonts w:hint="eastAsia" w:ascii="宋体" w:hAnsi="宋体" w:cs="宋体"/>
                <w:szCs w:val="21"/>
              </w:rPr>
              <w:t xml:space="preserve">工作经验的</w:t>
            </w:r>
            <w:r>
              <w:rPr>
                <w:rFonts w:hint="eastAsia" w:ascii="宋体" w:hAnsi="宋体" w:eastAsia="宋体" w:cs="宋体"/>
                <w:color w:val="000000"/>
                <w:sz w:val="21"/>
                <w:szCs w:val="21"/>
                <w:lang w:val="en-US" w:eastAsia="zh-CN" w:bidi="ar-SA"/>
              </w:rPr>
              <w:t xml:space="preserve">，</w:t>
            </w:r>
            <w:r>
              <w:rPr>
                <w:rFonts w:hint="eastAsia" w:ascii="宋体" w:hAnsi="宋体" w:cs="宋体"/>
                <w:color w:val="000000"/>
                <w:sz w:val="21"/>
                <w:szCs w:val="21"/>
                <w:lang w:val="en-US" w:eastAsia="zh-CN" w:bidi="ar-SA"/>
              </w:rPr>
              <w:t xml:space="preserve">得0.5分</w:t>
            </w:r>
            <w:r>
              <w:rPr>
                <w:rFonts w:hint="eastAsia" w:ascii="宋体" w:hAnsi="宋体" w:cs="宋体"/>
                <w:szCs w:val="21"/>
              </w:rPr>
              <w:t xml:space="preserve">；</w:t>
            </w:r>
            <w:r>
              <w:rPr>
                <w:rFonts w:hint="eastAsia" w:ascii="宋体" w:hAnsi="宋体" w:cs="宋体"/>
                <w:szCs w:val="21"/>
              </w:rPr>
            </w:r>
            <w:r/>
          </w:p>
          <w:p>
            <w:pPr>
              <w:pStyle w:val="869"/>
              <w:numPr>
                <w:ilvl w:val="0"/>
                <w:numId w:val="0"/>
              </w:numPr>
              <w:jc w:val="left"/>
              <w:spacing w:line="264" w:lineRule="auto"/>
              <w:rPr>
                <w:rFonts w:hint="eastAsia" w:ascii="宋体" w:hAnsi="宋体" w:cs="宋体"/>
                <w:highlight w:val="none"/>
              </w:rPr>
            </w:pPr>
            <w:r>
              <w:rPr>
                <w:rFonts w:hint="eastAsia" w:ascii="宋体" w:hAnsi="宋体" w:cs="宋体"/>
                <w:szCs w:val="21"/>
                <w:lang w:eastAsia="zh-CN"/>
              </w:rPr>
              <w:t xml:space="preserve">（</w:t>
            </w:r>
            <w:r>
              <w:rPr>
                <w:rFonts w:hint="eastAsia" w:ascii="宋体" w:hAnsi="宋体" w:cs="宋体"/>
                <w:szCs w:val="21"/>
                <w:lang w:val="en-US" w:eastAsia="zh-CN"/>
              </w:rPr>
              <w:t xml:space="preserve">4</w:t>
            </w:r>
            <w:r>
              <w:rPr>
                <w:rFonts w:hint="eastAsia" w:ascii="宋体" w:hAnsi="宋体" w:cs="宋体"/>
                <w:szCs w:val="21"/>
                <w:lang w:eastAsia="zh-CN"/>
              </w:rPr>
              <w:t xml:space="preserve">）</w:t>
            </w:r>
            <w:r>
              <w:rPr>
                <w:rFonts w:hint="eastAsia" w:ascii="宋体" w:hAnsi="宋体" w:cs="宋体"/>
                <w:szCs w:val="21"/>
              </w:rPr>
              <w:t xml:space="preserve">其他不得分。</w:t>
            </w:r>
            <w:r>
              <w:rPr>
                <w:rFonts w:hint="eastAsia" w:ascii="宋体" w:hAnsi="宋体" w:cs="宋体"/>
                <w:highlight w:val="none"/>
              </w:rPr>
            </w:r>
            <w:r/>
          </w:p>
          <w:p>
            <w:pPr>
              <w:pStyle w:val="869"/>
              <w:numPr>
                <w:ilvl w:val="0"/>
                <w:numId w:val="0"/>
              </w:numPr>
              <w:ind w:left="0" w:firstLine="0"/>
              <w:jc w:val="left"/>
              <w:spacing w:line="264"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提供加盖业主单位公章的工作经验证明材料（格式自拟，需体现人员姓名、岗位及工作年限），证明材料缺项或未提供的不得分。</w:t>
            </w:r>
            <w:r>
              <w:rPr>
                <w:rFonts w:hint="eastAsia" w:ascii="宋体" w:hAnsi="宋体" w:eastAsia="宋体" w:cs="宋体"/>
                <w:color w:val="000000"/>
                <w:sz w:val="21"/>
                <w:szCs w:val="21"/>
                <w:lang w:val="en-US" w:eastAsia="zh-CN" w:bidi="ar-SA"/>
              </w:rPr>
            </w:r>
            <w:r/>
          </w:p>
        </w:tc>
        <w:tc>
          <w:tcPr>
            <w:tcW w:w="57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2</w:t>
            </w:r>
            <w:r/>
          </w:p>
        </w:tc>
        <w:tc>
          <w:tcPr>
            <w:tcW w:w="78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客观分</w:t>
            </w:r>
            <w:r>
              <w:rPr>
                <w:rFonts w:hint="eastAsia"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color w:val="000000"/>
                <w:spacing w:val="-2"/>
                <w:sz w:val="21"/>
                <w:szCs w:val="21"/>
                <w:lang w:val="en-US" w:eastAsia="zh-CN" w:bidi="ar-SA"/>
              </w:rPr>
            </w:pPr>
            <w:r>
              <w:rPr>
                <w:rFonts w:hint="eastAsia" w:ascii="宋体" w:hAnsi="宋体" w:eastAsia="宋体" w:cs="宋体"/>
                <w:color w:val="000000"/>
                <w:spacing w:val="-2"/>
                <w:sz w:val="21"/>
                <w:szCs w:val="21"/>
                <w:lang w:val="en-US" w:eastAsia="zh-CN" w:bidi="ar-SA"/>
              </w:rPr>
              <w:t xml:space="preserve">4</w:t>
            </w:r>
            <w:r>
              <w:rPr>
                <w:rFonts w:ascii="宋体" w:hAnsi="宋体" w:eastAsia="宋体" w:cs="宋体"/>
                <w:color w:val="000000"/>
                <w:spacing w:val="-2"/>
                <w:sz w:val="21"/>
                <w:szCs w:val="21"/>
                <w:lang w:val="en-US" w:eastAsia="zh-CN" w:bidi="ar-SA"/>
              </w:rPr>
              <w:t xml:space="preserve">.</w:t>
            </w:r>
            <w:r>
              <w:rPr>
                <w:rFonts w:hint="eastAsia" w:ascii="宋体" w:hAnsi="宋体" w:eastAsia="宋体" w:cs="宋体"/>
                <w:color w:val="000000"/>
                <w:spacing w:val="-2"/>
                <w:sz w:val="21"/>
                <w:szCs w:val="21"/>
                <w:lang w:val="en-US" w:eastAsia="zh-CN" w:bidi="ar-SA"/>
              </w:rPr>
              <w:t xml:space="preserve">4</w:t>
            </w:r>
            <w:r>
              <w:rPr>
                <w:rFonts w:hint="eastAsia" w:ascii="宋体" w:hAnsi="宋体" w:eastAsia="宋体" w:cs="宋体"/>
                <w:color w:val="000000"/>
                <w:spacing w:val="-2"/>
                <w:sz w:val="21"/>
                <w:szCs w:val="21"/>
                <w:lang w:val="en-US" w:eastAsia="zh-CN" w:bidi="ar-SA"/>
              </w:rPr>
            </w:r>
            <w:r/>
          </w:p>
        </w:tc>
        <w:tc>
          <w:tcPr>
            <w:tcW w:w="1179" w:type="dxa"/>
            <w:vAlign w:val="center"/>
            <w:textDirection w:val="lrTb"/>
            <w:noWrap w:val="false"/>
          </w:tcPr>
          <w:p>
            <w:pPr>
              <w:pStyle w:val="869"/>
              <w:jc w:val="both"/>
              <w:keepLines w:val="0"/>
              <w:keepNext w:val="0"/>
              <w:pageBreakBefore w:val="0"/>
              <w:spacing w:before="69" w:line="264" w:lineRule="auto"/>
              <w:widowControl w:val="off"/>
              <w:rPr>
                <w:rFonts w:ascii="宋体" w:hAnsi="宋体" w:eastAsia="宋体" w:cs="宋体"/>
                <w:color w:val="000000"/>
                <w:spacing w:val="-2"/>
                <w:sz w:val="21"/>
                <w:szCs w:val="22"/>
                <w:lang w:val="en-US" w:eastAsia="zh-CN" w:bidi="ar-SA"/>
              </w:rPr>
            </w:pPr>
            <w:r>
              <w:rPr>
                <w:rFonts w:ascii="宋体" w:hAnsi="宋体" w:eastAsia="宋体" w:cs="宋体"/>
                <w:color w:val="000000"/>
                <w:spacing w:val="-2"/>
                <w:sz w:val="21"/>
                <w:szCs w:val="22"/>
                <w:lang w:val="en-US" w:eastAsia="zh-CN" w:bidi="ar-SA"/>
              </w:rPr>
              <w:t xml:space="preserve">履约能力</w:t>
            </w:r>
            <w:r>
              <w:rPr>
                <w:rFonts w:hint="eastAsia" w:ascii="宋体" w:hAnsi="宋体" w:eastAsia="宋体" w:cs="宋体"/>
                <w:color w:val="000000"/>
                <w:spacing w:val="-2"/>
                <w:sz w:val="21"/>
                <w:szCs w:val="22"/>
                <w:lang w:val="en-US" w:eastAsia="zh-CN" w:bidi="ar-SA"/>
              </w:rPr>
              <w:t xml:space="preserve">4</w:t>
            </w:r>
            <w:r>
              <w:rPr>
                <w:rFonts w:ascii="宋体" w:hAnsi="宋体" w:eastAsia="宋体" w:cs="宋体"/>
                <w:color w:val="000000"/>
                <w:spacing w:val="-2"/>
                <w:sz w:val="21"/>
                <w:szCs w:val="22"/>
                <w:lang w:val="en-US" w:eastAsia="zh-CN" w:bidi="ar-SA"/>
              </w:rPr>
            </w:r>
            <w:r/>
          </w:p>
        </w:tc>
        <w:tc>
          <w:tcPr>
            <w:tcW w:w="6616"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供应商</w:t>
            </w:r>
            <w:r>
              <w:rPr>
                <w:rFonts w:ascii="宋体" w:hAnsi="宋体" w:eastAsia="宋体" w:cs="宋体"/>
                <w:sz w:val="21"/>
                <w:szCs w:val="21"/>
                <w:lang w:val="en-US" w:eastAsia="zh-CN" w:bidi="ar-SA"/>
              </w:rPr>
              <w:t xml:space="preserve">拟投入本项目服务的物业管理软</w:t>
            </w:r>
            <w:r>
              <w:rPr>
                <w:rFonts w:ascii="宋体" w:hAnsi="宋体" w:eastAsia="宋体" w:cs="宋体"/>
                <w:color w:val="000000"/>
                <w:sz w:val="21"/>
                <w:szCs w:val="21"/>
                <w:lang w:val="en-US" w:eastAsia="zh-CN" w:bidi="ar-SA"/>
              </w:rPr>
              <w:t xml:space="preserve">件具有</w:t>
            </w:r>
            <w:r>
              <w:rPr>
                <w:rFonts w:hint="eastAsia" w:ascii="宋体" w:hAnsi="宋体" w:eastAsia="宋体" w:cs="宋体"/>
                <w:color w:val="000000"/>
                <w:spacing w:val="-2"/>
                <w:sz w:val="21"/>
                <w:szCs w:val="22"/>
                <w:lang w:val="en-US" w:eastAsia="zh-CN" w:bidi="ar-SA"/>
              </w:rPr>
              <w:t xml:space="preserve">设备报修管理、安防管理、培训考核管理、服务品质评价管理功能</w:t>
            </w:r>
            <w:r>
              <w:rPr>
                <w:rFonts w:ascii="宋体" w:hAnsi="宋体" w:eastAsia="宋体" w:cs="宋体"/>
                <w:color w:val="000000"/>
                <w:sz w:val="21"/>
                <w:szCs w:val="21"/>
                <w:lang w:val="en-US" w:eastAsia="zh-CN" w:bidi="ar-SA"/>
              </w:rPr>
              <w:t xml:space="preserve">，每承诺满</w:t>
            </w:r>
            <w:r>
              <w:rPr>
                <w:rFonts w:ascii="宋体" w:hAnsi="宋体" w:eastAsia="宋体" w:cs="宋体"/>
                <w:sz w:val="21"/>
                <w:szCs w:val="21"/>
                <w:lang w:val="en-US" w:eastAsia="zh-CN" w:bidi="ar-SA"/>
              </w:rPr>
              <w:t xml:space="preserve">足</w:t>
            </w:r>
            <w:r>
              <w:rPr>
                <w:rFonts w:hint="eastAsia" w:ascii="宋体" w:hAnsi="宋体" w:eastAsia="宋体" w:cs="宋体"/>
                <w:sz w:val="21"/>
                <w:szCs w:val="21"/>
                <w:lang w:val="en-US" w:eastAsia="zh-CN" w:bidi="ar-SA"/>
              </w:rPr>
              <w:t xml:space="preserve">1</w:t>
            </w:r>
            <w:r>
              <w:rPr>
                <w:rFonts w:ascii="宋体" w:hAnsi="宋体" w:eastAsia="宋体" w:cs="宋体"/>
                <w:sz w:val="21"/>
                <w:szCs w:val="21"/>
                <w:lang w:val="en-US" w:eastAsia="zh-CN" w:bidi="ar-SA"/>
              </w:rPr>
              <w:t xml:space="preserve">项</w:t>
            </w:r>
            <w:r>
              <w:rPr>
                <w:rFonts w:hint="eastAsia" w:ascii="宋体" w:hAnsi="宋体" w:eastAsia="宋体" w:cs="宋体"/>
                <w:sz w:val="21"/>
                <w:szCs w:val="21"/>
                <w:lang w:val="en-US" w:eastAsia="zh-CN" w:bidi="ar-SA"/>
              </w:rPr>
              <w:t xml:space="preserve">功能</w:t>
            </w:r>
            <w:r>
              <w:rPr>
                <w:rFonts w:ascii="宋体" w:hAnsi="宋体" w:eastAsia="宋体" w:cs="宋体"/>
                <w:sz w:val="21"/>
                <w:szCs w:val="21"/>
                <w:lang w:val="en-US" w:eastAsia="zh-CN" w:bidi="ar-SA"/>
              </w:rPr>
              <w:t xml:space="preserve">得1分，最多4分。（提供承诺书，格式自拟）</w:t>
            </w:r>
            <w:r>
              <w:rPr>
                <w:rFonts w:hint="eastAsia" w:ascii="宋体" w:hAnsi="宋体" w:eastAsia="宋体" w:cs="宋体"/>
                <w:sz w:val="21"/>
                <w:szCs w:val="21"/>
                <w:lang w:val="en-US" w:eastAsia="zh-CN" w:bidi="ar-SA"/>
              </w:rPr>
            </w:r>
            <w:r/>
          </w:p>
        </w:tc>
        <w:tc>
          <w:tcPr>
            <w:tcW w:w="57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4</w:t>
            </w:r>
            <w:r>
              <w:rPr>
                <w:rFonts w:hint="eastAsia" w:ascii="宋体" w:hAnsi="宋体" w:eastAsia="宋体" w:cs="宋体"/>
                <w:color w:val="000000"/>
                <w:sz w:val="21"/>
                <w:szCs w:val="21"/>
                <w:lang w:val="en-US" w:eastAsia="zh-CN" w:bidi="ar-SA"/>
              </w:rPr>
            </w:r>
            <w:r/>
          </w:p>
        </w:tc>
        <w:tc>
          <w:tcPr>
            <w:tcW w:w="783"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客观分</w:t>
            </w:r>
            <w:r>
              <w:rPr>
                <w:rFonts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color w:val="000000"/>
                <w:spacing w:val="-2"/>
                <w:sz w:val="21"/>
                <w:szCs w:val="21"/>
                <w:lang w:val="en-US" w:eastAsia="zh-CN" w:bidi="ar-SA"/>
              </w:rPr>
            </w:pPr>
            <w:r>
              <w:rPr>
                <w:rFonts w:hint="eastAsia" w:ascii="宋体" w:hAnsi="宋体" w:eastAsia="宋体" w:cs="宋体"/>
                <w:color w:val="000000"/>
                <w:spacing w:val="-2"/>
                <w:sz w:val="21"/>
                <w:szCs w:val="21"/>
                <w:lang w:val="en-US" w:eastAsia="zh-CN" w:bidi="ar-SA"/>
              </w:rPr>
              <w:t xml:space="preserve">4</w:t>
            </w:r>
            <w:r>
              <w:rPr>
                <w:rFonts w:ascii="宋体" w:hAnsi="宋体" w:eastAsia="宋体" w:cs="宋体"/>
                <w:color w:val="000000"/>
                <w:spacing w:val="-2"/>
                <w:sz w:val="21"/>
                <w:szCs w:val="21"/>
                <w:lang w:val="en-US" w:eastAsia="zh-CN" w:bidi="ar-SA"/>
              </w:rPr>
              <w:t xml:space="preserve">.</w:t>
            </w:r>
            <w:r>
              <w:rPr>
                <w:rFonts w:hint="eastAsia" w:ascii="宋体" w:hAnsi="宋体" w:eastAsia="宋体" w:cs="宋体"/>
                <w:color w:val="000000"/>
                <w:spacing w:val="-2"/>
                <w:sz w:val="21"/>
                <w:szCs w:val="21"/>
                <w:lang w:val="en-US" w:eastAsia="zh-CN" w:bidi="ar-SA"/>
              </w:rPr>
              <w:t xml:space="preserve">5</w:t>
            </w:r>
            <w:r>
              <w:rPr>
                <w:rFonts w:ascii="宋体" w:hAnsi="宋体" w:eastAsia="宋体" w:cs="宋体"/>
                <w:color w:val="000000"/>
                <w:spacing w:val="-2"/>
                <w:sz w:val="21"/>
                <w:szCs w:val="21"/>
                <w:lang w:val="en-US" w:eastAsia="zh-CN" w:bidi="ar-SA"/>
              </w:rPr>
            </w:r>
            <w:r/>
          </w:p>
        </w:tc>
        <w:tc>
          <w:tcPr>
            <w:tcW w:w="1179" w:type="dxa"/>
            <w:vAlign w:val="center"/>
            <w:textDirection w:val="lrTb"/>
            <w:noWrap w:val="false"/>
          </w:tcPr>
          <w:p>
            <w:pPr>
              <w:pStyle w:val="869"/>
              <w:jc w:val="both"/>
              <w:keepLines w:val="0"/>
              <w:keepNext w:val="0"/>
              <w:pageBreakBefore w:val="0"/>
              <w:spacing w:before="69" w:line="264" w:lineRule="auto"/>
              <w:widowControl w:val="off"/>
              <w:rPr>
                <w:rFonts w:ascii="宋体" w:hAnsi="宋体" w:eastAsia="宋体" w:cs="宋体"/>
                <w:color w:val="000000"/>
                <w:spacing w:val="-2"/>
                <w:sz w:val="21"/>
                <w:szCs w:val="22"/>
                <w:lang w:val="en-US" w:eastAsia="zh-CN" w:bidi="ar-SA"/>
              </w:rPr>
            </w:pPr>
            <w:r>
              <w:rPr>
                <w:rFonts w:ascii="宋体" w:hAnsi="宋体" w:eastAsia="宋体" w:cs="宋体"/>
                <w:color w:val="000000"/>
                <w:spacing w:val="-2"/>
                <w:sz w:val="21"/>
                <w:szCs w:val="22"/>
                <w:lang w:val="en-US" w:eastAsia="zh-CN" w:bidi="ar-SA"/>
              </w:rPr>
              <w:t xml:space="preserve">履约能力</w:t>
            </w:r>
            <w:r>
              <w:rPr>
                <w:rFonts w:hint="eastAsia" w:ascii="宋体" w:hAnsi="宋体" w:eastAsia="宋体" w:cs="宋体"/>
                <w:color w:val="000000"/>
                <w:spacing w:val="-2"/>
                <w:sz w:val="21"/>
                <w:szCs w:val="22"/>
                <w:lang w:val="en-US" w:eastAsia="zh-CN" w:bidi="ar-SA"/>
              </w:rPr>
              <w:t xml:space="preserve">5</w:t>
            </w:r>
            <w:r>
              <w:rPr>
                <w:rFonts w:ascii="宋体" w:hAnsi="宋体" w:eastAsia="宋体" w:cs="宋体"/>
                <w:color w:val="000000"/>
                <w:spacing w:val="-2"/>
                <w:sz w:val="21"/>
                <w:szCs w:val="22"/>
                <w:lang w:val="en-US" w:eastAsia="zh-CN" w:bidi="ar-SA"/>
              </w:rPr>
            </w:r>
            <w:r/>
          </w:p>
        </w:tc>
        <w:tc>
          <w:tcPr>
            <w:tcW w:w="6616" w:type="dxa"/>
            <w:vAlign w:val="center"/>
            <w:textDirection w:val="lrTb"/>
            <w:noWrap w:val="false"/>
          </w:tcPr>
          <w:p>
            <w:pPr>
              <w:pStyle w:val="869"/>
              <w:rPr>
                <w:rFonts w:hint="eastAsia" w:ascii="宋体" w:hAnsi="宋体" w:eastAsia="宋体" w:cs="宋体"/>
                <w:color w:val="000000"/>
                <w:sz w:val="21"/>
                <w:szCs w:val="21"/>
                <w:lang w:val="en-US" w:eastAsia="zh-CN" w:bidi="ar-SA"/>
              </w:rPr>
            </w:pPr>
            <w:r>
              <w:rPr>
                <w:rFonts w:hint="eastAsia" w:ascii="宋体" w:hAnsi="宋体" w:cs="宋体"/>
                <w:szCs w:val="21"/>
              </w:rPr>
              <w:t xml:space="preserve">供应商承诺成交后购买雇主责任险和公众责任险等商业险，保险条款中明确供应商在从事物业服务过程中，造成第三方人身伤亡或财产损失或其它安全事故，供应商负责处理及赔偿事宜，提供书面承诺书的得</w:t>
            </w:r>
            <w:r>
              <w:rPr>
                <w:rFonts w:hint="eastAsia" w:ascii="宋体" w:hAnsi="宋体" w:cs="宋体"/>
                <w:szCs w:val="21"/>
                <w:lang w:val="en-US" w:eastAsia="zh-CN"/>
              </w:rPr>
              <w:t xml:space="preserve">5</w:t>
            </w:r>
            <w:r>
              <w:rPr>
                <w:rFonts w:hint="eastAsia" w:ascii="宋体" w:hAnsi="宋体" w:cs="宋体"/>
                <w:szCs w:val="21"/>
              </w:rPr>
              <w:t xml:space="preserve">分，未提供不得分。（</w:t>
            </w:r>
            <w:r>
              <w:rPr>
                <w:rFonts w:ascii="宋体" w:hAnsi="宋体" w:cs="宋体"/>
                <w:szCs w:val="21"/>
              </w:rPr>
              <w:t xml:space="preserve">承诺</w:t>
            </w:r>
            <w:r>
              <w:rPr>
                <w:rFonts w:hint="eastAsia" w:ascii="宋体" w:hAnsi="宋体" w:cs="宋体"/>
                <w:szCs w:val="21"/>
              </w:rPr>
              <w:t xml:space="preserve">书格式自拟）</w:t>
            </w:r>
            <w:r>
              <w:rPr>
                <w:rFonts w:hint="eastAsia" w:ascii="宋体" w:hAnsi="宋体" w:eastAsia="宋体" w:cs="宋体"/>
                <w:color w:val="000000"/>
                <w:sz w:val="21"/>
                <w:szCs w:val="21"/>
                <w:lang w:val="en-US" w:eastAsia="zh-CN" w:bidi="ar-SA"/>
              </w:rPr>
            </w:r>
            <w:r/>
          </w:p>
        </w:tc>
        <w:tc>
          <w:tcPr>
            <w:tcW w:w="573" w:type="dxa"/>
            <w:vAlign w:val="center"/>
            <w:textDirection w:val="lrTb"/>
            <w:noWrap w:val="false"/>
          </w:tcPr>
          <w:p>
            <w:pPr>
              <w:pStyle w:val="869"/>
              <w:jc w:val="center"/>
              <w:spacing w:line="264" w:lineRule="auto"/>
              <w:rPr>
                <w:rFonts w:ascii="宋体" w:hAnsi="宋体" w:eastAsia="宋体" w:cs="宋体"/>
                <w:color w:val="000000"/>
                <w:sz w:val="21"/>
                <w:szCs w:val="21"/>
                <w:lang w:val="en-US" w:eastAsia="zh-CN" w:bidi="ar-SA"/>
              </w:rPr>
            </w:pPr>
            <w:r>
              <w:rPr>
                <w:rFonts w:hint="eastAsia" w:ascii="宋体" w:hAnsi="宋体" w:eastAsia="宋体" w:cs="宋体"/>
                <w:szCs w:val="21"/>
                <w:lang w:val="en-US" w:eastAsia="zh-CN"/>
              </w:rPr>
              <w:t xml:space="preserve">5</w:t>
            </w:r>
            <w:r>
              <w:rPr>
                <w:rFonts w:ascii="宋体" w:hAnsi="宋体" w:eastAsia="宋体" w:cs="宋体"/>
                <w:color w:val="000000"/>
                <w:sz w:val="21"/>
                <w:szCs w:val="21"/>
                <w:lang w:val="en-US" w:eastAsia="zh-CN" w:bidi="ar-SA"/>
              </w:rPr>
            </w:r>
            <w:r/>
          </w:p>
        </w:tc>
        <w:tc>
          <w:tcPr>
            <w:tcW w:w="783" w:type="dxa"/>
            <w:vAlign w:val="center"/>
            <w:textDirection w:val="lrTb"/>
            <w:noWrap w:val="false"/>
          </w:tcPr>
          <w:p>
            <w:pPr>
              <w:pStyle w:val="869"/>
              <w:jc w:val="center"/>
              <w:spacing w:before="68" w:line="264" w:lineRule="auto"/>
              <w:rPr>
                <w:rFonts w:hint="eastAsia"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t xml:space="preserve">客观分</w:t>
            </w:r>
            <w:r>
              <w:rPr>
                <w:rFonts w:hint="eastAsia"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869"/>
              <w:jc w:val="center"/>
              <w:keepLines w:val="0"/>
              <w:keepNext w:val="0"/>
              <w:pageBreakBefore w:val="0"/>
              <w:spacing w:line="264" w:lineRule="auto"/>
              <w:widowControl w:val="off"/>
              <w:rPr>
                <w:rStyle w:val="879"/>
                <w:rFonts w:ascii="Times New Roman" w:hAnsi="Times New Roman" w:eastAsia="宋体" w:cs="Times New Roman"/>
                <w:color w:val="000000"/>
                <w:sz w:val="21"/>
                <w:szCs w:val="21"/>
                <w:lang w:val="en-US" w:eastAsia="zh-CN" w:bidi="ar-SA"/>
              </w:rPr>
            </w:pPr>
            <w:r>
              <w:rPr>
                <w:rFonts w:ascii="宋体" w:hAnsi="宋体" w:eastAsia="宋体" w:cs="宋体"/>
                <w:color w:val="000000"/>
                <w:spacing w:val="-3"/>
                <w:sz w:val="21"/>
                <w:szCs w:val="21"/>
                <w:lang w:val="en-US" w:eastAsia="zh-CN" w:bidi="ar-SA"/>
              </w:rPr>
              <w:t xml:space="preserve">合</w:t>
            </w:r>
            <w:r>
              <w:rPr>
                <w:rFonts w:ascii="宋体" w:hAnsi="宋体" w:eastAsia="宋体" w:cs="宋体"/>
                <w:color w:val="000000"/>
                <w:spacing w:val="-2"/>
                <w:sz w:val="21"/>
                <w:szCs w:val="21"/>
                <w:lang w:val="en-US" w:eastAsia="zh-CN" w:bidi="ar-SA"/>
              </w:rPr>
              <w:t xml:space="preserve">计</w:t>
            </w:r>
            <w:r>
              <w:rPr>
                <w:rStyle w:val="879"/>
                <w:rFonts w:ascii="Times New Roman" w:hAnsi="Times New Roman" w:eastAsia="宋体" w:cs="Times New Roman"/>
                <w:color w:val="000000"/>
                <w:sz w:val="21"/>
                <w:szCs w:val="21"/>
                <w:lang w:val="en-US" w:eastAsia="zh-CN" w:bidi="ar-SA"/>
              </w:rPr>
            </w:r>
            <w:r/>
          </w:p>
        </w:tc>
        <w:tc>
          <w:tcPr>
            <w:gridSpan w:val="2"/>
            <w:tcW w:w="7795" w:type="dxa"/>
            <w:vAlign w:val="center"/>
            <w:textDirection w:val="lrTb"/>
            <w:noWrap w:val="false"/>
          </w:tcPr>
          <w:p>
            <w:pPr>
              <w:pStyle w:val="869"/>
              <w:ind w:left="172"/>
              <w:jc w:val="center"/>
              <w:keepLines w:val="0"/>
              <w:keepNext w:val="0"/>
              <w:pageBreakBefore w:val="0"/>
              <w:spacing w:before="123" w:line="264" w:lineRule="auto"/>
              <w:widowControl w:val="off"/>
              <w:rPr>
                <w:rStyle w:val="879"/>
                <w:rFonts w:ascii="宋体" w:hAnsi="宋体" w:eastAsia="宋体" w:cs="宋体"/>
                <w:color w:val="000000"/>
                <w:spacing w:val="-2"/>
                <w:sz w:val="21"/>
                <w:szCs w:val="21"/>
                <w:lang w:val="en-US" w:eastAsia="zh-CN" w:bidi="ar-SA"/>
              </w:rPr>
            </w:pPr>
            <w:r>
              <w:rPr>
                <w:rStyle w:val="879"/>
                <w:rFonts w:ascii="宋体" w:hAnsi="宋体" w:eastAsia="宋体" w:cs="宋体"/>
                <w:color w:val="000000"/>
                <w:spacing w:val="-2"/>
                <w:sz w:val="21"/>
                <w:szCs w:val="21"/>
                <w:lang w:val="en-US" w:eastAsia="zh-CN" w:bidi="ar-SA"/>
              </w:rPr>
            </w:r>
            <w:r/>
          </w:p>
        </w:tc>
        <w:tc>
          <w:tcPr>
            <w:gridSpan w:val="2"/>
            <w:tcW w:w="1356" w:type="dxa"/>
            <w:vAlign w:val="center"/>
            <w:textDirection w:val="lrTb"/>
            <w:noWrap w:val="false"/>
          </w:tcPr>
          <w:p>
            <w:pPr>
              <w:pStyle w:val="869"/>
              <w:jc w:val="center"/>
              <w:keepLines w:val="0"/>
              <w:keepNext w:val="0"/>
              <w:pageBreakBefore w:val="0"/>
              <w:spacing w:line="264" w:lineRule="auto"/>
              <w:widowControl w:val="off"/>
              <w:rPr>
                <w:rStyle w:val="879"/>
                <w:rFonts w:ascii="Times New Roman" w:hAnsi="Times New Roman" w:eastAsia="宋体" w:cs="Times New Roman"/>
                <w:color w:val="000000"/>
                <w:sz w:val="21"/>
                <w:szCs w:val="21"/>
                <w:lang w:val="en-US" w:eastAsia="zh-CN" w:bidi="ar-SA"/>
              </w:rPr>
            </w:pPr>
            <w:r>
              <w:rPr>
                <w:rFonts w:ascii="宋体" w:hAnsi="宋体" w:eastAsia="宋体" w:cs="宋体"/>
                <w:color w:val="000000"/>
                <w:spacing w:val="-11"/>
                <w:sz w:val="21"/>
                <w:szCs w:val="21"/>
                <w:lang w:val="en-US" w:eastAsia="zh-CN" w:bidi="ar-SA"/>
              </w:rPr>
              <w:t xml:space="preserve">100分</w:t>
            </w:r>
            <w:r>
              <w:rPr>
                <w:rStyle w:val="879"/>
                <w:rFonts w:ascii="Times New Roman" w:hAnsi="Times New Roman" w:eastAsia="宋体" w:cs="Times New Roman"/>
                <w:color w:val="000000"/>
                <w:sz w:val="21"/>
                <w:szCs w:val="21"/>
                <w:lang w:val="en-US" w:eastAsia="zh-CN" w:bidi="ar-SA"/>
              </w:rPr>
            </w:r>
            <w:r/>
          </w:p>
        </w:tc>
      </w:tr>
    </w:tbl>
    <w:p>
      <w:pPr>
        <w:pStyle w:val="869"/>
        <w:keepLines w:val="0"/>
        <w:keepNext w:val="0"/>
        <w:pageBreakBefore w:val="0"/>
        <w:spacing w:line="240" w:lineRule="auto"/>
        <w:widowControl w:val="off"/>
        <w:rPr>
          <w:rFonts w:hint="eastAsia" w:ascii="宋体" w:hAnsi="宋体" w:eastAsia="宋体" w:cs="宋体"/>
          <w:b/>
          <w:bCs/>
          <w:color w:val="000000"/>
          <w:sz w:val="24"/>
          <w:szCs w:val="24"/>
          <w:highlight w:val="yellow"/>
          <w:u w:val="none"/>
          <w:lang w:val="en-US" w:eastAsia="zh-CN"/>
        </w:rPr>
      </w:pPr>
      <w:r>
        <w:rPr>
          <w:rFonts w:hint="eastAsia" w:ascii="宋体" w:hAnsi="宋体" w:eastAsia="宋体" w:cs="宋体"/>
          <w:b/>
          <w:bCs/>
          <w:color w:val="000000"/>
          <w:sz w:val="24"/>
          <w:szCs w:val="24"/>
          <w:highlight w:val="yellow"/>
          <w:u w:val="none"/>
          <w:lang w:val="en-US" w:eastAsia="zh-CN"/>
        </w:rPr>
      </w:r>
      <w:r/>
    </w:p>
    <w:p>
      <w:pPr>
        <w:pStyle w:val="869"/>
        <w:ind w:firstLine="482"/>
        <w:keepLines w:val="0"/>
        <w:keepNext w:val="0"/>
        <w:pageBreakBefore w:val="0"/>
        <w:spacing w:line="240" w:lineRule="auto"/>
        <w:widowControl w:val="off"/>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869"/>
        <w:ind w:firstLine="482"/>
        <w:keepLines w:val="0"/>
        <w:keepNext w:val="0"/>
        <w:pageBreakBefore w:val="0"/>
        <w:spacing w:line="240" w:lineRule="auto"/>
        <w:widowControl w:val="off"/>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869"/>
        <w:ind w:firstLine="482"/>
        <w:keepLines w:val="0"/>
        <w:keepNext w:val="0"/>
        <w:pageBreakBefore w:val="0"/>
        <w:spacing w:line="240" w:lineRule="auto"/>
        <w:widowControl w:val="off"/>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869"/>
        <w:ind w:firstLine="482"/>
        <w:keepLines w:val="0"/>
        <w:keepNext w:val="0"/>
        <w:pageBreakBefore w:val="0"/>
        <w:spacing w:line="240" w:lineRule="auto"/>
        <w:widowControl w:val="off"/>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869"/>
        <w:ind w:firstLine="482"/>
        <w:keepLines w:val="0"/>
        <w:keepNext w:val="0"/>
        <w:pageBreakBefore w:val="0"/>
        <w:spacing w:line="240" w:lineRule="auto"/>
        <w:widowControl w:val="off"/>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869"/>
        <w:ind w:firstLine="482"/>
        <w:keepLines w:val="0"/>
        <w:keepNext w:val="0"/>
        <w:pageBreakBefore w:val="0"/>
        <w:spacing w:line="240" w:lineRule="auto"/>
        <w:widowControl w:val="off"/>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869"/>
        <w:ind w:firstLine="482"/>
        <w:keepLines w:val="0"/>
        <w:keepNext w:val="0"/>
        <w:pageBreakBefore w:val="0"/>
        <w:spacing w:line="240" w:lineRule="auto"/>
        <w:widowControl w:val="off"/>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869"/>
        <w:ind w:firstLine="482"/>
        <w:keepLines w:val="0"/>
        <w:keepNext w:val="0"/>
        <w:pageBreakBefore w:val="0"/>
        <w:spacing w:line="240" w:lineRule="auto"/>
        <w:widowControl w:val="off"/>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869"/>
        <w:ind w:firstLine="482"/>
        <w:keepLines w:val="0"/>
        <w:keepNext w:val="0"/>
        <w:pageBreakBefore w:val="0"/>
        <w:spacing w:line="240" w:lineRule="auto"/>
        <w:widowControl w:val="off"/>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869"/>
        <w:ind w:firstLine="482"/>
        <w:keepLines w:val="0"/>
        <w:keepNext w:val="0"/>
        <w:pageBreakBefore w:val="0"/>
        <w:spacing w:line="240" w:lineRule="auto"/>
        <w:widowControl w:val="off"/>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869"/>
        <w:ind w:firstLine="482"/>
        <w:keepLines w:val="0"/>
        <w:keepNext w:val="0"/>
        <w:pageBreakBefore w:val="0"/>
        <w:spacing w:line="240" w:lineRule="auto"/>
        <w:widowControl w:val="off"/>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869"/>
        <w:ind w:firstLine="482"/>
        <w:keepLines w:val="0"/>
        <w:keepNext w:val="0"/>
        <w:pageBreakBefore w:val="0"/>
        <w:spacing w:line="240" w:lineRule="auto"/>
        <w:widowControl w:val="off"/>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869"/>
        <w:ind w:firstLine="482"/>
        <w:keepLines w:val="0"/>
        <w:keepNext w:val="0"/>
        <w:pageBreakBefore w:val="0"/>
        <w:spacing w:line="240" w:lineRule="auto"/>
        <w:widowControl w:val="off"/>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869"/>
        <w:ind w:firstLine="482"/>
        <w:keepLines w:val="0"/>
        <w:keepNext w:val="0"/>
        <w:pageBreakBefore w:val="0"/>
        <w:spacing w:line="240" w:lineRule="auto"/>
        <w:widowControl w:val="off"/>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869"/>
        <w:ind w:firstLine="482"/>
        <w:keepLines w:val="0"/>
        <w:keepNext w:val="0"/>
        <w:pageBreakBefore w:val="0"/>
        <w:spacing w:line="240" w:lineRule="auto"/>
        <w:widowControl w:val="off"/>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869"/>
        <w:ind w:firstLine="482"/>
        <w:keepLines w:val="0"/>
        <w:keepNext w:val="0"/>
        <w:pageBreakBefore w:val="0"/>
        <w:spacing w:line="240" w:lineRule="auto"/>
        <w:widowControl w:val="off"/>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869"/>
        <w:ind w:firstLine="482"/>
        <w:keepLines w:val="0"/>
        <w:keepNext w:val="0"/>
        <w:pageBreakBefore w:val="0"/>
        <w:spacing w:line="240" w:lineRule="auto"/>
        <w:widowControl w:val="off"/>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869"/>
        <w:ind w:firstLine="482"/>
        <w:keepLines w:val="0"/>
        <w:keepNext w:val="0"/>
        <w:pageBreakBefore w:val="0"/>
        <w:spacing w:line="240" w:lineRule="auto"/>
        <w:widowControl w:val="off"/>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869"/>
        <w:ind w:firstLine="482"/>
        <w:keepLines w:val="0"/>
        <w:keepNext w:val="0"/>
        <w:pageBreakBefore w:val="0"/>
        <w:spacing w:line="240" w:lineRule="auto"/>
        <w:widowControl w:val="off"/>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869"/>
        <w:ind w:firstLine="482"/>
        <w:keepLines w:val="0"/>
        <w:keepNext w:val="0"/>
        <w:pageBreakBefore w:val="0"/>
        <w:spacing w:line="240" w:lineRule="auto"/>
        <w:widowControl w:val="off"/>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869"/>
        <w:ind w:firstLine="482"/>
        <w:keepLines w:val="0"/>
        <w:keepNext w:val="0"/>
        <w:pageBreakBefore w:val="0"/>
        <w:spacing w:line="240" w:lineRule="auto"/>
        <w:widowControl w:val="off"/>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869"/>
        <w:ind w:firstLine="482"/>
        <w:keepLines w:val="0"/>
        <w:keepNext w:val="0"/>
        <w:pageBreakBefore w:val="0"/>
        <w:spacing w:line="240" w:lineRule="auto"/>
        <w:widowControl w:val="off"/>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869"/>
        <w:ind w:firstLine="482"/>
        <w:keepLines w:val="0"/>
        <w:keepNext w:val="0"/>
        <w:pageBreakBefore w:val="0"/>
        <w:spacing w:line="240" w:lineRule="auto"/>
        <w:widowControl w:val="off"/>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869"/>
        <w:jc w:val="center"/>
        <w:keepNext/>
        <w:rPr>
          <w:rFonts w:hint="eastAsia" w:ascii="黑体" w:hAnsi="Times New Roman" w:eastAsia="黑体"/>
          <w:bCs/>
          <w:sz w:val="44"/>
          <w:szCs w:val="28"/>
        </w:rPr>
        <w:outlineLvl w:val="0"/>
      </w:pPr>
      <w:r>
        <w:rPr>
          <w:rFonts w:hint="eastAsia" w:ascii="黑体" w:hAnsi="Times New Roman" w:eastAsia="黑体"/>
          <w:bCs/>
          <w:sz w:val="44"/>
          <w:szCs w:val="28"/>
        </w:rPr>
      </w:r>
      <w:r/>
    </w:p>
    <w:p>
      <w:pPr>
        <w:pStyle w:val="869"/>
        <w:jc w:val="center"/>
        <w:keepNext/>
        <w:rPr>
          <w:rFonts w:hint="eastAsia" w:ascii="黑体" w:hAnsi="Times New Roman" w:eastAsia="黑体"/>
          <w:bCs/>
          <w:sz w:val="44"/>
          <w:szCs w:val="28"/>
          <w:highlight w:val="none"/>
        </w:rPr>
        <w:outlineLvl w:val="0"/>
      </w:pPr>
      <w:r/>
      <w:bookmarkEnd w:id="126"/>
      <w:r/>
      <w:bookmarkEnd w:id="127"/>
      <w:r/>
      <w:bookmarkEnd w:id="128"/>
      <w:r/>
      <w:bookmarkEnd w:id="129"/>
      <w:r/>
      <w:bookmarkEnd w:id="130"/>
      <w:r>
        <w:rPr>
          <w:rFonts w:hint="eastAsia" w:ascii="方正小标宋简体" w:hAnsi="方正小标宋简体" w:eastAsia="方正小标宋简体" w:cs="方正小标宋简体"/>
          <w:color w:val="000000"/>
          <w:sz w:val="36"/>
          <w:szCs w:val="36"/>
          <w:highlight w:val="none"/>
          <w:lang w:val="en-US" w:eastAsia="zh-CN" w:bidi="ar-SA"/>
        </w:rPr>
        <w:t xml:space="preserve">第六章  响应文件格式 </w:t>
      </w:r>
      <w:r>
        <w:rPr>
          <w:rFonts w:hint="eastAsia" w:ascii="黑体" w:hAnsi="Times New Roman" w:eastAsia="黑体"/>
          <w:bCs/>
          <w:sz w:val="44"/>
          <w:szCs w:val="28"/>
          <w:highlight w:val="none"/>
        </w:rPr>
      </w:r>
      <w:r/>
    </w:p>
    <w:p>
      <w:pPr>
        <w:pStyle w:val="869"/>
        <w:jc w:val="center"/>
        <w:rPr>
          <w:rFonts w:hint="eastAsia" w:ascii="宋体" w:hAnsi="宋体"/>
          <w:b/>
          <w:sz w:val="72"/>
          <w:szCs w:val="21"/>
          <w:highlight w:val="none"/>
        </w:rPr>
      </w:pPr>
      <w:r/>
      <w:bookmarkStart w:id="133" w:name="_Hlt26955039"/>
      <w:r/>
      <w:bookmarkEnd w:id="133"/>
      <w:r/>
      <w:bookmarkStart w:id="134" w:name="_Hlt26671244"/>
      <w:r/>
      <w:bookmarkEnd w:id="134"/>
      <w:r/>
      <w:bookmarkStart w:id="135" w:name="_Toc120614282"/>
      <w:r/>
      <w:bookmarkStart w:id="136" w:name="_Toc49090576"/>
      <w:r/>
      <w:bookmarkStart w:id="137" w:name="_Toc26554094"/>
      <w:r>
        <w:rPr>
          <w:rFonts w:hint="eastAsia" w:ascii="宋体" w:hAnsi="宋体"/>
          <w:b/>
          <w:sz w:val="72"/>
          <w:szCs w:val="21"/>
          <w:highlight w:val="none"/>
        </w:rPr>
      </w:r>
      <w:r/>
    </w:p>
    <w:p>
      <w:pPr>
        <w:pStyle w:val="869"/>
        <w:jc w:val="center"/>
        <w:rPr>
          <w:rFonts w:hint="eastAsia" w:ascii="宋体" w:hAnsi="宋体"/>
          <w:b/>
          <w:sz w:val="72"/>
          <w:szCs w:val="21"/>
          <w:highlight w:val="none"/>
        </w:rPr>
      </w:pPr>
      <w:r>
        <w:rPr>
          <w:rFonts w:hint="eastAsia" w:ascii="宋体" w:hAnsi="宋体"/>
          <w:b/>
          <w:sz w:val="72"/>
          <w:szCs w:val="21"/>
          <w:highlight w:val="none"/>
        </w:rPr>
        <w:t xml:space="preserve">响  应  文  件</w:t>
      </w:r>
      <w:r>
        <w:rPr>
          <w:rFonts w:hint="eastAsia" w:ascii="宋体" w:hAnsi="宋体"/>
          <w:b/>
          <w:sz w:val="72"/>
          <w:szCs w:val="21"/>
          <w:highlight w:val="none"/>
        </w:rPr>
      </w:r>
      <w:r/>
    </w:p>
    <w:p>
      <w:pPr>
        <w:pStyle w:val="869"/>
        <w:jc w:val="center"/>
        <w:rPr>
          <w:rFonts w:hint="eastAsia" w:ascii="宋体" w:hAnsi="宋体"/>
          <w:b/>
          <w:sz w:val="72"/>
          <w:szCs w:val="21"/>
          <w:highlight w:val="none"/>
        </w:rPr>
      </w:pPr>
      <w:r>
        <w:rPr>
          <w:rFonts w:hint="eastAsia" w:ascii="宋体" w:hAnsi="宋体"/>
          <w:b/>
          <w:sz w:val="72"/>
          <w:szCs w:val="21"/>
          <w:highlight w:val="none"/>
        </w:rPr>
      </w:r>
      <w:r/>
    </w:p>
    <w:p>
      <w:pPr>
        <w:pStyle w:val="869"/>
        <w:jc w:val="center"/>
        <w:rPr>
          <w:rFonts w:hint="eastAsia" w:ascii="宋体" w:hAnsi="宋体"/>
          <w:b/>
          <w:sz w:val="72"/>
          <w:szCs w:val="21"/>
          <w:highlight w:val="none"/>
        </w:rPr>
      </w:pPr>
      <w:r>
        <w:rPr>
          <w:rFonts w:hint="eastAsia" w:ascii="宋体" w:hAnsi="宋体"/>
          <w:b/>
          <w:sz w:val="72"/>
          <w:szCs w:val="21"/>
          <w:highlight w:val="none"/>
        </w:rPr>
      </w:r>
      <w:r/>
    </w:p>
    <w:p>
      <w:pPr>
        <w:pStyle w:val="869"/>
        <w:jc w:val="center"/>
        <w:rPr>
          <w:rFonts w:hint="eastAsia" w:ascii="宋体" w:hAnsi="宋体"/>
          <w:b/>
          <w:sz w:val="36"/>
          <w:szCs w:val="21"/>
          <w:highlight w:val="none"/>
        </w:rPr>
      </w:pPr>
      <w:r>
        <w:rPr>
          <w:rFonts w:hint="eastAsia" w:ascii="宋体" w:hAnsi="宋体"/>
          <w:b/>
          <w:sz w:val="36"/>
          <w:szCs w:val="21"/>
          <w:highlight w:val="none"/>
        </w:rPr>
      </w:r>
      <w:r/>
    </w:p>
    <w:p>
      <w:pPr>
        <w:pStyle w:val="869"/>
        <w:jc w:val="center"/>
        <w:rPr>
          <w:rFonts w:hint="eastAsia" w:ascii="宋体" w:hAnsi="宋体"/>
          <w:b/>
          <w:sz w:val="36"/>
          <w:szCs w:val="21"/>
          <w:highlight w:val="none"/>
        </w:rPr>
      </w:pPr>
      <w:r>
        <w:rPr>
          <w:rFonts w:hint="eastAsia" w:ascii="宋体" w:hAnsi="宋体"/>
          <w:b/>
          <w:sz w:val="36"/>
          <w:szCs w:val="21"/>
          <w:highlight w:val="none"/>
        </w:rPr>
      </w:r>
      <w:r/>
    </w:p>
    <w:p>
      <w:pPr>
        <w:pStyle w:val="869"/>
        <w:jc w:val="center"/>
        <w:rPr>
          <w:rFonts w:hint="eastAsia" w:ascii="宋体" w:hAnsi="宋体"/>
          <w:b/>
          <w:sz w:val="36"/>
          <w:szCs w:val="21"/>
          <w:highlight w:val="none"/>
        </w:rPr>
      </w:pPr>
      <w:r>
        <w:rPr>
          <w:rFonts w:hint="eastAsia" w:ascii="宋体" w:hAnsi="宋体"/>
          <w:b/>
          <w:sz w:val="36"/>
          <w:szCs w:val="21"/>
          <w:highlight w:val="none"/>
        </w:rPr>
      </w:r>
      <w:r/>
    </w:p>
    <w:p>
      <w:pPr>
        <w:pStyle w:val="869"/>
        <w:ind w:firstLine="1084"/>
        <w:rPr>
          <w:rFonts w:ascii="宋体" w:hAnsi="宋体" w:eastAsia="宋体"/>
          <w:b/>
          <w:sz w:val="36"/>
          <w:szCs w:val="21"/>
          <w:highlight w:val="none"/>
          <w:lang w:val="en-US" w:eastAsia="zh-CN"/>
        </w:rPr>
      </w:pPr>
      <w:r>
        <w:rPr>
          <w:rFonts w:hint="eastAsia" w:ascii="宋体" w:hAnsi="宋体"/>
          <w:b/>
          <w:sz w:val="36"/>
          <w:szCs w:val="21"/>
          <w:highlight w:val="none"/>
        </w:rPr>
        <w:t xml:space="preserve">项 目 名 称：</w:t>
      </w:r>
      <w:r>
        <w:rPr>
          <w:rFonts w:hint="eastAsia" w:ascii="宋体" w:hAnsi="宋体"/>
          <w:b/>
          <w:sz w:val="36"/>
          <w:szCs w:val="21"/>
          <w:highlight w:val="none"/>
          <w:u w:val="single"/>
        </w:rPr>
        <w:t xml:space="preserve">               </w:t>
      </w:r>
      <w:r>
        <w:rPr>
          <w:rFonts w:hint="eastAsia" w:ascii="宋体" w:hAnsi="宋体"/>
          <w:b/>
          <w:sz w:val="36"/>
          <w:szCs w:val="21"/>
          <w:highlight w:val="none"/>
          <w:u w:val="single"/>
          <w:lang w:val="en-US" w:eastAsia="zh-CN"/>
        </w:rPr>
        <w:t xml:space="preserve">    </w:t>
      </w:r>
      <w:r>
        <w:rPr>
          <w:rFonts w:ascii="宋体" w:hAnsi="宋体" w:eastAsia="宋体"/>
          <w:b/>
          <w:sz w:val="36"/>
          <w:szCs w:val="21"/>
          <w:highlight w:val="none"/>
          <w:lang w:val="en-US" w:eastAsia="zh-CN"/>
        </w:rPr>
      </w:r>
      <w:r/>
    </w:p>
    <w:p>
      <w:pPr>
        <w:pStyle w:val="869"/>
        <w:ind w:firstLine="1084"/>
        <w:rPr>
          <w:rFonts w:ascii="宋体" w:hAnsi="宋体" w:eastAsia="宋体"/>
          <w:b/>
          <w:sz w:val="36"/>
          <w:szCs w:val="21"/>
          <w:highlight w:val="none"/>
          <w:u w:val="single"/>
          <w:lang w:val="en-US" w:eastAsia="zh-CN"/>
        </w:rPr>
      </w:pPr>
      <w:r>
        <w:rPr>
          <w:rFonts w:hint="eastAsia" w:ascii="宋体" w:hAnsi="宋体"/>
          <w:b/>
          <w:sz w:val="36"/>
          <w:szCs w:val="21"/>
          <w:highlight w:val="none"/>
        </w:rPr>
        <w:t xml:space="preserve">项 目 编 号：</w:t>
      </w:r>
      <w:r>
        <w:rPr>
          <w:rFonts w:hint="eastAsia" w:ascii="宋体" w:hAnsi="宋体"/>
          <w:b/>
          <w:sz w:val="36"/>
          <w:szCs w:val="21"/>
          <w:highlight w:val="none"/>
          <w:u w:val="single"/>
        </w:rPr>
        <w:t xml:space="preserve">               </w:t>
      </w:r>
      <w:r>
        <w:rPr>
          <w:rFonts w:hint="eastAsia" w:ascii="宋体" w:hAnsi="宋体"/>
          <w:b/>
          <w:sz w:val="36"/>
          <w:szCs w:val="21"/>
          <w:highlight w:val="none"/>
          <w:u w:val="single"/>
          <w:lang w:val="en-US" w:eastAsia="zh-CN"/>
        </w:rPr>
        <w:t xml:space="preserve">    </w:t>
      </w:r>
      <w:r>
        <w:rPr>
          <w:rFonts w:ascii="宋体" w:hAnsi="宋体" w:eastAsia="宋体"/>
          <w:b/>
          <w:sz w:val="36"/>
          <w:szCs w:val="21"/>
          <w:highlight w:val="none"/>
          <w:u w:val="single"/>
          <w:lang w:val="en-US" w:eastAsia="zh-CN"/>
        </w:rPr>
      </w:r>
      <w:r/>
    </w:p>
    <w:p>
      <w:pPr>
        <w:pStyle w:val="869"/>
        <w:rPr>
          <w:rFonts w:ascii="宋体" w:hAnsi="宋体" w:eastAsia="宋体"/>
          <w:b/>
          <w:sz w:val="36"/>
          <w:szCs w:val="21"/>
          <w:highlight w:val="none"/>
          <w:u w:val="single"/>
          <w:lang w:val="en-US" w:eastAsia="zh-CN"/>
        </w:rPr>
      </w:pPr>
      <w:r>
        <w:rPr>
          <w:rFonts w:hint="eastAsia" w:ascii="宋体" w:hAnsi="宋体"/>
          <w:b/>
          <w:sz w:val="36"/>
          <w:szCs w:val="21"/>
          <w:highlight w:val="none"/>
        </w:rPr>
        <w:t xml:space="preserve">      供应商名称 ：</w:t>
      </w:r>
      <w:r>
        <w:rPr>
          <w:rFonts w:hint="eastAsia" w:ascii="宋体" w:hAnsi="宋体"/>
          <w:b/>
          <w:sz w:val="36"/>
          <w:szCs w:val="21"/>
          <w:highlight w:val="none"/>
          <w:u w:val="single"/>
        </w:rPr>
        <w:t xml:space="preserve">（加盖电子公章）</w:t>
      </w:r>
      <w:r>
        <w:rPr>
          <w:rFonts w:hint="eastAsia" w:ascii="宋体" w:hAnsi="宋体"/>
          <w:b/>
          <w:sz w:val="36"/>
          <w:szCs w:val="21"/>
          <w:highlight w:val="none"/>
          <w:u w:val="single"/>
          <w:lang w:val="en-US" w:eastAsia="zh-CN"/>
        </w:rPr>
        <w:t xml:space="preserve">   </w:t>
      </w:r>
      <w:r>
        <w:rPr>
          <w:rFonts w:ascii="宋体" w:hAnsi="宋体" w:eastAsia="宋体"/>
          <w:b/>
          <w:sz w:val="36"/>
          <w:szCs w:val="21"/>
          <w:highlight w:val="none"/>
          <w:u w:val="single"/>
          <w:lang w:val="en-US" w:eastAsia="zh-CN"/>
        </w:rPr>
      </w:r>
      <w:r/>
    </w:p>
    <w:p>
      <w:pPr>
        <w:pStyle w:val="869"/>
        <w:rPr>
          <w:rFonts w:ascii="宋体" w:hAnsi="宋体" w:eastAsia="宋体"/>
          <w:b/>
          <w:sz w:val="36"/>
          <w:szCs w:val="21"/>
          <w:highlight w:val="none"/>
          <w:u w:val="single"/>
          <w:lang w:val="en-US" w:eastAsia="zh-CN"/>
        </w:rPr>
      </w:pPr>
      <w:r>
        <w:rPr>
          <w:rFonts w:hint="eastAsia" w:ascii="宋体" w:hAnsi="宋体"/>
          <w:b/>
          <w:sz w:val="36"/>
          <w:szCs w:val="21"/>
          <w:highlight w:val="none"/>
        </w:rPr>
        <w:t xml:space="preserve">      日      期 ：</w:t>
      </w:r>
      <w:r>
        <w:rPr>
          <w:rFonts w:hint="eastAsia" w:ascii="宋体" w:hAnsi="宋体"/>
          <w:b/>
          <w:sz w:val="36"/>
          <w:szCs w:val="21"/>
          <w:highlight w:val="none"/>
          <w:u w:val="single"/>
        </w:rPr>
        <w:t xml:space="preserve">               </w:t>
      </w:r>
      <w:r>
        <w:rPr>
          <w:rFonts w:hint="eastAsia" w:ascii="宋体" w:hAnsi="宋体"/>
          <w:b/>
          <w:sz w:val="36"/>
          <w:szCs w:val="21"/>
          <w:highlight w:val="none"/>
          <w:u w:val="single"/>
          <w:lang w:val="en-US" w:eastAsia="zh-CN"/>
        </w:rPr>
        <w:t xml:space="preserve">    </w:t>
      </w:r>
      <w:r>
        <w:rPr>
          <w:rFonts w:ascii="宋体" w:hAnsi="宋体" w:eastAsia="宋体"/>
          <w:b/>
          <w:sz w:val="36"/>
          <w:szCs w:val="21"/>
          <w:highlight w:val="none"/>
          <w:u w:val="single"/>
          <w:lang w:val="en-US" w:eastAsia="zh-CN"/>
        </w:rPr>
      </w:r>
      <w:r/>
    </w:p>
    <w:p>
      <w:pPr>
        <w:pStyle w:val="869"/>
        <w:jc w:val="center"/>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pStyle w:val="869"/>
        <w:spacing w:line="440" w:lineRule="exact"/>
        <w:rPr>
          <w:rFonts w:ascii="宋体" w:hAnsi="宋体"/>
          <w:szCs w:val="21"/>
          <w:highlight w:val="none"/>
        </w:rPr>
      </w:pPr>
      <w:r>
        <w:rPr>
          <w:rFonts w:ascii="宋体" w:hAnsi="宋体"/>
          <w:szCs w:val="21"/>
          <w:highlight w:val="none"/>
        </w:rPr>
      </w:r>
      <w:r/>
    </w:p>
    <w:p>
      <w:pPr>
        <w:pStyle w:val="869"/>
        <w:jc w:val="center"/>
        <w:rPr>
          <w:rFonts w:ascii="宋体" w:hAnsi="宋体"/>
          <w:b/>
          <w:sz w:val="36"/>
          <w:szCs w:val="21"/>
          <w:highlight w:val="none"/>
          <w:u w:val="single"/>
        </w:rPr>
      </w:pPr>
      <w:r>
        <w:rPr>
          <w:rFonts w:ascii="宋体" w:hAnsi="宋体"/>
          <w:b/>
          <w:sz w:val="36"/>
          <w:szCs w:val="21"/>
          <w:highlight w:val="none"/>
          <w:u w:val="single"/>
        </w:rPr>
        <w:br w:type="page" w:clear="all"/>
      </w:r>
      <w:bookmarkEnd w:id="135"/>
      <w:r/>
      <w:bookmarkEnd w:id="136"/>
      <w:r/>
      <w:bookmarkEnd w:id="137"/>
      <w:r>
        <w:rPr>
          <w:rFonts w:ascii="宋体" w:hAnsi="宋体"/>
          <w:b/>
          <w:sz w:val="36"/>
          <w:szCs w:val="21"/>
          <w:highlight w:val="none"/>
          <w:u w:val="single"/>
        </w:rPr>
      </w:r>
      <w:r/>
    </w:p>
    <w:p>
      <w:pPr>
        <w:pStyle w:val="869"/>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rPr>
        <w:t xml:space="preserve">一、信用承诺函</w:t>
      </w:r>
      <w:r>
        <w:rPr>
          <w:rFonts w:hint="eastAsia" w:ascii="宋体" w:hAnsi="宋体" w:cs="宋体"/>
          <w:sz w:val="28"/>
          <w:szCs w:val="28"/>
          <w:highlight w:val="none"/>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cs="宋体"/>
          <w:sz w:val="28"/>
          <w:szCs w:val="28"/>
          <w:highlight w:val="none"/>
        </w:rPr>
        <w:t xml:space="preserve">二、</w:t>
      </w:r>
      <w:r>
        <w:rPr>
          <w:rFonts w:hint="eastAsia" w:ascii="宋体" w:hAnsi="宋体" w:eastAsia="宋体" w:cs="宋体"/>
          <w:b w:val="0"/>
          <w:bCs w:val="0"/>
          <w:i w:val="0"/>
          <w:sz w:val="28"/>
          <w:szCs w:val="28"/>
          <w:highlight w:val="none"/>
          <w:u w:val="none"/>
          <w:lang w:val="en-US" w:eastAsia="zh-CN"/>
        </w:rPr>
        <w:t xml:space="preserve">法定代表人授权委托书</w:t>
      </w:r>
      <w:r>
        <w:rPr>
          <w:rFonts w:hint="eastAsia" w:ascii="宋体" w:hAnsi="宋体" w:eastAsia="宋体" w:cs="宋体"/>
          <w:b w:val="0"/>
          <w:bCs w:val="0"/>
          <w:i w:val="0"/>
          <w:sz w:val="28"/>
          <w:szCs w:val="28"/>
          <w:highlight w:val="none"/>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rPr>
      </w:pPr>
      <w:r>
        <w:rPr>
          <w:rFonts w:hint="eastAsia" w:ascii="宋体" w:hAnsi="宋体" w:eastAsia="宋体" w:cs="宋体"/>
          <w:b w:val="0"/>
          <w:bCs w:val="0"/>
          <w:i w:val="0"/>
          <w:sz w:val="28"/>
          <w:szCs w:val="28"/>
          <w:highlight w:val="none"/>
          <w:u w:val="none"/>
          <w:lang w:eastAsia="zh-CN"/>
        </w:rPr>
        <w:t xml:space="preserve">三</w:t>
      </w:r>
      <w:r>
        <w:rPr>
          <w:rFonts w:hint="eastAsia" w:ascii="宋体" w:hAnsi="宋体" w:eastAsia="宋体" w:cs="宋体"/>
          <w:b w:val="0"/>
          <w:bCs w:val="0"/>
          <w:i w:val="0"/>
          <w:sz w:val="28"/>
          <w:szCs w:val="28"/>
          <w:highlight w:val="none"/>
          <w:u w:val="none"/>
        </w:rPr>
        <w:t xml:space="preserve">、</w:t>
      </w:r>
      <w:r>
        <w:rPr>
          <w:rFonts w:hint="eastAsia" w:ascii="宋体" w:hAnsi="宋体" w:eastAsia="宋体" w:cs="宋体"/>
          <w:b w:val="0"/>
          <w:bCs w:val="0"/>
          <w:i w:val="0"/>
          <w:sz w:val="28"/>
          <w:szCs w:val="28"/>
          <w:highlight w:val="none"/>
          <w:u w:val="none"/>
          <w:lang w:val="en-US" w:eastAsia="zh-CN"/>
        </w:rPr>
        <w:t xml:space="preserve">磋商响应</w:t>
      </w:r>
      <w:r>
        <w:rPr>
          <w:rFonts w:hint="eastAsia" w:ascii="宋体" w:hAnsi="宋体" w:eastAsia="宋体" w:cs="宋体"/>
          <w:b w:val="0"/>
          <w:bCs w:val="0"/>
          <w:i w:val="0"/>
          <w:sz w:val="28"/>
          <w:szCs w:val="28"/>
          <w:highlight w:val="none"/>
          <w:u w:val="none"/>
        </w:rPr>
        <w:t xml:space="preserve">函</w:t>
      </w:r>
      <w:r>
        <w:rPr>
          <w:rFonts w:hint="eastAsia" w:ascii="宋体" w:hAnsi="宋体" w:eastAsia="宋体" w:cs="宋体"/>
          <w:b w:val="0"/>
          <w:bCs w:val="0"/>
          <w:i w:val="0"/>
          <w:sz w:val="28"/>
          <w:szCs w:val="28"/>
          <w:highlight w:val="none"/>
          <w:u w:val="none"/>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rPr>
      </w:pPr>
      <w:r>
        <w:rPr>
          <w:rFonts w:hint="eastAsia" w:ascii="宋体" w:hAnsi="宋体" w:eastAsia="宋体" w:cs="宋体"/>
          <w:b w:val="0"/>
          <w:bCs w:val="0"/>
          <w:i w:val="0"/>
          <w:sz w:val="28"/>
          <w:szCs w:val="28"/>
          <w:highlight w:val="none"/>
          <w:u w:val="none"/>
          <w:lang w:eastAsia="zh-CN"/>
        </w:rPr>
        <w:t xml:space="preserve">四</w:t>
      </w:r>
      <w:r>
        <w:rPr>
          <w:rFonts w:hint="eastAsia" w:ascii="宋体" w:hAnsi="宋体" w:eastAsia="宋体" w:cs="宋体"/>
          <w:b w:val="0"/>
          <w:bCs w:val="0"/>
          <w:i w:val="0"/>
          <w:sz w:val="28"/>
          <w:szCs w:val="28"/>
          <w:highlight w:val="none"/>
          <w:u w:val="none"/>
        </w:rPr>
        <w:t xml:space="preserve">、</w:t>
      </w:r>
      <w:r>
        <w:rPr>
          <w:rFonts w:hint="eastAsia" w:ascii="宋体" w:hAnsi="宋体" w:eastAsia="宋体" w:cs="宋体"/>
          <w:b w:val="0"/>
          <w:bCs w:val="0"/>
          <w:i w:val="0"/>
          <w:sz w:val="28"/>
          <w:szCs w:val="28"/>
          <w:highlight w:val="none"/>
          <w:u w:val="none"/>
          <w:lang w:val="en-US" w:eastAsia="zh-CN"/>
        </w:rPr>
        <w:t xml:space="preserve">磋商报价表</w:t>
      </w:r>
      <w:r>
        <w:rPr>
          <w:rFonts w:hint="eastAsia" w:ascii="宋体" w:hAnsi="宋体" w:eastAsia="宋体" w:cs="宋体"/>
          <w:b w:val="0"/>
          <w:bCs w:val="0"/>
          <w:i w:val="0"/>
          <w:sz w:val="28"/>
          <w:szCs w:val="28"/>
          <w:highlight w:val="none"/>
          <w:u w:val="none"/>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eastAsia="zh-CN"/>
        </w:rPr>
        <w:t xml:space="preserve">五、</w:t>
      </w:r>
      <w:r>
        <w:rPr>
          <w:rFonts w:hint="eastAsia" w:ascii="宋体" w:hAnsi="宋体" w:eastAsia="宋体" w:cs="宋体"/>
          <w:b w:val="0"/>
          <w:bCs w:val="0"/>
          <w:i w:val="0"/>
          <w:sz w:val="28"/>
          <w:szCs w:val="28"/>
          <w:highlight w:val="none"/>
          <w:u w:val="none"/>
          <w:lang w:val="en-US" w:eastAsia="zh-CN"/>
        </w:rPr>
        <w:t xml:space="preserve">磋商</w:t>
      </w:r>
      <w:r>
        <w:rPr>
          <w:rFonts w:hint="eastAsia" w:ascii="宋体" w:hAnsi="宋体" w:eastAsia="宋体" w:cs="宋体"/>
          <w:b w:val="0"/>
          <w:bCs w:val="0"/>
          <w:i w:val="0"/>
          <w:sz w:val="28"/>
          <w:szCs w:val="28"/>
          <w:highlight w:val="none"/>
          <w:u w:val="none"/>
        </w:rPr>
        <w:t xml:space="preserve">分项报价表</w:t>
      </w:r>
      <w:r>
        <w:rPr>
          <w:rFonts w:hint="eastAsia" w:ascii="宋体" w:hAnsi="宋体" w:eastAsia="宋体" w:cs="宋体"/>
          <w:b w:val="0"/>
          <w:bCs w:val="0"/>
          <w:i w:val="0"/>
          <w:sz w:val="28"/>
          <w:szCs w:val="28"/>
          <w:highlight w:val="none"/>
          <w:u w:val="none"/>
          <w:lang w:eastAsia="zh-CN"/>
        </w:rPr>
        <w:t xml:space="preserve">（</w:t>
      </w:r>
      <w:r>
        <w:rPr>
          <w:rFonts w:hint="eastAsia" w:ascii="宋体" w:hAnsi="宋体" w:eastAsia="宋体" w:cs="宋体"/>
          <w:b w:val="0"/>
          <w:bCs w:val="0"/>
          <w:i w:val="0"/>
          <w:sz w:val="28"/>
          <w:szCs w:val="28"/>
          <w:highlight w:val="none"/>
          <w:u w:val="none"/>
          <w:lang w:val="en-US" w:eastAsia="zh-CN"/>
        </w:rPr>
        <w:t xml:space="preserve">含人工成本报价明细表</w:t>
      </w:r>
      <w:r>
        <w:rPr>
          <w:rFonts w:hint="eastAsia" w:ascii="宋体" w:hAnsi="宋体" w:eastAsia="宋体" w:cs="宋体"/>
          <w:b w:val="0"/>
          <w:bCs w:val="0"/>
          <w:i w:val="0"/>
          <w:sz w:val="28"/>
          <w:szCs w:val="28"/>
          <w:highlight w:val="none"/>
          <w:u w:val="none"/>
          <w:lang w:eastAsia="zh-CN"/>
        </w:rPr>
        <w:t xml:space="preserve">）</w:t>
      </w:r>
      <w:r>
        <w:rPr>
          <w:rFonts w:hint="eastAsia" w:ascii="宋体" w:hAnsi="宋体" w:eastAsia="宋体" w:cs="宋体"/>
          <w:b w:val="0"/>
          <w:bCs w:val="0"/>
          <w:i w:val="0"/>
          <w:sz w:val="28"/>
          <w:szCs w:val="28"/>
          <w:highlight w:val="none"/>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eastAsia="zh-CN"/>
        </w:rPr>
      </w:pPr>
      <w:r>
        <w:rPr>
          <w:rFonts w:hint="eastAsia" w:ascii="宋体" w:hAnsi="宋体" w:eastAsia="宋体" w:cs="宋体"/>
          <w:b w:val="0"/>
          <w:bCs w:val="0"/>
          <w:i w:val="0"/>
          <w:sz w:val="28"/>
          <w:szCs w:val="28"/>
          <w:highlight w:val="none"/>
          <w:u w:val="none"/>
          <w:lang w:eastAsia="zh-CN"/>
        </w:rPr>
        <w:t xml:space="preserve">六</w:t>
      </w:r>
      <w:r>
        <w:rPr>
          <w:rFonts w:hint="eastAsia" w:ascii="宋体" w:hAnsi="宋体" w:eastAsia="宋体" w:cs="宋体"/>
          <w:b w:val="0"/>
          <w:bCs w:val="0"/>
          <w:i w:val="0"/>
          <w:sz w:val="28"/>
          <w:szCs w:val="28"/>
          <w:highlight w:val="none"/>
          <w:u w:val="none"/>
        </w:rPr>
        <w:t xml:space="preserve">、</w:t>
      </w:r>
      <w:r>
        <w:rPr>
          <w:rFonts w:hint="eastAsia" w:ascii="宋体" w:hAnsi="宋体" w:eastAsia="宋体" w:cs="宋体"/>
          <w:b w:val="0"/>
          <w:bCs w:val="0"/>
          <w:iCs w:val="0"/>
          <w:sz w:val="28"/>
          <w:szCs w:val="28"/>
          <w:highlight w:val="none"/>
        </w:rPr>
        <w:t xml:space="preserve">技术要求响应及偏离表</w:t>
      </w:r>
      <w:r>
        <w:rPr>
          <w:rFonts w:hint="eastAsia" w:ascii="宋体" w:hAnsi="宋体" w:eastAsia="宋体" w:cs="宋体"/>
          <w:b w:val="0"/>
          <w:bCs w:val="0"/>
          <w:i w:val="0"/>
          <w:sz w:val="28"/>
          <w:szCs w:val="28"/>
          <w:highlight w:val="none"/>
          <w:u w:val="none"/>
          <w:lang w:eastAsia="zh-CN"/>
        </w:rPr>
      </w:r>
      <w:r/>
    </w:p>
    <w:p>
      <w:pPr>
        <w:pStyle w:val="869"/>
        <w:ind w:firstLine="560"/>
        <w:keepLines w:val="0"/>
        <w:keepNext w:val="0"/>
        <w:pageBreakBefore w:val="0"/>
        <w:spacing w:line="600" w:lineRule="exact"/>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lang w:eastAsia="zh-CN"/>
        </w:rPr>
        <w:t xml:space="preserve">七</w:t>
      </w:r>
      <w:r>
        <w:rPr>
          <w:rFonts w:hint="eastAsia" w:ascii="宋体" w:hAnsi="宋体" w:eastAsia="宋体" w:cs="宋体"/>
          <w:sz w:val="28"/>
          <w:szCs w:val="28"/>
          <w:highlight w:val="none"/>
        </w:rPr>
        <w:t xml:space="preserve">、</w:t>
      </w:r>
      <w:r>
        <w:rPr>
          <w:rFonts w:hint="eastAsia" w:ascii="宋体" w:hAnsi="宋体" w:eastAsia="宋体" w:cs="宋体"/>
          <w:b w:val="0"/>
          <w:bCs w:val="0"/>
          <w:iCs w:val="0"/>
          <w:sz w:val="28"/>
          <w:szCs w:val="28"/>
          <w:highlight w:val="none"/>
        </w:rPr>
        <w:t xml:space="preserve">商务要求响应及偏离表</w:t>
      </w:r>
      <w:r>
        <w:rPr>
          <w:rFonts w:hint="eastAsia" w:ascii="宋体" w:hAnsi="宋体" w:eastAsia="宋体" w:cs="宋体"/>
          <w:sz w:val="28"/>
          <w:szCs w:val="28"/>
          <w:highlight w:val="none"/>
        </w:rPr>
      </w:r>
      <w:r/>
    </w:p>
    <w:p>
      <w:pPr>
        <w:pStyle w:val="869"/>
        <w:ind w:firstLine="560"/>
        <w:keepLines w:val="0"/>
        <w:keepNext w:val="0"/>
        <w:pageBreakBefore w:val="0"/>
        <w:spacing w:line="600" w:lineRule="exact"/>
        <w:widowControl w:val="off"/>
        <w:rPr>
          <w:rFonts w:hint="eastAsia" w:ascii="宋体" w:hAnsi="宋体" w:eastAsia="宋体" w:cs="宋体"/>
          <w:b w:val="0"/>
          <w:bCs w:val="0"/>
          <w:iCs w:val="0"/>
          <w:sz w:val="28"/>
          <w:szCs w:val="28"/>
          <w:highlight w:val="none"/>
        </w:rPr>
      </w:pPr>
      <w:r>
        <w:rPr>
          <w:rFonts w:hint="eastAsia" w:ascii="宋体" w:hAnsi="宋体" w:eastAsia="宋体" w:cs="宋体"/>
          <w:b w:val="0"/>
          <w:bCs w:val="0"/>
          <w:iCs w:val="0"/>
          <w:sz w:val="28"/>
          <w:szCs w:val="28"/>
          <w:highlight w:val="none"/>
          <w:lang w:eastAsia="zh-CN"/>
        </w:rPr>
        <w:t xml:space="preserve">八</w:t>
      </w:r>
      <w:r>
        <w:rPr>
          <w:rFonts w:hint="eastAsia" w:ascii="宋体" w:hAnsi="宋体" w:eastAsia="宋体" w:cs="宋体"/>
          <w:b w:val="0"/>
          <w:bCs w:val="0"/>
          <w:iCs w:val="0"/>
          <w:sz w:val="28"/>
          <w:szCs w:val="28"/>
          <w:highlight w:val="none"/>
        </w:rPr>
        <w:t xml:space="preserve">、</w:t>
      </w:r>
      <w:r>
        <w:rPr>
          <w:rFonts w:hint="eastAsia" w:ascii="宋体" w:hAnsi="宋体" w:eastAsia="宋体" w:cs="宋体"/>
          <w:b w:val="0"/>
          <w:bCs w:val="0"/>
          <w:i w:val="0"/>
          <w:sz w:val="28"/>
          <w:szCs w:val="28"/>
          <w:highlight w:val="none"/>
          <w:u w:val="none"/>
          <w:lang w:val="en-US" w:eastAsia="zh-CN"/>
        </w:rPr>
        <w:t xml:space="preserve">中</w:t>
      </w:r>
      <w:r>
        <w:rPr>
          <w:rFonts w:hint="eastAsia" w:ascii="宋体" w:hAnsi="宋体" w:eastAsia="宋体" w:cs="宋体"/>
          <w:b w:val="0"/>
          <w:bCs w:val="0"/>
          <w:i w:val="0"/>
          <w:sz w:val="28"/>
          <w:szCs w:val="28"/>
          <w:highlight w:val="none"/>
          <w:u w:val="none"/>
        </w:rPr>
        <w:t xml:space="preserve">小企业声明函</w:t>
      </w:r>
      <w:r>
        <w:rPr>
          <w:rFonts w:hint="eastAsia" w:ascii="宋体" w:hAnsi="宋体" w:eastAsia="宋体" w:cs="宋体"/>
          <w:b w:val="0"/>
          <w:bCs w:val="0"/>
          <w:i w:val="0"/>
          <w:sz w:val="28"/>
          <w:szCs w:val="28"/>
          <w:highlight w:val="none"/>
          <w:u w:val="none"/>
          <w:lang w:eastAsia="zh-CN"/>
        </w:rPr>
        <w:t xml:space="preserve">（</w:t>
      </w:r>
      <w:r>
        <w:rPr>
          <w:rFonts w:hint="eastAsia" w:ascii="宋体" w:hAnsi="宋体" w:eastAsia="宋体" w:cs="宋体"/>
          <w:b w:val="0"/>
          <w:bCs w:val="0"/>
          <w:i w:val="0"/>
          <w:sz w:val="28"/>
          <w:szCs w:val="28"/>
          <w:highlight w:val="none"/>
          <w:u w:val="none"/>
          <w:lang w:val="en-US" w:eastAsia="zh-CN"/>
        </w:rPr>
        <w:t xml:space="preserve">如有</w:t>
      </w:r>
      <w:r>
        <w:rPr>
          <w:rFonts w:hint="eastAsia" w:ascii="宋体" w:hAnsi="宋体" w:eastAsia="宋体" w:cs="宋体"/>
          <w:b w:val="0"/>
          <w:bCs w:val="0"/>
          <w:i w:val="0"/>
          <w:sz w:val="28"/>
          <w:szCs w:val="28"/>
          <w:highlight w:val="none"/>
          <w:u w:val="none"/>
          <w:lang w:eastAsia="zh-CN"/>
        </w:rPr>
        <w:t xml:space="preserve">）</w:t>
      </w:r>
      <w:r>
        <w:rPr>
          <w:rFonts w:hint="eastAsia" w:ascii="宋体" w:hAnsi="宋体" w:eastAsia="宋体" w:cs="宋体"/>
          <w:b w:val="0"/>
          <w:bCs w:val="0"/>
          <w:iCs w:val="0"/>
          <w:sz w:val="28"/>
          <w:szCs w:val="28"/>
          <w:highlight w:val="none"/>
        </w:rPr>
      </w:r>
      <w:r/>
    </w:p>
    <w:p>
      <w:pPr>
        <w:pStyle w:val="869"/>
        <w:ind w:firstLine="560"/>
        <w:keepLines w:val="0"/>
        <w:keepNext w:val="0"/>
        <w:pageBreakBefore w:val="0"/>
        <w:spacing w:line="600" w:lineRule="exact"/>
        <w:widowControl w:val="off"/>
        <w:rPr>
          <w:rFonts w:hint="eastAsia" w:ascii="宋体" w:hAnsi="宋体" w:eastAsia="宋体" w:cs="宋体"/>
          <w:b w:val="0"/>
          <w:bCs w:val="0"/>
          <w:iCs w:val="0"/>
          <w:sz w:val="28"/>
          <w:szCs w:val="28"/>
          <w:highlight w:val="none"/>
        </w:rPr>
      </w:pPr>
      <w:r>
        <w:rPr>
          <w:rFonts w:hint="eastAsia" w:ascii="宋体" w:hAnsi="宋体" w:eastAsia="宋体" w:cs="宋体"/>
          <w:b w:val="0"/>
          <w:bCs w:val="0"/>
          <w:iCs w:val="0"/>
          <w:sz w:val="28"/>
          <w:szCs w:val="28"/>
          <w:highlight w:val="none"/>
          <w:lang w:eastAsia="zh-CN"/>
        </w:rPr>
        <w:t xml:space="preserve">九</w:t>
      </w:r>
      <w:r>
        <w:rPr>
          <w:rFonts w:hint="eastAsia" w:ascii="宋体" w:hAnsi="宋体" w:eastAsia="宋体" w:cs="宋体"/>
          <w:b w:val="0"/>
          <w:bCs w:val="0"/>
          <w:iCs w:val="0"/>
          <w:sz w:val="28"/>
          <w:szCs w:val="28"/>
          <w:highlight w:val="none"/>
        </w:rPr>
        <w:t xml:space="preserve">、</w:t>
      </w:r>
      <w:r>
        <w:rPr>
          <w:rFonts w:hint="eastAsia" w:ascii="宋体" w:hAnsi="宋体" w:eastAsia="宋体" w:cs="宋体"/>
          <w:b w:val="0"/>
          <w:bCs w:val="0"/>
          <w:i w:val="0"/>
          <w:sz w:val="28"/>
          <w:szCs w:val="28"/>
          <w:highlight w:val="none"/>
          <w:u w:val="none"/>
        </w:rPr>
        <w:t xml:space="preserve">残疾人福利性单位声明函</w:t>
      </w:r>
      <w:r>
        <w:rPr>
          <w:rFonts w:hint="eastAsia" w:ascii="宋体" w:hAnsi="宋体" w:eastAsia="宋体" w:cs="宋体"/>
          <w:b w:val="0"/>
          <w:bCs w:val="0"/>
          <w:i w:val="0"/>
          <w:sz w:val="28"/>
          <w:szCs w:val="28"/>
          <w:highlight w:val="none"/>
          <w:u w:val="none"/>
          <w:lang w:eastAsia="zh-CN"/>
        </w:rPr>
        <w:t xml:space="preserve">（</w:t>
      </w:r>
      <w:r>
        <w:rPr>
          <w:rFonts w:hint="eastAsia" w:ascii="宋体" w:hAnsi="宋体" w:eastAsia="宋体" w:cs="宋体"/>
          <w:b w:val="0"/>
          <w:bCs w:val="0"/>
          <w:i w:val="0"/>
          <w:sz w:val="28"/>
          <w:szCs w:val="28"/>
          <w:highlight w:val="none"/>
          <w:u w:val="none"/>
          <w:lang w:val="en-US" w:eastAsia="zh-CN"/>
        </w:rPr>
        <w:t xml:space="preserve">如有</w:t>
      </w:r>
      <w:r>
        <w:rPr>
          <w:rFonts w:hint="eastAsia" w:ascii="宋体" w:hAnsi="宋体" w:eastAsia="宋体" w:cs="宋体"/>
          <w:b w:val="0"/>
          <w:bCs w:val="0"/>
          <w:i w:val="0"/>
          <w:sz w:val="28"/>
          <w:szCs w:val="28"/>
          <w:highlight w:val="none"/>
          <w:u w:val="none"/>
          <w:lang w:eastAsia="zh-CN"/>
        </w:rPr>
        <w:t xml:space="preserve">）</w:t>
      </w:r>
      <w:r>
        <w:rPr>
          <w:rFonts w:hint="eastAsia" w:ascii="宋体" w:hAnsi="宋体" w:eastAsia="宋体" w:cs="宋体"/>
          <w:b w:val="0"/>
          <w:bCs w:val="0"/>
          <w:iCs w:val="0"/>
          <w:sz w:val="28"/>
          <w:szCs w:val="28"/>
          <w:highlight w:val="none"/>
        </w:rPr>
      </w:r>
      <w:r/>
    </w:p>
    <w:p>
      <w:pPr>
        <w:pStyle w:val="869"/>
        <w:ind w:firstLine="480"/>
        <w:spacing w:line="440" w:lineRule="exact"/>
        <w:rPr>
          <w:rFonts w:ascii="宋体" w:hAnsi="宋体"/>
          <w:sz w:val="24"/>
          <w:szCs w:val="21"/>
          <w:highlight w:val="none"/>
        </w:rPr>
      </w:pPr>
      <w:r>
        <w:rPr>
          <w:rFonts w:ascii="宋体" w:hAnsi="宋体"/>
          <w:sz w:val="24"/>
          <w:szCs w:val="21"/>
          <w:highlight w:val="none"/>
        </w:rPr>
      </w:r>
      <w:r/>
    </w:p>
    <w:p>
      <w:pPr>
        <w:pStyle w:val="869"/>
        <w:ind w:firstLine="480"/>
        <w:spacing w:line="440" w:lineRule="exact"/>
        <w:rPr>
          <w:rFonts w:ascii="宋体" w:hAnsi="宋体"/>
          <w:sz w:val="24"/>
          <w:szCs w:val="21"/>
          <w:highlight w:val="none"/>
        </w:rPr>
      </w:pPr>
      <w:r>
        <w:rPr>
          <w:rFonts w:ascii="宋体" w:hAnsi="宋体"/>
          <w:sz w:val="24"/>
          <w:szCs w:val="21"/>
          <w:highlight w:val="none"/>
        </w:rPr>
      </w:r>
      <w:r/>
    </w:p>
    <w:p>
      <w:pPr>
        <w:pStyle w:val="869"/>
        <w:ind w:firstLine="480"/>
        <w:spacing w:line="440" w:lineRule="exact"/>
        <w:rPr>
          <w:rFonts w:ascii="宋体" w:hAnsi="宋体"/>
          <w:sz w:val="24"/>
          <w:szCs w:val="21"/>
          <w:highlight w:val="none"/>
        </w:rPr>
      </w:pPr>
      <w:r>
        <w:rPr>
          <w:rFonts w:ascii="宋体" w:hAnsi="宋体"/>
          <w:sz w:val="24"/>
          <w:szCs w:val="21"/>
          <w:highlight w:val="none"/>
        </w:rPr>
      </w:r>
      <w:r/>
    </w:p>
    <w:p>
      <w:pPr>
        <w:pStyle w:val="869"/>
        <w:ind w:firstLine="480"/>
        <w:spacing w:line="440" w:lineRule="exact"/>
        <w:rPr>
          <w:rFonts w:ascii="宋体" w:hAnsi="宋体"/>
          <w:sz w:val="24"/>
          <w:szCs w:val="21"/>
          <w:highlight w:val="none"/>
        </w:rPr>
      </w:pPr>
      <w:r>
        <w:rPr>
          <w:rFonts w:ascii="宋体" w:hAnsi="宋体"/>
          <w:sz w:val="24"/>
          <w:szCs w:val="21"/>
          <w:highlight w:val="none"/>
        </w:rPr>
      </w:r>
      <w:r/>
    </w:p>
    <w:p>
      <w:pPr>
        <w:pStyle w:val="869"/>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sz w:val="32"/>
          <w:szCs w:val="32"/>
          <w:highlight w:val="none"/>
          <w:u w:val="single"/>
          <w:lang w:val="en-US" w:eastAsia="zh-CN"/>
        </w:rPr>
        <w:br w:type="page" w:clear="all"/>
      </w:r>
      <w:r>
        <w:rPr>
          <w:rFonts w:hint="eastAsia" w:ascii="黑体" w:hAnsi="黑体" w:eastAsia="黑体" w:cs="Times New Roman"/>
          <w:i w:val="0"/>
          <w:sz w:val="32"/>
          <w:szCs w:val="32"/>
          <w:highlight w:val="none"/>
          <w:u w:val="none"/>
          <w:lang w:val="en-US" w:eastAsia="zh-CN"/>
        </w:rPr>
        <w:t xml:space="preserve">一、信用承诺函</w:t>
      </w:r>
      <w:r>
        <w:rPr>
          <w:rFonts w:hint="eastAsia" w:ascii="黑体" w:hAnsi="黑体" w:eastAsia="黑体" w:cs="Times New Roman"/>
          <w:i w:val="0"/>
          <w:sz w:val="32"/>
          <w:szCs w:val="32"/>
          <w:highlight w:val="none"/>
          <w:u w:val="none"/>
          <w:lang w:val="en-US" w:eastAsia="zh-CN"/>
        </w:rPr>
      </w:r>
      <w:r/>
    </w:p>
    <w:p>
      <w:pPr>
        <w:pStyle w:val="869"/>
        <w:jc w:val="center"/>
        <w:spacing w:line="360" w:lineRule="auto"/>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rPr>
        <w:t xml:space="preserve">信用承诺函</w:t>
      </w:r>
      <w:r>
        <w:rPr>
          <w:rFonts w:hint="eastAsia" w:ascii="方正小标宋简体" w:hAnsi="方正小标宋简体" w:eastAsia="方正小标宋简体" w:cs="方正小标宋简体"/>
          <w:color w:val="000000"/>
          <w:sz w:val="32"/>
          <w:szCs w:val="32"/>
          <w:highlight w:val="none"/>
          <w:lang w:val="en-US"/>
        </w:rPr>
      </w:r>
      <w:r/>
    </w:p>
    <w:p>
      <w:pPr>
        <w:pStyle w:val="869"/>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w:t>
      </w:r>
      <w:r>
        <w:rPr>
          <w:rFonts w:hint="eastAsia" w:ascii="宋体" w:hAnsi="宋体" w:cs="Times New Roman"/>
          <w:color w:val="000000"/>
          <w:sz w:val="24"/>
          <w:szCs w:val="24"/>
          <w:highlight w:val="none"/>
          <w:lang w:eastAsia="zh-CN"/>
        </w:rPr>
        <w:t xml:space="preserve">供应商</w:t>
      </w:r>
      <w:r>
        <w:rPr>
          <w:rFonts w:hint="eastAsia" w:ascii="宋体" w:hAnsi="宋体" w:eastAsia="宋体" w:cs="Times New Roman"/>
          <w:color w:val="000000"/>
          <w:sz w:val="24"/>
          <w:szCs w:val="24"/>
          <w:highlight w:val="none"/>
        </w:rPr>
        <w:t xml:space="preserve">名称）郑重承诺</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rPr>
        <w:t xml:space="preserve">符合下列要求：</w:t>
      </w:r>
      <w:r>
        <w:rPr>
          <w:rFonts w:hint="eastAsia" w:ascii="宋体" w:hAnsi="宋体" w:eastAsia="宋体" w:cs="Times New Roman"/>
          <w:color w:val="000000"/>
          <w:sz w:val="24"/>
          <w:szCs w:val="24"/>
          <w:highlight w:val="none"/>
        </w:rPr>
      </w:r>
      <w:r/>
    </w:p>
    <w:p>
      <w:pPr>
        <w:pStyle w:val="869"/>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一</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具有独立承担民事责任的能力；</w:t>
      </w:r>
      <w:r>
        <w:rPr>
          <w:rFonts w:hint="eastAsia" w:ascii="宋体" w:hAnsi="宋体" w:eastAsia="宋体" w:cs="Times New Roman"/>
          <w:color w:val="000000"/>
          <w:sz w:val="24"/>
          <w:szCs w:val="24"/>
          <w:highlight w:val="none"/>
        </w:rPr>
      </w:r>
      <w:r/>
    </w:p>
    <w:p>
      <w:pPr>
        <w:pStyle w:val="869"/>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二</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具有良好的商业信誉和健全的财务会计制度；</w:t>
      </w:r>
      <w:r>
        <w:rPr>
          <w:rFonts w:hint="eastAsia" w:ascii="宋体" w:hAnsi="宋体" w:eastAsia="宋体" w:cs="Times New Roman"/>
          <w:color w:val="000000"/>
          <w:sz w:val="24"/>
          <w:szCs w:val="24"/>
          <w:highlight w:val="none"/>
        </w:rPr>
      </w:r>
      <w:r/>
    </w:p>
    <w:p>
      <w:pPr>
        <w:pStyle w:val="869"/>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三</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具有履行合同所必需的设备和专业技术能力；</w:t>
      </w:r>
      <w:r>
        <w:rPr>
          <w:rFonts w:hint="eastAsia" w:ascii="宋体" w:hAnsi="宋体" w:eastAsia="宋体" w:cs="Times New Roman"/>
          <w:color w:val="000000"/>
          <w:sz w:val="24"/>
          <w:szCs w:val="24"/>
          <w:highlight w:val="none"/>
        </w:rPr>
      </w:r>
      <w:r/>
    </w:p>
    <w:p>
      <w:pPr>
        <w:pStyle w:val="869"/>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四</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有依法缴纳税收和社会保障资金的良好记录；</w:t>
      </w:r>
      <w:r>
        <w:rPr>
          <w:rFonts w:hint="eastAsia" w:ascii="宋体" w:hAnsi="宋体" w:eastAsia="宋体" w:cs="Times New Roman"/>
          <w:color w:val="000000"/>
          <w:sz w:val="24"/>
          <w:szCs w:val="24"/>
          <w:highlight w:val="none"/>
        </w:rPr>
      </w:r>
      <w:r/>
    </w:p>
    <w:p>
      <w:pPr>
        <w:pStyle w:val="869"/>
        <w:ind w:firstLine="492"/>
        <w:spacing w:line="460" w:lineRule="exact"/>
        <w:rPr>
          <w:rFonts w:hint="eastAsia" w:ascii="宋体" w:hAnsi="宋体" w:eastAsia="宋体" w:cs="Times New Roman"/>
          <w:color w:val="000000"/>
          <w:sz w:val="24"/>
          <w:szCs w:val="24"/>
          <w:highlight w:val="none"/>
          <w:lang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五</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参加政府采购活动前三年内，在经营活动中没有重大违法记录</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869"/>
        <w:ind w:firstLine="492"/>
        <w:pageBreakBefore w:val="0"/>
        <w:spacing w:line="460" w:lineRule="exact"/>
        <w:widowControl/>
        <w:rPr>
          <w:rFonts w:hint="eastAsia" w:ascii="宋体" w:hAnsi="宋体" w:eastAsia="宋体" w:cs="Times New Roman"/>
          <w:color w:val="000000"/>
          <w:sz w:val="24"/>
          <w:szCs w:val="24"/>
          <w:highlight w:val="none"/>
          <w:lang w:val="en-US"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六</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我公司（单位）已知晓：单位负责人为同一人或者存在直接控股、管理关系的不同供应商，不得参加同一合同项下的政府采购活动；</w:t>
      </w:r>
      <w:r>
        <w:rPr>
          <w:rFonts w:hint="eastAsia" w:ascii="宋体" w:hAnsi="宋体" w:eastAsia="宋体" w:cs="Times New Roman"/>
          <w:color w:val="000000"/>
          <w:sz w:val="24"/>
          <w:szCs w:val="24"/>
          <w:highlight w:val="none"/>
          <w:lang w:val="en-US" w:eastAsia="zh-CN"/>
        </w:rPr>
      </w:r>
      <w:r/>
    </w:p>
    <w:p>
      <w:pPr>
        <w:pStyle w:val="869"/>
        <w:ind w:firstLine="492"/>
        <w:pageBreakBefore w:val="0"/>
        <w:spacing w:line="460" w:lineRule="exact"/>
        <w:widowControl/>
        <w:rPr>
          <w:rFonts w:hint="eastAsia" w:ascii="宋体" w:hAnsi="宋体" w:eastAsia="宋体" w:cs="Times New Roman"/>
          <w:color w:val="000000"/>
          <w:sz w:val="24"/>
          <w:szCs w:val="24"/>
          <w:highlight w:val="none"/>
          <w:lang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七</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未参加此项目的</w:t>
      </w:r>
      <w:r>
        <w:rPr>
          <w:rFonts w:hint="eastAsia" w:ascii="宋体" w:hAnsi="宋体" w:eastAsia="宋体" w:cs="Times New Roman"/>
          <w:color w:val="000000"/>
          <w:sz w:val="24"/>
          <w:szCs w:val="24"/>
          <w:highlight w:val="none"/>
        </w:rPr>
        <w:t xml:space="preserve">整体设计、规范编制或者项目管理、监理、检测等服务</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869"/>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如果我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lang w:eastAsia="zh-CN"/>
        </w:rPr>
        <w:t xml:space="preserve">成交</w:t>
      </w:r>
      <w:r>
        <w:rPr>
          <w:rFonts w:hint="eastAsia" w:ascii="宋体" w:hAnsi="宋体" w:eastAsia="宋体" w:cs="Times New Roman"/>
          <w:color w:val="000000"/>
          <w:sz w:val="24"/>
          <w:szCs w:val="24"/>
          <w:highlight w:val="none"/>
        </w:rPr>
        <w:t xml:space="preserve">，将在</w:t>
      </w:r>
      <w:r>
        <w:rPr>
          <w:rFonts w:hint="eastAsia" w:ascii="宋体" w:hAnsi="宋体" w:eastAsia="宋体" w:cs="Times New Roman"/>
          <w:color w:val="000000"/>
          <w:sz w:val="24"/>
          <w:szCs w:val="24"/>
          <w:highlight w:val="none"/>
          <w:lang w:eastAsia="zh-CN"/>
        </w:rPr>
        <w:t xml:space="preserve">成交</w:t>
      </w:r>
      <w:r>
        <w:rPr>
          <w:rFonts w:hint="eastAsia" w:ascii="宋体" w:hAnsi="宋体" w:eastAsia="宋体" w:cs="Times New Roman"/>
          <w:color w:val="000000"/>
          <w:sz w:val="24"/>
          <w:szCs w:val="24"/>
          <w:highlight w:val="none"/>
        </w:rPr>
        <w:t xml:space="preserve">结果公示后七个工作日内向采购人提供下列材料核验：</w:t>
      </w:r>
      <w:r>
        <w:rPr>
          <w:rFonts w:hint="eastAsia" w:ascii="宋体" w:hAnsi="宋体" w:eastAsia="宋体" w:cs="Times New Roman"/>
          <w:color w:val="000000"/>
          <w:sz w:val="24"/>
          <w:szCs w:val="24"/>
          <w:highlight w:val="none"/>
        </w:rPr>
      </w:r>
      <w:r/>
    </w:p>
    <w:p>
      <w:pPr>
        <w:pStyle w:val="869"/>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rPr>
        <w:t xml:space="preserve">营业执照副本或事业单位法人登记证书</w:t>
      </w:r>
      <w:r>
        <w:rPr>
          <w:rFonts w:hint="eastAsia" w:ascii="宋体" w:hAnsi="宋体" w:cs="Times New Roman"/>
          <w:color w:val="000000"/>
          <w:sz w:val="24"/>
          <w:szCs w:val="24"/>
          <w:highlight w:val="none"/>
          <w:lang w:val="en-US" w:eastAsia="zh-CN"/>
        </w:rPr>
        <w:t xml:space="preserve">或其他证明材料</w:t>
      </w: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rPr>
      </w:r>
      <w:r/>
    </w:p>
    <w:p>
      <w:pPr>
        <w:pStyle w:val="869"/>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rPr>
        <w:t xml:space="preserve">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eastAsia="宋体" w:cs="Times New Roman"/>
          <w:color w:val="000000"/>
          <w:sz w:val="24"/>
          <w:szCs w:val="24"/>
          <w:highlight w:val="none"/>
        </w:rPr>
      </w:r>
      <w:r/>
    </w:p>
    <w:p>
      <w:pPr>
        <w:pStyle w:val="869"/>
        <w:ind w:firstLine="492"/>
        <w:spacing w:line="460" w:lineRule="exact"/>
        <w:rPr>
          <w:rFonts w:hint="eastAsia" w:ascii="宋体" w:hAnsi="宋体" w:eastAsia="宋体" w:cs="Times New Roman"/>
          <w:color w:val="000000"/>
          <w:sz w:val="24"/>
          <w:szCs w:val="24"/>
          <w:highlight w:val="none"/>
          <w:lang w:val="en-US" w:eastAsia="zh-CN"/>
        </w:rPr>
      </w:pPr>
      <w:r>
        <w:rPr>
          <w:rFonts w:hint="eastAsia" w:ascii="宋体" w:hAnsi="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rPr>
        <w:t xml:space="preserve">履行合同所必需的设备和专业技术能力</w:t>
      </w:r>
      <w:r>
        <w:rPr>
          <w:rFonts w:hint="eastAsia" w:ascii="宋体" w:hAnsi="宋体" w:eastAsia="宋体" w:cs="Times New Roman"/>
          <w:color w:val="000000"/>
          <w:sz w:val="24"/>
          <w:szCs w:val="24"/>
          <w:highlight w:val="none"/>
          <w:lang w:eastAsia="zh-CN"/>
        </w:rPr>
        <w:t xml:space="preserve">证明材料；</w:t>
      </w:r>
      <w:r>
        <w:rPr>
          <w:rFonts w:hint="eastAsia" w:ascii="宋体" w:hAnsi="宋体" w:eastAsia="宋体" w:cs="Times New Roman"/>
          <w:color w:val="000000"/>
          <w:sz w:val="24"/>
          <w:szCs w:val="24"/>
          <w:highlight w:val="none"/>
          <w:lang w:val="en-US" w:eastAsia="zh-CN"/>
        </w:rPr>
      </w:r>
      <w:r/>
    </w:p>
    <w:p>
      <w:pPr>
        <w:pStyle w:val="869"/>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rPr>
        <w:t xml:space="preserve">参加本次政府采购活动前一年内至少一个月依法缴纳税收和社会保障资金的证明材料。</w:t>
      </w:r>
      <w:r>
        <w:rPr>
          <w:rFonts w:hint="eastAsia" w:ascii="宋体" w:hAnsi="宋体" w:eastAsia="宋体" w:cs="Times New Roman"/>
          <w:color w:val="000000"/>
          <w:sz w:val="24"/>
          <w:szCs w:val="24"/>
          <w:highlight w:val="none"/>
        </w:rPr>
      </w:r>
      <w:r/>
    </w:p>
    <w:p>
      <w:pPr>
        <w:pStyle w:val="869"/>
        <w:ind w:firstLine="492"/>
        <w:spacing w:line="460" w:lineRule="exact"/>
        <w:rPr>
          <w:rFonts w:hint="eastAsia"/>
          <w:color w:val="000000"/>
          <w:sz w:val="24"/>
          <w:szCs w:val="24"/>
          <w:highlight w:val="none"/>
        </w:rPr>
      </w:pPr>
      <w:r>
        <w:rPr>
          <w:rFonts w:hint="eastAsia"/>
          <w:color w:val="000000"/>
          <w:sz w:val="24"/>
          <w:szCs w:val="24"/>
          <w:highlight w:val="none"/>
          <w:lang w:val="en-US" w:eastAsia="zh-CN"/>
        </w:rPr>
        <w:t xml:space="preserve">我</w:t>
      </w:r>
      <w:r>
        <w:rPr>
          <w:rFonts w:hint="eastAsia"/>
          <w:color w:val="000000"/>
          <w:sz w:val="24"/>
          <w:szCs w:val="24"/>
          <w:highlight w:val="none"/>
          <w:lang w:eastAsia="zh-CN"/>
        </w:rPr>
        <w:t xml:space="preserve">公司（单位）</w:t>
      </w:r>
      <w:r>
        <w:rPr>
          <w:rFonts w:hint="eastAsia"/>
          <w:color w:val="000000"/>
          <w:sz w:val="24"/>
          <w:szCs w:val="24"/>
          <w:highlight w:val="none"/>
        </w:rPr>
        <w:t xml:space="preserve">对上述承诺</w:t>
      </w:r>
      <w:r>
        <w:rPr>
          <w:rFonts w:hint="eastAsia"/>
          <w:color w:val="000000"/>
          <w:sz w:val="24"/>
          <w:szCs w:val="24"/>
          <w:highlight w:val="none"/>
          <w:lang w:eastAsia="zh-CN"/>
        </w:rPr>
        <w:t xml:space="preserve">内容</w:t>
      </w:r>
      <w:r>
        <w:rPr>
          <w:rFonts w:hint="eastAsia"/>
          <w:color w:val="000000"/>
          <w:sz w:val="24"/>
          <w:szCs w:val="24"/>
          <w:highlight w:val="none"/>
        </w:rPr>
        <w:t xml:space="preserve">的真实性</w:t>
      </w:r>
      <w:r>
        <w:rPr>
          <w:rFonts w:hint="eastAsia"/>
          <w:color w:val="000000"/>
          <w:sz w:val="24"/>
          <w:szCs w:val="24"/>
          <w:highlight w:val="none"/>
          <w:lang w:eastAsia="zh-CN"/>
        </w:rPr>
        <w:t xml:space="preserve">、合法性、有效性</w:t>
      </w:r>
      <w:r>
        <w:rPr>
          <w:rFonts w:hint="eastAsia"/>
          <w:color w:val="000000"/>
          <w:sz w:val="24"/>
          <w:szCs w:val="24"/>
          <w:highlight w:val="none"/>
        </w:rPr>
        <w:t xml:space="preserve">负责，如有虚假，将依法承担相应责任。</w:t>
      </w:r>
      <w:r>
        <w:rPr>
          <w:rFonts w:hint="eastAsia"/>
          <w:color w:val="000000"/>
          <w:sz w:val="24"/>
          <w:szCs w:val="24"/>
          <w:highlight w:val="none"/>
        </w:rPr>
      </w:r>
      <w:r/>
    </w:p>
    <w:p>
      <w:pPr>
        <w:pStyle w:val="869"/>
        <w:ind w:firstLine="492"/>
        <w:spacing w:line="460" w:lineRule="exact"/>
        <w:rPr>
          <w:color w:val="000000"/>
          <w:sz w:val="24"/>
          <w:szCs w:val="24"/>
          <w:highlight w:val="none"/>
        </w:rPr>
      </w:pPr>
      <w:r>
        <w:rPr>
          <w:color w:val="000000"/>
          <w:sz w:val="24"/>
          <w:szCs w:val="24"/>
          <w:highlight w:val="none"/>
        </w:rPr>
      </w:r>
      <w:r/>
    </w:p>
    <w:p>
      <w:pPr>
        <w:pStyle w:val="987"/>
        <w:rPr>
          <w:color w:val="000000"/>
          <w:sz w:val="24"/>
          <w:szCs w:val="24"/>
          <w:highlight w:val="none"/>
        </w:rPr>
      </w:pPr>
      <w:r>
        <w:rPr>
          <w:color w:val="000000"/>
          <w:sz w:val="24"/>
          <w:szCs w:val="24"/>
          <w:highlight w:val="none"/>
        </w:rPr>
      </w:r>
      <w:r/>
    </w:p>
    <w:p>
      <w:pPr>
        <w:pStyle w:val="869"/>
        <w:ind w:right="180" w:firstLine="360"/>
        <w:jc w:val="right"/>
        <w:spacing w:line="560" w:lineRule="exact"/>
        <w:rPr>
          <w:rFonts w:hint="eastAsia" w:ascii="宋体" w:hAnsi="宋体"/>
          <w:sz w:val="24"/>
          <w:szCs w:val="24"/>
          <w:highlight w:val="none"/>
        </w:rPr>
      </w:pPr>
      <w:r>
        <w:rPr>
          <w:rFonts w:hint="eastAsia" w:ascii="宋体" w:hAnsi="宋体"/>
          <w:sz w:val="24"/>
          <w:szCs w:val="24"/>
          <w:highlight w:val="none"/>
          <w:lang w:val="en-US" w:eastAsia="zh-CN"/>
        </w:rPr>
        <w:t xml:space="preserve">供应商</w:t>
      </w:r>
      <w:r>
        <w:rPr>
          <w:rFonts w:hint="eastAsia" w:ascii="宋体" w:hAnsi="宋体"/>
          <w:sz w:val="24"/>
          <w:szCs w:val="24"/>
          <w:highlight w:val="none"/>
        </w:rPr>
        <w:t xml:space="preserve">名称</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（加盖电子公章）</w:t>
      </w:r>
      <w:r>
        <w:rPr>
          <w:rFonts w:hint="eastAsia" w:ascii="宋体" w:hAnsi="宋体"/>
          <w:sz w:val="24"/>
          <w:szCs w:val="24"/>
          <w:highlight w:val="none"/>
        </w:rPr>
      </w:r>
      <w:r/>
    </w:p>
    <w:p>
      <w:pPr>
        <w:pStyle w:val="869"/>
        <w:ind w:firstLine="6240"/>
        <w:spacing w:line="560" w:lineRule="exact"/>
        <w:rPr>
          <w:rFonts w:hint="eastAsia" w:ascii="宋体" w:hAnsi="宋体"/>
          <w:sz w:val="24"/>
          <w:szCs w:val="24"/>
          <w:highlight w:val="none"/>
        </w:rPr>
      </w:pPr>
      <w:r>
        <w:rPr>
          <w:rFonts w:hint="eastAsia"/>
          <w:color w:val="000000"/>
          <w:sz w:val="24"/>
          <w:szCs w:val="24"/>
          <w:highlight w:val="none"/>
        </w:rPr>
        <w:t xml:space="preserve">日  期：</w:t>
      </w:r>
      <w:r>
        <w:rPr>
          <w:rFonts w:hint="eastAsia" w:ascii="宋体" w:hAnsi="宋体"/>
          <w:sz w:val="24"/>
          <w:szCs w:val="24"/>
          <w:highlight w:val="none"/>
        </w:rPr>
      </w:r>
      <w:r/>
    </w:p>
    <w:p>
      <w:pPr>
        <w:pStyle w:val="869"/>
        <w:rPr>
          <w:sz w:val="24"/>
          <w:szCs w:val="24"/>
          <w:highlight w:val="none"/>
        </w:rPr>
      </w:pPr>
      <w:r>
        <w:rPr>
          <w:sz w:val="24"/>
          <w:szCs w:val="24"/>
          <w:highlight w:val="none"/>
        </w:rPr>
      </w:r>
      <w:r/>
    </w:p>
    <w:p>
      <w:pPr>
        <w:pStyle w:val="869"/>
        <w:jc w:val="left"/>
        <w:spacing w:line="360" w:lineRule="auto"/>
        <w:rPr>
          <w:rFonts w:hint="eastAsia" w:ascii="黑体" w:hAnsi="黑体" w:eastAsia="黑体" w:cs="Times New Roman"/>
          <w:i w:val="0"/>
          <w:sz w:val="32"/>
          <w:szCs w:val="32"/>
          <w:highlight w:val="none"/>
          <w:u w:val="none"/>
          <w:lang w:eastAsia="zh-CN"/>
        </w:rPr>
      </w:pPr>
      <w:r>
        <w:rPr>
          <w:rFonts w:hint="eastAsia"/>
          <w:highlight w:val="none"/>
          <w:lang w:eastAsia="zh-CN"/>
        </w:rPr>
        <w:br w:type="page" w:clear="all"/>
      </w:r>
      <w:r>
        <w:rPr>
          <w:rFonts w:hint="eastAsia" w:ascii="黑体" w:hAnsi="黑体" w:eastAsia="黑体" w:cs="Times New Roman"/>
          <w:i w:val="0"/>
          <w:sz w:val="32"/>
          <w:szCs w:val="32"/>
          <w:highlight w:val="none"/>
          <w:u w:val="none"/>
          <w:lang w:val="en-US" w:eastAsia="zh-CN"/>
        </w:rPr>
        <w:t xml:space="preserve">二</w:t>
      </w:r>
      <w:r>
        <w:rPr>
          <w:rFonts w:hint="eastAsia" w:ascii="黑体" w:hAnsi="黑体" w:eastAsia="黑体" w:cs="Times New Roman"/>
          <w:i w:val="0"/>
          <w:sz w:val="32"/>
          <w:szCs w:val="32"/>
          <w:highlight w:val="none"/>
          <w:u w:val="none"/>
        </w:rPr>
        <w:t xml:space="preserve">、</w:t>
      </w:r>
      <w:r>
        <w:rPr>
          <w:rFonts w:hint="eastAsia" w:ascii="黑体" w:hAnsi="黑体" w:eastAsia="黑体" w:cs="Times New Roman"/>
          <w:i w:val="0"/>
          <w:sz w:val="32"/>
          <w:szCs w:val="32"/>
          <w:highlight w:val="none"/>
          <w:u w:val="none"/>
          <w:lang w:eastAsia="zh-CN"/>
        </w:rPr>
        <w:t xml:space="preserve">法定代表人授权委托书</w:t>
      </w:r>
      <w:r>
        <w:rPr>
          <w:rFonts w:hint="eastAsia" w:ascii="黑体" w:hAnsi="黑体" w:eastAsia="黑体" w:cs="Times New Roman"/>
          <w:i w:val="0"/>
          <w:sz w:val="32"/>
          <w:szCs w:val="32"/>
          <w:highlight w:val="none"/>
          <w:u w:val="none"/>
          <w:lang w:eastAsia="zh-CN"/>
        </w:rPr>
      </w:r>
      <w:r/>
    </w:p>
    <w:p>
      <w:pPr>
        <w:pStyle w:val="869"/>
        <w:jc w:val="center"/>
        <w:spacing w:line="420" w:lineRule="exact"/>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法定代表人授权委托书</w:t>
      </w:r>
      <w:r>
        <w:rPr>
          <w:rFonts w:hint="eastAsia" w:ascii="方正小标宋简体" w:hAnsi="方正小标宋简体" w:eastAsia="方正小标宋简体" w:cs="方正小标宋简体"/>
          <w:color w:val="000000"/>
          <w:sz w:val="32"/>
          <w:szCs w:val="32"/>
          <w:highlight w:val="none"/>
          <w:lang w:val="en-US" w:eastAsia="zh-CN"/>
        </w:rPr>
      </w:r>
      <w:r/>
    </w:p>
    <w:p>
      <w:pPr>
        <w:pStyle w:val="958"/>
        <w:ind w:firstLine="480"/>
        <w:spacing w:line="420" w:lineRule="exact"/>
        <w:tabs>
          <w:tab w:val="left" w:pos="360" w:leader="none"/>
        </w:tabs>
        <w:rPr>
          <w:rFonts w:hint="eastAsia"/>
          <w:sz w:val="24"/>
          <w:szCs w:val="24"/>
          <w:highlight w:val="none"/>
        </w:rPr>
      </w:pPr>
      <w:r>
        <w:rPr>
          <w:rFonts w:hint="eastAsia"/>
          <w:sz w:val="24"/>
          <w:szCs w:val="24"/>
          <w:highlight w:val="none"/>
        </w:rPr>
      </w:r>
      <w:r/>
    </w:p>
    <w:p>
      <w:pPr>
        <w:pStyle w:val="958"/>
        <w:ind w:firstLine="480"/>
        <w:spacing w:line="480" w:lineRule="exact"/>
        <w:tabs>
          <w:tab w:val="left" w:pos="360" w:leader="none"/>
        </w:tabs>
        <w:rPr>
          <w:rFonts w:hint="eastAsia"/>
          <w:sz w:val="24"/>
          <w:szCs w:val="24"/>
          <w:highlight w:val="none"/>
        </w:rPr>
      </w:pPr>
      <w:r>
        <w:rPr>
          <w:rFonts w:hint="eastAsia"/>
          <w:sz w:val="24"/>
          <w:szCs w:val="24"/>
          <w:highlight w:val="none"/>
          <w:lang w:val="en-US" w:eastAsia="zh-CN"/>
        </w:rPr>
        <w:t xml:space="preserve">本人</w:t>
      </w:r>
      <w:r>
        <w:rPr>
          <w:rFonts w:hint="eastAsia"/>
          <w:sz w:val="24"/>
          <w:szCs w:val="24"/>
          <w:highlight w:val="none"/>
          <w:u w:val="single"/>
          <w:lang w:val="en-US" w:eastAsia="zh-CN"/>
        </w:rPr>
        <w:t xml:space="preserve">    </w:t>
      </w:r>
      <w:r>
        <w:rPr>
          <w:rFonts w:hint="eastAsia"/>
          <w:sz w:val="24"/>
          <w:szCs w:val="24"/>
          <w:highlight w:val="none"/>
          <w:u w:val="none"/>
          <w:lang w:val="en-US" w:eastAsia="zh-CN"/>
        </w:rPr>
        <w:t xml:space="preserve">（姓名）</w:t>
      </w:r>
      <w:r>
        <w:rPr>
          <w:rFonts w:hint="eastAsia"/>
          <w:sz w:val="24"/>
          <w:szCs w:val="24"/>
          <w:highlight w:val="none"/>
          <w:lang w:val="en-US" w:eastAsia="zh-CN"/>
        </w:rPr>
        <w:t xml:space="preserve">系</w:t>
      </w:r>
      <w:r>
        <w:rPr>
          <w:rFonts w:hint="eastAsia" w:ascii="宋体" w:hAnsi="宋体" w:eastAsia="宋体" w:cs="宋体"/>
          <w:sz w:val="24"/>
          <w:szCs w:val="24"/>
          <w:highlight w:val="none"/>
          <w:u w:val="single"/>
        </w:rPr>
        <w:t xml:space="preserve">            </w:t>
      </w:r>
      <w:r>
        <w:rPr>
          <w:rFonts w:hint="eastAsia"/>
          <w:sz w:val="24"/>
          <w:szCs w:val="24"/>
          <w:highlight w:val="none"/>
        </w:rPr>
        <w:t xml:space="preserve">（</w:t>
      </w:r>
      <w:r>
        <w:rPr>
          <w:rFonts w:hint="eastAsia"/>
          <w:sz w:val="24"/>
          <w:szCs w:val="24"/>
          <w:highlight w:val="none"/>
          <w:lang w:eastAsia="zh-CN"/>
        </w:rPr>
        <w:t xml:space="preserve">供应商</w:t>
      </w:r>
      <w:r>
        <w:rPr>
          <w:rFonts w:hint="eastAsia"/>
          <w:sz w:val="24"/>
          <w:szCs w:val="24"/>
          <w:highlight w:val="none"/>
        </w:rPr>
        <w:t xml:space="preserve">名称）</w:t>
      </w:r>
      <w:r>
        <w:rPr>
          <w:rFonts w:hint="eastAsia"/>
          <w:sz w:val="24"/>
          <w:szCs w:val="24"/>
          <w:highlight w:val="none"/>
          <w:lang w:val="en-US" w:eastAsia="zh-CN"/>
        </w:rPr>
        <w:t xml:space="preserve">的法定代表人（单位负责人），现代表我单位授权委托</w:t>
      </w:r>
      <w:r>
        <w:rPr>
          <w:rFonts w:hint="eastAsia"/>
          <w:sz w:val="24"/>
          <w:szCs w:val="24"/>
          <w:highlight w:val="none"/>
          <w:u w:val="single"/>
          <w:lang w:val="en-US" w:eastAsia="zh-CN"/>
        </w:rPr>
        <w:t xml:space="preserve">    </w:t>
      </w:r>
      <w:r>
        <w:rPr>
          <w:rFonts w:hint="eastAsia"/>
          <w:sz w:val="24"/>
          <w:szCs w:val="24"/>
          <w:highlight w:val="none"/>
          <w:lang w:val="en-US" w:eastAsia="zh-CN"/>
        </w:rPr>
        <w:t xml:space="preserve">（姓名，职务）为我方合法代理人参加</w:t>
      </w:r>
      <w:r>
        <w:rPr>
          <w:rFonts w:hint="eastAsia"/>
          <w:sz w:val="24"/>
          <w:szCs w:val="24"/>
          <w:highlight w:val="none"/>
          <w:u w:val="single"/>
          <w:lang w:val="en-US" w:eastAsia="zh-CN"/>
        </w:rPr>
        <w:t xml:space="preserve">     </w:t>
      </w:r>
      <w:r>
        <w:rPr>
          <w:rFonts w:hint="eastAsia"/>
          <w:sz w:val="24"/>
          <w:szCs w:val="24"/>
          <w:highlight w:val="none"/>
          <w:lang w:val="en-US" w:eastAsia="zh-CN"/>
        </w:rPr>
        <w:t xml:space="preserve">（项目编号）</w:t>
      </w:r>
      <w:r>
        <w:rPr>
          <w:rFonts w:hint="eastAsia"/>
          <w:sz w:val="24"/>
          <w:szCs w:val="24"/>
          <w:highlight w:val="none"/>
          <w:u w:val="single"/>
          <w:lang w:val="en-US" w:eastAsia="zh-CN"/>
        </w:rPr>
        <w:t xml:space="preserve">      </w:t>
      </w:r>
      <w:r>
        <w:rPr>
          <w:rFonts w:hint="eastAsia"/>
          <w:sz w:val="24"/>
          <w:szCs w:val="24"/>
          <w:highlight w:val="none"/>
          <w:u w:val="none"/>
          <w:lang w:val="en-US" w:eastAsia="zh-CN"/>
        </w:rPr>
        <w:t xml:space="preserve">（项目名称）</w:t>
      </w:r>
      <w:r>
        <w:rPr>
          <w:rFonts w:hint="eastAsia"/>
          <w:sz w:val="24"/>
          <w:szCs w:val="24"/>
          <w:highlight w:val="none"/>
          <w:lang w:val="en-US" w:eastAsia="zh-CN"/>
        </w:rPr>
        <w:t xml:space="preserve">的政府采购活动，由其代表我方办理上述项目在响应、磋商、澄清确认过程中</w:t>
      </w:r>
      <w:r>
        <w:rPr>
          <w:rFonts w:hint="eastAsia"/>
          <w:sz w:val="24"/>
          <w:szCs w:val="24"/>
          <w:highlight w:val="none"/>
        </w:rPr>
        <w:t xml:space="preserve">的</w:t>
      </w:r>
      <w:r>
        <w:rPr>
          <w:rFonts w:hint="eastAsia"/>
          <w:sz w:val="24"/>
          <w:szCs w:val="24"/>
          <w:highlight w:val="none"/>
          <w:lang w:val="en-US" w:eastAsia="zh-CN"/>
        </w:rPr>
        <w:t xml:space="preserve">相关事宜</w:t>
      </w:r>
      <w:r>
        <w:rPr>
          <w:rFonts w:hint="eastAsia"/>
          <w:sz w:val="24"/>
          <w:szCs w:val="24"/>
          <w:highlight w:val="none"/>
          <w:lang w:eastAsia="zh-CN"/>
        </w:rPr>
        <w:t xml:space="preserve">，其法律后果由我方承担</w:t>
      </w:r>
      <w:r>
        <w:rPr>
          <w:rFonts w:hint="eastAsia"/>
          <w:sz w:val="24"/>
          <w:szCs w:val="24"/>
          <w:highlight w:val="none"/>
        </w:rPr>
        <w:t xml:space="preserve">。</w:t>
      </w:r>
      <w:r>
        <w:rPr>
          <w:rFonts w:hint="eastAsia"/>
          <w:sz w:val="24"/>
          <w:szCs w:val="24"/>
          <w:highlight w:val="none"/>
        </w:rPr>
      </w:r>
      <w:r/>
    </w:p>
    <w:p>
      <w:pPr>
        <w:pStyle w:val="958"/>
        <w:ind w:firstLine="480"/>
        <w:spacing w:line="480" w:lineRule="exact"/>
        <w:tabs>
          <w:tab w:val="left" w:pos="360" w:leader="none"/>
        </w:tabs>
        <w:rPr>
          <w:rFonts w:hint="eastAsia"/>
          <w:sz w:val="24"/>
          <w:szCs w:val="24"/>
          <w:highlight w:val="none"/>
        </w:rPr>
      </w:pPr>
      <w:r>
        <w:rPr>
          <w:rFonts w:hint="eastAsia"/>
          <w:sz w:val="24"/>
          <w:szCs w:val="24"/>
          <w:highlight w:val="none"/>
        </w:rPr>
        <w:t xml:space="preserve">委托期限：自本授权委托书签署之日起至</w:t>
      </w:r>
      <w:r>
        <w:rPr>
          <w:rFonts w:hint="eastAsia"/>
          <w:sz w:val="24"/>
          <w:szCs w:val="24"/>
          <w:highlight w:val="none"/>
          <w:lang w:val="en-US" w:eastAsia="zh-CN"/>
        </w:rPr>
        <w:t xml:space="preserve">磋商</w:t>
      </w:r>
      <w:r>
        <w:rPr>
          <w:rFonts w:hint="eastAsia"/>
          <w:sz w:val="24"/>
          <w:szCs w:val="24"/>
          <w:highlight w:val="none"/>
        </w:rPr>
        <w:t xml:space="preserve">有效期届满之日止。</w:t>
      </w:r>
      <w:r>
        <w:rPr>
          <w:rFonts w:hint="eastAsia"/>
          <w:sz w:val="24"/>
          <w:szCs w:val="24"/>
          <w:highlight w:val="none"/>
        </w:rPr>
      </w:r>
      <w:r/>
    </w:p>
    <w:p>
      <w:pPr>
        <w:pStyle w:val="958"/>
        <w:ind w:firstLine="480"/>
        <w:spacing w:line="480" w:lineRule="exact"/>
        <w:tabs>
          <w:tab w:val="left" w:pos="360" w:leader="none"/>
        </w:tabs>
        <w:rPr>
          <w:rFonts w:eastAsia="宋体"/>
          <w:sz w:val="24"/>
          <w:szCs w:val="24"/>
          <w:highlight w:val="none"/>
          <w:lang w:val="en-US" w:eastAsia="zh-CN"/>
        </w:rPr>
      </w:pPr>
      <w:r>
        <w:rPr>
          <w:rFonts w:hint="eastAsia"/>
          <w:sz w:val="24"/>
          <w:szCs w:val="24"/>
          <w:highlight w:val="none"/>
        </w:rPr>
        <w:t xml:space="preserve">代理人无转委托权</w:t>
      </w:r>
      <w:r>
        <w:rPr>
          <w:rFonts w:hint="eastAsia"/>
          <w:sz w:val="24"/>
          <w:szCs w:val="24"/>
          <w:highlight w:val="none"/>
          <w:lang w:val="en-US" w:eastAsia="zh-CN"/>
        </w:rPr>
        <w:t xml:space="preserve">。</w:t>
      </w:r>
      <w:r>
        <w:rPr>
          <w:rFonts w:eastAsia="宋体"/>
          <w:sz w:val="24"/>
          <w:szCs w:val="24"/>
          <w:highlight w:val="none"/>
          <w:lang w:val="en-US" w:eastAsia="zh-CN"/>
        </w:rPr>
      </w:r>
      <w:r/>
    </w:p>
    <w:p>
      <w:pPr>
        <w:pStyle w:val="958"/>
        <w:ind w:firstLine="480"/>
        <w:spacing w:line="480" w:lineRule="exact"/>
        <w:tabs>
          <w:tab w:val="left" w:pos="360" w:leader="none"/>
        </w:tabs>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lang w:eastAsia="zh-CN"/>
        </w:rPr>
        <w:t xml:space="preserve">供应商</w:t>
      </w:r>
      <w:r>
        <w:rPr>
          <w:rFonts w:hint="eastAsia" w:ascii="Times New Roman" w:hAnsi="Times New Roman" w:eastAsia="宋体" w:cs="Times New Roman"/>
          <w:i w:val="0"/>
          <w:sz w:val="24"/>
          <w:szCs w:val="24"/>
          <w:highlight w:val="none"/>
          <w:u w:val="none"/>
        </w:rPr>
        <w:t xml:space="preserve">名称（加盖公章）：________________</w:t>
      </w:r>
      <w:r>
        <w:rPr>
          <w:rFonts w:hint="eastAsia" w:ascii="Times New Roman" w:hAnsi="Times New Roman" w:eastAsia="宋体" w:cs="Times New Roman"/>
          <w:i w:val="0"/>
          <w:sz w:val="24"/>
          <w:szCs w:val="24"/>
          <w:highlight w:val="none"/>
          <w:u w:val="none"/>
        </w:rPr>
      </w:r>
      <w:r/>
    </w:p>
    <w:p>
      <w:pPr>
        <w:pStyle w:val="958"/>
        <w:ind w:firstLine="480"/>
        <w:spacing w:line="480" w:lineRule="exact"/>
        <w:tabs>
          <w:tab w:val="left" w:pos="360" w:leader="none"/>
        </w:tabs>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法定代表人（单位负责人）（签字或签章）：________________</w:t>
      </w:r>
      <w:r>
        <w:rPr>
          <w:rFonts w:hint="eastAsia" w:ascii="Times New Roman" w:hAnsi="Times New Roman" w:eastAsia="宋体" w:cs="Times New Roman"/>
          <w:i w:val="0"/>
          <w:sz w:val="24"/>
          <w:szCs w:val="24"/>
          <w:highlight w:val="none"/>
          <w:u w:val="none"/>
        </w:rPr>
      </w:r>
      <w:r/>
    </w:p>
    <w:p>
      <w:pPr>
        <w:pStyle w:val="958"/>
        <w:ind w:firstLine="480"/>
        <w:spacing w:line="480" w:lineRule="exact"/>
        <w:tabs>
          <w:tab w:val="left" w:pos="360" w:leader="none"/>
        </w:tabs>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代理人（签字或签章）：________________ </w:t>
      </w:r>
      <w:r>
        <w:rPr>
          <w:rFonts w:hint="eastAsia" w:ascii="Times New Roman" w:hAnsi="Times New Roman" w:eastAsia="宋体" w:cs="Times New Roman"/>
          <w:i w:val="0"/>
          <w:sz w:val="24"/>
          <w:szCs w:val="24"/>
          <w:highlight w:val="none"/>
          <w:u w:val="none"/>
        </w:rPr>
      </w:r>
      <w:r/>
    </w:p>
    <w:p>
      <w:pPr>
        <w:pStyle w:val="958"/>
        <w:ind w:firstLine="480"/>
        <w:spacing w:line="480" w:lineRule="exact"/>
        <w:tabs>
          <w:tab w:val="left" w:pos="360" w:leader="none"/>
        </w:tabs>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日期：_____年______月______日</w:t>
      </w:r>
      <w:r>
        <w:rPr>
          <w:rFonts w:hint="eastAsia" w:ascii="Times New Roman" w:hAnsi="Times New Roman" w:eastAsia="宋体" w:cs="Times New Roman"/>
          <w:i w:val="0"/>
          <w:sz w:val="24"/>
          <w:szCs w:val="24"/>
          <w:highlight w:val="none"/>
          <w:u w:val="none"/>
        </w:rPr>
      </w:r>
      <w:r/>
    </w:p>
    <w:p>
      <w:pPr>
        <w:pStyle w:val="958"/>
        <w:ind w:firstLine="480"/>
        <w:spacing w:line="480" w:lineRule="exact"/>
        <w:tabs>
          <w:tab w:val="left" w:pos="360" w:leader="none"/>
        </w:tabs>
        <w:rPr>
          <w:rFonts w:ascii="Times New Roman" w:hAnsi="Times New Roman" w:eastAsia="宋体" w:cs="Times New Roman"/>
          <w:i w:val="0"/>
          <w:sz w:val="24"/>
          <w:szCs w:val="24"/>
          <w:highlight w:val="none"/>
          <w:u w:val="none"/>
          <w:lang w:val="en-US" w:eastAsia="zh-CN"/>
        </w:rPr>
      </w:pPr>
      <w:r>
        <w:rPr>
          <w:rFonts w:hint="eastAsia" w:ascii="Times New Roman" w:hAnsi="Times New Roman" w:eastAsia="宋体" w:cs="Times New Roman"/>
          <w:i w:val="0"/>
          <w:sz w:val="24"/>
          <w:szCs w:val="24"/>
          <w:highlight w:val="none"/>
          <w:u w:val="none"/>
        </w:rPr>
        <w:t xml:space="preserve">附：法定代表人（单位负责人）及代理人</w:t>
      </w:r>
      <w:r>
        <w:rPr>
          <w:rFonts w:hint="eastAsia" w:ascii="Times New Roman" w:hAnsi="Times New Roman" w:eastAsia="宋体" w:cs="Times New Roman"/>
          <w:i w:val="0"/>
          <w:sz w:val="24"/>
          <w:szCs w:val="24"/>
          <w:highlight w:val="none"/>
          <w:u w:val="none"/>
          <w:lang w:val="en-US" w:eastAsia="zh-CN"/>
        </w:rPr>
        <w:t xml:space="preserve">有效</w:t>
      </w:r>
      <w:r>
        <w:rPr>
          <w:rFonts w:hint="eastAsia" w:ascii="Times New Roman" w:hAnsi="Times New Roman" w:eastAsia="宋体" w:cs="Times New Roman"/>
          <w:i w:val="0"/>
          <w:sz w:val="24"/>
          <w:szCs w:val="24"/>
          <w:highlight w:val="none"/>
          <w:u w:val="none"/>
        </w:rPr>
        <w:t xml:space="preserve">身份证</w:t>
      </w:r>
      <w:r>
        <w:rPr>
          <w:rFonts w:hint="eastAsia" w:ascii="Times New Roman" w:hAnsi="Times New Roman" w:eastAsia="宋体" w:cs="Times New Roman"/>
          <w:i w:val="0"/>
          <w:sz w:val="24"/>
          <w:szCs w:val="24"/>
          <w:highlight w:val="none"/>
          <w:u w:val="none"/>
          <w:lang w:val="en-US" w:eastAsia="zh-CN"/>
        </w:rPr>
        <w:t xml:space="preserve">明文件</w:t>
      </w:r>
      <w:r>
        <w:rPr>
          <w:rFonts w:ascii="Times New Roman" w:hAnsi="Times New Roman" w:eastAsia="宋体" w:cs="Times New Roman"/>
          <w:i w:val="0"/>
          <w:sz w:val="24"/>
          <w:szCs w:val="24"/>
          <w:highlight w:val="none"/>
          <w:u w:val="none"/>
          <w:lang w:val="en-US" w:eastAsia="zh-CN"/>
        </w:rPr>
      </w:r>
      <w:r/>
    </w:p>
    <w:p>
      <w:pPr>
        <w:pStyle w:val="883"/>
        <w:ind w:firstLine="0"/>
        <w:rPr>
          <w:rFonts w:hint="eastAsia"/>
          <w:highlight w:val="none"/>
        </w:rPr>
      </w:pPr>
      <w:r>
        <w:rPr>
          <w:rFonts w:hint="eastAsia"/>
          <w:highlight w:val="none"/>
        </w:rPr>
      </w:r>
      <w:r/>
    </w:p>
    <w:p>
      <w:pPr>
        <w:pStyle w:val="958"/>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r>
      <w:r/>
    </w:p>
    <w:p>
      <w:pPr>
        <w:pStyle w:val="958"/>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t xml:space="preserve">说明：</w:t>
      </w:r>
      <w:r>
        <w:rPr>
          <w:rFonts w:hint="eastAsia" w:ascii="Times New Roman" w:hAnsi="Times New Roman" w:eastAsia="宋体" w:cs="Times New Roman"/>
          <w:bCs w:val="0"/>
          <w:sz w:val="24"/>
          <w:szCs w:val="24"/>
          <w:highlight w:val="none"/>
        </w:rPr>
      </w:r>
      <w:r/>
    </w:p>
    <w:p>
      <w:pPr>
        <w:pStyle w:val="958"/>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t xml:space="preserve">1.若</w:t>
      </w:r>
      <w:r>
        <w:rPr>
          <w:rFonts w:hint="eastAsia" w:ascii="Times New Roman" w:hAnsi="Times New Roman" w:eastAsia="宋体" w:cs="Times New Roman"/>
          <w:bCs w:val="0"/>
          <w:sz w:val="24"/>
          <w:szCs w:val="24"/>
          <w:highlight w:val="none"/>
          <w:lang w:val="en-US" w:eastAsia="zh-CN"/>
        </w:rPr>
        <w:t xml:space="preserve">供应商</w:t>
      </w:r>
      <w:r>
        <w:rPr>
          <w:rFonts w:hint="eastAsia" w:ascii="Times New Roman" w:hAnsi="Times New Roman" w:eastAsia="宋体" w:cs="Times New Roman"/>
          <w:bCs w:val="0"/>
          <w:sz w:val="24"/>
          <w:szCs w:val="24"/>
          <w:highlight w:val="none"/>
        </w:rPr>
        <w:t xml:space="preserve">为事业单位或其他组织或分支机构</w:t>
      </w:r>
      <w:r>
        <w:rPr>
          <w:rFonts w:hint="eastAsia" w:ascii="Times New Roman" w:hAnsi="Times New Roman" w:eastAsia="宋体" w:cs="Times New Roman"/>
          <w:bCs w:val="0"/>
          <w:sz w:val="24"/>
          <w:szCs w:val="24"/>
          <w:highlight w:val="none"/>
          <w:lang w:eastAsia="zh-CN"/>
        </w:rPr>
        <w:t xml:space="preserve">（仅限磋商文件注明允许分支机构投标情形）</w:t>
      </w:r>
      <w:r>
        <w:rPr>
          <w:rFonts w:hint="eastAsia" w:ascii="Times New Roman" w:hAnsi="Times New Roman" w:eastAsia="宋体" w:cs="Times New Roman"/>
          <w:bCs w:val="0"/>
          <w:sz w:val="24"/>
          <w:szCs w:val="24"/>
          <w:highlight w:val="none"/>
        </w:rPr>
        <w:t xml:space="preserve">，则法定代表人（单位负责人）处的签署人可为单位负责人。</w:t>
      </w:r>
      <w:r>
        <w:rPr>
          <w:rFonts w:hint="eastAsia" w:ascii="Times New Roman" w:hAnsi="Times New Roman" w:eastAsia="宋体" w:cs="Times New Roman"/>
          <w:bCs w:val="0"/>
          <w:sz w:val="24"/>
          <w:szCs w:val="24"/>
          <w:highlight w:val="none"/>
        </w:rPr>
      </w:r>
      <w:r/>
    </w:p>
    <w:p>
      <w:pPr>
        <w:pStyle w:val="958"/>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t xml:space="preserve">2.当</w:t>
      </w:r>
      <w:r>
        <w:rPr>
          <w:rFonts w:hint="eastAsia" w:ascii="Times New Roman" w:hAnsi="Times New Roman" w:eastAsia="宋体" w:cs="Times New Roman"/>
          <w:bCs w:val="0"/>
          <w:sz w:val="24"/>
          <w:szCs w:val="24"/>
          <w:highlight w:val="none"/>
          <w:lang w:val="en-US" w:eastAsia="zh-CN"/>
        </w:rPr>
        <w:t xml:space="preserve">代理人</w:t>
      </w:r>
      <w:r>
        <w:rPr>
          <w:rFonts w:hint="eastAsia" w:ascii="Times New Roman" w:hAnsi="Times New Roman" w:eastAsia="宋体" w:cs="Times New Roman"/>
          <w:bCs w:val="0"/>
          <w:sz w:val="24"/>
          <w:szCs w:val="24"/>
          <w:highlight w:val="none"/>
        </w:rPr>
        <w:t xml:space="preserve">为法定代表人（或上述情况的单位负责人）时，</w:t>
      </w:r>
      <w:r>
        <w:rPr>
          <w:rFonts w:hint="eastAsia" w:ascii="Times New Roman" w:hAnsi="Times New Roman" w:eastAsia="宋体" w:cs="Times New Roman"/>
          <w:bCs w:val="0"/>
          <w:sz w:val="24"/>
          <w:szCs w:val="24"/>
          <w:highlight w:val="none"/>
          <w:lang w:val="en-US" w:eastAsia="zh-CN"/>
        </w:rPr>
        <w:t xml:space="preserve">代理人</w:t>
      </w:r>
      <w:r>
        <w:rPr>
          <w:rFonts w:hint="eastAsia" w:ascii="Times New Roman" w:hAnsi="Times New Roman" w:eastAsia="宋体" w:cs="Times New Roman"/>
          <w:bCs w:val="0"/>
          <w:sz w:val="24"/>
          <w:szCs w:val="24"/>
          <w:highlight w:val="none"/>
        </w:rPr>
        <w:t xml:space="preserve">相关内容填报为法定代表人（或上述情况的单位负责人）信息，“</w:t>
      </w:r>
      <w:r>
        <w:rPr>
          <w:rFonts w:hint="eastAsia" w:ascii="Times New Roman" w:hAnsi="Times New Roman" w:eastAsia="宋体" w:cs="Times New Roman"/>
          <w:bCs w:val="0"/>
          <w:sz w:val="24"/>
          <w:szCs w:val="24"/>
          <w:highlight w:val="none"/>
          <w:lang w:val="en-US" w:eastAsia="zh-CN"/>
        </w:rPr>
        <w:t xml:space="preserve">代理人（</w:t>
      </w:r>
      <w:r>
        <w:rPr>
          <w:rFonts w:hint="eastAsia" w:ascii="Times New Roman" w:hAnsi="Times New Roman" w:eastAsia="宋体" w:cs="Times New Roman"/>
          <w:bCs w:val="0"/>
          <w:sz w:val="24"/>
          <w:szCs w:val="24"/>
          <w:highlight w:val="none"/>
        </w:rPr>
        <w:t xml:space="preserve">签字或盖章</w:t>
      </w:r>
      <w:r>
        <w:rPr>
          <w:rFonts w:hint="eastAsia" w:ascii="Times New Roman" w:hAnsi="Times New Roman" w:eastAsia="宋体" w:cs="Times New Roman"/>
          <w:bCs w:val="0"/>
          <w:sz w:val="24"/>
          <w:szCs w:val="24"/>
          <w:highlight w:val="none"/>
          <w:lang w:eastAsia="zh-CN"/>
        </w:rPr>
        <w:t xml:space="preserve">）</w:t>
      </w:r>
      <w:r>
        <w:rPr>
          <w:rFonts w:hint="eastAsia" w:ascii="Times New Roman" w:hAnsi="Times New Roman" w:eastAsia="宋体" w:cs="Times New Roman"/>
          <w:bCs w:val="0"/>
          <w:sz w:val="24"/>
          <w:szCs w:val="24"/>
          <w:highlight w:val="none"/>
        </w:rPr>
        <w:t xml:space="preserve">”处可不用再重复签字或盖章。</w:t>
      </w:r>
      <w:r>
        <w:rPr>
          <w:rFonts w:hint="eastAsia" w:ascii="Times New Roman" w:hAnsi="Times New Roman" w:eastAsia="宋体" w:cs="Times New Roman"/>
          <w:bCs w:val="0"/>
          <w:sz w:val="24"/>
          <w:szCs w:val="24"/>
          <w:highlight w:val="none"/>
        </w:rPr>
      </w:r>
      <w:r/>
    </w:p>
    <w:p>
      <w:pPr>
        <w:pStyle w:val="958"/>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lang w:val="en-US" w:eastAsia="zh-CN"/>
        </w:rPr>
        <w:t xml:space="preserve">3.供应商</w:t>
      </w:r>
      <w:r>
        <w:rPr>
          <w:rFonts w:hint="eastAsia" w:ascii="Times New Roman" w:hAnsi="Times New Roman" w:eastAsia="宋体" w:cs="Times New Roman"/>
          <w:bCs w:val="0"/>
          <w:sz w:val="24"/>
          <w:szCs w:val="24"/>
          <w:highlight w:val="none"/>
        </w:rPr>
        <w:t xml:space="preserve">为自然人的，可不提供本《</w:t>
      </w:r>
      <w:r>
        <w:rPr>
          <w:rFonts w:hint="eastAsia" w:ascii="Times New Roman" w:hAnsi="Times New Roman" w:eastAsia="宋体" w:cs="Times New Roman"/>
          <w:bCs w:val="0"/>
          <w:sz w:val="24"/>
          <w:szCs w:val="24"/>
          <w:highlight w:val="none"/>
          <w:lang w:val="en-US" w:eastAsia="zh-CN"/>
        </w:rPr>
        <w:t xml:space="preserve">法定代表人</w:t>
      </w:r>
      <w:r>
        <w:rPr>
          <w:rFonts w:hint="eastAsia" w:ascii="Times New Roman" w:hAnsi="Times New Roman" w:eastAsia="宋体" w:cs="Times New Roman"/>
          <w:bCs w:val="0"/>
          <w:sz w:val="24"/>
          <w:szCs w:val="24"/>
          <w:highlight w:val="none"/>
        </w:rPr>
        <w:t xml:space="preserve">授权委托书》。</w:t>
      </w:r>
      <w:r>
        <w:rPr>
          <w:rFonts w:hint="eastAsia" w:ascii="Times New Roman" w:hAnsi="Times New Roman" w:eastAsia="宋体" w:cs="Times New Roman"/>
          <w:bCs w:val="0"/>
          <w:sz w:val="24"/>
          <w:szCs w:val="24"/>
          <w:highlight w:val="none"/>
        </w:rPr>
      </w:r>
      <w:r/>
    </w:p>
    <w:p>
      <w:pPr>
        <w:pStyle w:val="958"/>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lang w:val="en-US" w:eastAsia="zh-CN"/>
        </w:rPr>
        <w:t xml:space="preserve">4</w:t>
      </w:r>
      <w:r>
        <w:rPr>
          <w:rFonts w:hint="eastAsia" w:ascii="Times New Roman" w:hAnsi="Times New Roman" w:eastAsia="宋体" w:cs="Times New Roman"/>
          <w:bCs w:val="0"/>
          <w:sz w:val="24"/>
          <w:szCs w:val="24"/>
          <w:highlight w:val="none"/>
        </w:rPr>
        <w:t xml:space="preserve">.</w:t>
      </w:r>
      <w:r>
        <w:rPr>
          <w:rFonts w:hint="eastAsia" w:ascii="Times New Roman" w:hAnsi="Times New Roman" w:eastAsia="宋体" w:cs="Times New Roman"/>
          <w:bCs w:val="0"/>
          <w:sz w:val="24"/>
          <w:szCs w:val="24"/>
          <w:highlight w:val="none"/>
          <w:lang w:val="en-US" w:eastAsia="zh-CN"/>
        </w:rPr>
        <w:t xml:space="preserve">供应商应</w:t>
      </w:r>
      <w:r>
        <w:rPr>
          <w:rFonts w:hint="eastAsia" w:ascii="Times New Roman" w:hAnsi="Times New Roman" w:eastAsia="宋体" w:cs="Times New Roman"/>
          <w:bCs w:val="0"/>
          <w:sz w:val="24"/>
          <w:szCs w:val="24"/>
          <w:highlight w:val="none"/>
        </w:rPr>
        <w:t xml:space="preserve">同时提供法定代表人（单位负责人）及代理人的身份证或护照等</w:t>
      </w:r>
      <w:r>
        <w:rPr>
          <w:rFonts w:hint="eastAsia" w:ascii="Times New Roman" w:hAnsi="Times New Roman" w:eastAsia="宋体" w:cs="Times New Roman"/>
          <w:bCs w:val="0"/>
          <w:sz w:val="24"/>
          <w:szCs w:val="24"/>
          <w:highlight w:val="none"/>
          <w:u w:val="none"/>
        </w:rPr>
        <w:t xml:space="preserve">有效</w:t>
      </w:r>
      <w:r>
        <w:rPr>
          <w:rFonts w:hint="eastAsia" w:ascii="Times New Roman" w:hAnsi="Times New Roman" w:eastAsia="宋体" w:cs="Times New Roman"/>
          <w:bCs w:val="0"/>
          <w:sz w:val="24"/>
          <w:szCs w:val="24"/>
          <w:highlight w:val="none"/>
        </w:rPr>
        <w:t xml:space="preserve">身份证明文件</w:t>
      </w:r>
      <w:r>
        <w:rPr>
          <w:rFonts w:hint="eastAsia" w:ascii="Times New Roman" w:hAnsi="Times New Roman" w:eastAsia="宋体" w:cs="Times New Roman"/>
          <w:bCs w:val="0"/>
          <w:sz w:val="24"/>
          <w:szCs w:val="24"/>
          <w:highlight w:val="none"/>
          <w:lang w:eastAsia="zh-CN"/>
        </w:rPr>
        <w:t xml:space="preserve">（</w:t>
      </w:r>
      <w:r>
        <w:rPr>
          <w:rFonts w:hint="eastAsia" w:ascii="Times New Roman" w:hAnsi="Times New Roman" w:eastAsia="宋体" w:cs="Times New Roman"/>
          <w:bCs w:val="0"/>
          <w:sz w:val="24"/>
          <w:szCs w:val="24"/>
          <w:highlight w:val="none"/>
        </w:rPr>
        <w:t xml:space="preserve">彩色复印件或者彩色扫描</w:t>
      </w:r>
      <w:r>
        <w:rPr>
          <w:rFonts w:hint="eastAsia" w:ascii="Times New Roman" w:hAnsi="Times New Roman" w:eastAsia="宋体" w:cs="Times New Roman"/>
          <w:bCs w:val="0"/>
          <w:sz w:val="24"/>
          <w:szCs w:val="24"/>
          <w:highlight w:val="none"/>
          <w:lang w:val="en-US" w:eastAsia="zh-CN"/>
        </w:rPr>
        <w:t xml:space="preserve">件</w:t>
      </w:r>
      <w:r>
        <w:rPr>
          <w:rFonts w:hint="eastAsia" w:ascii="Times New Roman" w:hAnsi="Times New Roman" w:eastAsia="宋体" w:cs="Times New Roman"/>
          <w:bCs w:val="0"/>
          <w:sz w:val="24"/>
          <w:szCs w:val="24"/>
          <w:highlight w:val="none"/>
          <w:lang w:eastAsia="zh-CN"/>
        </w:rPr>
        <w:t xml:space="preserve">）</w:t>
      </w:r>
      <w:r>
        <w:rPr>
          <w:rFonts w:hint="eastAsia" w:ascii="Times New Roman" w:hAnsi="Times New Roman" w:eastAsia="宋体" w:cs="Times New Roman"/>
          <w:bCs w:val="0"/>
          <w:sz w:val="24"/>
          <w:szCs w:val="24"/>
          <w:highlight w:val="none"/>
        </w:rPr>
        <w:t xml:space="preserve">。</w:t>
      </w:r>
      <w:r>
        <w:rPr>
          <w:rFonts w:hint="eastAsia" w:ascii="Times New Roman" w:hAnsi="Times New Roman" w:eastAsia="宋体" w:cs="Times New Roman"/>
          <w:b/>
          <w:bCs/>
          <w:sz w:val="24"/>
          <w:szCs w:val="24"/>
          <w:highlight w:val="none"/>
        </w:rPr>
        <w:t xml:space="preserve">提供身份证的，应同时提供身份证双面</w:t>
      </w:r>
      <w:r>
        <w:rPr>
          <w:rFonts w:hint="eastAsia" w:ascii="Times New Roman" w:hAnsi="Times New Roman" w:eastAsia="宋体" w:cs="Times New Roman"/>
          <w:bCs w:val="0"/>
          <w:sz w:val="24"/>
          <w:szCs w:val="24"/>
          <w:highlight w:val="none"/>
        </w:rPr>
        <w:t xml:space="preserve">。</w:t>
      </w:r>
      <w:r>
        <w:rPr>
          <w:rFonts w:hint="eastAsia" w:ascii="Times New Roman" w:hAnsi="Times New Roman" w:eastAsia="宋体" w:cs="Times New Roman"/>
          <w:bCs w:val="0"/>
          <w:sz w:val="24"/>
          <w:szCs w:val="24"/>
          <w:highlight w:val="none"/>
        </w:rPr>
      </w:r>
      <w:r/>
    </w:p>
    <w:p>
      <w:pPr>
        <w:pStyle w:val="958"/>
        <w:ind w:firstLine="480"/>
        <w:spacing w:line="480" w:lineRule="exact"/>
        <w:tabs>
          <w:tab w:val="left" w:pos="360" w:leader="none"/>
        </w:tabs>
        <w:rPr>
          <w:rFonts w:hint="eastAsia" w:ascii="Times New Roman" w:hAnsi="Times New Roman" w:eastAsia="宋体" w:cs="Times New Roman"/>
          <w:b/>
          <w:bCs/>
          <w:sz w:val="24"/>
          <w:szCs w:val="24"/>
          <w:highlight w:val="none"/>
          <w:u w:val="none"/>
          <w:lang w:val="en-US" w:eastAsia="zh-CN"/>
        </w:rPr>
      </w:pPr>
      <w:r>
        <w:rPr>
          <w:rFonts w:hint="eastAsia" w:ascii="Times New Roman" w:hAnsi="Times New Roman" w:eastAsia="宋体" w:cs="Times New Roman"/>
          <w:b/>
          <w:bCs/>
          <w:sz w:val="24"/>
          <w:szCs w:val="24"/>
          <w:highlight w:val="none"/>
          <w:lang w:val="en-US" w:eastAsia="zh-CN"/>
        </w:rPr>
        <w:t xml:space="preserve">5.未按磋商文件要求和格式提供</w:t>
      </w:r>
      <w:r>
        <w:rPr>
          <w:rFonts w:hint="eastAsia" w:ascii="Times New Roman" w:hAnsi="Times New Roman" w:eastAsia="宋体" w:cs="Times New Roman"/>
          <w:b/>
          <w:bCs/>
          <w:sz w:val="24"/>
          <w:szCs w:val="24"/>
          <w:highlight w:val="none"/>
          <w:u w:val="none"/>
        </w:rPr>
        <w:t xml:space="preserve">《</w:t>
      </w:r>
      <w:r>
        <w:rPr>
          <w:rFonts w:hint="eastAsia" w:ascii="Times New Roman" w:hAnsi="Times New Roman" w:eastAsia="宋体" w:cs="Times New Roman"/>
          <w:b/>
          <w:bCs/>
          <w:sz w:val="24"/>
          <w:szCs w:val="24"/>
          <w:highlight w:val="none"/>
          <w:u w:val="none"/>
          <w:lang w:val="en-US" w:eastAsia="zh-CN"/>
        </w:rPr>
        <w:t xml:space="preserve">法定代表人</w:t>
      </w:r>
      <w:r>
        <w:rPr>
          <w:rFonts w:hint="eastAsia" w:ascii="Times New Roman" w:hAnsi="Times New Roman" w:eastAsia="宋体" w:cs="Times New Roman"/>
          <w:b/>
          <w:bCs/>
          <w:sz w:val="24"/>
          <w:szCs w:val="24"/>
          <w:highlight w:val="none"/>
          <w:u w:val="none"/>
        </w:rPr>
        <w:t xml:space="preserve">授权委托书》</w:t>
      </w:r>
      <w:r>
        <w:rPr>
          <w:rFonts w:hint="eastAsia" w:ascii="Times New Roman" w:hAnsi="Times New Roman" w:eastAsia="宋体" w:cs="Times New Roman"/>
          <w:b/>
          <w:bCs/>
          <w:sz w:val="24"/>
          <w:szCs w:val="24"/>
          <w:highlight w:val="none"/>
          <w:u w:val="none"/>
          <w:lang w:val="en-US" w:eastAsia="zh-CN"/>
        </w:rPr>
        <w:t xml:space="preserve">的，将作为无效响应处理。</w:t>
      </w:r>
      <w:r>
        <w:rPr>
          <w:rFonts w:hint="eastAsia" w:ascii="Times New Roman" w:hAnsi="Times New Roman" w:eastAsia="宋体" w:cs="Times New Roman"/>
          <w:b/>
          <w:bCs/>
          <w:sz w:val="24"/>
          <w:szCs w:val="24"/>
          <w:highlight w:val="none"/>
          <w:u w:val="none"/>
          <w:lang w:val="en-US" w:eastAsia="zh-CN"/>
        </w:rPr>
      </w:r>
      <w:r/>
    </w:p>
    <w:p>
      <w:pPr>
        <w:pStyle w:val="869"/>
        <w:rPr>
          <w:rFonts w:hint="eastAsia" w:ascii="黑体" w:hAnsi="黑体" w:eastAsia="黑体" w:cs="Times New Roman"/>
          <w:i w:val="0"/>
          <w:color w:val="000000"/>
          <w:sz w:val="32"/>
          <w:szCs w:val="32"/>
          <w:highlight w:val="none"/>
          <w:u w:val="none"/>
          <w:lang w:val="en-US" w:eastAsia="zh-CN"/>
        </w:rPr>
      </w:pPr>
      <w:r>
        <w:rPr>
          <w:rFonts w:hint="eastAsia" w:ascii="楷体" w:hAnsi="楷体" w:eastAsia="楷体"/>
          <w:bCs/>
          <w:sz w:val="24"/>
          <w:szCs w:val="24"/>
          <w:highlight w:val="none"/>
        </w:rPr>
        <w:br w:type="page" w:clear="all"/>
      </w:r>
      <w:bookmarkStart w:id="138" w:name="_Toc120614284"/>
      <w:r>
        <w:rPr>
          <w:rFonts w:hint="eastAsia" w:ascii="黑体" w:hAnsi="黑体" w:eastAsia="黑体" w:cs="Times New Roman"/>
          <w:i w:val="0"/>
          <w:color w:val="000000"/>
          <w:sz w:val="32"/>
          <w:szCs w:val="32"/>
          <w:highlight w:val="none"/>
          <w:u w:val="none"/>
          <w:lang w:val="en-US" w:eastAsia="zh-CN"/>
        </w:rPr>
        <w:t xml:space="preserve">三、磋商响应函</w:t>
      </w:r>
      <w:r>
        <w:rPr>
          <w:rFonts w:hint="eastAsia" w:ascii="黑体" w:hAnsi="黑体" w:eastAsia="黑体" w:cs="Times New Roman"/>
          <w:i w:val="0"/>
          <w:color w:val="000000"/>
          <w:sz w:val="32"/>
          <w:szCs w:val="32"/>
          <w:highlight w:val="none"/>
          <w:u w:val="none"/>
          <w:lang w:val="en-US" w:eastAsia="zh-CN"/>
        </w:rPr>
      </w:r>
      <w:r/>
    </w:p>
    <w:p>
      <w:pPr>
        <w:pStyle w:val="869"/>
        <w:jc w:val="center"/>
        <w:spacing w:line="360" w:lineRule="auto"/>
        <w:rPr>
          <w:rFonts w:hint="eastAsia" w:ascii="方正小标宋简体" w:hAnsi="方正小标宋简体" w:eastAsia="方正小标宋简体" w:cs="方正小标宋简体"/>
          <w:color w:val="000000"/>
          <w:sz w:val="32"/>
          <w:szCs w:val="32"/>
          <w:highlight w:val="none"/>
          <w:lang w:val="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磋商响应函</w:t>
      </w:r>
      <w:r>
        <w:rPr>
          <w:rFonts w:hint="eastAsia" w:ascii="方正小标宋简体" w:hAnsi="方正小标宋简体" w:eastAsia="方正小标宋简体" w:cs="方正小标宋简体"/>
          <w:color w:val="000000"/>
          <w:sz w:val="32"/>
          <w:szCs w:val="32"/>
          <w:highlight w:val="none"/>
          <w:lang w:val="zh-CN"/>
        </w:rPr>
      </w:r>
      <w:r/>
    </w:p>
    <w:p>
      <w:pPr>
        <w:pStyle w:val="960"/>
        <w:ind w:firstLine="0"/>
        <w:keepLines w:val="0"/>
        <w:keepNext w:val="0"/>
        <w:pageBreakBefore w:val="0"/>
        <w:spacing w:before="0" w:after="0" w:line="360" w:lineRule="auto"/>
        <w:widowControl w:val="off"/>
        <w:rPr>
          <w:rFonts w:hint="eastAsia" w:ascii="宋体" w:hAnsi="宋体"/>
          <w:szCs w:val="21"/>
          <w:highlight w:val="none"/>
        </w:rPr>
      </w:pPr>
      <w:r>
        <w:rPr>
          <w:rFonts w:hint="eastAsia" w:ascii="宋体" w:hAnsi="宋体"/>
          <w:szCs w:val="21"/>
          <w:highlight w:val="none"/>
        </w:rPr>
        <w:t xml:space="preserve">致：                    （采购人名称）</w:t>
      </w:r>
      <w:r>
        <w:rPr>
          <w:rFonts w:hint="eastAsia" w:ascii="宋体" w:hAnsi="宋体"/>
          <w:szCs w:val="21"/>
          <w:highlight w:val="none"/>
        </w:rPr>
      </w:r>
      <w:r/>
    </w:p>
    <w:p>
      <w:pPr>
        <w:pStyle w:val="960"/>
        <w:ind w:firstLine="480"/>
        <w:keepLines w:val="0"/>
        <w:keepNext w:val="0"/>
        <w:pageBreakBefore w:val="0"/>
        <w:spacing w:before="0" w:after="0" w:line="360" w:lineRule="auto"/>
        <w:widowControl w:val="off"/>
        <w:rPr>
          <w:rFonts w:hint="eastAsia" w:ascii="宋体" w:hAnsi="宋体"/>
          <w:szCs w:val="21"/>
          <w:highlight w:val="none"/>
        </w:rPr>
      </w:pPr>
      <w:r>
        <w:rPr>
          <w:rFonts w:hint="eastAsia" w:ascii="宋体" w:hAnsi="宋体"/>
          <w:szCs w:val="21"/>
          <w:highlight w:val="none"/>
        </w:rPr>
        <w:t xml:space="preserve">根据贵方</w:t>
      </w:r>
      <w:r>
        <w:rPr>
          <w:rFonts w:hint="eastAsia" w:ascii="宋体" w:hAnsi="宋体"/>
          <w:color w:val="000000"/>
          <w:highlight w:val="none"/>
          <w:u w:val="single"/>
        </w:rPr>
        <w:t xml:space="preserve">            </w:t>
      </w:r>
      <w:r>
        <w:rPr>
          <w:rFonts w:hint="eastAsia" w:ascii="宋体" w:hAnsi="宋体"/>
          <w:color w:val="000000"/>
          <w:highlight w:val="none"/>
          <w:u w:val="none"/>
          <w:lang w:eastAsia="zh-CN"/>
        </w:rPr>
        <w:t xml:space="preserve">（</w:t>
      </w:r>
      <w:r>
        <w:rPr>
          <w:rFonts w:hint="eastAsia" w:ascii="宋体" w:hAnsi="宋体"/>
          <w:color w:val="000000"/>
          <w:highlight w:val="none"/>
          <w:u w:val="none"/>
          <w:lang w:val="en-US" w:eastAsia="zh-CN"/>
        </w:rPr>
        <w:t xml:space="preserve">项目编号）</w:t>
      </w:r>
      <w:r>
        <w:rPr>
          <w:rFonts w:hint="eastAsia" w:ascii="宋体" w:hAnsi="宋体"/>
          <w:color w:val="000000"/>
          <w:highlight w:val="none"/>
          <w:u w:val="single"/>
        </w:rPr>
        <w:t xml:space="preserve">                </w:t>
      </w:r>
      <w:r>
        <w:rPr>
          <w:rFonts w:hint="eastAsia" w:ascii="宋体" w:hAnsi="宋体"/>
          <w:color w:val="000000"/>
          <w:highlight w:val="none"/>
          <w:u w:val="none"/>
          <w:lang w:eastAsia="zh-CN"/>
        </w:rPr>
        <w:t xml:space="preserve">（</w:t>
      </w:r>
      <w:r>
        <w:rPr>
          <w:rFonts w:hint="eastAsia" w:ascii="宋体" w:hAnsi="宋体"/>
          <w:color w:val="000000"/>
          <w:highlight w:val="none"/>
          <w:u w:val="none"/>
          <w:lang w:val="en-US" w:eastAsia="zh-CN"/>
        </w:rPr>
        <w:t xml:space="preserve">项目名称）</w:t>
      </w:r>
      <w:r>
        <w:rPr>
          <w:rFonts w:hint="eastAsia" w:ascii="宋体" w:hAnsi="宋体" w:eastAsia="宋体" w:cs="Times New Roman"/>
          <w:sz w:val="24"/>
          <w:szCs w:val="24"/>
          <w:highlight w:val="none"/>
          <w:u w:val="none"/>
          <w:lang w:val="en-US" w:eastAsia="zh-CN"/>
        </w:rPr>
        <w:t xml:space="preserve">的</w:t>
      </w:r>
      <w:r>
        <w:rPr>
          <w:rFonts w:hint="eastAsia" w:ascii="宋体" w:hAnsi="宋体" w:eastAsia="宋体"/>
          <w:szCs w:val="21"/>
          <w:highlight w:val="none"/>
          <w:lang w:eastAsia="zh-CN"/>
        </w:rPr>
        <w:t xml:space="preserve">磋商</w:t>
      </w:r>
      <w:r>
        <w:rPr>
          <w:rFonts w:hint="eastAsia" w:ascii="宋体" w:hAnsi="宋体"/>
          <w:szCs w:val="21"/>
          <w:highlight w:val="none"/>
        </w:rPr>
        <w:t xml:space="preserve">文件</w:t>
      </w:r>
      <w:r>
        <w:rPr>
          <w:rFonts w:hint="eastAsia" w:ascii="宋体" w:hAnsi="宋体"/>
          <w:szCs w:val="21"/>
          <w:highlight w:val="none"/>
          <w:lang w:eastAsia="zh-CN"/>
        </w:rPr>
        <w:t xml:space="preserve">，</w:t>
      </w:r>
      <w:r>
        <w:rPr>
          <w:rFonts w:hint="eastAsia" w:ascii="宋体" w:hAnsi="宋体"/>
          <w:szCs w:val="21"/>
          <w:highlight w:val="none"/>
          <w:lang w:val="en-US" w:eastAsia="zh-CN"/>
        </w:rPr>
        <w:t xml:space="preserve">我方</w:t>
      </w:r>
      <w:r>
        <w:rPr>
          <w:rFonts w:hint="eastAsia" w:ascii="宋体" w:hAnsi="宋体"/>
          <w:szCs w:val="21"/>
          <w:highlight w:val="none"/>
        </w:rPr>
        <w:t xml:space="preserve">正式</w:t>
      </w:r>
      <w:r>
        <w:rPr>
          <w:rFonts w:hint="eastAsia" w:ascii="宋体" w:hAnsi="宋体"/>
          <w:szCs w:val="21"/>
          <w:highlight w:val="none"/>
          <w:u w:val="none"/>
          <w:lang w:val="en-US" w:eastAsia="zh-CN"/>
        </w:rPr>
        <w:t xml:space="preserve">提</w:t>
      </w:r>
      <w:r>
        <w:rPr>
          <w:rFonts w:hint="eastAsia" w:ascii="宋体" w:hAnsi="宋体" w:eastAsia="宋体" w:cs="宋体"/>
          <w:sz w:val="24"/>
          <w:szCs w:val="24"/>
          <w:highlight w:val="none"/>
          <w:u w:val="none"/>
          <w:lang w:val="en-US" w:eastAsia="zh-CN"/>
        </w:rPr>
        <w:t xml:space="preserve">交磋商响应函，</w:t>
      </w:r>
      <w:r>
        <w:rPr>
          <w:rFonts w:hint="eastAsia" w:ascii="宋体" w:hAnsi="宋体"/>
          <w:szCs w:val="21"/>
          <w:highlight w:val="none"/>
          <w:lang w:val="en-US" w:eastAsia="zh-CN"/>
        </w:rPr>
        <w:t xml:space="preserve">并</w:t>
      </w:r>
      <w:r>
        <w:rPr>
          <w:rFonts w:hint="eastAsia" w:ascii="宋体" w:hAnsi="宋体"/>
          <w:szCs w:val="21"/>
          <w:highlight w:val="none"/>
        </w:rPr>
        <w:t xml:space="preserve">宣布同意如下</w:t>
      </w:r>
      <w:r>
        <w:rPr>
          <w:rFonts w:hint="eastAsia" w:ascii="宋体" w:hAnsi="宋体"/>
          <w:szCs w:val="21"/>
          <w:highlight w:val="none"/>
          <w:lang w:val="en-US" w:eastAsia="zh-CN"/>
        </w:rPr>
        <w:t xml:space="preserve">内容</w:t>
      </w:r>
      <w:r>
        <w:rPr>
          <w:rFonts w:hint="eastAsia" w:ascii="宋体" w:hAnsi="宋体"/>
          <w:szCs w:val="21"/>
          <w:highlight w:val="none"/>
        </w:rPr>
        <w:t xml:space="preserve">：</w:t>
      </w:r>
      <w:r>
        <w:rPr>
          <w:rFonts w:hint="eastAsia" w:ascii="宋体" w:hAnsi="宋体"/>
          <w:szCs w:val="21"/>
          <w:highlight w:val="none"/>
        </w:rPr>
      </w:r>
      <w:r/>
    </w:p>
    <w:p>
      <w:pPr>
        <w:pStyle w:val="869"/>
        <w:ind w:firstLine="480"/>
        <w:jc w:val="left"/>
        <w:keepLines w:val="0"/>
        <w:keepNext w:val="0"/>
        <w:pageBreakBefore w:val="0"/>
        <w:spacing w:line="360" w:lineRule="auto"/>
        <w:widowControl w:val="off"/>
        <w:rPr>
          <w:rFonts w:hint="eastAsia" w:ascii="宋体" w:hAnsi="宋体"/>
          <w:sz w:val="24"/>
          <w:szCs w:val="21"/>
          <w:highlight w:val="none"/>
        </w:rPr>
      </w:pPr>
      <w:r>
        <w:rPr>
          <w:rFonts w:hint="eastAsia" w:ascii="宋体" w:hAnsi="宋体"/>
          <w:sz w:val="24"/>
          <w:szCs w:val="21"/>
          <w:highlight w:val="none"/>
        </w:rPr>
        <w:t xml:space="preserve">1.按磋商文件规定的各项要求</w:t>
      </w:r>
      <w:r>
        <w:rPr>
          <w:rFonts w:hint="eastAsia" w:ascii="宋体" w:hAnsi="宋体"/>
          <w:sz w:val="24"/>
          <w:szCs w:val="21"/>
          <w:highlight w:val="none"/>
          <w:lang w:eastAsia="zh-CN"/>
        </w:rPr>
        <w:t xml:space="preserve">，</w:t>
      </w:r>
      <w:r>
        <w:rPr>
          <w:rFonts w:hint="eastAsia" w:ascii="宋体" w:hAnsi="宋体"/>
          <w:sz w:val="24"/>
          <w:szCs w:val="21"/>
          <w:highlight w:val="none"/>
        </w:rPr>
        <w:t xml:space="preserve">向</w:t>
      </w:r>
      <w:r>
        <w:rPr>
          <w:rFonts w:hint="eastAsia" w:ascii="宋体" w:hAnsi="宋体" w:eastAsia="宋体" w:cs="Times New Roman"/>
          <w:sz w:val="24"/>
          <w:szCs w:val="21"/>
          <w:highlight w:val="none"/>
        </w:rPr>
        <w:t xml:space="preserve">贵</w:t>
      </w:r>
      <w:r>
        <w:rPr>
          <w:rFonts w:hint="eastAsia" w:ascii="宋体" w:hAnsi="宋体" w:eastAsia="宋体" w:cs="Times New Roman"/>
          <w:sz w:val="24"/>
          <w:szCs w:val="21"/>
          <w:highlight w:val="none"/>
        </w:rPr>
        <w:t xml:space="preserve">方</w:t>
      </w:r>
      <w:r>
        <w:rPr>
          <w:rFonts w:hint="eastAsia" w:ascii="宋体" w:hAnsi="宋体"/>
          <w:sz w:val="24"/>
          <w:szCs w:val="21"/>
          <w:highlight w:val="none"/>
        </w:rPr>
        <w:t xml:space="preserve">提供所需服务（包含与货物相关的服务及与服务相关的货物）。</w:t>
      </w:r>
      <w:r>
        <w:rPr>
          <w:rFonts w:hint="eastAsia" w:ascii="宋体" w:hAnsi="宋体"/>
          <w:sz w:val="24"/>
          <w:szCs w:val="21"/>
          <w:highlight w:val="none"/>
        </w:rPr>
      </w:r>
      <w:r/>
    </w:p>
    <w:p>
      <w:pPr>
        <w:pStyle w:val="869"/>
        <w:ind w:firstLine="480"/>
        <w:jc w:val="left"/>
        <w:keepLines w:val="0"/>
        <w:keepNext w:val="0"/>
        <w:pageBreakBefore w:val="0"/>
        <w:spacing w:line="360" w:lineRule="auto"/>
        <w:widowControl w:val="off"/>
        <w:rPr>
          <w:rFonts w:hint="eastAsia" w:ascii="宋体" w:hAnsi="宋体"/>
          <w:sz w:val="24"/>
          <w:szCs w:val="21"/>
          <w:highlight w:val="none"/>
        </w:rPr>
      </w:pPr>
      <w:r>
        <w:rPr>
          <w:rFonts w:hint="eastAsia" w:ascii="宋体" w:hAnsi="宋体"/>
          <w:sz w:val="24"/>
          <w:szCs w:val="21"/>
          <w:highlight w:val="none"/>
        </w:rPr>
        <w:t xml:space="preserve">2.我们完全理解贵方不一定将合同授予最低报价的供应商。</w:t>
      </w:r>
      <w:r>
        <w:rPr>
          <w:rFonts w:hint="eastAsia" w:ascii="宋体" w:hAnsi="宋体"/>
          <w:sz w:val="24"/>
          <w:szCs w:val="21"/>
          <w:highlight w:val="none"/>
        </w:rPr>
      </w:r>
      <w:r/>
    </w:p>
    <w:p>
      <w:pPr>
        <w:pStyle w:val="869"/>
        <w:ind w:firstLine="480"/>
        <w:jc w:val="left"/>
        <w:keepLines w:val="0"/>
        <w:keepNext w:val="0"/>
        <w:pageBreakBefore w:val="0"/>
        <w:spacing w:line="360" w:lineRule="auto"/>
        <w:widowControl w:val="off"/>
        <w:rPr>
          <w:rFonts w:hint="eastAsia" w:ascii="宋体" w:hAnsi="宋体"/>
          <w:sz w:val="24"/>
          <w:szCs w:val="21"/>
          <w:highlight w:val="none"/>
        </w:rPr>
      </w:pPr>
      <w:r>
        <w:rPr>
          <w:rFonts w:hint="eastAsia" w:ascii="宋体" w:hAnsi="宋体"/>
          <w:sz w:val="24"/>
          <w:szCs w:val="21"/>
          <w:highlight w:val="none"/>
        </w:rPr>
        <w:t xml:space="preserve">3.我们已详细审核全部磋商文件及其有效补充文件</w:t>
      </w:r>
      <w:r>
        <w:rPr>
          <w:rFonts w:hint="eastAsia" w:ascii="宋体" w:hAnsi="宋体"/>
          <w:sz w:val="24"/>
          <w:szCs w:val="21"/>
          <w:highlight w:val="none"/>
          <w:lang w:eastAsia="zh-CN"/>
        </w:rPr>
        <w:t xml:space="preserve">，</w:t>
      </w:r>
      <w:r>
        <w:rPr>
          <w:rFonts w:hint="eastAsia" w:ascii="宋体" w:hAnsi="宋体"/>
          <w:sz w:val="24"/>
          <w:szCs w:val="21"/>
          <w:highlight w:val="none"/>
        </w:rPr>
        <w:t xml:space="preserve">我们知道必须放弃提出含糊不清或误解问题的权利。</w:t>
      </w:r>
      <w:r>
        <w:rPr>
          <w:rFonts w:hint="eastAsia" w:ascii="宋体" w:hAnsi="宋体"/>
          <w:sz w:val="24"/>
          <w:szCs w:val="21"/>
          <w:highlight w:val="none"/>
        </w:rPr>
      </w:r>
      <w:r/>
    </w:p>
    <w:p>
      <w:pPr>
        <w:pStyle w:val="869"/>
        <w:ind w:firstLine="480"/>
        <w:jc w:val="left"/>
        <w:keepLines w:val="0"/>
        <w:keepNext w:val="0"/>
        <w:pageBreakBefore w:val="0"/>
        <w:spacing w:line="360" w:lineRule="auto"/>
        <w:widowControl w:val="off"/>
        <w:rPr>
          <w:rFonts w:hint="eastAsia" w:ascii="宋体" w:hAnsi="宋体"/>
          <w:sz w:val="24"/>
          <w:szCs w:val="21"/>
          <w:highlight w:val="none"/>
        </w:rPr>
      </w:pPr>
      <w:r>
        <w:rPr>
          <w:rFonts w:hint="eastAsia" w:ascii="宋体" w:hAnsi="宋体"/>
          <w:sz w:val="24"/>
          <w:szCs w:val="21"/>
          <w:highlight w:val="none"/>
        </w:rPr>
        <w:t xml:space="preserve">4.我们同意从规定的</w:t>
      </w:r>
      <w:r>
        <w:rPr>
          <w:rFonts w:hint="eastAsia" w:ascii="宋体" w:hAnsi="宋体"/>
          <w:sz w:val="24"/>
          <w:szCs w:val="21"/>
          <w:highlight w:val="none"/>
          <w:lang w:val="en-US" w:eastAsia="zh-CN"/>
        </w:rPr>
        <w:t xml:space="preserve">磋商</w:t>
      </w:r>
      <w:r>
        <w:rPr>
          <w:rFonts w:hint="eastAsia" w:ascii="宋体" w:hAnsi="宋体"/>
          <w:sz w:val="24"/>
          <w:szCs w:val="21"/>
          <w:highlight w:val="none"/>
        </w:rPr>
        <w:t xml:space="preserve">日期起遵循本响应文件</w:t>
      </w:r>
      <w:r>
        <w:rPr>
          <w:rFonts w:hint="eastAsia" w:ascii="宋体" w:hAnsi="宋体"/>
          <w:sz w:val="24"/>
          <w:szCs w:val="21"/>
          <w:highlight w:val="none"/>
          <w:lang w:eastAsia="zh-CN"/>
        </w:rPr>
        <w:t xml:space="preserve">，</w:t>
      </w:r>
      <w:r>
        <w:rPr>
          <w:rFonts w:hint="eastAsia" w:ascii="宋体" w:hAnsi="宋体"/>
          <w:sz w:val="24"/>
          <w:szCs w:val="21"/>
          <w:highlight w:val="none"/>
        </w:rPr>
        <w:t xml:space="preserve">并在规定的磋商有效期期满之前均具有约束力。</w:t>
      </w:r>
      <w:r>
        <w:rPr>
          <w:rFonts w:hint="eastAsia" w:ascii="宋体" w:hAnsi="宋体"/>
          <w:sz w:val="24"/>
          <w:szCs w:val="21"/>
          <w:highlight w:val="none"/>
        </w:rPr>
      </w:r>
      <w:r/>
    </w:p>
    <w:p>
      <w:pPr>
        <w:pStyle w:val="869"/>
        <w:ind w:firstLine="480"/>
        <w:jc w:val="left"/>
        <w:keepLines w:val="0"/>
        <w:keepNext w:val="0"/>
        <w:pageBreakBefore w:val="0"/>
        <w:spacing w:line="360" w:lineRule="auto"/>
        <w:widowControl w:val="off"/>
        <w:rPr>
          <w:rFonts w:hint="eastAsia" w:ascii="宋体" w:hAnsi="宋体" w:eastAsia="宋体" w:cs="Times New Roman"/>
          <w:sz w:val="24"/>
          <w:szCs w:val="21"/>
          <w:highlight w:val="none"/>
        </w:rPr>
      </w:pPr>
      <w:r>
        <w:rPr>
          <w:rFonts w:hint="eastAsia" w:ascii="宋体" w:hAnsi="宋体" w:eastAsia="宋体" w:cs="Times New Roman"/>
          <w:sz w:val="24"/>
          <w:szCs w:val="21"/>
          <w:highlight w:val="none"/>
        </w:rPr>
        <w:t xml:space="preserve">5.同意向贵方提供贵方可能另外要求的与磋商有关的任何证据或资料</w:t>
      </w:r>
      <w:r>
        <w:rPr>
          <w:rFonts w:hint="eastAsia" w:ascii="宋体" w:hAnsi="宋体" w:eastAsia="宋体" w:cs="Times New Roman"/>
          <w:sz w:val="24"/>
          <w:szCs w:val="21"/>
          <w:highlight w:val="none"/>
          <w:lang w:eastAsia="zh-CN"/>
        </w:rPr>
        <w:t xml:space="preserve">，</w:t>
      </w:r>
      <w:r>
        <w:rPr>
          <w:rFonts w:hint="eastAsia" w:ascii="宋体" w:hAnsi="宋体" w:eastAsia="宋体" w:cs="Times New Roman"/>
          <w:sz w:val="24"/>
          <w:szCs w:val="21"/>
          <w:highlight w:val="none"/>
        </w:rPr>
        <w:t xml:space="preserve">并保证我方已提供和将要提供的文件是真实的、准确的。</w:t>
      </w:r>
      <w:r>
        <w:rPr>
          <w:rFonts w:hint="eastAsia" w:ascii="宋体" w:hAnsi="宋体" w:eastAsia="宋体" w:cs="Times New Roman"/>
          <w:sz w:val="24"/>
          <w:szCs w:val="21"/>
          <w:highlight w:val="none"/>
        </w:rPr>
      </w:r>
      <w:r/>
    </w:p>
    <w:p>
      <w:pPr>
        <w:pStyle w:val="869"/>
        <w:ind w:firstLine="480"/>
        <w:jc w:val="left"/>
        <w:keepLines w:val="0"/>
        <w:keepNext w:val="0"/>
        <w:pageBreakBefore w:val="0"/>
        <w:spacing w:line="360" w:lineRule="auto"/>
        <w:widowControl w:val="off"/>
        <w:rPr>
          <w:rFonts w:hint="eastAsia" w:ascii="宋体" w:hAnsi="宋体" w:eastAsia="宋体" w:cs="Times New Roman"/>
          <w:sz w:val="24"/>
          <w:szCs w:val="21"/>
          <w:highlight w:val="none"/>
        </w:rPr>
      </w:pPr>
      <w:r>
        <w:rPr>
          <w:rFonts w:hint="eastAsia" w:ascii="宋体" w:hAnsi="宋体" w:eastAsia="宋体" w:cs="Times New Roman"/>
          <w:sz w:val="24"/>
          <w:szCs w:val="21"/>
          <w:highlight w:val="none"/>
        </w:rPr>
        <w:t xml:space="preserve">6.一旦我方成交</w:t>
      </w:r>
      <w:r>
        <w:rPr>
          <w:rFonts w:hint="eastAsia" w:ascii="宋体" w:hAnsi="宋体" w:eastAsia="宋体" w:cs="Times New Roman"/>
          <w:sz w:val="24"/>
          <w:szCs w:val="21"/>
          <w:highlight w:val="none"/>
          <w:lang w:eastAsia="zh-CN"/>
        </w:rPr>
        <w:t xml:space="preserve">，</w:t>
      </w:r>
      <w:r>
        <w:rPr>
          <w:rFonts w:hint="eastAsia" w:ascii="宋体" w:hAnsi="宋体" w:eastAsia="宋体" w:cs="Times New Roman"/>
          <w:sz w:val="24"/>
          <w:szCs w:val="21"/>
          <w:highlight w:val="none"/>
        </w:rPr>
        <w:t xml:space="preserve">我方将根据磋商文件的规定</w:t>
      </w:r>
      <w:r>
        <w:rPr>
          <w:rFonts w:hint="eastAsia" w:ascii="宋体" w:hAnsi="宋体" w:eastAsia="宋体" w:cs="Times New Roman"/>
          <w:sz w:val="24"/>
          <w:szCs w:val="21"/>
          <w:highlight w:val="none"/>
          <w:lang w:eastAsia="zh-CN"/>
        </w:rPr>
        <w:t xml:space="preserve">，</w:t>
      </w:r>
      <w:r>
        <w:rPr>
          <w:rFonts w:hint="eastAsia" w:ascii="宋体" w:hAnsi="宋体" w:eastAsia="宋体" w:cs="Times New Roman"/>
          <w:sz w:val="24"/>
          <w:szCs w:val="21"/>
          <w:highlight w:val="none"/>
        </w:rPr>
        <w:t xml:space="preserve">严格履行合同的责任和义务,并保证在磋商文件规定的时间完成项目</w:t>
      </w:r>
      <w:r>
        <w:rPr>
          <w:rFonts w:hint="eastAsia" w:ascii="宋体" w:hAnsi="宋体" w:eastAsia="宋体" w:cs="Times New Roman"/>
          <w:sz w:val="24"/>
          <w:szCs w:val="21"/>
          <w:highlight w:val="none"/>
          <w:lang w:eastAsia="zh-CN"/>
        </w:rPr>
        <w:t xml:space="preserve">，</w:t>
      </w:r>
      <w:r>
        <w:rPr>
          <w:rFonts w:hint="eastAsia" w:ascii="宋体" w:hAnsi="宋体" w:eastAsia="宋体" w:cs="Times New Roman"/>
          <w:sz w:val="24"/>
          <w:szCs w:val="21"/>
          <w:highlight w:val="none"/>
        </w:rPr>
        <w:t xml:space="preserve">交付</w:t>
      </w:r>
      <w:r>
        <w:rPr>
          <w:rFonts w:hint="eastAsia" w:ascii="宋体" w:hAnsi="宋体" w:eastAsia="宋体" w:cs="Times New Roman"/>
          <w:sz w:val="24"/>
          <w:szCs w:val="21"/>
          <w:highlight w:val="none"/>
        </w:rPr>
        <w:t xml:space="preserve">贵</w:t>
      </w:r>
      <w:r>
        <w:rPr>
          <w:rFonts w:hint="eastAsia" w:ascii="宋体" w:hAnsi="宋体" w:eastAsia="宋体" w:cs="Times New Roman"/>
          <w:sz w:val="24"/>
          <w:szCs w:val="21"/>
          <w:highlight w:val="none"/>
        </w:rPr>
        <w:t xml:space="preserve">方验收、使用。</w:t>
      </w:r>
      <w:r>
        <w:rPr>
          <w:rFonts w:hint="eastAsia" w:ascii="宋体" w:hAnsi="宋体" w:eastAsia="宋体" w:cs="Times New Roman"/>
          <w:sz w:val="24"/>
          <w:szCs w:val="21"/>
          <w:highlight w:val="none"/>
        </w:rPr>
      </w:r>
      <w:r/>
    </w:p>
    <w:p>
      <w:pPr>
        <w:pStyle w:val="869"/>
        <w:ind w:firstLine="480"/>
        <w:jc w:val="left"/>
        <w:keepLines w:val="0"/>
        <w:keepNext w:val="0"/>
        <w:pageBreakBefore w:val="0"/>
        <w:spacing w:line="360" w:lineRule="auto"/>
        <w:widowControl w:val="o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lang w:val="en-US" w:eastAsia="zh-CN"/>
        </w:rPr>
        <w:t xml:space="preserve">7.</w:t>
      </w:r>
      <w:r>
        <w:rPr>
          <w:rFonts w:hint="eastAsia" w:ascii="宋体" w:hAnsi="宋体" w:eastAsia="宋体" w:cs="Times New Roman"/>
          <w:sz w:val="24"/>
          <w:szCs w:val="24"/>
          <w:highlight w:val="none"/>
        </w:rPr>
        <w:t xml:space="preserve">我</w:t>
      </w:r>
      <w:r>
        <w:rPr>
          <w:rFonts w:hint="eastAsia" w:ascii="宋体" w:hAnsi="宋体" w:eastAsia="宋体" w:cs="Times New Roman"/>
          <w:sz w:val="24"/>
          <w:szCs w:val="24"/>
          <w:highlight w:val="none"/>
          <w:lang w:eastAsia="zh-CN"/>
        </w:rPr>
        <w:t xml:space="preserve">方</w:t>
      </w:r>
      <w:r>
        <w:rPr>
          <w:rFonts w:hint="eastAsia" w:ascii="宋体" w:hAnsi="宋体" w:eastAsia="宋体" w:cs="Times New Roman"/>
          <w:sz w:val="24"/>
          <w:szCs w:val="24"/>
          <w:highlight w:val="none"/>
        </w:rPr>
        <w:t xml:space="preserve">为</w:t>
      </w:r>
      <w:r>
        <w:rPr>
          <w:rFonts w:hint="eastAsia" w:ascii="宋体" w:hAnsi="宋体" w:eastAsia="宋体" w:cs="Times New Roman"/>
          <w:sz w:val="24"/>
          <w:szCs w:val="24"/>
          <w:highlight w:val="none"/>
          <w:lang w:eastAsia="zh-CN"/>
        </w:rPr>
        <w:t xml:space="preserve">：</w:t>
      </w:r>
      <w:r>
        <w:rPr>
          <w:rFonts w:ascii="Wingdings" w:hAnsi="Wingdings" w:eastAsia="Wingdings" w:cs="Wingdings"/>
          <w:sz w:val="24"/>
          <w:szCs w:val="24"/>
          <w:highlight w:val="none"/>
          <w:u w:val="none"/>
        </w:rPr>
        <w:t xml:space="preserve">¨</w:t>
      </w:r>
      <w:r>
        <w:rPr>
          <w:rFonts w:hint="eastAsia" w:ascii="宋体" w:hAnsi="宋体" w:eastAsia="宋体" w:cs="Times New Roman"/>
          <w:sz w:val="24"/>
          <w:szCs w:val="24"/>
          <w:highlight w:val="none"/>
        </w:rPr>
        <w:t xml:space="preserve">大型企业</w:t>
      </w:r>
      <w:r>
        <w:rPr>
          <w:rFonts w:hint="eastAsia" w:ascii="宋体" w:hAnsi="宋体" w:eastAsia="宋体" w:cs="Times New Roman"/>
          <w:sz w:val="24"/>
          <w:szCs w:val="24"/>
          <w:highlight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eastAsia="宋体" w:cs="Times New Roman"/>
          <w:sz w:val="24"/>
          <w:szCs w:val="24"/>
          <w:highlight w:val="none"/>
        </w:rPr>
        <w:t xml:space="preserve">中型企业</w:t>
      </w:r>
      <w:r>
        <w:rPr>
          <w:rFonts w:hint="eastAsia" w:ascii="宋体" w:hAnsi="宋体" w:eastAsia="宋体" w:cs="Times New Roman"/>
          <w:sz w:val="24"/>
          <w:szCs w:val="24"/>
          <w:highlight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eastAsia="宋体" w:cs="Times New Roman"/>
          <w:sz w:val="24"/>
          <w:szCs w:val="24"/>
          <w:highlight w:val="none"/>
          <w:lang w:val="en-US" w:eastAsia="zh-CN"/>
        </w:rPr>
        <w:t xml:space="preserve">小型企业 </w:t>
      </w:r>
      <w:r>
        <w:rPr>
          <w:rFonts w:ascii="Wingdings" w:hAnsi="Wingdings" w:eastAsia="Wingdings" w:cs="Wingdings"/>
          <w:sz w:val="24"/>
          <w:szCs w:val="24"/>
          <w:highlight w:val="none"/>
          <w:u w:val="none"/>
        </w:rPr>
        <w:t xml:space="preserve">¨</w:t>
      </w:r>
      <w:r>
        <w:rPr>
          <w:rFonts w:hint="eastAsia" w:ascii="宋体" w:hAnsi="宋体" w:eastAsia="宋体" w:cs="Times New Roman"/>
          <w:sz w:val="24"/>
          <w:szCs w:val="24"/>
          <w:highlight w:val="none"/>
          <w:lang w:val="en-US" w:eastAsia="zh-CN"/>
        </w:rPr>
        <w:t xml:space="preserve">微型企业（在对应</w:t>
      </w:r>
      <w:r>
        <w:rPr>
          <w:rFonts w:ascii="Wingdings" w:hAnsi="Wingdings" w:eastAsia="Wingdings" w:cs="Wingdings"/>
          <w:sz w:val="24"/>
          <w:szCs w:val="24"/>
          <w:highlight w:val="none"/>
          <w:u w:val="none"/>
        </w:rPr>
        <w:t xml:space="preserve">¨</w:t>
      </w:r>
      <w:r>
        <w:rPr>
          <w:rFonts w:hint="eastAsia" w:ascii="宋体" w:hAnsi="宋体" w:eastAsia="宋体" w:cs="宋体"/>
          <w:color w:val="000000"/>
          <w:sz w:val="24"/>
          <w:szCs w:val="24"/>
          <w:highlight w:val="none"/>
          <w:lang w:val="en-US" w:eastAsia="zh-CN"/>
        </w:rPr>
        <w:t xml:space="preserve">内</w:t>
      </w:r>
      <w:r>
        <w:rPr>
          <w:rFonts w:hint="eastAsia" w:ascii="宋体" w:hAnsi="宋体" w:eastAsia="宋体" w:cs="Times New Roman"/>
          <w:sz w:val="24"/>
          <w:szCs w:val="24"/>
          <w:highlight w:val="none"/>
          <w:lang w:val="zh-CN" w:eastAsia="zh-CN"/>
        </w:rPr>
        <w:t xml:space="preserve">打</w:t>
      </w:r>
      <w:r>
        <w:rPr>
          <w:rFonts w:hint="eastAsia" w:ascii="宋体" w:hAnsi="宋体" w:cs="Verdana"/>
          <w:sz w:val="24"/>
          <w:szCs w:val="24"/>
          <w:highlight w:val="none"/>
          <w:lang w:val="zh-CN"/>
        </w:rPr>
        <w:t xml:space="preserve">“√”</w:t>
      </w:r>
      <w:r>
        <w:rPr>
          <w:rFonts w:hint="eastAsia" w:ascii="宋体" w:hAnsi="宋体" w:eastAsia="宋体" w:cs="Times New Roman"/>
          <w:sz w:val="24"/>
          <w:szCs w:val="24"/>
          <w:highlight w:val="none"/>
          <w:lang w:val="en-US" w:eastAsia="zh-CN"/>
        </w:rPr>
        <w:t xml:space="preserve">）</w:t>
      </w:r>
      <w:r>
        <w:rPr>
          <w:rFonts w:hint="eastAsia" w:ascii="宋体" w:hAnsi="宋体" w:eastAsia="宋体" w:cs="Times New Roman"/>
          <w:sz w:val="24"/>
          <w:szCs w:val="24"/>
          <w:highlight w:val="none"/>
        </w:rPr>
      </w:r>
      <w:r/>
    </w:p>
    <w:p>
      <w:pPr>
        <w:pStyle w:val="939"/>
        <w:rPr>
          <w:rFonts w:eastAsia="宋体"/>
          <w:highlight w:val="none"/>
          <w:lang w:val="en-US" w:eastAsia="zh-CN"/>
        </w:rPr>
      </w:pPr>
      <w:r>
        <w:rPr>
          <w:rFonts w:hint="eastAsia"/>
          <w:sz w:val="24"/>
          <w:szCs w:val="24"/>
          <w:highlight w:val="none"/>
          <w:lang w:val="en-US" w:eastAsia="zh-CN"/>
        </w:rPr>
        <w:t xml:space="preserve">8.我方为：</w:t>
      </w:r>
      <w:r>
        <w:rPr>
          <w:rFonts w:ascii="Wingdings" w:hAnsi="Wingdings" w:eastAsia="Wingdings" w:cs="Wingdings"/>
          <w:sz w:val="24"/>
          <w:szCs w:val="24"/>
          <w:highlight w:val="none"/>
        </w:rPr>
        <w:t xml:space="preserve">¨</w:t>
      </w:r>
      <w:r>
        <w:rPr>
          <w:rFonts w:hint="eastAsia"/>
          <w:sz w:val="24"/>
          <w:szCs w:val="24"/>
          <w:highlight w:val="none"/>
          <w:lang w:val="en-US" w:eastAsia="zh-CN"/>
        </w:rPr>
        <w:t xml:space="preserve">民营企业 </w:t>
      </w:r>
      <w:r>
        <w:rPr>
          <w:rFonts w:ascii="Wingdings" w:hAnsi="Wingdings" w:eastAsia="Wingdings" w:cs="Wingdings"/>
          <w:sz w:val="24"/>
          <w:szCs w:val="24"/>
          <w:highlight w:val="none"/>
        </w:rPr>
        <w:t xml:space="preserve">¨</w:t>
      </w:r>
      <w:r>
        <w:rPr>
          <w:rFonts w:hint="eastAsia" w:ascii="宋体" w:hAnsi="宋体"/>
          <w:sz w:val="24"/>
          <w:szCs w:val="24"/>
          <w:highlight w:val="none"/>
          <w:lang w:val="en-US" w:eastAsia="zh-CN"/>
        </w:rPr>
        <w:t xml:space="preserve">非民营企业 </w:t>
      </w:r>
      <w:r>
        <w:rPr>
          <w:rFonts w:ascii="Wingdings" w:hAnsi="Wingdings" w:eastAsia="Wingdings" w:cs="Wingdings"/>
          <w:sz w:val="24"/>
          <w:szCs w:val="24"/>
          <w:highlight w:val="none"/>
        </w:rPr>
        <w:t xml:space="preserve">¨</w:t>
      </w:r>
      <w:r>
        <w:rPr>
          <w:rFonts w:hint="eastAsia" w:ascii="宋体" w:hAnsi="宋体" w:eastAsia="宋体" w:cs="Times New Roman"/>
          <w:sz w:val="24"/>
          <w:szCs w:val="24"/>
          <w:highlight w:val="none"/>
        </w:rPr>
        <w:t xml:space="preserve">事业单位或其他组织</w:t>
      </w:r>
      <w:r>
        <w:rPr>
          <w:rFonts w:hint="eastAsia" w:ascii="宋体" w:hAnsi="宋体"/>
          <w:sz w:val="24"/>
          <w:szCs w:val="24"/>
          <w:highlight w:val="none"/>
        </w:rPr>
        <w:t xml:space="preserve">（在对应</w:t>
      </w:r>
      <w:r>
        <w:rPr>
          <w:rFonts w:ascii="Wingdings" w:hAnsi="Wingdings" w:eastAsia="Wingdings" w:cs="Wingdings"/>
          <w:sz w:val="24"/>
          <w:szCs w:val="24"/>
          <w:highlight w:val="none"/>
        </w:rPr>
        <w:t xml:space="preserve">¨</w:t>
      </w:r>
      <w:r>
        <w:rPr>
          <w:rFonts w:hint="eastAsia" w:ascii="宋体" w:hAnsi="宋体" w:cs="宋体"/>
          <w:color w:val="000000"/>
          <w:sz w:val="24"/>
          <w:szCs w:val="24"/>
          <w:highlight w:val="none"/>
        </w:rPr>
        <w:t xml:space="preserve">内</w:t>
      </w:r>
      <w:r>
        <w:rPr>
          <w:rFonts w:hint="eastAsia" w:ascii="宋体" w:hAnsi="宋体"/>
          <w:sz w:val="24"/>
          <w:szCs w:val="24"/>
          <w:highlight w:val="none"/>
          <w:lang w:val="zh-CN"/>
        </w:rPr>
        <w:t xml:space="preserve">打</w:t>
      </w:r>
      <w:r>
        <w:rPr>
          <w:rFonts w:hint="eastAsia" w:ascii="宋体" w:hAnsi="宋体" w:cs="Verdana"/>
          <w:sz w:val="24"/>
          <w:szCs w:val="24"/>
          <w:highlight w:val="none"/>
          <w:lang w:val="zh-CN"/>
        </w:rPr>
        <w:t xml:space="preserve">“√”</w:t>
      </w:r>
      <w:r>
        <w:rPr>
          <w:rFonts w:hint="eastAsia" w:ascii="宋体" w:hAnsi="宋体"/>
          <w:sz w:val="24"/>
          <w:szCs w:val="24"/>
          <w:highlight w:val="none"/>
        </w:rPr>
        <w:t xml:space="preserve">）</w:t>
      </w:r>
      <w:r>
        <w:rPr>
          <w:rFonts w:hint="eastAsia" w:ascii="宋体" w:hAnsi="宋体"/>
          <w:sz w:val="24"/>
          <w:szCs w:val="24"/>
          <w:highlight w:val="none"/>
          <w:u w:val="none"/>
          <w:lang w:val="en-US" w:eastAsia="zh-CN"/>
        </w:rPr>
        <w:t xml:space="preserve">               </w:t>
      </w:r>
      <w:r>
        <w:rPr>
          <w:rFonts w:eastAsia="宋体"/>
          <w:highlight w:val="none"/>
          <w:lang w:val="en-US" w:eastAsia="zh-CN"/>
        </w:rPr>
      </w:r>
      <w:r/>
    </w:p>
    <w:p>
      <w:pPr>
        <w:pStyle w:val="869"/>
        <w:ind w:firstLine="480"/>
        <w:jc w:val="left"/>
        <w:keepLines w:val="0"/>
        <w:keepNext w:val="0"/>
        <w:pageBreakBefore w:val="0"/>
        <w:spacing w:line="360" w:lineRule="auto"/>
        <w:widowControl w:val="off"/>
        <w:rPr>
          <w:rFonts w:hint="eastAsia" w:ascii="宋体" w:hAnsi="宋体" w:eastAsia="宋体" w:cs="Times New Roman"/>
          <w:sz w:val="24"/>
          <w:szCs w:val="21"/>
          <w:highlight w:val="none"/>
        </w:rPr>
      </w:pPr>
      <w:r>
        <w:rPr>
          <w:rFonts w:hint="eastAsia" w:ascii="宋体" w:hAnsi="宋体"/>
          <w:szCs w:val="21"/>
          <w:highlight w:val="none"/>
          <w:lang w:val="en-US" w:eastAsia="zh-CN"/>
        </w:rPr>
        <w:t xml:space="preserve">9</w:t>
      </w:r>
      <w:r>
        <w:rPr>
          <w:rFonts w:hint="eastAsia" w:ascii="宋体" w:hAnsi="宋体"/>
          <w:szCs w:val="21"/>
          <w:highlight w:val="none"/>
        </w:rPr>
        <w:t xml:space="preserve">.</w:t>
      </w:r>
      <w:r>
        <w:rPr>
          <w:rFonts w:hint="eastAsia" w:ascii="宋体" w:hAnsi="宋体" w:eastAsia="宋体" w:cs="Times New Roman"/>
          <w:sz w:val="24"/>
          <w:szCs w:val="21"/>
          <w:highlight w:val="none"/>
        </w:rPr>
        <w:t xml:space="preserve">我方与本磋商有关的正式通讯地址为：</w:t>
      </w:r>
      <w:r>
        <w:rPr>
          <w:rFonts w:hint="eastAsia" w:ascii="宋体" w:hAnsi="宋体" w:eastAsia="宋体" w:cs="Times New Roman"/>
          <w:sz w:val="24"/>
          <w:szCs w:val="21"/>
          <w:highlight w:val="none"/>
        </w:rPr>
      </w:r>
      <w:r/>
    </w:p>
    <w:p>
      <w:pPr>
        <w:pStyle w:val="960"/>
        <w:ind w:left="0" w:firstLine="480"/>
        <w:keepLines w:val="0"/>
        <w:keepNext w:val="0"/>
        <w:pageBreakBefore w:val="0"/>
        <w:spacing w:before="0" w:after="0" w:line="360" w:lineRule="auto"/>
        <w:widowControl w:val="off"/>
        <w:rPr>
          <w:rFonts w:hint="eastAsia" w:ascii="宋体" w:hAnsi="宋体"/>
          <w:szCs w:val="21"/>
          <w:highlight w:val="none"/>
        </w:rPr>
      </w:pPr>
      <w:r>
        <w:rPr>
          <w:rFonts w:hint="eastAsia" w:ascii="宋体" w:hAnsi="宋体"/>
          <w:szCs w:val="21"/>
          <w:highlight w:val="none"/>
        </w:rPr>
        <w:t xml:space="preserve">地  址：</w:t>
      </w:r>
      <w:r>
        <w:rPr>
          <w:rFonts w:hint="eastAsia" w:ascii="宋体" w:hAnsi="宋体"/>
          <w:szCs w:val="21"/>
          <w:highlight w:val="none"/>
        </w:rPr>
      </w:r>
      <w:r/>
    </w:p>
    <w:p>
      <w:pPr>
        <w:pStyle w:val="960"/>
        <w:ind w:left="0" w:firstLine="480"/>
        <w:keepLines w:val="0"/>
        <w:keepNext w:val="0"/>
        <w:pageBreakBefore w:val="0"/>
        <w:spacing w:before="0" w:after="0" w:line="360" w:lineRule="auto"/>
        <w:widowControl w:val="off"/>
        <w:rPr>
          <w:rFonts w:hint="eastAsia" w:ascii="宋体" w:hAnsi="宋体"/>
          <w:szCs w:val="21"/>
          <w:highlight w:val="none"/>
          <w:u w:val="none"/>
          <w:lang w:val="en-US" w:eastAsia="zh-CN"/>
        </w:rPr>
      </w:pPr>
      <w:r>
        <w:rPr>
          <w:rFonts w:hint="eastAsia" w:ascii="宋体" w:hAnsi="宋体"/>
          <w:szCs w:val="21"/>
          <w:highlight w:val="none"/>
        </w:rPr>
        <w:t xml:space="preserve">邮  编：</w:t>
      </w:r>
      <w:r>
        <w:rPr>
          <w:rFonts w:hint="eastAsia" w:ascii="宋体" w:hAnsi="宋体"/>
          <w:szCs w:val="21"/>
          <w:highlight w:val="none"/>
          <w:u w:val="none"/>
          <w:lang w:val="en-US" w:eastAsia="zh-CN"/>
        </w:rPr>
      </w:r>
      <w:r/>
    </w:p>
    <w:p>
      <w:pPr>
        <w:pStyle w:val="960"/>
        <w:ind w:left="0" w:firstLine="480"/>
        <w:keepLines w:val="0"/>
        <w:keepNext w:val="0"/>
        <w:pageBreakBefore w:val="0"/>
        <w:spacing w:before="0" w:after="0" w:line="360" w:lineRule="auto"/>
        <w:widowControl w:val="off"/>
        <w:rPr>
          <w:rFonts w:hint="eastAsia" w:ascii="宋体" w:hAnsi="宋体"/>
          <w:szCs w:val="21"/>
          <w:highlight w:val="none"/>
          <w:u w:val="single"/>
          <w:lang w:val="en-US" w:eastAsia="zh-CN"/>
        </w:rPr>
      </w:pPr>
      <w:r>
        <w:rPr>
          <w:rFonts w:hint="eastAsia" w:ascii="宋体" w:hAnsi="宋体"/>
          <w:szCs w:val="21"/>
          <w:highlight w:val="none"/>
        </w:rPr>
        <w:t xml:space="preserve">电  话：</w:t>
      </w:r>
      <w:r>
        <w:rPr>
          <w:rFonts w:hint="eastAsia" w:ascii="宋体" w:hAnsi="宋体"/>
          <w:szCs w:val="21"/>
          <w:highlight w:val="none"/>
          <w:u w:val="single"/>
          <w:lang w:val="en-US" w:eastAsia="zh-CN"/>
        </w:rPr>
      </w:r>
      <w:r/>
    </w:p>
    <w:p>
      <w:pPr>
        <w:pStyle w:val="960"/>
        <w:ind w:left="0" w:firstLine="480"/>
        <w:keepLines w:val="0"/>
        <w:keepNext w:val="0"/>
        <w:pageBreakBefore w:val="0"/>
        <w:spacing w:before="0" w:after="0" w:line="360" w:lineRule="auto"/>
        <w:widowControl w:val="off"/>
        <w:rPr>
          <w:rFonts w:hint="eastAsia" w:ascii="宋体" w:hAnsi="宋体"/>
          <w:szCs w:val="21"/>
          <w:highlight w:val="none"/>
          <w:u w:val="single"/>
          <w:lang w:val="en-US" w:eastAsia="zh-CN"/>
        </w:rPr>
      </w:pPr>
      <w:r>
        <w:rPr>
          <w:rFonts w:hint="eastAsia" w:ascii="宋体" w:hAnsi="宋体"/>
          <w:szCs w:val="21"/>
          <w:highlight w:val="none"/>
        </w:rPr>
        <w:t xml:space="preserve">传  真：</w:t>
      </w:r>
      <w:r>
        <w:rPr>
          <w:rFonts w:hint="eastAsia" w:ascii="宋体" w:hAnsi="宋体"/>
          <w:szCs w:val="21"/>
          <w:highlight w:val="none"/>
          <w:u w:val="single"/>
          <w:lang w:val="en-US" w:eastAsia="zh-CN"/>
        </w:rPr>
      </w:r>
      <w:r/>
    </w:p>
    <w:p>
      <w:pPr>
        <w:pStyle w:val="960"/>
        <w:ind w:left="0" w:firstLine="480"/>
        <w:keepLines w:val="0"/>
        <w:keepNext w:val="0"/>
        <w:pageBreakBefore w:val="0"/>
        <w:spacing w:before="0" w:after="0" w:line="360" w:lineRule="auto"/>
        <w:widowControl w:val="off"/>
        <w:rPr>
          <w:rFonts w:hint="eastAsia" w:ascii="宋体" w:hAnsi="宋体"/>
          <w:szCs w:val="21"/>
          <w:highlight w:val="none"/>
          <w:u w:val="single"/>
          <w:lang w:val="en-US" w:eastAsia="zh-CN"/>
        </w:rPr>
      </w:pPr>
      <w:r>
        <w:rPr>
          <w:rFonts w:hint="eastAsia" w:ascii="宋体" w:hAnsi="宋体"/>
          <w:szCs w:val="21"/>
          <w:highlight w:val="none"/>
        </w:rPr>
        <w:t xml:space="preserve">开户行：</w:t>
      </w:r>
      <w:r>
        <w:rPr>
          <w:rFonts w:hint="eastAsia" w:ascii="宋体" w:hAnsi="宋体"/>
          <w:szCs w:val="21"/>
          <w:highlight w:val="none"/>
          <w:u w:val="single"/>
          <w:lang w:val="en-US" w:eastAsia="zh-CN"/>
        </w:rPr>
      </w:r>
      <w:r/>
    </w:p>
    <w:p>
      <w:pPr>
        <w:pStyle w:val="960"/>
        <w:ind w:left="0" w:firstLine="480"/>
        <w:keepLines w:val="0"/>
        <w:keepNext w:val="0"/>
        <w:pageBreakBefore w:val="0"/>
        <w:spacing w:before="0" w:after="0" w:line="360" w:lineRule="auto"/>
        <w:widowControl w:val="off"/>
        <w:rPr>
          <w:rFonts w:hint="eastAsia" w:ascii="宋体" w:hAnsi="宋体"/>
          <w:szCs w:val="21"/>
          <w:highlight w:val="none"/>
          <w:u w:val="single"/>
          <w:lang w:val="en-US" w:eastAsia="zh-CN"/>
        </w:rPr>
      </w:pPr>
      <w:r>
        <w:rPr>
          <w:rFonts w:hint="eastAsia" w:ascii="宋体" w:hAnsi="宋体"/>
          <w:szCs w:val="21"/>
          <w:highlight w:val="none"/>
        </w:rPr>
        <w:t xml:space="preserve">账  号：</w:t>
      </w:r>
      <w:r>
        <w:rPr>
          <w:rFonts w:hint="eastAsia" w:ascii="宋体" w:hAnsi="宋体"/>
          <w:szCs w:val="21"/>
          <w:highlight w:val="none"/>
          <w:u w:val="single"/>
          <w:lang w:val="en-US" w:eastAsia="zh-CN"/>
        </w:rPr>
      </w:r>
      <w:r/>
    </w:p>
    <w:p>
      <w:pPr>
        <w:pStyle w:val="869"/>
        <w:ind w:right="180" w:firstLine="480"/>
        <w:jc w:val="both"/>
        <w:keepLines w:val="0"/>
        <w:keepNext w:val="0"/>
        <w:pageBreakBefore w:val="0"/>
        <w:spacing w:line="360" w:lineRule="auto"/>
        <w:widowControl w:val="off"/>
        <w:rPr>
          <w:rFonts w:hint="eastAsia" w:ascii="宋体" w:hAnsi="宋体"/>
          <w:sz w:val="24"/>
          <w:szCs w:val="24"/>
          <w:highlight w:val="none"/>
          <w:u w:val="none"/>
        </w:rPr>
      </w:pPr>
      <w:r>
        <w:rPr>
          <w:rFonts w:hint="eastAsia" w:ascii="宋体" w:hAnsi="宋体"/>
          <w:sz w:val="24"/>
          <w:szCs w:val="24"/>
          <w:highlight w:val="none"/>
          <w:lang w:val="en-US" w:eastAsia="zh-CN"/>
        </w:rPr>
        <w:t xml:space="preserve">供应商</w:t>
      </w:r>
      <w:r>
        <w:rPr>
          <w:rFonts w:hint="eastAsia" w:ascii="宋体" w:hAnsi="宋体"/>
          <w:sz w:val="24"/>
          <w:szCs w:val="24"/>
          <w:highlight w:val="none"/>
        </w:rPr>
        <w:t xml:space="preserve">名称</w:t>
      </w:r>
      <w:r>
        <w:rPr>
          <w:rFonts w:hint="eastAsia" w:ascii="宋体" w:hAnsi="宋体"/>
          <w:sz w:val="24"/>
          <w:szCs w:val="24"/>
          <w:highlight w:val="none"/>
          <w:lang w:eastAsia="zh-CN"/>
        </w:rPr>
        <w:t xml:space="preserve">：</w:t>
      </w:r>
      <w:r>
        <w:rPr>
          <w:rFonts w:hint="eastAsia" w:ascii="宋体" w:hAnsi="宋体"/>
          <w:sz w:val="24"/>
          <w:szCs w:val="24"/>
          <w:highlight w:val="none"/>
          <w:u w:val="none"/>
        </w:rPr>
        <w:t xml:space="preserve">（加盖电子公章）</w:t>
      </w:r>
      <w:r>
        <w:rPr>
          <w:rFonts w:hint="eastAsia" w:ascii="宋体" w:hAnsi="宋体"/>
          <w:sz w:val="24"/>
          <w:szCs w:val="24"/>
          <w:highlight w:val="none"/>
          <w:u w:val="none"/>
        </w:rPr>
      </w:r>
      <w:r/>
    </w:p>
    <w:p>
      <w:pPr>
        <w:pStyle w:val="960"/>
        <w:ind w:left="0" w:firstLine="480"/>
        <w:keepLines w:val="0"/>
        <w:keepNext w:val="0"/>
        <w:pageBreakBefore w:val="0"/>
        <w:spacing w:before="0" w:after="0" w:line="360" w:lineRule="auto"/>
        <w:widowControl w:val="off"/>
        <w:rPr>
          <w:rFonts w:hint="eastAsia" w:ascii="宋体" w:hAnsi="宋体"/>
          <w:szCs w:val="21"/>
          <w:highlight w:val="none"/>
        </w:rPr>
      </w:pPr>
      <w:r>
        <w:rPr>
          <w:rFonts w:hint="eastAsia" w:ascii="宋体" w:hAnsi="宋体"/>
          <w:szCs w:val="21"/>
          <w:highlight w:val="none"/>
        </w:rPr>
        <w:t xml:space="preserve">日  期：</w:t>
      </w:r>
      <w:r>
        <w:rPr>
          <w:rFonts w:hint="eastAsia" w:ascii="宋体" w:hAnsi="宋体"/>
          <w:szCs w:val="21"/>
          <w:highlight w:val="none"/>
        </w:rPr>
      </w:r>
      <w:r/>
    </w:p>
    <w:p>
      <w:pPr>
        <w:pStyle w:val="869"/>
        <w:rPr>
          <w:rFonts w:hint="eastAsia" w:ascii="宋体" w:hAnsi="宋体"/>
          <w:szCs w:val="21"/>
          <w:highlight w:val="none"/>
        </w:rPr>
      </w:pPr>
      <w:r>
        <w:rPr>
          <w:rFonts w:hint="eastAsia" w:ascii="宋体" w:hAnsi="宋体"/>
          <w:szCs w:val="21"/>
          <w:highlight w:val="none"/>
        </w:rPr>
      </w:r>
      <w:r/>
    </w:p>
    <w:p>
      <w:pPr>
        <w:pStyle w:val="947"/>
        <w:rPr>
          <w:rFonts w:hint="eastAsia"/>
          <w:highlight w:val="none"/>
        </w:rPr>
      </w:pPr>
      <w:r>
        <w:rPr>
          <w:rFonts w:hint="eastAsia"/>
          <w:highlight w:val="none"/>
        </w:rPr>
      </w:r>
      <w:r/>
    </w:p>
    <w:p>
      <w:pPr>
        <w:shd w:val="nil" w:color="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br w:type="page" w:clear="all"/>
      </w:r>
      <w:r>
        <w:rPr>
          <w:rFonts w:hint="eastAsia" w:ascii="黑体" w:hAnsi="黑体" w:eastAsia="黑体" w:cs="Times New Roman"/>
          <w:i w:val="0"/>
          <w:sz w:val="32"/>
          <w:szCs w:val="32"/>
          <w:highlight w:val="none"/>
          <w:u w:val="none"/>
          <w:lang w:val="en-US" w:eastAsia="zh-CN"/>
        </w:rPr>
      </w:r>
      <w:r/>
    </w:p>
    <w:p>
      <w:pPr>
        <w:pStyle w:val="869"/>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t xml:space="preserve">四、磋商报价表</w:t>
      </w:r>
      <w:r>
        <w:rPr>
          <w:rFonts w:hint="eastAsia" w:ascii="黑体" w:hAnsi="黑体" w:eastAsia="黑体" w:cs="Times New Roman"/>
          <w:i w:val="0"/>
          <w:sz w:val="32"/>
          <w:szCs w:val="32"/>
          <w:highlight w:val="none"/>
          <w:u w:val="none"/>
          <w:lang w:val="en-US" w:eastAsia="zh-CN"/>
        </w:rPr>
      </w:r>
      <w:r/>
    </w:p>
    <w:p>
      <w:pPr>
        <w:pStyle w:val="869"/>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磋商报价表</w:t>
      </w:r>
      <w:r>
        <w:rPr>
          <w:rFonts w:hint="eastAsia" w:ascii="方正小标宋简体" w:hAnsi="方正小标宋简体" w:eastAsia="方正小标宋简体" w:cs="方正小标宋简体"/>
          <w:color w:val="000000"/>
          <w:sz w:val="32"/>
          <w:szCs w:val="32"/>
          <w:highlight w:val="none"/>
          <w:lang w:val="en-US" w:eastAsia="zh-CN"/>
        </w:rPr>
      </w:r>
      <w:r/>
    </w:p>
    <w:p>
      <w:pPr>
        <w:pStyle w:val="869"/>
        <w:rPr>
          <w:rFonts w:hint="eastAsia" w:ascii="宋体" w:hAnsi="宋体"/>
          <w:sz w:val="24"/>
          <w:szCs w:val="24"/>
          <w:highlight w:val="none"/>
        </w:rPr>
      </w:pPr>
      <w:r>
        <w:rPr>
          <w:rFonts w:hint="eastAsia" w:ascii="宋体" w:hAnsi="宋体"/>
          <w:sz w:val="24"/>
          <w:szCs w:val="24"/>
          <w:highlight w:val="none"/>
          <w:lang w:val="en-US" w:eastAsia="zh-CN"/>
        </w:rPr>
        <w:t xml:space="preserve">供应商名称：（加盖电子公章）</w:t>
      </w:r>
      <w:r>
        <w:rPr>
          <w:rFonts w:hint="eastAsia" w:ascii="宋体" w:hAnsi="宋体"/>
          <w:sz w:val="24"/>
          <w:szCs w:val="24"/>
          <w:highlight w:val="none"/>
        </w:rPr>
        <w:t xml:space="preserve"> </w:t>
      </w:r>
      <w:r>
        <w:rPr>
          <w:rFonts w:hint="eastAsia" w:ascii="宋体" w:hAnsi="宋体"/>
          <w:sz w:val="24"/>
          <w:szCs w:val="24"/>
          <w:highlight w:val="none"/>
        </w:rPr>
      </w:r>
      <w:r/>
    </w:p>
    <w:p>
      <w:pPr>
        <w:pStyle w:val="869"/>
        <w:ind w:firstLine="0"/>
        <w:keepLines w:val="0"/>
        <w:keepNext w:val="0"/>
        <w:pageBreakBefore w:val="0"/>
        <w:spacing w:line="480" w:lineRule="auto"/>
        <w:widowControl w:val="off"/>
        <w:rPr>
          <w:rFonts w:hint="eastAsia" w:ascii="宋体" w:hAnsi="宋体"/>
          <w:sz w:val="24"/>
          <w:szCs w:val="24"/>
          <w:highlight w:val="none"/>
        </w:rPr>
      </w:pPr>
      <w:r>
        <w:rPr>
          <w:rFonts w:hint="eastAsia" w:ascii="宋体" w:hAnsi="宋体"/>
          <w:sz w:val="24"/>
          <w:szCs w:val="24"/>
          <w:highlight w:val="none"/>
          <w:lang w:val="en-US" w:eastAsia="zh-CN"/>
        </w:rPr>
        <w:t xml:space="preserve">项目</w:t>
      </w:r>
      <w:r>
        <w:rPr>
          <w:rFonts w:hint="eastAsia" w:ascii="宋体" w:hAnsi="宋体"/>
          <w:sz w:val="24"/>
          <w:szCs w:val="24"/>
          <w:highlight w:val="none"/>
        </w:rPr>
        <w:t xml:space="preserve">编号：                                   </w:t>
      </w:r>
      <w:r>
        <w:rPr>
          <w:rFonts w:hint="eastAsia" w:ascii="宋体" w:hAnsi="宋体"/>
          <w:sz w:val="24"/>
          <w:szCs w:val="24"/>
          <w:highlight w:val="none"/>
          <w:lang w:eastAsia="zh-CN"/>
        </w:rPr>
        <w:t xml:space="preserve">采购包</w:t>
      </w:r>
      <w:r>
        <w:rPr>
          <w:rFonts w:hint="eastAsia" w:ascii="宋体" w:hAnsi="宋体"/>
          <w:sz w:val="24"/>
          <w:szCs w:val="24"/>
          <w:highlight w:val="none"/>
        </w:rPr>
        <w:t xml:space="preserve">号：                                 </w:t>
      </w:r>
      <w:r>
        <w:rPr>
          <w:rFonts w:hint="eastAsia" w:ascii="宋体" w:hAnsi="宋体"/>
          <w:sz w:val="24"/>
          <w:szCs w:val="24"/>
          <w:highlight w:val="none"/>
        </w:rPr>
      </w:r>
      <w:r/>
    </w:p>
    <w:tbl>
      <w:tblPr>
        <w:tblW w:w="974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pStyle w:val="869"/>
              <w:jc w:val="center"/>
              <w:keepLines w:val="0"/>
              <w:keepNext w:val="0"/>
              <w:pageBreakBefore w:val="0"/>
              <w:spacing w:line="480" w:lineRule="auto"/>
              <w:widowControl w:val="off"/>
              <w:rPr>
                <w:rFonts w:hint="eastAsia" w:ascii="宋体" w:hAnsi="宋体" w:eastAsia="宋体"/>
                <w:sz w:val="24"/>
                <w:szCs w:val="24"/>
                <w:highlight w:val="none"/>
                <w:lang w:eastAsia="zh-CN"/>
              </w:rPr>
            </w:pPr>
            <w:r>
              <w:rPr>
                <w:rFonts w:hint="eastAsia" w:ascii="宋体" w:hAnsi="宋体"/>
                <w:sz w:val="24"/>
                <w:szCs w:val="24"/>
                <w:highlight w:val="none"/>
              </w:rPr>
              <w:t xml:space="preserve">总报价</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三个服务地点汇总金额</w:t>
            </w:r>
            <w:r>
              <w:rPr>
                <w:rFonts w:hint="eastAsia" w:ascii="宋体" w:hAnsi="宋体"/>
                <w:sz w:val="24"/>
                <w:szCs w:val="24"/>
                <w:highlight w:val="none"/>
                <w:lang w:eastAsia="zh-CN"/>
              </w:rPr>
              <w:t xml:space="preserve">）</w:t>
            </w:r>
            <w:r>
              <w:rPr>
                <w:rFonts w:hint="eastAsia" w:ascii="宋体" w:hAnsi="宋体" w:eastAsia="宋体"/>
                <w:sz w:val="24"/>
                <w:szCs w:val="24"/>
                <w:highlight w:val="none"/>
                <w:lang w:eastAsia="zh-CN"/>
              </w:rPr>
            </w:r>
            <w:r/>
          </w:p>
        </w:tc>
      </w:tr>
      <w:tr>
        <w:trPr>
          <w:cantSplit/>
          <w:trHeight w:val="780"/>
        </w:trPr>
        <w:tc>
          <w:tcPr>
            <w:tcW w:w="9748" w:type="dxa"/>
            <w:vAlign w:val="center"/>
            <w:textDirection w:val="lrTb"/>
            <w:noWrap w:val="false"/>
          </w:tcPr>
          <w:p>
            <w:pPr>
              <w:pStyle w:val="960"/>
              <w:ind w:firstLine="0"/>
              <w:keepLines w:val="0"/>
              <w:keepNext w:val="0"/>
              <w:pageBreakBefore w:val="0"/>
              <w:spacing w:before="0" w:after="0" w:line="480" w:lineRule="auto"/>
              <w:widowControl w:val="off"/>
              <w:rPr>
                <w:rFonts w:hint="eastAsia" w:ascii="宋体" w:hAnsi="宋体"/>
                <w:szCs w:val="21"/>
                <w:highlight w:val="none"/>
              </w:rPr>
            </w:pPr>
            <w:r>
              <w:rPr>
                <w:rFonts w:hint="eastAsia" w:ascii="宋体" w:hAnsi="宋体" w:cs="宋体"/>
                <w:highlight w:val="none"/>
              </w:rPr>
              <w:t xml:space="preserve">小写（元）：                             </w:t>
            </w:r>
            <w:r>
              <w:rPr>
                <w:rFonts w:hint="eastAsia" w:ascii="宋体" w:hAnsi="宋体"/>
                <w:szCs w:val="21"/>
                <w:highlight w:val="none"/>
              </w:rPr>
            </w:r>
            <w:r/>
          </w:p>
        </w:tc>
      </w:tr>
    </w:tbl>
    <w:p>
      <w:pPr>
        <w:pStyle w:val="869"/>
        <w:rPr>
          <w:rFonts w:ascii="宋体" w:hAnsi="宋体"/>
          <w:sz w:val="24"/>
          <w:szCs w:val="24"/>
          <w:highlight w:val="none"/>
        </w:rPr>
      </w:pPr>
      <w:r>
        <w:rPr>
          <w:rFonts w:ascii="宋体" w:hAnsi="宋体"/>
          <w:sz w:val="24"/>
          <w:szCs w:val="24"/>
          <w:highlight w:val="none"/>
        </w:rPr>
      </w:r>
      <w:r/>
    </w:p>
    <w:p>
      <w:pPr>
        <w:pStyle w:val="869"/>
        <w:ind w:firstLine="480"/>
        <w:keepLines w:val="0"/>
        <w:keepNext w:val="0"/>
        <w:pageBreakBefore w:val="0"/>
        <w:spacing w:line="480" w:lineRule="auto"/>
        <w:widowControl w:val="off"/>
        <w:rPr>
          <w:rFonts w:hint="eastAsia" w:ascii="黑体" w:hAnsi="黑体" w:eastAsia="黑体"/>
          <w:b/>
          <w:i/>
          <w:sz w:val="32"/>
          <w:szCs w:val="32"/>
          <w:highlight w:val="none"/>
          <w:u w:val="single"/>
        </w:rPr>
      </w:pPr>
      <w:r>
        <w:rPr>
          <w:rFonts w:hint="eastAsia" w:ascii="宋体" w:hAnsi="宋体"/>
          <w:sz w:val="24"/>
          <w:szCs w:val="24"/>
          <w:highlight w:val="none"/>
        </w:rPr>
        <w:t xml:space="preserve">                                              日</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期：</w:t>
      </w:r>
      <w:r>
        <w:rPr>
          <w:rFonts w:hint="eastAsia" w:ascii="黑体" w:hAnsi="黑体" w:eastAsia="黑体"/>
          <w:b/>
          <w:i/>
          <w:sz w:val="32"/>
          <w:szCs w:val="32"/>
          <w:highlight w:val="none"/>
          <w:u w:val="single"/>
        </w:rPr>
      </w:r>
      <w:r/>
    </w:p>
    <w:p>
      <w:pPr>
        <w:pStyle w:val="869"/>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939"/>
        <w:rPr>
          <w:rFonts w:hint="eastAsia"/>
          <w:highlight w:val="none"/>
          <w:lang w:val="en-US" w:eastAsia="zh-CN"/>
        </w:rPr>
      </w:pPr>
      <w:r>
        <w:rPr>
          <w:rFonts w:hint="eastAsia"/>
          <w:highlight w:val="none"/>
          <w:lang w:val="en-US" w:eastAsia="zh-CN"/>
        </w:rPr>
      </w:r>
      <w:r/>
    </w:p>
    <w:p>
      <w:pPr>
        <w:pStyle w:val="869"/>
        <w:rPr>
          <w:rFonts w:hint="eastAsia"/>
          <w:highlight w:val="none"/>
          <w:lang w:val="en-US" w:eastAsia="zh-CN"/>
        </w:rPr>
      </w:pPr>
      <w:r>
        <w:rPr>
          <w:rFonts w:hint="eastAsia"/>
          <w:highlight w:val="none"/>
          <w:lang w:val="en-US" w:eastAsia="zh-CN"/>
        </w:rPr>
      </w:r>
      <w:r/>
    </w:p>
    <w:p>
      <w:pPr>
        <w:pStyle w:val="939"/>
        <w:rPr>
          <w:rFonts w:hint="eastAsia"/>
          <w:highlight w:val="none"/>
          <w:lang w:val="en-US" w:eastAsia="zh-CN"/>
        </w:rPr>
      </w:pPr>
      <w:r>
        <w:rPr>
          <w:rFonts w:hint="eastAsia"/>
          <w:highlight w:val="none"/>
          <w:lang w:val="en-US" w:eastAsia="zh-CN"/>
        </w:rPr>
      </w:r>
      <w:r/>
    </w:p>
    <w:p>
      <w:pPr>
        <w:pStyle w:val="869"/>
        <w:jc w:val="left"/>
        <w:spacing w:line="360" w:lineRule="auto"/>
        <w:rPr>
          <w:rFonts w:hint="eastAsia" w:ascii="黑体" w:hAnsi="黑体" w:eastAsia="黑体" w:cs="Times New Roman"/>
          <w:i w:val="0"/>
          <w:sz w:val="32"/>
          <w:szCs w:val="32"/>
          <w:highlight w:val="none"/>
          <w:u w:val="none"/>
          <w:lang w:val="en-US" w:eastAsia="zh-CN"/>
        </w:rPr>
      </w:pPr>
      <w:r>
        <w:rPr>
          <w:rFonts w:hint="eastAsia"/>
          <w:highlight w:val="none"/>
          <w:lang w:val="en-US" w:eastAsia="zh-CN"/>
        </w:rPr>
        <w:br w:type="page" w:clear="all"/>
      </w:r>
      <w:r>
        <w:rPr>
          <w:rFonts w:hint="eastAsia" w:ascii="黑体" w:hAnsi="黑体" w:eastAsia="黑体" w:cs="Times New Roman"/>
          <w:i w:val="0"/>
          <w:sz w:val="32"/>
          <w:szCs w:val="32"/>
          <w:highlight w:val="none"/>
          <w:u w:val="none"/>
          <w:lang w:val="en-US" w:eastAsia="zh-CN"/>
        </w:rPr>
        <w:t xml:space="preserve">五、磋商分项报价表（含人工成本报价明细表）</w:t>
      </w:r>
      <w:r>
        <w:rPr>
          <w:rFonts w:hint="eastAsia" w:ascii="黑体" w:hAnsi="黑体" w:eastAsia="黑体" w:cs="Times New Roman"/>
          <w:i w:val="0"/>
          <w:sz w:val="32"/>
          <w:szCs w:val="32"/>
          <w:highlight w:val="none"/>
          <w:u w:val="none"/>
          <w:lang w:val="en-US" w:eastAsia="zh-CN"/>
        </w:rPr>
      </w:r>
      <w:r/>
    </w:p>
    <w:p>
      <w:pPr>
        <w:pStyle w:val="869"/>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磋商分项报价表（服务地点：天圣路150号）</w:t>
      </w:r>
      <w:r>
        <w:rPr>
          <w:rFonts w:hint="eastAsia" w:ascii="方正小标宋简体" w:hAnsi="方正小标宋简体" w:eastAsia="方正小标宋简体" w:cs="方正小标宋简体"/>
          <w:color w:val="000000"/>
          <w:sz w:val="32"/>
          <w:szCs w:val="32"/>
          <w:highlight w:val="none"/>
          <w:lang w:val="en-US" w:eastAsia="zh-CN"/>
        </w:rPr>
      </w:r>
      <w:r/>
    </w:p>
    <w:p>
      <w:pPr>
        <w:pStyle w:val="869"/>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供应商名称：（加盖电子公章）</w:t>
      </w:r>
      <w:r>
        <w:rPr>
          <w:rFonts w:hint="eastAsia" w:ascii="宋体" w:hAnsi="宋体" w:eastAsia="宋体" w:cs="Times New Roman"/>
          <w:sz w:val="24"/>
          <w:szCs w:val="24"/>
          <w:highlight w:val="none"/>
          <w:lang w:val="en-US" w:eastAsia="zh-CN"/>
        </w:rPr>
      </w:r>
      <w:r/>
    </w:p>
    <w:p>
      <w:pPr>
        <w:pStyle w:val="869"/>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rPr>
          <w:rFonts w:ascii="宋体" w:hAnsi="宋体" w:eastAsia="宋体" w:cs="Times New Roman"/>
          <w:sz w:val="24"/>
          <w:szCs w:val="24"/>
          <w:highlight w:val="none"/>
          <w:lang w:val="en-US" w:eastAsia="zh-CN"/>
        </w:rPr>
      </w:r>
      <w:r/>
    </w:p>
    <w:p>
      <w:pPr>
        <w:pStyle w:val="869"/>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项目编号：                                 采购包号：</w:t>
      </w:r>
      <w:r>
        <w:rPr>
          <w:rFonts w:ascii="宋体" w:hAnsi="宋体" w:eastAsia="宋体" w:cs="Times New Roman"/>
          <w:sz w:val="24"/>
          <w:szCs w:val="24"/>
          <w:highlight w:val="none"/>
          <w:lang w:val="en-US" w:eastAsia="zh-CN"/>
        </w:rPr>
      </w:r>
      <w:r/>
    </w:p>
    <w:tbl>
      <w:tblPr>
        <w:tblW w:w="965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7"/>
        <w:gridCol w:w="2559"/>
        <w:gridCol w:w="1010"/>
        <w:gridCol w:w="990"/>
        <w:gridCol w:w="1980"/>
        <w:gridCol w:w="2412"/>
      </w:tblGrid>
      <w:tr>
        <w:trPr>
          <w:cantSplit/>
          <w:trHeight w:val="649"/>
        </w:trPr>
        <w:tc>
          <w:tcPr>
            <w:tcW w:w="707" w:type="dxa"/>
            <w:vAlign w:val="center"/>
            <w:textDirection w:val="lrTb"/>
            <w:noWrap w:val="false"/>
          </w:tcPr>
          <w:p>
            <w:pPr>
              <w:pStyle w:val="869"/>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序号</w:t>
            </w:r>
            <w:r>
              <w:rPr>
                <w:rFonts w:hint="eastAsia" w:ascii="宋体" w:hAnsi="宋体"/>
                <w:sz w:val="24"/>
                <w:szCs w:val="24"/>
                <w:highlight w:val="none"/>
              </w:rPr>
            </w:r>
            <w:r/>
          </w:p>
        </w:tc>
        <w:tc>
          <w:tcPr>
            <w:tcW w:w="2559" w:type="dxa"/>
            <w:vAlign w:val="center"/>
            <w:textDirection w:val="lrTb"/>
            <w:noWrap w:val="false"/>
          </w:tcPr>
          <w:p>
            <w:pPr>
              <w:pStyle w:val="869"/>
              <w:jc w:val="center"/>
              <w:spacing w:line="0" w:lineRule="atLeast"/>
              <w:rPr>
                <w:rFonts w:hint="eastAsia" w:ascii="宋体" w:hAnsi="宋体"/>
                <w:sz w:val="24"/>
                <w:szCs w:val="24"/>
                <w:highlight w:val="none"/>
              </w:rPr>
            </w:pPr>
            <w:r>
              <w:rPr>
                <w:rFonts w:hint="eastAsia" w:ascii="宋体" w:hAnsi="宋体"/>
                <w:sz w:val="24"/>
                <w:szCs w:val="24"/>
                <w:highlight w:val="none"/>
                <w:lang w:val="en-US" w:eastAsia="zh-CN"/>
              </w:rPr>
              <w:t xml:space="preserve">分项</w:t>
            </w:r>
            <w:r>
              <w:rPr>
                <w:rFonts w:hint="eastAsia" w:ascii="宋体" w:hAnsi="宋体"/>
                <w:sz w:val="24"/>
                <w:szCs w:val="24"/>
                <w:highlight w:val="none"/>
              </w:rPr>
              <w:t xml:space="preserve">名称</w:t>
            </w:r>
            <w:r>
              <w:rPr>
                <w:rFonts w:hint="eastAsia" w:ascii="宋体" w:hAnsi="宋体"/>
                <w:sz w:val="24"/>
                <w:szCs w:val="24"/>
                <w:highlight w:val="none"/>
              </w:rPr>
            </w:r>
            <w:r/>
          </w:p>
        </w:tc>
        <w:tc>
          <w:tcPr>
            <w:tcW w:w="1010" w:type="dxa"/>
            <w:vAlign w:val="center"/>
            <w:textDirection w:val="lrTb"/>
            <w:noWrap w:val="false"/>
          </w:tcPr>
          <w:p>
            <w:pPr>
              <w:pStyle w:val="869"/>
              <w:jc w:val="center"/>
              <w:spacing w:line="0" w:lineRule="atLeast"/>
              <w:rPr>
                <w:rFonts w:hint="eastAsia" w:ascii="宋体" w:hAnsi="宋体" w:eastAsia="宋体"/>
                <w:sz w:val="24"/>
                <w:szCs w:val="24"/>
                <w:highlight w:val="none"/>
                <w:lang w:val="en-US" w:eastAsia="zh-CN"/>
              </w:rPr>
            </w:pPr>
            <w:r>
              <w:rPr>
                <w:rFonts w:hint="eastAsia" w:ascii="宋体" w:hAnsi="宋体"/>
                <w:sz w:val="24"/>
                <w:szCs w:val="24"/>
                <w:highlight w:val="none"/>
                <w:lang w:val="en-US" w:eastAsia="zh-CN"/>
              </w:rPr>
              <w:t xml:space="preserve">数量</w:t>
            </w:r>
            <w:r>
              <w:rPr>
                <w:rFonts w:hint="eastAsia" w:ascii="宋体" w:hAnsi="宋体" w:eastAsia="宋体"/>
                <w:sz w:val="24"/>
                <w:szCs w:val="24"/>
                <w:highlight w:val="none"/>
                <w:lang w:val="en-US" w:eastAsia="zh-CN"/>
              </w:rPr>
            </w:r>
            <w:r/>
          </w:p>
        </w:tc>
        <w:tc>
          <w:tcPr>
            <w:tcW w:w="990" w:type="dxa"/>
            <w:vAlign w:val="center"/>
            <w:textDirection w:val="lrTb"/>
            <w:noWrap w:val="false"/>
          </w:tcPr>
          <w:p>
            <w:pPr>
              <w:pStyle w:val="869"/>
              <w:jc w:val="center"/>
              <w:spacing w:line="0" w:lineRule="atLeast"/>
              <w:rPr>
                <w:rFonts w:hint="eastAsia" w:ascii="宋体" w:hAnsi="宋体"/>
                <w:sz w:val="24"/>
                <w:szCs w:val="24"/>
                <w:highlight w:val="none"/>
              </w:rPr>
            </w:pPr>
            <w:r>
              <w:rPr>
                <w:rFonts w:hint="eastAsia" w:ascii="宋体" w:hAnsi="宋体"/>
                <w:sz w:val="24"/>
                <w:szCs w:val="24"/>
                <w:highlight w:val="none"/>
                <w:lang w:val="en-US" w:eastAsia="zh-CN"/>
              </w:rPr>
              <w:t xml:space="preserve">单位</w:t>
            </w:r>
            <w:r>
              <w:rPr>
                <w:rFonts w:hint="eastAsia" w:ascii="宋体" w:hAnsi="宋体"/>
                <w:sz w:val="24"/>
                <w:szCs w:val="24"/>
                <w:highlight w:val="none"/>
              </w:rPr>
            </w:r>
            <w:r/>
          </w:p>
        </w:tc>
        <w:tc>
          <w:tcPr>
            <w:tcW w:w="1980" w:type="dxa"/>
            <w:vAlign w:val="center"/>
            <w:textDirection w:val="lrTb"/>
            <w:noWrap w:val="false"/>
          </w:tcPr>
          <w:p>
            <w:pPr>
              <w:pStyle w:val="869"/>
              <w:jc w:val="center"/>
              <w:spacing w:line="0" w:lineRule="atLeast"/>
              <w:rPr>
                <w:highlight w:val="none"/>
                <w:lang w:val="en-US" w:eastAsia="zh-CN"/>
              </w:rPr>
            </w:pPr>
            <w:r>
              <w:rPr>
                <w:rFonts w:hint="eastAsia" w:ascii="宋体" w:hAnsi="宋体"/>
                <w:sz w:val="24"/>
                <w:szCs w:val="24"/>
                <w:highlight w:val="none"/>
                <w:lang w:val="en-US" w:eastAsia="zh-CN"/>
              </w:rPr>
              <w:t xml:space="preserve">单价（元）</w:t>
            </w:r>
            <w:r>
              <w:rPr>
                <w:highlight w:val="none"/>
                <w:lang w:val="en-US" w:eastAsia="zh-CN"/>
              </w:rPr>
            </w:r>
            <w:r/>
          </w:p>
        </w:tc>
        <w:tc>
          <w:tcPr>
            <w:tcW w:w="2412" w:type="dxa"/>
            <w:vAlign w:val="center"/>
            <w:textDirection w:val="lrTb"/>
            <w:noWrap w:val="false"/>
          </w:tcPr>
          <w:p>
            <w:pPr>
              <w:pStyle w:val="869"/>
              <w:jc w:val="center"/>
              <w:spacing w:line="0" w:lineRule="atLeast"/>
              <w:rPr>
                <w:rFonts w:hint="eastAsia" w:ascii="宋体" w:hAnsi="宋体" w:eastAsia="宋体"/>
                <w:sz w:val="24"/>
                <w:szCs w:val="24"/>
                <w:highlight w:val="none"/>
                <w:lang w:eastAsia="zh-CN"/>
              </w:rPr>
            </w:pPr>
            <w:r>
              <w:rPr>
                <w:rFonts w:hint="eastAsia" w:ascii="宋体" w:hAnsi="宋体" w:eastAsia="宋体" w:cs="Times New Roman"/>
                <w:sz w:val="24"/>
                <w:szCs w:val="24"/>
                <w:highlight w:val="none"/>
                <w:lang w:val="en-US" w:eastAsia="zh-CN"/>
              </w:rPr>
              <w:t xml:space="preserve">合计（元）</w:t>
            </w:r>
            <w:r>
              <w:rPr>
                <w:rFonts w:hint="eastAsia" w:ascii="宋体" w:hAnsi="宋体" w:eastAsia="宋体"/>
                <w:sz w:val="24"/>
                <w:szCs w:val="24"/>
                <w:highlight w:val="none"/>
                <w:lang w:eastAsia="zh-CN"/>
              </w:rPr>
            </w:r>
            <w:r/>
          </w:p>
        </w:tc>
      </w:tr>
      <w:tr>
        <w:trPr>
          <w:cantSplit/>
          <w:trHeight w:val="682"/>
        </w:trPr>
        <w:tc>
          <w:tcPr>
            <w:tcW w:w="707" w:type="dxa"/>
            <w:vAlign w:val="center"/>
            <w:textDirection w:val="lrTb"/>
            <w:noWrap w:val="false"/>
          </w:tcPr>
          <w:p>
            <w:pPr>
              <w:pStyle w:val="869"/>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1</w:t>
            </w:r>
            <w:r>
              <w:rPr>
                <w:rFonts w:hint="eastAsia" w:ascii="宋体" w:hAnsi="宋体"/>
                <w:sz w:val="24"/>
                <w:szCs w:val="24"/>
                <w:highlight w:val="none"/>
              </w:rPr>
            </w:r>
            <w:r/>
          </w:p>
        </w:tc>
        <w:tc>
          <w:tcPr>
            <w:tcW w:w="2559" w:type="dxa"/>
            <w:vAlign w:val="center"/>
            <w:textDirection w:val="lrTb"/>
            <w:noWrap w:val="false"/>
          </w:tcPr>
          <w:p>
            <w:pPr>
              <w:pStyle w:val="869"/>
              <w:jc w:val="center"/>
              <w:spacing w:line="0" w:lineRule="atLeast"/>
              <w:rPr>
                <w:rFonts w:ascii="宋体" w:hAnsi="宋体" w:eastAsia="宋体"/>
                <w:sz w:val="24"/>
                <w:szCs w:val="24"/>
                <w:highlight w:val="none"/>
                <w:lang w:val="en-US" w:eastAsia="zh-CN"/>
              </w:rPr>
            </w:pPr>
            <w:r>
              <w:rPr>
                <w:rFonts w:hint="eastAsia" w:ascii="宋体" w:hAnsi="宋体"/>
                <w:b w:val="0"/>
                <w:bCs w:val="0"/>
                <w:sz w:val="24"/>
                <w:szCs w:val="24"/>
                <w:highlight w:val="none"/>
                <w:lang w:val="en-US" w:eastAsia="zh-CN"/>
              </w:rPr>
              <w:t xml:space="preserve">人工成本</w:t>
            </w:r>
            <w:r>
              <w:rPr>
                <w:rFonts w:ascii="宋体" w:hAnsi="宋体" w:eastAsia="宋体"/>
                <w:sz w:val="24"/>
                <w:szCs w:val="24"/>
                <w:highlight w:val="none"/>
                <w:lang w:val="en-US" w:eastAsia="zh-CN"/>
              </w:rPr>
            </w:r>
            <w:r/>
          </w:p>
        </w:tc>
        <w:tc>
          <w:tcPr>
            <w:tcW w:w="1010" w:type="dxa"/>
            <w:vAlign w:val="center"/>
            <w:textDirection w:val="lrTb"/>
            <w:noWrap w:val="false"/>
          </w:tcPr>
          <w:p>
            <w:pPr>
              <w:pStyle w:val="869"/>
              <w:jc w:val="center"/>
              <w:spacing w:line="0" w:lineRule="atLeast"/>
              <w:rPr>
                <w:rFonts w:ascii="宋体" w:hAnsi="宋体" w:eastAsia="宋体"/>
                <w:sz w:val="24"/>
                <w:szCs w:val="24"/>
                <w:highlight w:val="none"/>
                <w:lang w:val="en-US" w:eastAsia="zh-CN"/>
              </w:rPr>
            </w:pPr>
            <w:r>
              <w:rPr>
                <w:rFonts w:ascii="宋体" w:hAnsi="宋体" w:eastAsia="宋体"/>
                <w:sz w:val="24"/>
                <w:szCs w:val="24"/>
                <w:highlight w:val="none"/>
                <w:lang w:val="en-US" w:eastAsia="zh-CN"/>
              </w:rPr>
            </w:r>
            <w:r/>
          </w:p>
        </w:tc>
        <w:tc>
          <w:tcPr>
            <w:tcW w:w="990" w:type="dxa"/>
            <w:vAlign w:val="center"/>
            <w:textDirection w:val="lrTb"/>
            <w:noWrap w:val="false"/>
          </w:tcPr>
          <w:p>
            <w:pPr>
              <w:pStyle w:val="869"/>
              <w:jc w:val="center"/>
              <w:spacing w:line="0" w:lineRule="atLeast"/>
              <w:rPr>
                <w:rFonts w:hint="eastAsia" w:ascii="宋体" w:hAnsi="宋体" w:eastAsia="宋体"/>
                <w:sz w:val="24"/>
                <w:szCs w:val="24"/>
                <w:highlight w:val="none"/>
                <w:lang w:val="en-US" w:eastAsia="zh-CN"/>
              </w:rPr>
            </w:pPr>
            <w:r>
              <w:rPr>
                <w:rFonts w:hint="eastAsia" w:ascii="宋体" w:hAnsi="宋体" w:eastAsia="宋体"/>
                <w:sz w:val="24"/>
                <w:szCs w:val="24"/>
                <w:highlight w:val="none"/>
                <w:lang w:val="en-US" w:eastAsia="zh-CN"/>
              </w:rPr>
            </w:r>
            <w:r/>
          </w:p>
        </w:tc>
        <w:tc>
          <w:tcPr>
            <w:tcW w:w="1980" w:type="dxa"/>
            <w:vAlign w:val="center"/>
            <w:textDirection w:val="lrTb"/>
            <w:noWrap w:val="false"/>
          </w:tcPr>
          <w:p>
            <w:pPr>
              <w:pStyle w:val="869"/>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2412" w:type="dxa"/>
            <w:vAlign w:val="center"/>
            <w:textDirection w:val="lrTb"/>
            <w:noWrap w:val="false"/>
          </w:tcPr>
          <w:p>
            <w:pPr>
              <w:pStyle w:val="869"/>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82"/>
        </w:trPr>
        <w:tc>
          <w:tcPr>
            <w:tcW w:w="707" w:type="dxa"/>
            <w:vAlign w:val="center"/>
            <w:textDirection w:val="lrTb"/>
            <w:noWrap w:val="false"/>
          </w:tcPr>
          <w:p>
            <w:pPr>
              <w:pStyle w:val="869"/>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rPr>
            </w:r>
            <w:r/>
          </w:p>
        </w:tc>
        <w:tc>
          <w:tcPr>
            <w:tcW w:w="2559" w:type="dxa"/>
            <w:vAlign w:val="center"/>
            <w:textDirection w:val="lrTb"/>
            <w:noWrap w:val="false"/>
          </w:tcPr>
          <w:p>
            <w:pPr>
              <w:pStyle w:val="869"/>
              <w:jc w:val="center"/>
              <w:spacing w:line="0" w:lineRule="atLeast"/>
              <w:rPr>
                <w:rFonts w:hint="eastAsia" w:ascii="宋体" w:hAnsi="宋体"/>
                <w:sz w:val="24"/>
                <w:szCs w:val="24"/>
                <w:highlight w:val="none"/>
              </w:rPr>
            </w:pPr>
            <w:r>
              <w:rPr>
                <w:rFonts w:ascii="宋体" w:hAnsi="宋体"/>
                <w:color w:val="000000"/>
                <w:sz w:val="24"/>
                <w:szCs w:val="24"/>
                <w:highlight w:val="none"/>
              </w:rPr>
              <w:t xml:space="preserve">清洁耗材费用</w:t>
            </w:r>
            <w:r>
              <w:rPr>
                <w:rFonts w:hint="eastAsia" w:ascii="宋体" w:hAnsi="宋体"/>
                <w:sz w:val="24"/>
                <w:szCs w:val="24"/>
                <w:highlight w:val="none"/>
              </w:rPr>
            </w:r>
            <w:r/>
          </w:p>
        </w:tc>
        <w:tc>
          <w:tcPr>
            <w:tcW w:w="1010" w:type="dxa"/>
            <w:vAlign w:val="center"/>
            <w:textDirection w:val="lrTb"/>
            <w:noWrap w:val="false"/>
          </w:tcPr>
          <w:p>
            <w:pPr>
              <w:pStyle w:val="869"/>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90" w:type="dxa"/>
            <w:vAlign w:val="center"/>
            <w:textDirection w:val="lrTb"/>
            <w:noWrap w:val="false"/>
          </w:tcPr>
          <w:p>
            <w:pPr>
              <w:pStyle w:val="869"/>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980" w:type="dxa"/>
            <w:vAlign w:val="center"/>
            <w:textDirection w:val="lrTb"/>
            <w:noWrap w:val="false"/>
          </w:tcPr>
          <w:p>
            <w:pPr>
              <w:pStyle w:val="869"/>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2412" w:type="dxa"/>
            <w:vAlign w:val="center"/>
            <w:textDirection w:val="lrTb"/>
            <w:noWrap w:val="false"/>
          </w:tcPr>
          <w:p>
            <w:pPr>
              <w:pStyle w:val="869"/>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82"/>
        </w:trPr>
        <w:tc>
          <w:tcPr>
            <w:tcW w:w="707" w:type="dxa"/>
            <w:vAlign w:val="center"/>
            <w:textDirection w:val="lrTb"/>
            <w:noWrap w:val="false"/>
          </w:tcPr>
          <w:p>
            <w:pPr>
              <w:pStyle w:val="869"/>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3</w:t>
            </w:r>
            <w:r>
              <w:rPr>
                <w:rFonts w:hint="eastAsia" w:ascii="宋体" w:hAnsi="宋体"/>
                <w:sz w:val="24"/>
                <w:szCs w:val="24"/>
                <w:highlight w:val="none"/>
              </w:rPr>
            </w:r>
            <w:r/>
          </w:p>
        </w:tc>
        <w:tc>
          <w:tcPr>
            <w:tcW w:w="2559" w:type="dxa"/>
            <w:vAlign w:val="center"/>
            <w:textDirection w:val="lrTb"/>
            <w:noWrap w:val="false"/>
          </w:tcPr>
          <w:p>
            <w:pPr>
              <w:pStyle w:val="869"/>
              <w:jc w:val="center"/>
              <w:spacing w:line="0" w:lineRule="atLeast"/>
              <w:rPr>
                <w:rFonts w:hint="eastAsia" w:ascii="宋体" w:hAnsi="宋体"/>
                <w:sz w:val="24"/>
                <w:szCs w:val="24"/>
                <w:highlight w:val="none"/>
              </w:rPr>
            </w:pPr>
            <w:r>
              <w:rPr>
                <w:rFonts w:ascii="宋体" w:hAnsi="宋体" w:eastAsia="宋体" w:cs="Times New Roman"/>
                <w:i w:val="0"/>
                <w:iCs w:val="0"/>
                <w:color w:val="000000"/>
                <w:sz w:val="24"/>
                <w:szCs w:val="24"/>
                <w:highlight w:val="none"/>
                <w:u w:val="none"/>
                <w:lang w:val="en-US" w:eastAsia="zh-CN" w:bidi="ar"/>
              </w:rPr>
              <w:t xml:space="preserve">物资装备折旧费</w:t>
            </w:r>
            <w:r>
              <w:rPr>
                <w:rFonts w:hint="eastAsia" w:ascii="宋体" w:hAnsi="宋体"/>
                <w:sz w:val="24"/>
                <w:szCs w:val="24"/>
                <w:highlight w:val="none"/>
              </w:rPr>
            </w:r>
            <w:r/>
          </w:p>
        </w:tc>
        <w:tc>
          <w:tcPr>
            <w:tcW w:w="1010" w:type="dxa"/>
            <w:vAlign w:val="center"/>
            <w:textDirection w:val="lrTb"/>
            <w:noWrap w:val="false"/>
          </w:tcPr>
          <w:p>
            <w:pPr>
              <w:pStyle w:val="869"/>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90" w:type="dxa"/>
            <w:vAlign w:val="center"/>
            <w:textDirection w:val="lrTb"/>
            <w:noWrap w:val="false"/>
          </w:tcPr>
          <w:p>
            <w:pPr>
              <w:pStyle w:val="869"/>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980" w:type="dxa"/>
            <w:vAlign w:val="center"/>
            <w:textDirection w:val="lrTb"/>
            <w:noWrap w:val="false"/>
          </w:tcPr>
          <w:p>
            <w:pPr>
              <w:pStyle w:val="869"/>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2412" w:type="dxa"/>
            <w:vAlign w:val="center"/>
            <w:textDirection w:val="lrTb"/>
            <w:noWrap w:val="false"/>
          </w:tcPr>
          <w:p>
            <w:pPr>
              <w:pStyle w:val="869"/>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82"/>
        </w:trPr>
        <w:tc>
          <w:tcPr>
            <w:tcW w:w="707" w:type="dxa"/>
            <w:vAlign w:val="center"/>
            <w:textDirection w:val="lrTb"/>
            <w:noWrap w:val="false"/>
          </w:tcPr>
          <w:p>
            <w:pPr>
              <w:pStyle w:val="869"/>
              <w:jc w:val="center"/>
              <w:spacing w:line="0" w:lineRule="atLeast"/>
              <w:rPr>
                <w:rFonts w:hint="eastAsia" w:ascii="宋体" w:hAnsi="宋体" w:eastAsia="宋体"/>
                <w:sz w:val="24"/>
                <w:szCs w:val="24"/>
                <w:highlight w:val="none"/>
                <w:lang w:val="en-US" w:eastAsia="zh-CN"/>
              </w:rPr>
            </w:pPr>
            <w:r>
              <w:rPr>
                <w:rFonts w:hint="eastAsia" w:ascii="宋体" w:hAnsi="宋体"/>
                <w:sz w:val="24"/>
                <w:szCs w:val="24"/>
                <w:highlight w:val="none"/>
                <w:lang w:val="en-US" w:eastAsia="zh-CN"/>
              </w:rPr>
              <w:t xml:space="preserve">4</w:t>
            </w:r>
            <w:r>
              <w:rPr>
                <w:rFonts w:hint="eastAsia" w:ascii="宋体" w:hAnsi="宋体" w:eastAsia="宋体"/>
                <w:sz w:val="24"/>
                <w:szCs w:val="24"/>
                <w:highlight w:val="none"/>
                <w:lang w:val="en-US" w:eastAsia="zh-CN"/>
              </w:rPr>
            </w:r>
            <w:r/>
          </w:p>
        </w:tc>
        <w:tc>
          <w:tcPr>
            <w:tcW w:w="2559" w:type="dxa"/>
            <w:vAlign w:val="center"/>
            <w:textDirection w:val="lrTb"/>
            <w:noWrap w:val="false"/>
          </w:tcPr>
          <w:p>
            <w:pPr>
              <w:pStyle w:val="869"/>
              <w:jc w:val="center"/>
              <w:spacing w:line="0" w:lineRule="atLeast"/>
              <w:rPr>
                <w:rFonts w:ascii="宋体" w:hAnsi="宋体" w:eastAsia="宋体" w:cs="Times New Roman"/>
                <w:i w:val="0"/>
                <w:iCs w:val="0"/>
                <w:color w:val="000000"/>
                <w:sz w:val="24"/>
                <w:szCs w:val="24"/>
                <w:highlight w:val="none"/>
                <w:u w:val="none"/>
                <w:lang w:val="en-US" w:eastAsia="zh-CN" w:bidi="ar"/>
              </w:rPr>
            </w:pPr>
            <w:r>
              <w:rPr>
                <w:rFonts w:ascii="宋体" w:hAnsi="宋体"/>
                <w:color w:val="000000"/>
                <w:sz w:val="24"/>
                <w:szCs w:val="24"/>
                <w:highlight w:val="none"/>
              </w:rPr>
              <w:t xml:space="preserve">绿化养护</w:t>
            </w:r>
            <w:r>
              <w:rPr>
                <w:rFonts w:ascii="宋体" w:hAnsi="宋体"/>
                <w:color w:val="000000"/>
                <w:sz w:val="24"/>
                <w:szCs w:val="24"/>
                <w:highlight w:val="none"/>
              </w:rPr>
              <w:t xml:space="preserve">费用</w:t>
            </w:r>
            <w:r>
              <w:rPr>
                <w:rFonts w:ascii="宋体" w:hAnsi="宋体" w:eastAsia="宋体" w:cs="Times New Roman"/>
                <w:i w:val="0"/>
                <w:iCs w:val="0"/>
                <w:color w:val="000000"/>
                <w:sz w:val="24"/>
                <w:szCs w:val="24"/>
                <w:highlight w:val="none"/>
                <w:u w:val="none"/>
                <w:lang w:val="en-US" w:eastAsia="zh-CN" w:bidi="ar"/>
              </w:rPr>
            </w:r>
            <w:r/>
          </w:p>
        </w:tc>
        <w:tc>
          <w:tcPr>
            <w:tcW w:w="1010" w:type="dxa"/>
            <w:vAlign w:val="center"/>
            <w:textDirection w:val="lrTb"/>
            <w:noWrap w:val="false"/>
          </w:tcPr>
          <w:p>
            <w:pPr>
              <w:pStyle w:val="869"/>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90" w:type="dxa"/>
            <w:vAlign w:val="center"/>
            <w:textDirection w:val="lrTb"/>
            <w:noWrap w:val="false"/>
          </w:tcPr>
          <w:p>
            <w:pPr>
              <w:pStyle w:val="869"/>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980" w:type="dxa"/>
            <w:vAlign w:val="center"/>
            <w:textDirection w:val="lrTb"/>
            <w:noWrap w:val="false"/>
          </w:tcPr>
          <w:p>
            <w:pPr>
              <w:pStyle w:val="869"/>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2412" w:type="dxa"/>
            <w:vAlign w:val="center"/>
            <w:textDirection w:val="lrTb"/>
            <w:noWrap w:val="false"/>
          </w:tcPr>
          <w:p>
            <w:pPr>
              <w:pStyle w:val="869"/>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82"/>
        </w:trPr>
        <w:tc>
          <w:tcPr>
            <w:tcW w:w="707" w:type="dxa"/>
            <w:vAlign w:val="center"/>
            <w:textDirection w:val="lrTb"/>
            <w:noWrap w:val="false"/>
          </w:tcPr>
          <w:p>
            <w:pPr>
              <w:pStyle w:val="869"/>
              <w:jc w:val="center"/>
              <w:spacing w:line="0" w:lineRule="atLeast"/>
              <w:rPr>
                <w:rFonts w:hint="eastAsia" w:ascii="宋体" w:hAnsi="宋体" w:eastAsia="宋体"/>
                <w:sz w:val="24"/>
                <w:szCs w:val="24"/>
                <w:highlight w:val="none"/>
                <w:lang w:val="en-US" w:eastAsia="zh-CN"/>
              </w:rPr>
            </w:pPr>
            <w:r>
              <w:rPr>
                <w:rFonts w:hint="eastAsia" w:ascii="宋体" w:hAnsi="宋体"/>
                <w:sz w:val="24"/>
                <w:szCs w:val="24"/>
                <w:highlight w:val="none"/>
                <w:lang w:val="en-US" w:eastAsia="zh-CN"/>
              </w:rPr>
              <w:t xml:space="preserve">5</w:t>
            </w:r>
            <w:r>
              <w:rPr>
                <w:rFonts w:hint="eastAsia" w:ascii="宋体" w:hAnsi="宋体" w:eastAsia="宋体"/>
                <w:sz w:val="24"/>
                <w:szCs w:val="24"/>
                <w:highlight w:val="none"/>
                <w:lang w:val="en-US" w:eastAsia="zh-CN"/>
              </w:rPr>
            </w:r>
            <w:r/>
          </w:p>
        </w:tc>
        <w:tc>
          <w:tcPr>
            <w:tcW w:w="2559" w:type="dxa"/>
            <w:vAlign w:val="center"/>
            <w:textDirection w:val="lrTb"/>
            <w:noWrap w:val="false"/>
          </w:tcPr>
          <w:p>
            <w:pPr>
              <w:pStyle w:val="869"/>
              <w:jc w:val="center"/>
              <w:spacing w:line="0" w:lineRule="atLeast"/>
              <w:rPr>
                <w:rFonts w:ascii="宋体" w:hAnsi="宋体" w:eastAsia="宋体" w:cs="Times New Roman"/>
                <w:i w:val="0"/>
                <w:iCs w:val="0"/>
                <w:color w:val="000000"/>
                <w:sz w:val="24"/>
                <w:szCs w:val="24"/>
                <w:highlight w:val="none"/>
                <w:u w:val="none"/>
                <w:lang w:val="en-US" w:eastAsia="zh-CN" w:bidi="ar"/>
              </w:rPr>
            </w:pPr>
            <w:r>
              <w:rPr>
                <w:rFonts w:ascii="宋体" w:hAnsi="宋体"/>
                <w:color w:val="000000"/>
                <w:sz w:val="24"/>
                <w:szCs w:val="24"/>
                <w:highlight w:val="none"/>
              </w:rPr>
              <w:t xml:space="preserve">四害</w:t>
            </w:r>
            <w:r>
              <w:rPr>
                <w:rFonts w:ascii="宋体" w:hAnsi="宋体"/>
                <w:color w:val="000000"/>
                <w:sz w:val="24"/>
                <w:szCs w:val="24"/>
                <w:highlight w:val="none"/>
              </w:rPr>
              <w:t xml:space="preserve">费用</w:t>
            </w:r>
            <w:r>
              <w:rPr>
                <w:rFonts w:ascii="宋体" w:hAnsi="宋体" w:eastAsia="宋体" w:cs="Times New Roman"/>
                <w:i w:val="0"/>
                <w:iCs w:val="0"/>
                <w:color w:val="000000"/>
                <w:sz w:val="24"/>
                <w:szCs w:val="24"/>
                <w:highlight w:val="none"/>
                <w:u w:val="none"/>
                <w:lang w:val="en-US" w:eastAsia="zh-CN" w:bidi="ar"/>
              </w:rPr>
            </w:r>
            <w:r/>
          </w:p>
        </w:tc>
        <w:tc>
          <w:tcPr>
            <w:tcW w:w="1010" w:type="dxa"/>
            <w:vAlign w:val="center"/>
            <w:textDirection w:val="lrTb"/>
            <w:noWrap w:val="false"/>
          </w:tcPr>
          <w:p>
            <w:pPr>
              <w:pStyle w:val="869"/>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90" w:type="dxa"/>
            <w:vAlign w:val="center"/>
            <w:textDirection w:val="lrTb"/>
            <w:noWrap w:val="false"/>
          </w:tcPr>
          <w:p>
            <w:pPr>
              <w:pStyle w:val="869"/>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980" w:type="dxa"/>
            <w:vAlign w:val="center"/>
            <w:textDirection w:val="lrTb"/>
            <w:noWrap w:val="false"/>
          </w:tcPr>
          <w:p>
            <w:pPr>
              <w:pStyle w:val="869"/>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2412" w:type="dxa"/>
            <w:vAlign w:val="center"/>
            <w:textDirection w:val="lrTb"/>
            <w:noWrap w:val="false"/>
          </w:tcPr>
          <w:p>
            <w:pPr>
              <w:pStyle w:val="869"/>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92"/>
        </w:trPr>
        <w:tc>
          <w:tcPr>
            <w:tcW w:w="707" w:type="dxa"/>
            <w:vAlign w:val="center"/>
            <w:textDirection w:val="lrTb"/>
            <w:noWrap w:val="false"/>
          </w:tcPr>
          <w:p>
            <w:pPr>
              <w:pStyle w:val="869"/>
              <w:jc w:val="center"/>
              <w:spacing w:line="0" w:lineRule="atLeast"/>
              <w:rPr>
                <w:rFonts w:hint="eastAsia" w:ascii="宋体" w:hAnsi="宋体"/>
                <w:sz w:val="24"/>
                <w:szCs w:val="24"/>
                <w:highlight w:val="none"/>
              </w:rPr>
            </w:pPr>
            <w:r>
              <w:rPr>
                <w:rFonts w:ascii="宋体" w:hAnsi="宋体"/>
                <w:sz w:val="24"/>
                <w:szCs w:val="24"/>
                <w:highlight w:val="none"/>
              </w:rPr>
              <w:t xml:space="preserve">…</w:t>
            </w:r>
            <w:r>
              <w:rPr>
                <w:rFonts w:hint="eastAsia" w:ascii="宋体" w:hAnsi="宋体"/>
                <w:sz w:val="24"/>
                <w:szCs w:val="24"/>
                <w:highlight w:val="none"/>
              </w:rPr>
            </w:r>
            <w:r/>
          </w:p>
        </w:tc>
        <w:tc>
          <w:tcPr>
            <w:tcW w:w="2559" w:type="dxa"/>
            <w:vAlign w:val="center"/>
            <w:textDirection w:val="lrTb"/>
            <w:noWrap w:val="false"/>
          </w:tcPr>
          <w:p>
            <w:pPr>
              <w:pStyle w:val="869"/>
              <w:jc w:val="center"/>
              <w:spacing w:line="0" w:lineRule="atLeast"/>
              <w:rPr>
                <w:rFonts w:ascii="宋体" w:hAnsi="宋体" w:eastAsia="宋体"/>
                <w:sz w:val="24"/>
                <w:szCs w:val="24"/>
                <w:highlight w:val="none"/>
                <w:lang w:val="en-US" w:eastAsia="zh-CN"/>
              </w:rPr>
            </w:pPr>
            <w:r>
              <w:rPr>
                <w:rFonts w:hint="eastAsia" w:ascii="宋体" w:hAnsi="宋体"/>
                <w:sz w:val="24"/>
                <w:szCs w:val="24"/>
                <w:highlight w:val="none"/>
                <w:lang w:val="en-US" w:eastAsia="zh-CN"/>
              </w:rPr>
              <w:t xml:space="preserve">总价（元）</w:t>
            </w:r>
            <w:r>
              <w:rPr>
                <w:rFonts w:ascii="宋体" w:hAnsi="宋体" w:eastAsia="宋体"/>
                <w:sz w:val="24"/>
                <w:szCs w:val="24"/>
                <w:highlight w:val="none"/>
                <w:lang w:val="en-US" w:eastAsia="zh-CN"/>
              </w:rPr>
            </w:r>
            <w:r/>
          </w:p>
        </w:tc>
        <w:tc>
          <w:tcPr>
            <w:gridSpan w:val="4"/>
            <w:tcW w:w="6392" w:type="dxa"/>
            <w:vAlign w:val="center"/>
            <w:textDirection w:val="lrTb"/>
            <w:noWrap w:val="false"/>
          </w:tcPr>
          <w:p>
            <w:pPr>
              <w:pStyle w:val="869"/>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bl>
    <w:p>
      <w:pPr>
        <w:pStyle w:val="869"/>
        <w:keepLines w:val="0"/>
        <w:keepNext w:val="0"/>
        <w:pageBreakBefore w:val="0"/>
        <w:spacing w:line="360" w:lineRule="auto"/>
        <w:rPr>
          <w:rFonts w:ascii="宋体" w:hAnsi="宋体" w:eastAsia="宋体" w:cs="Times New Roman"/>
          <w:sz w:val="24"/>
          <w:highlight w:val="none"/>
          <w:lang w:val="en-US" w:eastAsia="zh-CN"/>
        </w:rPr>
      </w:pPr>
      <w:r>
        <w:rPr>
          <w:rFonts w:ascii="宋体" w:hAnsi="宋体" w:eastAsia="宋体" w:cs="Times New Roman"/>
          <w:sz w:val="24"/>
          <w:highlight w:val="none"/>
          <w:lang w:val="en-US" w:eastAsia="zh-CN"/>
        </w:rPr>
      </w:r>
      <w:r/>
    </w:p>
    <w:p>
      <w:pPr>
        <w:pStyle w:val="933"/>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lang w:val="en-US" w:eastAsia="zh-CN"/>
        </w:rPr>
        <w:t xml:space="preserve">备注： </w:t>
      </w:r>
      <w:r>
        <w:rPr>
          <w:rFonts w:ascii="宋体" w:hAnsi="宋体" w:eastAsia="宋体" w:cs="宋体"/>
          <w:color w:val="000000"/>
          <w:sz w:val="24"/>
          <w:szCs w:val="24"/>
          <w:highlight w:val="none"/>
          <w:lang w:val="en-US" w:eastAsia="zh-CN"/>
        </w:rPr>
      </w:r>
      <w:r/>
    </w:p>
    <w:p>
      <w:pPr>
        <w:pStyle w:val="933"/>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1.“总价”应包括为完成整个项目所产生的所有费用。</w:t>
      </w:r>
      <w:r>
        <w:rPr>
          <w:rFonts w:hint="eastAsia" w:ascii="宋体" w:hAnsi="宋体" w:eastAsia="宋体" w:cs="宋体"/>
          <w:color w:val="000000"/>
          <w:sz w:val="24"/>
          <w:szCs w:val="24"/>
          <w:highlight w:val="none"/>
          <w:lang w:val="en-US" w:eastAsia="zh-CN"/>
        </w:rPr>
      </w:r>
      <w:r/>
    </w:p>
    <w:p>
      <w:pPr>
        <w:pStyle w:val="933"/>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highlight w:val="none"/>
          <w:lang w:val="en-US" w:eastAsia="zh-CN"/>
        </w:rPr>
        <w:t xml:space="preserve">2.两个服务地点中《磋商分项报价表》中“总价”汇总金额应当与《磋商报价表》中“总报价”一致。</w:t>
      </w:r>
      <w:r>
        <w:rPr>
          <w:rFonts w:hint="eastAsia" w:ascii="宋体" w:hAnsi="宋体" w:eastAsia="宋体" w:cs="宋体"/>
          <w:b w:val="0"/>
          <w:bCs w:val="0"/>
          <w:color w:val="000000"/>
          <w:sz w:val="24"/>
          <w:szCs w:val="24"/>
          <w:highlight w:val="none"/>
          <w:lang w:val="en-US" w:eastAsia="zh-CN"/>
        </w:rPr>
      </w:r>
      <w:r/>
    </w:p>
    <w:p>
      <w:pPr>
        <w:pStyle w:val="933"/>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bCs/>
          <w:color w:val="000000"/>
          <w:sz w:val="24"/>
          <w:szCs w:val="24"/>
          <w:highlight w:val="none"/>
          <w:lang w:val="en-US" w:eastAsia="zh-CN"/>
        </w:rPr>
        <w:t xml:space="preserve">《磋商分项报价表》中“人工成本”的“</w:t>
      </w:r>
      <w:r>
        <w:rPr>
          <w:rFonts w:ascii="宋体" w:hAnsi="宋体" w:eastAsia="宋体" w:cs="宋体"/>
          <w:b/>
          <w:bCs/>
          <w:color w:val="000000"/>
          <w:sz w:val="24"/>
          <w:szCs w:val="24"/>
          <w:highlight w:val="none"/>
          <w:lang w:val="en-US" w:eastAsia="zh-CN"/>
        </w:rPr>
        <w:t xml:space="preserve">合计</w:t>
      </w:r>
      <w:r>
        <w:rPr>
          <w:rFonts w:hint="eastAsia" w:ascii="宋体" w:hAnsi="宋体" w:eastAsia="宋体" w:cs="宋体"/>
          <w:b/>
          <w:bCs/>
          <w:color w:val="000000"/>
          <w:sz w:val="24"/>
          <w:szCs w:val="24"/>
          <w:highlight w:val="none"/>
          <w:lang w:val="en-US" w:eastAsia="zh-CN"/>
        </w:rPr>
        <w:t xml:space="preserve">”金额应与《人工成本报价明细表》中的“</w:t>
      </w:r>
      <w:r>
        <w:rPr>
          <w:rFonts w:ascii="宋体" w:hAnsi="宋体" w:eastAsia="宋体" w:cs="宋体"/>
          <w:b/>
          <w:bCs/>
          <w:color w:val="000000"/>
          <w:sz w:val="24"/>
          <w:szCs w:val="24"/>
          <w:highlight w:val="none"/>
          <w:lang w:val="en-US" w:eastAsia="zh-CN"/>
        </w:rPr>
        <w:t xml:space="preserve">总计</w:t>
      </w:r>
      <w:r>
        <w:rPr>
          <w:rFonts w:hint="eastAsia" w:ascii="宋体" w:hAnsi="宋体" w:eastAsia="宋体" w:cs="宋体"/>
          <w:b/>
          <w:bCs/>
          <w:color w:val="000000"/>
          <w:sz w:val="24"/>
          <w:szCs w:val="24"/>
          <w:highlight w:val="none"/>
          <w:lang w:val="en-US" w:eastAsia="zh-CN"/>
        </w:rPr>
        <w:t xml:space="preserve">”金额一致</w:t>
      </w:r>
      <w:r>
        <w:rPr>
          <w:rFonts w:hint="eastAsia" w:ascii="宋体" w:hAnsi="宋体" w:eastAsia="宋体" w:cs="宋体"/>
          <w:b/>
          <w:bCs/>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lang w:val="en-US" w:eastAsia="zh-CN"/>
        </w:rPr>
      </w:r>
      <w:r/>
    </w:p>
    <w:p>
      <w:pPr>
        <w:pStyle w:val="933"/>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4.人工成本以外的分项名称及费用由供应商根据本项目采购需求和自身实际填报。行数不够，可自行添加。</w:t>
      </w:r>
      <w:r>
        <w:rPr>
          <w:rFonts w:ascii="宋体" w:hAnsi="宋体" w:eastAsia="宋体" w:cs="宋体"/>
          <w:color w:val="000000"/>
          <w:sz w:val="24"/>
          <w:szCs w:val="24"/>
          <w:highlight w:val="none"/>
          <w:lang w:val="en-US" w:eastAsia="zh-CN"/>
        </w:rPr>
      </w:r>
      <w:r/>
    </w:p>
    <w:p>
      <w:pPr>
        <w:pStyle w:val="869"/>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r>
      <w:r/>
    </w:p>
    <w:p>
      <w:pPr>
        <w:pStyle w:val="869"/>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br w:type="page" w:clear="all"/>
      </w:r>
      <w:r>
        <w:rPr>
          <w:rFonts w:hint="eastAsia" w:ascii="方正小标宋简体" w:hAnsi="方正小标宋简体" w:eastAsia="方正小标宋简体" w:cs="方正小标宋简体"/>
          <w:color w:val="000000"/>
          <w:sz w:val="32"/>
          <w:szCs w:val="32"/>
          <w:highlight w:val="none"/>
          <w:lang w:val="en-US" w:eastAsia="zh-CN"/>
        </w:rPr>
        <w:t xml:space="preserve">人工成本报价明细表（服务地点：天圣路150号）</w:t>
      </w:r>
      <w:r>
        <w:rPr>
          <w:rFonts w:hint="eastAsia" w:ascii="方正小标宋简体" w:hAnsi="方正小标宋简体" w:eastAsia="方正小标宋简体" w:cs="方正小标宋简体"/>
          <w:color w:val="000000"/>
          <w:sz w:val="32"/>
          <w:szCs w:val="32"/>
          <w:highlight w:val="none"/>
          <w:lang w:val="en-US" w:eastAsia="zh-CN"/>
        </w:rPr>
      </w:r>
      <w:r/>
    </w:p>
    <w:p>
      <w:pPr>
        <w:pStyle w:val="869"/>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供应商名称：（加盖电子公章）</w:t>
      </w:r>
      <w:r>
        <w:rPr>
          <w:rFonts w:hint="eastAsia" w:ascii="宋体" w:hAnsi="宋体" w:eastAsia="宋体" w:cs="Times New Roman"/>
          <w:sz w:val="24"/>
          <w:szCs w:val="24"/>
          <w:highlight w:val="none"/>
          <w:lang w:val="en-US" w:eastAsia="zh-CN"/>
        </w:rPr>
      </w:r>
      <w:r/>
    </w:p>
    <w:p>
      <w:pPr>
        <w:pStyle w:val="869"/>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rPr>
          <w:rFonts w:ascii="宋体" w:hAnsi="宋体" w:eastAsia="宋体" w:cs="Times New Roman"/>
          <w:sz w:val="24"/>
          <w:szCs w:val="24"/>
          <w:highlight w:val="none"/>
          <w:lang w:val="en-US" w:eastAsia="zh-CN"/>
        </w:rPr>
      </w:r>
      <w:r/>
    </w:p>
    <w:p>
      <w:pPr>
        <w:pStyle w:val="869"/>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项目编号：                                    采购包号：</w:t>
      </w:r>
      <w:r>
        <w:rPr>
          <w:rFonts w:ascii="宋体" w:hAnsi="宋体" w:eastAsia="宋体" w:cs="Times New Roman"/>
          <w:sz w:val="24"/>
          <w:szCs w:val="24"/>
          <w:highlight w:val="none"/>
          <w:lang w:val="en-US" w:eastAsia="zh-CN"/>
        </w:rPr>
      </w:r>
      <w:r/>
    </w:p>
    <w:tbl>
      <w:tblPr>
        <w:tblW w:w="4867" w:type="pct"/>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36"/>
        <w:gridCol w:w="1557"/>
        <w:gridCol w:w="1077"/>
        <w:gridCol w:w="1314"/>
        <w:gridCol w:w="989"/>
        <w:gridCol w:w="1381"/>
        <w:gridCol w:w="2544"/>
      </w:tblGrid>
      <w:tr>
        <w:trPr>
          <w:trHeight w:val="452"/>
        </w:trPr>
        <w:tc>
          <w:tcPr>
            <w:tcW w:w="430" w:type="dxa"/>
            <w:vAlign w:val="center"/>
            <w:vMerge w:val="restart"/>
            <w:textDirection w:val="lrTb"/>
            <w:noWrap w:val="false"/>
          </w:tcPr>
          <w:p>
            <w:pPr>
              <w:pStyle w:val="869"/>
              <w:jc w:val="center"/>
              <w:keepLines w:val="0"/>
              <w:keepNext w:val="0"/>
              <w:widowControl/>
              <w:rPr>
                <w:rStyle w:val="879"/>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rPr>
              <w:t xml:space="preserve">1</w:t>
            </w:r>
            <w:r>
              <w:rPr>
                <w:rStyle w:val="879"/>
                <w:rFonts w:hint="eastAsia" w:ascii="宋体" w:hAnsi="宋体" w:eastAsia="宋体" w:cs="宋体"/>
                <w:b/>
                <w:bCs/>
                <w:i w:val="0"/>
                <w:iCs w:val="0"/>
                <w:color w:val="000000"/>
                <w:sz w:val="18"/>
                <w:szCs w:val="18"/>
                <w:highlight w:val="none"/>
                <w:u w:val="none"/>
                <w:lang w:val="en-US" w:eastAsia="zh-CN" w:bidi="ar-SA"/>
              </w:rPr>
            </w:r>
            <w:r/>
          </w:p>
        </w:tc>
        <w:tc>
          <w:tcPr>
            <w:gridSpan w:val="6"/>
            <w:tcW w:w="8862" w:type="dxa"/>
            <w:vAlign w:val="center"/>
            <w:textDirection w:val="lrTb"/>
            <w:noWrap w:val="false"/>
          </w:tcPr>
          <w:p>
            <w:pPr>
              <w:pStyle w:val="869"/>
              <w:jc w:val="left"/>
              <w:keepLines w:val="0"/>
              <w:keepNext w:val="0"/>
              <w:widowControl/>
              <w:rPr>
                <w:rStyle w:val="879"/>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bidi="ar-SA"/>
              </w:rPr>
              <w:t xml:space="preserve">人员工资</w:t>
            </w:r>
            <w:r>
              <w:rPr>
                <w:rStyle w:val="879"/>
                <w:rFonts w:hint="eastAsia" w:ascii="宋体" w:hAnsi="宋体" w:eastAsia="宋体" w:cs="宋体"/>
                <w:b/>
                <w:bCs/>
                <w:i w:val="0"/>
                <w:iCs w:val="0"/>
                <w:color w:val="000000"/>
                <w:sz w:val="18"/>
                <w:szCs w:val="18"/>
                <w:highlight w:val="none"/>
                <w:u w:val="none"/>
                <w:lang w:val="en-US" w:eastAsia="zh-CN" w:bidi="ar-SA"/>
              </w:rPr>
            </w:r>
            <w:r/>
          </w:p>
        </w:tc>
      </w:tr>
      <w:tr>
        <w:trPr>
          <w:trHeight w:val="737"/>
        </w:trPr>
        <w:tc>
          <w:tcPr>
            <w:tcW w:w="430" w:type="dxa"/>
            <w:vAlign w:val="center"/>
            <w:vMerge w:val="continue"/>
            <w:textDirection w:val="lrTb"/>
            <w:noWrap w:val="false"/>
          </w:tcPr>
          <w:p>
            <w:pPr>
              <w:pStyle w:val="869"/>
              <w:jc w:val="center"/>
              <w:keepLines w:val="0"/>
              <w:keepNext w:val="0"/>
              <w:widowControl/>
              <w:rPr>
                <w:rFonts w:ascii="宋体" w:hAnsi="宋体" w:cs="宋体"/>
                <w:b/>
                <w:bCs/>
                <w:i w:val="0"/>
                <w:iCs w:val="0"/>
                <w:color w:val="000000"/>
                <w:sz w:val="18"/>
                <w:szCs w:val="18"/>
                <w:highlight w:val="none"/>
                <w:u w:val="none"/>
                <w:lang w:val="en-US" w:eastAsia="zh-CN"/>
              </w:rPr>
              <w:suppressLineNumbers w:val="0"/>
            </w:pPr>
            <w:r>
              <w:rPr>
                <w:rFonts w:ascii="宋体" w:hAnsi="宋体" w:cs="宋体"/>
                <w:b/>
                <w:bCs/>
                <w:i w:val="0"/>
                <w:iCs w:val="0"/>
                <w:color w:val="000000"/>
                <w:sz w:val="18"/>
                <w:szCs w:val="18"/>
                <w:highlight w:val="none"/>
                <w:u w:val="none"/>
                <w:lang w:val="en-US" w:eastAsia="zh-CN"/>
              </w:rPr>
            </w:r>
            <w:r/>
          </w:p>
        </w:tc>
        <w:tc>
          <w:tcPr>
            <w:tcW w:w="803" w:type="dxa"/>
            <w:vAlign w:val="center"/>
            <w:textDirection w:val="lrTb"/>
            <w:noWrap w:val="false"/>
          </w:tcPr>
          <w:p>
            <w:pPr>
              <w:pStyle w:val="869"/>
              <w:jc w:val="center"/>
              <w:keepLines w:val="0"/>
              <w:keepNext w:val="0"/>
              <w:widowControl/>
              <w:rPr>
                <w:rFonts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bidi="ar-SA"/>
              </w:rPr>
              <w:t xml:space="preserve">岗位名称</w:t>
            </w:r>
            <w:r>
              <w:rPr>
                <w:rFonts w:ascii="宋体" w:hAnsi="宋体" w:eastAsia="宋体" w:cs="宋体"/>
                <w:b/>
                <w:bCs/>
                <w:i w:val="0"/>
                <w:iCs w:val="0"/>
                <w:color w:val="000000"/>
                <w:sz w:val="18"/>
                <w:szCs w:val="18"/>
                <w:highlight w:val="none"/>
                <w:u w:val="none"/>
                <w:lang w:val="en-US" w:eastAsia="zh-CN" w:bidi="ar-SA"/>
              </w:rPr>
            </w:r>
            <w:r/>
          </w:p>
        </w:tc>
        <w:tc>
          <w:tcPr>
            <w:tcW w:w="555" w:type="dxa"/>
            <w:vAlign w:val="center"/>
            <w:textDirection w:val="lrTb"/>
            <w:noWrap w:val="false"/>
          </w:tcPr>
          <w:p>
            <w:pPr>
              <w:pStyle w:val="869"/>
              <w:jc w:val="center"/>
              <w:keepLines w:val="0"/>
              <w:keepNext w:val="0"/>
              <w:widowControl/>
              <w:rPr>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rPr>
              <w:t xml:space="preserve">人数</w:t>
            </w:r>
            <w:r>
              <w:rPr>
                <w:rFonts w:hint="eastAsia" w:ascii="宋体" w:hAnsi="宋体" w:eastAsia="宋体" w:cs="宋体"/>
                <w:b/>
                <w:bCs/>
                <w:i w:val="0"/>
                <w:iCs w:val="0"/>
                <w:color w:val="000000"/>
                <w:sz w:val="18"/>
                <w:szCs w:val="18"/>
                <w:highlight w:val="none"/>
                <w:u w:val="none"/>
                <w:lang w:val="en-US" w:eastAsia="zh-CN" w:bidi="ar-SA"/>
              </w:rPr>
            </w:r>
            <w:r/>
          </w:p>
        </w:tc>
        <w:tc>
          <w:tcPr>
            <w:tcW w:w="677" w:type="dxa"/>
            <w:vAlign w:val="center"/>
            <w:textDirection w:val="lrTb"/>
            <w:noWrap w:val="false"/>
          </w:tcPr>
          <w:p>
            <w:pPr>
              <w:pStyle w:val="869"/>
              <w:jc w:val="center"/>
              <w:keepLines w:val="0"/>
              <w:keepNext w:val="0"/>
              <w:widowControl/>
              <w:rPr>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rPr>
              <w:t xml:space="preserve">单位成本</w:t>
            </w:r>
            <w:r>
              <w:rPr>
                <w:rFonts w:hint="eastAsia" w:ascii="宋体" w:hAnsi="宋体" w:eastAsia="宋体" w:cs="宋体"/>
                <w:b/>
                <w:bCs/>
                <w:i w:val="0"/>
                <w:iCs w:val="0"/>
                <w:color w:val="000000"/>
                <w:sz w:val="18"/>
                <w:szCs w:val="18"/>
                <w:highlight w:val="none"/>
                <w:u w:val="none"/>
                <w:lang w:val="en-US" w:eastAsia="zh-CN"/>
              </w:rPr>
              <w:br w:type="textWrapping" w:clear="all"/>
            </w:r>
            <w:r>
              <w:rPr>
                <w:rFonts w:hint="eastAsia" w:ascii="宋体" w:hAnsi="宋体" w:eastAsia="宋体" w:cs="宋体"/>
                <w:b/>
                <w:bCs/>
                <w:i w:val="0"/>
                <w:iCs w:val="0"/>
                <w:color w:val="000000"/>
                <w:sz w:val="18"/>
                <w:szCs w:val="18"/>
                <w:highlight w:val="none"/>
                <w:u w:val="none"/>
                <w:lang w:val="en-US" w:eastAsia="zh-CN"/>
              </w:rPr>
              <w:t xml:space="preserve">（元/</w:t>
            </w:r>
            <w:r>
              <w:rPr>
                <w:rFonts w:hint="eastAsia" w:ascii="宋体" w:hAnsi="宋体" w:cs="宋体"/>
                <w:b/>
                <w:bCs/>
                <w:i w:val="0"/>
                <w:iCs w:val="0"/>
                <w:color w:val="000000"/>
                <w:sz w:val="18"/>
                <w:szCs w:val="18"/>
                <w:highlight w:val="none"/>
                <w:u w:val="none"/>
                <w:lang w:val="en-US" w:eastAsia="zh-CN"/>
              </w:rPr>
              <w:t xml:space="preserve">人*</w:t>
            </w:r>
            <w:r>
              <w:rPr>
                <w:rFonts w:hint="eastAsia" w:ascii="宋体" w:hAnsi="宋体" w:eastAsia="宋体" w:cs="宋体"/>
                <w:b/>
                <w:bCs/>
                <w:i w:val="0"/>
                <w:iCs w:val="0"/>
                <w:color w:val="000000"/>
                <w:sz w:val="18"/>
                <w:szCs w:val="18"/>
                <w:highlight w:val="none"/>
                <w:u w:val="none"/>
                <w:lang w:val="en-US" w:eastAsia="zh-CN"/>
              </w:rPr>
              <w:t xml:space="preserve">月）</w:t>
            </w:r>
            <w:r>
              <w:rPr>
                <w:rFonts w:hint="eastAsia" w:ascii="宋体" w:hAnsi="宋体" w:eastAsia="宋体" w:cs="宋体"/>
                <w:b/>
                <w:bCs/>
                <w:i w:val="0"/>
                <w:iCs w:val="0"/>
                <w:color w:val="000000"/>
                <w:sz w:val="18"/>
                <w:szCs w:val="18"/>
                <w:highlight w:val="none"/>
                <w:u w:val="none"/>
                <w:lang w:val="en-US" w:eastAsia="zh-CN" w:bidi="ar-SA"/>
              </w:rPr>
            </w:r>
            <w:r/>
          </w:p>
        </w:tc>
        <w:tc>
          <w:tcPr>
            <w:tcW w:w="509" w:type="dxa"/>
            <w:vAlign w:val="center"/>
            <w:textDirection w:val="lrTb"/>
            <w:noWrap w:val="false"/>
          </w:tcPr>
          <w:p>
            <w:pPr>
              <w:pStyle w:val="869"/>
              <w:jc w:val="center"/>
              <w:keepLines w:val="0"/>
              <w:keepNext w:val="0"/>
              <w:widowControl/>
              <w:rPr>
                <w:rFonts w:hint="eastAsia" w:ascii="Times New Roman" w:hAnsi="Times New Roman" w:eastAsia="宋体" w:cs="Times New Roman"/>
                <w:sz w:val="21"/>
                <w:szCs w:val="21"/>
                <w:highlight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rPr>
              <w:t xml:space="preserve">月数</w:t>
            </w:r>
            <w:r>
              <w:rPr>
                <w:rFonts w:hint="eastAsia" w:ascii="Times New Roman" w:hAnsi="Times New Roman" w:eastAsia="宋体" w:cs="Times New Roman"/>
                <w:sz w:val="21"/>
                <w:szCs w:val="21"/>
                <w:highlight w:val="none"/>
                <w:lang w:val="en-US" w:eastAsia="zh-CN" w:bidi="ar-SA"/>
              </w:rPr>
            </w:r>
            <w:r/>
          </w:p>
        </w:tc>
        <w:tc>
          <w:tcPr>
            <w:tcW w:w="711" w:type="dxa"/>
            <w:vAlign w:val="center"/>
            <w:textDirection w:val="lrTb"/>
            <w:noWrap w:val="false"/>
          </w:tcPr>
          <w:p>
            <w:pPr>
              <w:pStyle w:val="869"/>
              <w:jc w:val="center"/>
              <w:keepLines w:val="0"/>
              <w:keepNext w:val="0"/>
              <w:widowControl/>
              <w:rPr>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rPr>
              <w:t xml:space="preserve">分项小计</w:t>
            </w:r>
            <w:r>
              <w:rPr>
                <w:rFonts w:hint="eastAsia" w:ascii="宋体" w:hAnsi="宋体" w:eastAsia="宋体" w:cs="宋体"/>
                <w:b/>
                <w:bCs/>
                <w:i w:val="0"/>
                <w:iCs w:val="0"/>
                <w:color w:val="000000"/>
                <w:sz w:val="18"/>
                <w:szCs w:val="18"/>
                <w:highlight w:val="none"/>
                <w:u w:val="none"/>
                <w:lang w:val="en-US" w:eastAsia="zh-CN"/>
              </w:rPr>
              <w:br w:type="textWrapping" w:clear="all"/>
            </w:r>
            <w:r>
              <w:rPr>
                <w:rFonts w:hint="eastAsia" w:ascii="宋体" w:hAnsi="宋体" w:eastAsia="宋体" w:cs="宋体"/>
                <w:b/>
                <w:bCs/>
                <w:i w:val="0"/>
                <w:iCs w:val="0"/>
                <w:color w:val="000000"/>
                <w:sz w:val="18"/>
                <w:szCs w:val="18"/>
                <w:highlight w:val="none"/>
                <w:u w:val="none"/>
                <w:lang w:val="en-US" w:eastAsia="zh-CN"/>
              </w:rPr>
              <w:t xml:space="preserve">（元）</w:t>
            </w:r>
            <w:r>
              <w:rPr>
                <w:rFonts w:hint="eastAsia" w:ascii="宋体" w:hAnsi="宋体" w:eastAsia="宋体" w:cs="宋体"/>
                <w:b/>
                <w:bCs/>
                <w:i w:val="0"/>
                <w:iCs w:val="0"/>
                <w:color w:val="000000"/>
                <w:sz w:val="18"/>
                <w:szCs w:val="18"/>
                <w:highlight w:val="none"/>
                <w:u w:val="none"/>
                <w:lang w:val="en-US" w:eastAsia="zh-CN" w:bidi="ar-SA"/>
              </w:rPr>
            </w:r>
            <w:r/>
          </w:p>
        </w:tc>
        <w:tc>
          <w:tcPr>
            <w:tcW w:w="1311" w:type="dxa"/>
            <w:vAlign w:val="center"/>
            <w:textDirection w:val="lrTb"/>
            <w:noWrap w:val="false"/>
          </w:tcPr>
          <w:p>
            <w:pPr>
              <w:pStyle w:val="869"/>
              <w:jc w:val="center"/>
              <w:keepLines w:val="0"/>
              <w:keepNext w:val="0"/>
              <w:widowControl/>
              <w:rPr>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rPr>
              <w:t xml:space="preserve">费用计算公式</w:t>
            </w:r>
            <w:r>
              <w:rPr>
                <w:rFonts w:hint="eastAsia" w:ascii="宋体" w:hAnsi="宋体" w:eastAsia="宋体" w:cs="宋体"/>
                <w:b/>
                <w:bCs/>
                <w:i w:val="0"/>
                <w:iCs w:val="0"/>
                <w:color w:val="000000"/>
                <w:sz w:val="18"/>
                <w:szCs w:val="18"/>
                <w:highlight w:val="none"/>
                <w:u w:val="none"/>
                <w:lang w:val="en-US" w:eastAsia="zh-CN" w:bidi="ar-SA"/>
              </w:rPr>
            </w:r>
            <w:r/>
          </w:p>
        </w:tc>
      </w:tr>
      <w:tr>
        <w:trPr>
          <w:trHeight w:val="528"/>
        </w:trPr>
        <w:tc>
          <w:tcPr>
            <w:tcW w:w="430"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（1）</w:t>
            </w:r>
            <w:r>
              <w:rPr>
                <w:rStyle w:val="879"/>
                <w:rFonts w:hint="eastAsia" w:ascii="宋体" w:hAnsi="宋体" w:eastAsia="宋体" w:cs="宋体"/>
                <w:i w:val="0"/>
                <w:iCs w:val="0"/>
                <w:color w:val="000000"/>
                <w:sz w:val="18"/>
                <w:szCs w:val="18"/>
                <w:highlight w:val="none"/>
                <w:u w:val="none"/>
                <w:lang w:val="en-US" w:eastAsia="zh-CN" w:bidi="ar-SA"/>
              </w:rPr>
            </w:r>
            <w:r/>
          </w:p>
        </w:tc>
        <w:tc>
          <w:tcPr>
            <w:tcW w:w="803" w:type="dxa"/>
            <w:vAlign w:val="center"/>
            <w:textDirection w:val="lrTb"/>
            <w:noWrap w:val="false"/>
          </w:tcPr>
          <w:p>
            <w:pPr>
              <w:pStyle w:val="869"/>
              <w:jc w:val="center"/>
              <w:keepLines w:val="0"/>
              <w:keepNext w:val="0"/>
              <w:widowControl/>
              <w:rPr>
                <w:rStyle w:val="879"/>
                <w:rFonts w:ascii="宋体" w:hAnsi="宋体" w:eastAsia="宋体" w:cs="宋体"/>
                <w:i w:val="0"/>
                <w:iCs w:val="0"/>
                <w:color w:val="000000"/>
                <w:sz w:val="18"/>
                <w:szCs w:val="18"/>
                <w:highlight w:val="none"/>
                <w:u w:val="none"/>
                <w:lang w:val="en-US" w:eastAsia="zh-CN" w:bidi="ar-SA"/>
              </w:rPr>
              <w:suppressLineNumbers w:val="0"/>
            </w:pPr>
            <w:r>
              <w:rPr>
                <w:rStyle w:val="879"/>
                <w:rFonts w:ascii="宋体" w:hAnsi="宋体" w:eastAsia="宋体" w:cs="宋体"/>
                <w:i w:val="0"/>
                <w:iCs w:val="0"/>
                <w:color w:val="000000"/>
                <w:sz w:val="18"/>
                <w:szCs w:val="18"/>
                <w:highlight w:val="none"/>
                <w:u w:val="none"/>
                <w:lang w:val="en-US" w:eastAsia="zh-CN" w:bidi="ar-SA"/>
              </w:rPr>
            </w:r>
            <w:r/>
          </w:p>
        </w:tc>
        <w:tc>
          <w:tcPr>
            <w:tcW w:w="555" w:type="dxa"/>
            <w:vAlign w:val="center"/>
            <w:textDirection w:val="lrTb"/>
            <w:noWrap w:val="false"/>
          </w:tcPr>
          <w:p>
            <w:pPr>
              <w:pStyle w:val="869"/>
              <w:jc w:val="center"/>
              <w:widowControl w:val="off"/>
              <w:rPr>
                <w:rStyle w:val="879"/>
                <w:rFonts w:hint="eastAsia" w:ascii="宋体" w:hAnsi="宋体" w:eastAsia="宋体" w:cs="宋体"/>
                <w:b/>
                <w:bCs/>
                <w:i w:val="0"/>
                <w:iCs w:val="0"/>
                <w:color w:val="000000"/>
                <w:sz w:val="18"/>
                <w:szCs w:val="18"/>
                <w:highlight w:val="none"/>
                <w:u w:val="none"/>
                <w:lang w:val="en-US" w:eastAsia="zh-CN" w:bidi="ar-SA"/>
              </w:rPr>
            </w:pPr>
            <w:r>
              <w:rPr>
                <w:rStyle w:val="879"/>
                <w:rFonts w:hint="eastAsia" w:ascii="宋体" w:hAnsi="宋体" w:eastAsia="宋体" w:cs="宋体"/>
                <w:b/>
                <w:bCs/>
                <w:i w:val="0"/>
                <w:iCs w:val="0"/>
                <w:color w:val="000000"/>
                <w:sz w:val="18"/>
                <w:szCs w:val="18"/>
                <w:highlight w:val="none"/>
                <w:u w:val="none"/>
                <w:lang w:val="en-US" w:eastAsia="zh-CN" w:bidi="ar-SA"/>
              </w:rPr>
            </w:r>
            <w:r/>
          </w:p>
        </w:tc>
        <w:tc>
          <w:tcPr>
            <w:tcW w:w="677" w:type="dxa"/>
            <w:vAlign w:val="center"/>
            <w:textDirection w:val="lrTb"/>
            <w:noWrap w:val="false"/>
          </w:tcPr>
          <w:p>
            <w:pPr>
              <w:pStyle w:val="869"/>
              <w:jc w:val="center"/>
              <w:widowControl w:val="off"/>
              <w:rPr>
                <w:rStyle w:val="879"/>
                <w:rFonts w:hint="eastAsia" w:ascii="宋体" w:hAnsi="宋体" w:eastAsia="宋体" w:cs="宋体"/>
                <w:b/>
                <w:bCs/>
                <w:i w:val="0"/>
                <w:iCs w:val="0"/>
                <w:color w:val="000000"/>
                <w:sz w:val="18"/>
                <w:szCs w:val="18"/>
                <w:highlight w:val="none"/>
                <w:u w:val="none"/>
                <w:lang w:val="en-US" w:eastAsia="zh-CN" w:bidi="ar-SA"/>
              </w:rPr>
            </w:pPr>
            <w:r>
              <w:rPr>
                <w:rStyle w:val="879"/>
                <w:rFonts w:hint="eastAsia" w:ascii="宋体" w:hAnsi="宋体" w:eastAsia="宋体" w:cs="宋体"/>
                <w:b/>
                <w:bCs/>
                <w:i w:val="0"/>
                <w:iCs w:val="0"/>
                <w:color w:val="000000"/>
                <w:sz w:val="18"/>
                <w:szCs w:val="18"/>
                <w:highlight w:val="none"/>
                <w:u w:val="none"/>
                <w:lang w:val="en-US" w:eastAsia="zh-CN" w:bidi="ar-SA"/>
              </w:rPr>
            </w:r>
            <w:r/>
          </w:p>
        </w:tc>
        <w:tc>
          <w:tcPr>
            <w:tcW w:w="509" w:type="dxa"/>
            <w:vAlign w:val="center"/>
            <w:textDirection w:val="lrTb"/>
            <w:noWrap w:val="false"/>
          </w:tcPr>
          <w:p>
            <w:pPr>
              <w:pStyle w:val="869"/>
              <w:jc w:val="center"/>
              <w:widowControl w:val="off"/>
              <w:rPr>
                <w:rStyle w:val="879"/>
                <w:rFonts w:hint="eastAsia" w:ascii="宋体" w:hAnsi="宋体" w:eastAsia="宋体" w:cs="宋体"/>
                <w:b/>
                <w:bCs/>
                <w:i w:val="0"/>
                <w:iCs w:val="0"/>
                <w:color w:val="000000"/>
                <w:sz w:val="18"/>
                <w:szCs w:val="18"/>
                <w:highlight w:val="none"/>
                <w:u w:val="none"/>
                <w:lang w:val="en-US" w:eastAsia="zh-CN" w:bidi="ar-SA"/>
              </w:rPr>
            </w:pPr>
            <w:r>
              <w:rPr>
                <w:rStyle w:val="879"/>
                <w:rFonts w:hint="eastAsia" w:ascii="宋体" w:hAnsi="宋体" w:eastAsia="宋体" w:cs="宋体"/>
                <w:b/>
                <w:bCs/>
                <w:i w:val="0"/>
                <w:iCs w:val="0"/>
                <w:color w:val="000000"/>
                <w:sz w:val="18"/>
                <w:szCs w:val="18"/>
                <w:highlight w:val="none"/>
                <w:u w:val="none"/>
                <w:lang w:val="en-US" w:eastAsia="zh-CN" w:bidi="ar-SA"/>
              </w:rPr>
            </w:r>
            <w:r/>
          </w:p>
        </w:tc>
        <w:tc>
          <w:tcPr>
            <w:tcW w:w="711" w:type="dxa"/>
            <w:vAlign w:val="center"/>
            <w:textDirection w:val="lrTb"/>
            <w:noWrap w:val="false"/>
          </w:tcPr>
          <w:p>
            <w:pPr>
              <w:pStyle w:val="869"/>
              <w:jc w:val="center"/>
              <w:widowControl w:val="off"/>
              <w:rPr>
                <w:rStyle w:val="879"/>
                <w:rFonts w:hint="eastAsia" w:ascii="宋体" w:hAnsi="宋体" w:eastAsia="宋体" w:cs="宋体"/>
                <w:b/>
                <w:bCs/>
                <w:i w:val="0"/>
                <w:iCs w:val="0"/>
                <w:color w:val="000000"/>
                <w:sz w:val="18"/>
                <w:szCs w:val="18"/>
                <w:highlight w:val="none"/>
                <w:u w:val="none"/>
                <w:lang w:val="en-US" w:eastAsia="zh-CN" w:bidi="ar-SA"/>
              </w:rPr>
            </w:pPr>
            <w:r>
              <w:rPr>
                <w:rStyle w:val="879"/>
                <w:rFonts w:hint="eastAsia" w:ascii="宋体" w:hAnsi="宋体" w:eastAsia="宋体" w:cs="宋体"/>
                <w:b/>
                <w:bCs/>
                <w:i w:val="0"/>
                <w:iCs w:val="0"/>
                <w:color w:val="000000"/>
                <w:sz w:val="18"/>
                <w:szCs w:val="18"/>
                <w:highlight w:val="none"/>
                <w:u w:val="none"/>
                <w:lang w:val="en-US" w:eastAsia="zh-CN" w:bidi="ar-SA"/>
              </w:rPr>
            </w:r>
            <w:r/>
          </w:p>
        </w:tc>
        <w:tc>
          <w:tcPr>
            <w:tcW w:w="1311" w:type="dxa"/>
            <w:vAlign w:val="center"/>
            <w:textDirection w:val="lrTb"/>
            <w:noWrap w:val="false"/>
          </w:tcPr>
          <w:p>
            <w:pPr>
              <w:pStyle w:val="869"/>
              <w:jc w:val="left"/>
              <w:widowControl w:val="off"/>
              <w:rPr>
                <w:rStyle w:val="879"/>
                <w:rFonts w:hint="eastAsia" w:ascii="宋体" w:hAnsi="宋体" w:eastAsia="宋体" w:cs="宋体"/>
                <w:i w:val="0"/>
                <w:iCs w:val="0"/>
                <w:color w:val="000000"/>
                <w:sz w:val="18"/>
                <w:szCs w:val="18"/>
                <w:highlight w:val="none"/>
                <w:u w:val="none"/>
                <w:lang w:val="en-US" w:eastAsia="zh-CN" w:bidi="ar-SA"/>
              </w:rPr>
            </w:pPr>
            <w:r>
              <w:rPr>
                <w:rStyle w:val="879"/>
                <w:rFonts w:hint="eastAsia" w:ascii="宋体" w:hAnsi="宋体" w:eastAsia="宋体" w:cs="宋体"/>
                <w:i w:val="0"/>
                <w:iCs w:val="0"/>
                <w:color w:val="000000"/>
                <w:sz w:val="18"/>
                <w:szCs w:val="18"/>
                <w:highlight w:val="none"/>
                <w:u w:val="none"/>
                <w:lang w:val="en-US" w:eastAsia="zh-CN" w:bidi="ar-SA"/>
              </w:rPr>
            </w:r>
            <w:r/>
          </w:p>
        </w:tc>
      </w:tr>
      <w:tr>
        <w:trPr>
          <w:trHeight w:val="528"/>
        </w:trPr>
        <w:tc>
          <w:tcPr>
            <w:tcW w:w="430"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（2）</w:t>
            </w:r>
            <w:r>
              <w:rPr>
                <w:rStyle w:val="879"/>
                <w:rFonts w:hint="eastAsia" w:ascii="宋体" w:hAnsi="宋体" w:eastAsia="宋体" w:cs="宋体"/>
                <w:i w:val="0"/>
                <w:iCs w:val="0"/>
                <w:color w:val="000000"/>
                <w:sz w:val="18"/>
                <w:szCs w:val="18"/>
                <w:highlight w:val="none"/>
                <w:u w:val="none"/>
                <w:lang w:val="en-US" w:eastAsia="zh-CN" w:bidi="ar-SA"/>
              </w:rPr>
            </w:r>
            <w:r/>
          </w:p>
        </w:tc>
        <w:tc>
          <w:tcPr>
            <w:tcW w:w="803"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highlight w:val="none"/>
                <w:u w:val="none"/>
                <w:lang w:val="en-US" w:eastAsia="zh-CN" w:bidi="ar-SA"/>
              </w:rPr>
              <w:suppressLineNumbers w:val="0"/>
            </w:pPr>
            <w:r>
              <w:rPr>
                <w:rStyle w:val="879"/>
                <w:rFonts w:hint="eastAsia" w:ascii="宋体" w:hAnsi="宋体" w:eastAsia="宋体" w:cs="宋体"/>
                <w:i w:val="0"/>
                <w:iCs w:val="0"/>
                <w:color w:val="000000"/>
                <w:sz w:val="18"/>
                <w:szCs w:val="18"/>
                <w:highlight w:val="none"/>
                <w:u w:val="none"/>
                <w:lang w:val="en-US" w:eastAsia="zh-CN" w:bidi="ar-SA"/>
              </w:rPr>
            </w:r>
            <w:r/>
          </w:p>
        </w:tc>
        <w:tc>
          <w:tcPr>
            <w:tcW w:w="555" w:type="dxa"/>
            <w:vAlign w:val="center"/>
            <w:textDirection w:val="lrTb"/>
            <w:noWrap w:val="false"/>
          </w:tcPr>
          <w:p>
            <w:pPr>
              <w:pStyle w:val="869"/>
              <w:jc w:val="center"/>
              <w:widowControl w:val="off"/>
              <w:rPr>
                <w:rStyle w:val="879"/>
                <w:rFonts w:hint="eastAsia" w:ascii="宋体" w:hAnsi="宋体" w:eastAsia="宋体" w:cs="宋体"/>
                <w:b/>
                <w:bCs/>
                <w:i w:val="0"/>
                <w:iCs w:val="0"/>
                <w:color w:val="000000"/>
                <w:sz w:val="18"/>
                <w:szCs w:val="18"/>
                <w:highlight w:val="none"/>
                <w:u w:val="none"/>
                <w:lang w:val="en-US" w:eastAsia="zh-CN" w:bidi="ar-SA"/>
              </w:rPr>
            </w:pPr>
            <w:r>
              <w:rPr>
                <w:rStyle w:val="879"/>
                <w:rFonts w:hint="eastAsia" w:ascii="宋体" w:hAnsi="宋体" w:eastAsia="宋体" w:cs="宋体"/>
                <w:b/>
                <w:bCs/>
                <w:i w:val="0"/>
                <w:iCs w:val="0"/>
                <w:color w:val="000000"/>
                <w:sz w:val="18"/>
                <w:szCs w:val="18"/>
                <w:highlight w:val="none"/>
                <w:u w:val="none"/>
                <w:lang w:val="en-US" w:eastAsia="zh-CN" w:bidi="ar-SA"/>
              </w:rPr>
            </w:r>
            <w:r/>
          </w:p>
        </w:tc>
        <w:tc>
          <w:tcPr>
            <w:tcW w:w="677" w:type="dxa"/>
            <w:vAlign w:val="center"/>
            <w:textDirection w:val="lrTb"/>
            <w:noWrap w:val="false"/>
          </w:tcPr>
          <w:p>
            <w:pPr>
              <w:pStyle w:val="869"/>
              <w:jc w:val="center"/>
              <w:widowControl w:val="off"/>
              <w:rPr>
                <w:rStyle w:val="879"/>
                <w:rFonts w:hint="eastAsia" w:ascii="宋体" w:hAnsi="宋体" w:eastAsia="宋体" w:cs="宋体"/>
                <w:b/>
                <w:bCs/>
                <w:i w:val="0"/>
                <w:iCs w:val="0"/>
                <w:color w:val="000000"/>
                <w:sz w:val="18"/>
                <w:szCs w:val="18"/>
                <w:highlight w:val="none"/>
                <w:u w:val="none"/>
                <w:lang w:val="en-US" w:eastAsia="zh-CN" w:bidi="ar-SA"/>
              </w:rPr>
            </w:pPr>
            <w:r>
              <w:rPr>
                <w:rStyle w:val="879"/>
                <w:rFonts w:hint="eastAsia" w:ascii="宋体" w:hAnsi="宋体" w:eastAsia="宋体" w:cs="宋体"/>
                <w:b/>
                <w:bCs/>
                <w:i w:val="0"/>
                <w:iCs w:val="0"/>
                <w:color w:val="000000"/>
                <w:sz w:val="18"/>
                <w:szCs w:val="18"/>
                <w:highlight w:val="none"/>
                <w:u w:val="none"/>
                <w:lang w:val="en-US" w:eastAsia="zh-CN" w:bidi="ar-SA"/>
              </w:rPr>
            </w:r>
            <w:r/>
          </w:p>
        </w:tc>
        <w:tc>
          <w:tcPr>
            <w:tcW w:w="509" w:type="dxa"/>
            <w:vAlign w:val="center"/>
            <w:textDirection w:val="lrTb"/>
            <w:noWrap w:val="false"/>
          </w:tcPr>
          <w:p>
            <w:pPr>
              <w:pStyle w:val="869"/>
              <w:jc w:val="center"/>
              <w:widowControl w:val="off"/>
              <w:rPr>
                <w:rStyle w:val="879"/>
                <w:rFonts w:hint="eastAsia" w:ascii="宋体" w:hAnsi="宋体" w:eastAsia="宋体" w:cs="宋体"/>
                <w:b/>
                <w:bCs/>
                <w:i w:val="0"/>
                <w:iCs w:val="0"/>
                <w:color w:val="000000"/>
                <w:sz w:val="18"/>
                <w:szCs w:val="18"/>
                <w:highlight w:val="none"/>
                <w:u w:val="none"/>
                <w:lang w:val="en-US" w:eastAsia="zh-CN" w:bidi="ar-SA"/>
              </w:rPr>
            </w:pPr>
            <w:r>
              <w:rPr>
                <w:rStyle w:val="879"/>
                <w:rFonts w:hint="eastAsia" w:ascii="宋体" w:hAnsi="宋体" w:eastAsia="宋体" w:cs="宋体"/>
                <w:b/>
                <w:bCs/>
                <w:i w:val="0"/>
                <w:iCs w:val="0"/>
                <w:color w:val="000000"/>
                <w:sz w:val="18"/>
                <w:szCs w:val="18"/>
                <w:highlight w:val="none"/>
                <w:u w:val="none"/>
                <w:lang w:val="en-US" w:eastAsia="zh-CN" w:bidi="ar-SA"/>
              </w:rPr>
            </w:r>
            <w:r/>
          </w:p>
        </w:tc>
        <w:tc>
          <w:tcPr>
            <w:tcW w:w="711" w:type="dxa"/>
            <w:vAlign w:val="center"/>
            <w:textDirection w:val="lrTb"/>
            <w:noWrap w:val="false"/>
          </w:tcPr>
          <w:p>
            <w:pPr>
              <w:pStyle w:val="869"/>
              <w:jc w:val="center"/>
              <w:widowControl w:val="off"/>
              <w:rPr>
                <w:rStyle w:val="879"/>
                <w:rFonts w:hint="eastAsia" w:ascii="宋体" w:hAnsi="宋体" w:eastAsia="宋体" w:cs="宋体"/>
                <w:b/>
                <w:bCs/>
                <w:i w:val="0"/>
                <w:iCs w:val="0"/>
                <w:color w:val="000000"/>
                <w:sz w:val="18"/>
                <w:szCs w:val="18"/>
                <w:highlight w:val="none"/>
                <w:u w:val="none"/>
                <w:lang w:val="en-US" w:eastAsia="zh-CN" w:bidi="ar-SA"/>
              </w:rPr>
            </w:pPr>
            <w:r>
              <w:rPr>
                <w:rStyle w:val="879"/>
                <w:rFonts w:hint="eastAsia" w:ascii="宋体" w:hAnsi="宋体" w:eastAsia="宋体" w:cs="宋体"/>
                <w:b/>
                <w:bCs/>
                <w:i w:val="0"/>
                <w:iCs w:val="0"/>
                <w:color w:val="000000"/>
                <w:sz w:val="18"/>
                <w:szCs w:val="18"/>
                <w:highlight w:val="none"/>
                <w:u w:val="none"/>
                <w:lang w:val="en-US" w:eastAsia="zh-CN" w:bidi="ar-SA"/>
              </w:rPr>
            </w:r>
            <w:r/>
          </w:p>
        </w:tc>
        <w:tc>
          <w:tcPr>
            <w:tcW w:w="1311" w:type="dxa"/>
            <w:vAlign w:val="center"/>
            <w:textDirection w:val="lrTb"/>
            <w:noWrap w:val="false"/>
          </w:tcPr>
          <w:p>
            <w:pPr>
              <w:pStyle w:val="869"/>
              <w:jc w:val="left"/>
              <w:widowControl w:val="off"/>
              <w:rPr>
                <w:rStyle w:val="879"/>
                <w:rFonts w:hint="eastAsia" w:ascii="宋体" w:hAnsi="宋体" w:eastAsia="宋体" w:cs="宋体"/>
                <w:i w:val="0"/>
                <w:iCs w:val="0"/>
                <w:color w:val="000000"/>
                <w:sz w:val="18"/>
                <w:szCs w:val="18"/>
                <w:highlight w:val="none"/>
                <w:u w:val="none"/>
                <w:lang w:val="en-US" w:eastAsia="zh-CN" w:bidi="ar-SA"/>
              </w:rPr>
            </w:pPr>
            <w:r>
              <w:rPr>
                <w:rStyle w:val="879"/>
                <w:rFonts w:hint="eastAsia" w:ascii="宋体" w:hAnsi="宋体" w:eastAsia="宋体" w:cs="宋体"/>
                <w:i w:val="0"/>
                <w:iCs w:val="0"/>
                <w:color w:val="000000"/>
                <w:sz w:val="18"/>
                <w:szCs w:val="18"/>
                <w:highlight w:val="none"/>
                <w:u w:val="none"/>
                <w:lang w:val="en-US" w:eastAsia="zh-CN" w:bidi="ar-SA"/>
              </w:rPr>
            </w:r>
            <w:r/>
          </w:p>
        </w:tc>
      </w:tr>
      <w:tr>
        <w:trPr>
          <w:trHeight w:val="450"/>
        </w:trPr>
        <w:tc>
          <w:tcPr>
            <w:tcW w:w="430" w:type="dxa"/>
            <w:vAlign w:val="center"/>
            <w:textDirection w:val="lrTb"/>
            <w:noWrap w:val="false"/>
          </w:tcPr>
          <w:p>
            <w:pPr>
              <w:pStyle w:val="869"/>
              <w:jc w:val="center"/>
              <w:keepLines w:val="0"/>
              <w:keepNext w:val="0"/>
              <w:widowControl/>
              <w:rPr>
                <w:rStyle w:val="879"/>
                <w:rFonts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cs="宋体"/>
                <w:i w:val="0"/>
                <w:iCs w:val="0"/>
                <w:color w:val="000000"/>
                <w:sz w:val="18"/>
                <w:szCs w:val="18"/>
                <w:highlight w:val="none"/>
                <w:u w:val="none"/>
                <w:lang w:val="en-US" w:eastAsia="zh-CN"/>
              </w:rPr>
              <w:t xml:space="preserve">...</w:t>
            </w:r>
            <w:r>
              <w:rPr>
                <w:rStyle w:val="879"/>
                <w:rFonts w:ascii="宋体" w:hAnsi="宋体" w:eastAsia="宋体" w:cs="宋体"/>
                <w:i w:val="0"/>
                <w:iCs w:val="0"/>
                <w:color w:val="000000"/>
                <w:sz w:val="18"/>
                <w:szCs w:val="18"/>
                <w:highlight w:val="none"/>
                <w:u w:val="none"/>
                <w:lang w:val="en-US" w:eastAsia="zh-CN" w:bidi="ar-SA"/>
              </w:rPr>
            </w:r>
            <w:r/>
          </w:p>
        </w:tc>
        <w:tc>
          <w:tcPr>
            <w:tcW w:w="803"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highlight w:val="none"/>
                <w:u w:val="none"/>
                <w:lang w:val="en-US" w:eastAsia="zh-CN" w:bidi="ar-SA"/>
              </w:rPr>
              <w:suppressLineNumbers w:val="0"/>
            </w:pPr>
            <w:r>
              <w:rPr>
                <w:rStyle w:val="879"/>
                <w:rFonts w:hint="eastAsia" w:ascii="宋体" w:hAnsi="宋体" w:eastAsia="宋体" w:cs="宋体"/>
                <w:i w:val="0"/>
                <w:iCs w:val="0"/>
                <w:color w:val="000000"/>
                <w:sz w:val="18"/>
                <w:szCs w:val="18"/>
                <w:highlight w:val="none"/>
                <w:u w:val="none"/>
                <w:lang w:val="en-US" w:eastAsia="zh-CN" w:bidi="ar-SA"/>
              </w:rPr>
            </w:r>
            <w:r/>
          </w:p>
        </w:tc>
        <w:tc>
          <w:tcPr>
            <w:tcW w:w="555" w:type="dxa"/>
            <w:vAlign w:val="center"/>
            <w:textDirection w:val="lrTb"/>
            <w:noWrap w:val="false"/>
          </w:tcPr>
          <w:p>
            <w:pPr>
              <w:pStyle w:val="869"/>
              <w:jc w:val="center"/>
              <w:widowControl w:val="off"/>
              <w:rPr>
                <w:rStyle w:val="879"/>
                <w:rFonts w:hint="eastAsia" w:ascii="宋体" w:hAnsi="宋体" w:eastAsia="宋体" w:cs="宋体"/>
                <w:b/>
                <w:bCs/>
                <w:i w:val="0"/>
                <w:iCs w:val="0"/>
                <w:color w:val="000000"/>
                <w:sz w:val="18"/>
                <w:szCs w:val="18"/>
                <w:highlight w:val="none"/>
                <w:u w:val="none"/>
                <w:lang w:val="en-US" w:eastAsia="zh-CN" w:bidi="ar-SA"/>
              </w:rPr>
            </w:pPr>
            <w:r>
              <w:rPr>
                <w:rStyle w:val="879"/>
                <w:rFonts w:hint="eastAsia" w:ascii="宋体" w:hAnsi="宋体" w:eastAsia="宋体" w:cs="宋体"/>
                <w:b/>
                <w:bCs/>
                <w:i w:val="0"/>
                <w:iCs w:val="0"/>
                <w:color w:val="000000"/>
                <w:sz w:val="18"/>
                <w:szCs w:val="18"/>
                <w:highlight w:val="none"/>
                <w:u w:val="none"/>
                <w:lang w:val="en-US" w:eastAsia="zh-CN" w:bidi="ar-SA"/>
              </w:rPr>
            </w:r>
            <w:r/>
          </w:p>
        </w:tc>
        <w:tc>
          <w:tcPr>
            <w:tcW w:w="677" w:type="dxa"/>
            <w:vAlign w:val="center"/>
            <w:textDirection w:val="lrTb"/>
            <w:noWrap w:val="false"/>
          </w:tcPr>
          <w:p>
            <w:pPr>
              <w:pStyle w:val="869"/>
              <w:jc w:val="center"/>
              <w:widowControl w:val="off"/>
              <w:rPr>
                <w:rStyle w:val="879"/>
                <w:rFonts w:hint="eastAsia" w:ascii="宋体" w:hAnsi="宋体" w:eastAsia="宋体" w:cs="宋体"/>
                <w:b/>
                <w:bCs/>
                <w:i w:val="0"/>
                <w:iCs w:val="0"/>
                <w:color w:val="000000"/>
                <w:sz w:val="18"/>
                <w:szCs w:val="18"/>
                <w:highlight w:val="none"/>
                <w:u w:val="none"/>
                <w:lang w:val="en-US" w:eastAsia="zh-CN" w:bidi="ar-SA"/>
              </w:rPr>
            </w:pPr>
            <w:r>
              <w:rPr>
                <w:rStyle w:val="879"/>
                <w:rFonts w:hint="eastAsia" w:ascii="宋体" w:hAnsi="宋体" w:eastAsia="宋体" w:cs="宋体"/>
                <w:b/>
                <w:bCs/>
                <w:i w:val="0"/>
                <w:iCs w:val="0"/>
                <w:color w:val="000000"/>
                <w:sz w:val="18"/>
                <w:szCs w:val="18"/>
                <w:highlight w:val="none"/>
                <w:u w:val="none"/>
                <w:lang w:val="en-US" w:eastAsia="zh-CN" w:bidi="ar-SA"/>
              </w:rPr>
            </w:r>
            <w:r/>
          </w:p>
        </w:tc>
        <w:tc>
          <w:tcPr>
            <w:tcW w:w="509" w:type="dxa"/>
            <w:vAlign w:val="center"/>
            <w:textDirection w:val="lrTb"/>
            <w:noWrap w:val="false"/>
          </w:tcPr>
          <w:p>
            <w:pPr>
              <w:pStyle w:val="869"/>
              <w:jc w:val="center"/>
              <w:widowControl w:val="off"/>
              <w:rPr>
                <w:rStyle w:val="879"/>
                <w:rFonts w:hint="eastAsia" w:ascii="宋体" w:hAnsi="宋体" w:eastAsia="宋体" w:cs="宋体"/>
                <w:b/>
                <w:bCs/>
                <w:i w:val="0"/>
                <w:iCs w:val="0"/>
                <w:color w:val="000000"/>
                <w:sz w:val="18"/>
                <w:szCs w:val="18"/>
                <w:highlight w:val="none"/>
                <w:u w:val="none"/>
                <w:lang w:val="en-US" w:eastAsia="zh-CN" w:bidi="ar-SA"/>
              </w:rPr>
            </w:pPr>
            <w:r>
              <w:rPr>
                <w:rStyle w:val="879"/>
                <w:rFonts w:hint="eastAsia" w:ascii="宋体" w:hAnsi="宋体" w:eastAsia="宋体" w:cs="宋体"/>
                <w:b/>
                <w:bCs/>
                <w:i w:val="0"/>
                <w:iCs w:val="0"/>
                <w:color w:val="000000"/>
                <w:sz w:val="18"/>
                <w:szCs w:val="18"/>
                <w:highlight w:val="none"/>
                <w:u w:val="none"/>
                <w:lang w:val="en-US" w:eastAsia="zh-CN" w:bidi="ar-SA"/>
              </w:rPr>
            </w:r>
            <w:r/>
          </w:p>
        </w:tc>
        <w:tc>
          <w:tcPr>
            <w:tcW w:w="711" w:type="dxa"/>
            <w:vAlign w:val="center"/>
            <w:textDirection w:val="lrTb"/>
            <w:noWrap w:val="false"/>
          </w:tcPr>
          <w:p>
            <w:pPr>
              <w:pStyle w:val="869"/>
              <w:jc w:val="center"/>
              <w:widowControl w:val="off"/>
              <w:rPr>
                <w:rStyle w:val="879"/>
                <w:rFonts w:hint="eastAsia" w:ascii="宋体" w:hAnsi="宋体" w:eastAsia="宋体" w:cs="宋体"/>
                <w:b/>
                <w:bCs/>
                <w:i w:val="0"/>
                <w:iCs w:val="0"/>
                <w:color w:val="000000"/>
                <w:sz w:val="18"/>
                <w:szCs w:val="18"/>
                <w:highlight w:val="none"/>
                <w:u w:val="none"/>
                <w:lang w:val="en-US" w:eastAsia="zh-CN" w:bidi="ar-SA"/>
              </w:rPr>
            </w:pPr>
            <w:r>
              <w:rPr>
                <w:rStyle w:val="879"/>
                <w:rFonts w:hint="eastAsia" w:ascii="宋体" w:hAnsi="宋体" w:eastAsia="宋体" w:cs="宋体"/>
                <w:b/>
                <w:bCs/>
                <w:i w:val="0"/>
                <w:iCs w:val="0"/>
                <w:color w:val="000000"/>
                <w:sz w:val="18"/>
                <w:szCs w:val="18"/>
                <w:highlight w:val="none"/>
                <w:u w:val="none"/>
                <w:lang w:val="en-US" w:eastAsia="zh-CN" w:bidi="ar-SA"/>
              </w:rPr>
            </w:r>
            <w:r/>
          </w:p>
        </w:tc>
        <w:tc>
          <w:tcPr>
            <w:tcW w:w="1311" w:type="dxa"/>
            <w:vAlign w:val="center"/>
            <w:textDirection w:val="lrTb"/>
            <w:noWrap w:val="false"/>
          </w:tcPr>
          <w:p>
            <w:pPr>
              <w:pStyle w:val="869"/>
              <w:jc w:val="left"/>
              <w:widowControl w:val="off"/>
              <w:rPr>
                <w:rStyle w:val="879"/>
                <w:rFonts w:hint="eastAsia" w:ascii="宋体" w:hAnsi="宋体" w:eastAsia="宋体" w:cs="宋体"/>
                <w:i w:val="0"/>
                <w:iCs w:val="0"/>
                <w:color w:val="000000"/>
                <w:sz w:val="18"/>
                <w:szCs w:val="18"/>
                <w:highlight w:val="none"/>
                <w:u w:val="none"/>
                <w:lang w:val="en-US" w:eastAsia="zh-CN" w:bidi="ar-SA"/>
              </w:rPr>
            </w:pPr>
            <w:r>
              <w:rPr>
                <w:rStyle w:val="879"/>
                <w:rFonts w:hint="eastAsia" w:ascii="宋体" w:hAnsi="宋体" w:eastAsia="宋体" w:cs="宋体"/>
                <w:i w:val="0"/>
                <w:iCs w:val="0"/>
                <w:color w:val="000000"/>
                <w:sz w:val="18"/>
                <w:szCs w:val="18"/>
                <w:highlight w:val="none"/>
                <w:u w:val="none"/>
                <w:lang w:val="en-US" w:eastAsia="zh-CN" w:bidi="ar-SA"/>
              </w:rPr>
            </w:r>
            <w:r/>
          </w:p>
        </w:tc>
      </w:tr>
      <w:tr>
        <w:trPr>
          <w:trHeight w:val="450"/>
        </w:trPr>
        <w:tc>
          <w:tcPr>
            <w:tcW w:w="430" w:type="dxa"/>
            <w:vAlign w:val="center"/>
            <w:textDirection w:val="lrTb"/>
            <w:noWrap w:val="false"/>
          </w:tcPr>
          <w:p>
            <w:pPr>
              <w:pStyle w:val="869"/>
              <w:jc w:val="center"/>
              <w:keepLines w:val="0"/>
              <w:keepNext w:val="0"/>
              <w:widowControl/>
              <w:rPr>
                <w:rFonts w:ascii="宋体" w:hAnsi="宋体" w:cs="宋体"/>
                <w:i w:val="0"/>
                <w:iCs w:val="0"/>
                <w:color w:val="000000"/>
                <w:sz w:val="18"/>
                <w:szCs w:val="18"/>
                <w:highlight w:val="none"/>
                <w:u w:val="none"/>
                <w:lang w:val="en-US" w:eastAsia="zh-CN"/>
              </w:rPr>
              <w:suppressLineNumbers w:val="0"/>
            </w:pPr>
            <w:r>
              <w:rPr>
                <w:rFonts w:hint="eastAsia" w:ascii="宋体" w:hAnsi="宋体" w:cs="宋体"/>
                <w:i w:val="0"/>
                <w:iCs w:val="0"/>
                <w:color w:val="000000"/>
                <w:sz w:val="18"/>
                <w:szCs w:val="18"/>
                <w:highlight w:val="none"/>
                <w:u w:val="none"/>
                <w:lang w:val="en-US" w:eastAsia="zh-CN"/>
              </w:rPr>
              <w:t xml:space="preserve">合计</w:t>
            </w:r>
            <w:r>
              <w:rPr>
                <w:rFonts w:ascii="宋体" w:hAnsi="宋体" w:cs="宋体"/>
                <w:i w:val="0"/>
                <w:iCs w:val="0"/>
                <w:color w:val="000000"/>
                <w:sz w:val="18"/>
                <w:szCs w:val="18"/>
                <w:highlight w:val="none"/>
                <w:u w:val="none"/>
                <w:lang w:val="en-US" w:eastAsia="zh-CN"/>
              </w:rPr>
            </w:r>
            <w:r/>
          </w:p>
        </w:tc>
        <w:tc>
          <w:tcPr>
            <w:gridSpan w:val="6"/>
            <w:tcW w:w="8862" w:type="dxa"/>
            <w:vAlign w:val="center"/>
            <w:textDirection w:val="lrTb"/>
            <w:noWrap w:val="false"/>
          </w:tcPr>
          <w:p>
            <w:pPr>
              <w:pStyle w:val="869"/>
              <w:jc w:val="left"/>
              <w:widowControl w:val="off"/>
              <w:rPr>
                <w:rStyle w:val="879"/>
                <w:rFonts w:hint="eastAsia" w:ascii="宋体" w:hAnsi="宋体" w:eastAsia="宋体" w:cs="宋体"/>
                <w:i w:val="0"/>
                <w:iCs w:val="0"/>
                <w:color w:val="000000"/>
                <w:sz w:val="18"/>
                <w:szCs w:val="18"/>
                <w:highlight w:val="none"/>
                <w:u w:val="none"/>
                <w:lang w:val="en-US" w:eastAsia="zh-CN" w:bidi="ar-SA"/>
              </w:rPr>
            </w:pPr>
            <w:r>
              <w:rPr>
                <w:rStyle w:val="879"/>
                <w:rFonts w:hint="eastAsia" w:ascii="宋体" w:hAnsi="宋体" w:eastAsia="宋体" w:cs="宋体"/>
                <w:i w:val="0"/>
                <w:iCs w:val="0"/>
                <w:color w:val="000000"/>
                <w:sz w:val="18"/>
                <w:szCs w:val="18"/>
                <w:highlight w:val="none"/>
                <w:u w:val="none"/>
                <w:lang w:val="en-US" w:eastAsia="zh-CN" w:bidi="ar-SA"/>
              </w:rPr>
            </w:r>
            <w:r/>
          </w:p>
        </w:tc>
      </w:tr>
      <w:tr>
        <w:trPr>
          <w:trHeight w:val="450"/>
        </w:trPr>
        <w:tc>
          <w:tcPr>
            <w:tcW w:w="430" w:type="dxa"/>
            <w:vAlign w:val="center"/>
            <w:vMerge w:val="restart"/>
            <w:textDirection w:val="lrTb"/>
            <w:noWrap w:val="false"/>
          </w:tcPr>
          <w:p>
            <w:pPr>
              <w:pStyle w:val="869"/>
              <w:jc w:val="center"/>
              <w:keepLines w:val="0"/>
              <w:keepNext w:val="0"/>
              <w:widowControl/>
              <w:rPr>
                <w:rFonts w:ascii="宋体" w:hAnsi="宋体" w:cs="宋体"/>
                <w:i w:val="0"/>
                <w:iCs w:val="0"/>
                <w:color w:val="000000"/>
                <w:sz w:val="18"/>
                <w:szCs w:val="18"/>
                <w:highlight w:val="none"/>
                <w:u w:val="none"/>
                <w:lang w:val="en-US" w:eastAsia="zh-CN"/>
              </w:rPr>
              <w:suppressLineNumbers w:val="0"/>
            </w:pPr>
            <w:r>
              <w:rPr>
                <w:rFonts w:hint="eastAsia" w:ascii="宋体" w:hAnsi="宋体" w:cs="宋体"/>
                <w:b/>
                <w:bCs/>
                <w:i w:val="0"/>
                <w:iCs w:val="0"/>
                <w:color w:val="000000"/>
                <w:sz w:val="18"/>
                <w:szCs w:val="18"/>
                <w:highlight w:val="none"/>
                <w:u w:val="none"/>
                <w:lang w:val="en-US" w:eastAsia="zh-CN"/>
              </w:rPr>
              <w:t xml:space="preserve">2</w:t>
            </w:r>
            <w:r>
              <w:rPr>
                <w:rFonts w:ascii="宋体" w:hAnsi="宋体" w:cs="宋体"/>
                <w:i w:val="0"/>
                <w:iCs w:val="0"/>
                <w:color w:val="000000"/>
                <w:sz w:val="18"/>
                <w:szCs w:val="18"/>
                <w:highlight w:val="none"/>
                <w:u w:val="none"/>
                <w:lang w:val="en-US" w:eastAsia="zh-CN"/>
              </w:rPr>
            </w:r>
            <w:r/>
          </w:p>
        </w:tc>
        <w:tc>
          <w:tcPr>
            <w:gridSpan w:val="6"/>
            <w:tcW w:w="8862" w:type="dxa"/>
            <w:vAlign w:val="center"/>
            <w:textDirection w:val="lrTb"/>
            <w:noWrap w:val="false"/>
          </w:tcPr>
          <w:p>
            <w:pPr>
              <w:pStyle w:val="869"/>
              <w:jc w:val="left"/>
              <w:widowControl/>
              <w:rPr>
                <w:rStyle w:val="879"/>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rPr>
              <w:t xml:space="preserve">法定节假日加班工资</w:t>
            </w:r>
            <w:r>
              <w:rPr>
                <w:rStyle w:val="879"/>
                <w:rFonts w:hint="eastAsia" w:ascii="宋体" w:hAnsi="宋体" w:eastAsia="宋体" w:cs="宋体"/>
                <w:b/>
                <w:bCs/>
                <w:i w:val="0"/>
                <w:iCs w:val="0"/>
                <w:color w:val="000000"/>
                <w:sz w:val="18"/>
                <w:szCs w:val="18"/>
                <w:highlight w:val="none"/>
                <w:u w:val="none"/>
                <w:lang w:val="en-US" w:eastAsia="zh-CN" w:bidi="ar-SA"/>
              </w:rPr>
            </w:r>
            <w:r/>
          </w:p>
        </w:tc>
      </w:tr>
      <w:tr>
        <w:trPr>
          <w:trHeight w:val="1464"/>
        </w:trPr>
        <w:tc>
          <w:tcPr>
            <w:tcW w:w="430" w:type="dxa"/>
            <w:vAlign w:val="center"/>
            <w:vMerge w:val="continue"/>
            <w:textDirection w:val="lrTb"/>
            <w:noWrap w:val="false"/>
          </w:tcPr>
          <w:p>
            <w:pPr>
              <w:pStyle w:val="869"/>
              <w:jc w:val="center"/>
              <w:keepLines w:val="0"/>
              <w:keepNext w:val="0"/>
              <w:widowControl/>
              <w:rPr>
                <w:rFonts w:hint="eastAsia" w:ascii="宋体" w:hAnsi="宋体" w:cs="宋体"/>
                <w:b/>
                <w:bCs/>
                <w:i w:val="0"/>
                <w:iCs w:val="0"/>
                <w:color w:val="000000"/>
                <w:sz w:val="18"/>
                <w:szCs w:val="18"/>
                <w:highlight w:val="none"/>
                <w:u w:val="none"/>
                <w:lang w:val="en-US" w:eastAsia="zh-CN"/>
              </w:rPr>
              <w:suppressLineNumbers w:val="0"/>
            </w:pPr>
            <w:r>
              <w:rPr>
                <w:rFonts w:hint="eastAsia" w:ascii="宋体" w:hAnsi="宋体" w:cs="宋体"/>
                <w:b/>
                <w:bCs/>
                <w:i w:val="0"/>
                <w:iCs w:val="0"/>
                <w:color w:val="000000"/>
                <w:sz w:val="18"/>
                <w:szCs w:val="18"/>
                <w:highlight w:val="none"/>
                <w:u w:val="none"/>
                <w:lang w:val="en-US" w:eastAsia="zh-CN"/>
              </w:rPr>
            </w:r>
            <w:r/>
          </w:p>
        </w:tc>
        <w:tc>
          <w:tcPr>
            <w:tcW w:w="803" w:type="dxa"/>
            <w:vAlign w:val="center"/>
            <w:textDirection w:val="lrTb"/>
            <w:noWrap w:val="false"/>
          </w:tcPr>
          <w:p>
            <w:pPr>
              <w:pStyle w:val="869"/>
              <w:jc w:val="center"/>
              <w:keepLines w:val="0"/>
              <w:keepNext w:val="0"/>
              <w:widowControl/>
              <w:rPr>
                <w:rFonts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rPr>
              <w:t xml:space="preserve">岗位名称</w:t>
            </w:r>
            <w:r>
              <w:rPr>
                <w:rFonts w:ascii="宋体" w:hAnsi="宋体" w:eastAsia="宋体" w:cs="宋体"/>
                <w:b/>
                <w:bCs/>
                <w:i w:val="0"/>
                <w:iCs w:val="0"/>
                <w:color w:val="000000"/>
                <w:sz w:val="18"/>
                <w:szCs w:val="18"/>
                <w:highlight w:val="none"/>
                <w:u w:val="none"/>
                <w:lang w:val="en-US" w:eastAsia="zh-CN" w:bidi="ar-SA"/>
              </w:rPr>
            </w:r>
            <w:r/>
          </w:p>
        </w:tc>
        <w:tc>
          <w:tcPr>
            <w:tcW w:w="555" w:type="dxa"/>
            <w:vAlign w:val="center"/>
            <w:textDirection w:val="lrTb"/>
            <w:noWrap w:val="false"/>
          </w:tcPr>
          <w:p>
            <w:pPr>
              <w:pStyle w:val="869"/>
              <w:jc w:val="center"/>
              <w:widowControl w:val="off"/>
              <w:rPr>
                <w:rFonts w:hint="eastAsia" w:ascii="宋体" w:hAnsi="宋体" w:eastAsia="宋体" w:cs="宋体"/>
                <w:b/>
                <w:bCs/>
                <w:i w:val="0"/>
                <w:iCs w:val="0"/>
                <w:color w:val="000000"/>
                <w:sz w:val="18"/>
                <w:szCs w:val="18"/>
                <w:highlight w:val="none"/>
                <w:u w:val="none"/>
                <w:lang w:val="en-US" w:eastAsia="zh-CN" w:bidi="ar-SA"/>
              </w:rPr>
            </w:pPr>
            <w:r>
              <w:rPr>
                <w:rStyle w:val="879"/>
                <w:rFonts w:hint="eastAsia" w:ascii="宋体" w:hAnsi="宋体" w:cs="宋体"/>
                <w:b/>
                <w:bCs/>
                <w:i w:val="0"/>
                <w:iCs w:val="0"/>
                <w:color w:val="000000"/>
                <w:sz w:val="18"/>
                <w:szCs w:val="18"/>
                <w:highlight w:val="none"/>
                <w:u w:val="none"/>
                <w:lang w:val="en-US" w:eastAsia="zh-CN" w:bidi="ar-SA"/>
              </w:rPr>
              <w:t xml:space="preserve">人数</w:t>
            </w:r>
            <w:r>
              <w:rPr>
                <w:rFonts w:hint="eastAsia" w:ascii="宋体" w:hAnsi="宋体" w:eastAsia="宋体" w:cs="宋体"/>
                <w:b/>
                <w:bCs/>
                <w:i w:val="0"/>
                <w:iCs w:val="0"/>
                <w:color w:val="000000"/>
                <w:sz w:val="18"/>
                <w:szCs w:val="18"/>
                <w:highlight w:val="none"/>
                <w:u w:val="none"/>
                <w:lang w:val="en-US" w:eastAsia="zh-CN" w:bidi="ar-SA"/>
              </w:rPr>
            </w:r>
            <w:r/>
          </w:p>
        </w:tc>
        <w:tc>
          <w:tcPr>
            <w:tcW w:w="677" w:type="dxa"/>
            <w:vAlign w:val="center"/>
            <w:textDirection w:val="lrTb"/>
            <w:noWrap w:val="false"/>
          </w:tcPr>
          <w:p>
            <w:pPr>
              <w:pStyle w:val="869"/>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cs="宋体"/>
                <w:b/>
                <w:bCs/>
                <w:i w:val="0"/>
                <w:iCs w:val="0"/>
                <w:color w:val="000000"/>
                <w:sz w:val="18"/>
                <w:szCs w:val="18"/>
                <w:highlight w:val="none"/>
                <w:u w:val="none"/>
                <w:lang w:val="en-US" w:eastAsia="zh-CN"/>
              </w:rPr>
              <w:t xml:space="preserve">单位成本</w:t>
            </w:r>
            <w:r>
              <w:rPr>
                <w:rFonts w:hint="eastAsia" w:ascii="宋体" w:hAnsi="宋体" w:eastAsia="宋体" w:cs="宋体"/>
                <w:b/>
                <w:bCs/>
                <w:i w:val="0"/>
                <w:iCs w:val="0"/>
                <w:color w:val="000000"/>
                <w:sz w:val="18"/>
                <w:szCs w:val="18"/>
                <w:highlight w:val="none"/>
                <w:u w:val="none"/>
                <w:lang w:val="en-US" w:eastAsia="zh-CN"/>
              </w:rPr>
              <w:br w:type="textWrapping" w:clear="all"/>
            </w:r>
            <w:r>
              <w:rPr>
                <w:rFonts w:hint="eastAsia" w:ascii="宋体" w:hAnsi="宋体" w:eastAsia="宋体" w:cs="宋体"/>
                <w:b/>
                <w:bCs/>
                <w:i w:val="0"/>
                <w:iCs w:val="0"/>
                <w:color w:val="000000"/>
                <w:sz w:val="18"/>
                <w:szCs w:val="18"/>
                <w:highlight w:val="none"/>
                <w:u w:val="none"/>
                <w:lang w:val="en-US" w:eastAsia="zh-CN"/>
              </w:rPr>
              <w:t xml:space="preserve">（元/</w:t>
            </w:r>
            <w:r>
              <w:rPr>
                <w:rFonts w:hint="eastAsia" w:ascii="宋体" w:hAnsi="宋体" w:cs="宋体"/>
                <w:b/>
                <w:bCs/>
                <w:i w:val="0"/>
                <w:iCs w:val="0"/>
                <w:color w:val="000000"/>
                <w:sz w:val="18"/>
                <w:szCs w:val="18"/>
                <w:highlight w:val="none"/>
                <w:u w:val="none"/>
                <w:lang w:val="en-US" w:eastAsia="zh-CN"/>
              </w:rPr>
              <w:t xml:space="preserve">人*</w:t>
            </w:r>
            <w:r>
              <w:rPr>
                <w:rFonts w:hint="eastAsia" w:ascii="宋体" w:hAnsi="宋体" w:eastAsia="宋体" w:cs="宋体"/>
                <w:b/>
                <w:bCs/>
                <w:i w:val="0"/>
                <w:iCs w:val="0"/>
                <w:color w:val="000000"/>
                <w:sz w:val="18"/>
                <w:szCs w:val="18"/>
                <w:highlight w:val="none"/>
                <w:u w:val="none"/>
                <w:lang w:val="en-US" w:eastAsia="zh-CN"/>
              </w:rPr>
              <w:t xml:space="preserve">天）</w:t>
            </w:r>
            <w:r>
              <w:rPr>
                <w:rFonts w:hint="eastAsia" w:ascii="宋体" w:hAnsi="宋体" w:eastAsia="宋体" w:cs="宋体"/>
                <w:b/>
                <w:bCs/>
                <w:i w:val="0"/>
                <w:iCs w:val="0"/>
                <w:color w:val="000000"/>
                <w:sz w:val="18"/>
                <w:szCs w:val="18"/>
                <w:highlight w:val="none"/>
                <w:u w:val="none"/>
                <w:lang w:val="en-US" w:eastAsia="zh-CN" w:bidi="ar-SA"/>
              </w:rPr>
            </w:r>
            <w:r/>
          </w:p>
        </w:tc>
        <w:tc>
          <w:tcPr>
            <w:tcW w:w="509" w:type="dxa"/>
            <w:vAlign w:val="center"/>
            <w:textDirection w:val="lrTb"/>
            <w:noWrap w:val="false"/>
          </w:tcPr>
          <w:p>
            <w:pPr>
              <w:pStyle w:val="869"/>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rPr>
              <w:t xml:space="preserve">天数</w:t>
            </w:r>
            <w:r>
              <w:rPr>
                <w:rFonts w:hint="eastAsia" w:ascii="宋体" w:hAnsi="宋体" w:eastAsia="宋体" w:cs="宋体"/>
                <w:b/>
                <w:bCs/>
                <w:i w:val="0"/>
                <w:iCs w:val="0"/>
                <w:color w:val="000000"/>
                <w:sz w:val="18"/>
                <w:szCs w:val="18"/>
                <w:highlight w:val="none"/>
                <w:u w:val="none"/>
                <w:lang w:val="en-US" w:eastAsia="zh-CN" w:bidi="ar-SA"/>
              </w:rPr>
            </w:r>
            <w:r/>
          </w:p>
        </w:tc>
        <w:tc>
          <w:tcPr>
            <w:tcW w:w="711" w:type="dxa"/>
            <w:vAlign w:val="center"/>
            <w:textDirection w:val="lrTb"/>
            <w:noWrap w:val="false"/>
          </w:tcPr>
          <w:p>
            <w:pPr>
              <w:pStyle w:val="869"/>
              <w:jc w:val="center"/>
              <w:widowControl w:val="off"/>
              <w:rPr>
                <w:rFonts w:hint="eastAsia" w:ascii="宋体" w:hAnsi="宋体" w:eastAsia="宋体" w:cs="宋体"/>
                <w:b/>
                <w:bCs/>
                <w:i w:val="0"/>
                <w:iCs w:val="0"/>
                <w:color w:val="000000"/>
                <w:sz w:val="18"/>
                <w:szCs w:val="18"/>
                <w:highlight w:val="none"/>
                <w:u w:val="none"/>
                <w:lang w:val="en-US" w:eastAsia="zh-CN" w:bidi="ar-SA"/>
              </w:rPr>
            </w:pPr>
            <w:r>
              <w:rPr>
                <w:rStyle w:val="879"/>
                <w:rFonts w:hint="eastAsia" w:ascii="宋体" w:hAnsi="宋体" w:eastAsia="宋体" w:cs="宋体"/>
                <w:b/>
                <w:bCs/>
                <w:i w:val="0"/>
                <w:iCs w:val="0"/>
                <w:color w:val="000000"/>
                <w:sz w:val="18"/>
                <w:szCs w:val="18"/>
                <w:highlight w:val="none"/>
                <w:u w:val="none"/>
                <w:lang w:val="en-US" w:eastAsia="zh-CN" w:bidi="ar-SA"/>
              </w:rPr>
              <w:t xml:space="preserve">分项小计（元）</w:t>
            </w:r>
            <w:r>
              <w:rPr>
                <w:rFonts w:hint="eastAsia" w:ascii="宋体" w:hAnsi="宋体" w:eastAsia="宋体" w:cs="宋体"/>
                <w:b/>
                <w:bCs/>
                <w:i w:val="0"/>
                <w:iCs w:val="0"/>
                <w:color w:val="000000"/>
                <w:sz w:val="18"/>
                <w:szCs w:val="18"/>
                <w:highlight w:val="none"/>
                <w:u w:val="none"/>
                <w:lang w:val="en-US" w:eastAsia="zh-CN" w:bidi="ar-SA"/>
              </w:rPr>
            </w:r>
            <w:r/>
          </w:p>
        </w:tc>
        <w:tc>
          <w:tcPr>
            <w:tcW w:w="1311" w:type="dxa"/>
            <w:vAlign w:val="center"/>
            <w:textDirection w:val="lrTb"/>
            <w:noWrap w:val="false"/>
          </w:tcPr>
          <w:p>
            <w:pPr>
              <w:pStyle w:val="869"/>
              <w:jc w:val="center"/>
              <w:widowControl w:val="off"/>
              <w:rPr>
                <w:rFonts w:hint="eastAsia" w:ascii="宋体" w:hAnsi="宋体" w:cs="宋体"/>
                <w:b/>
                <w:bCs/>
                <w:i w:val="0"/>
                <w:iCs w:val="0"/>
                <w:color w:val="000000"/>
                <w:sz w:val="18"/>
                <w:szCs w:val="18"/>
                <w:highlight w:val="none"/>
                <w:u w:val="none"/>
                <w:lang w:val="en-US" w:eastAsia="zh-CN"/>
              </w:rPr>
            </w:pPr>
            <w:r>
              <w:rPr>
                <w:rFonts w:hint="eastAsia" w:ascii="宋体" w:hAnsi="宋体" w:cs="宋体"/>
                <w:b/>
                <w:bCs/>
                <w:i w:val="0"/>
                <w:iCs w:val="0"/>
                <w:color w:val="000000"/>
                <w:sz w:val="18"/>
                <w:szCs w:val="18"/>
                <w:highlight w:val="none"/>
                <w:u w:val="none"/>
                <w:lang w:val="en-US" w:eastAsia="zh-CN"/>
              </w:rPr>
              <w:t xml:space="preserve">费用计算公式</w:t>
            </w:r>
            <w:r>
              <w:rPr>
                <w:rFonts w:hint="eastAsia" w:ascii="宋体" w:hAnsi="宋体" w:cs="宋体"/>
                <w:b/>
                <w:bCs/>
                <w:i w:val="0"/>
                <w:iCs w:val="0"/>
                <w:color w:val="000000"/>
                <w:sz w:val="18"/>
                <w:szCs w:val="18"/>
                <w:highlight w:val="none"/>
                <w:u w:val="none"/>
                <w:lang w:val="en-US" w:eastAsia="zh-CN"/>
              </w:rPr>
            </w:r>
            <w:r/>
          </w:p>
          <w:p>
            <w:pPr>
              <w:pStyle w:val="869"/>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cs="宋体"/>
                <w:b/>
                <w:bCs/>
                <w:i w:val="0"/>
                <w:iCs w:val="0"/>
                <w:color w:val="000000"/>
                <w:sz w:val="18"/>
                <w:szCs w:val="18"/>
                <w:highlight w:val="none"/>
                <w:u w:val="none"/>
                <w:lang w:val="en-US" w:eastAsia="zh-CN"/>
              </w:rPr>
              <w:t xml:space="preserve">（</w:t>
            </w:r>
            <w:r>
              <w:rPr>
                <w:rStyle w:val="879"/>
                <w:rFonts w:hint="eastAsia" w:ascii="宋体" w:hAnsi="宋体" w:eastAsia="宋体" w:cs="宋体"/>
                <w:i w:val="0"/>
                <w:iCs w:val="0"/>
                <w:color w:val="000000"/>
                <w:sz w:val="18"/>
                <w:szCs w:val="18"/>
                <w:highlight w:val="none"/>
                <w:u w:val="none"/>
                <w:lang w:val="en-US" w:eastAsia="zh-CN" w:bidi="ar-SA"/>
              </w:rPr>
              <w:t xml:space="preserve">参考计算公式：人员工资÷21.75天（平均月计薪天数）×3×人数×</w:t>
            </w:r>
            <w:r>
              <w:rPr>
                <w:rStyle w:val="879"/>
                <w:rFonts w:hint="eastAsia" w:ascii="宋体" w:hAnsi="宋体" w:cs="宋体"/>
                <w:i w:val="0"/>
                <w:iCs w:val="0"/>
                <w:color w:val="000000"/>
                <w:sz w:val="18"/>
                <w:szCs w:val="18"/>
                <w:highlight w:val="none"/>
                <w:u w:val="none"/>
                <w:lang w:val="en-US" w:eastAsia="zh-CN" w:bidi="ar-SA"/>
              </w:rPr>
              <w:t xml:space="preserve">法定节假日加班天数</w:t>
            </w:r>
            <w:r>
              <w:rPr>
                <w:rFonts w:hint="eastAsia" w:ascii="宋体" w:hAnsi="宋体" w:cs="宋体"/>
                <w:b/>
                <w:bCs/>
                <w:i w:val="0"/>
                <w:iCs w:val="0"/>
                <w:color w:val="000000"/>
                <w:sz w:val="18"/>
                <w:szCs w:val="18"/>
                <w:highlight w:val="none"/>
                <w:u w:val="none"/>
                <w:lang w:val="en-US" w:eastAsia="zh-CN"/>
              </w:rPr>
              <w:t xml:space="preserve">）</w:t>
            </w:r>
            <w:r>
              <w:rPr>
                <w:rFonts w:hint="eastAsia" w:ascii="宋体" w:hAnsi="宋体" w:eastAsia="宋体" w:cs="宋体"/>
                <w:b/>
                <w:bCs/>
                <w:i w:val="0"/>
                <w:iCs w:val="0"/>
                <w:color w:val="000000"/>
                <w:sz w:val="18"/>
                <w:szCs w:val="18"/>
                <w:highlight w:val="none"/>
                <w:u w:val="none"/>
                <w:lang w:val="en-US" w:eastAsia="zh-CN" w:bidi="ar-SA"/>
              </w:rPr>
            </w:r>
            <w:r/>
          </w:p>
        </w:tc>
      </w:tr>
      <w:tr>
        <w:trPr>
          <w:trHeight w:val="450"/>
        </w:trPr>
        <w:tc>
          <w:tcPr>
            <w:tcW w:w="430" w:type="dxa"/>
            <w:vAlign w:val="center"/>
            <w:textDirection w:val="lrTb"/>
            <w:noWrap w:val="false"/>
          </w:tcPr>
          <w:p>
            <w:pPr>
              <w:pStyle w:val="869"/>
              <w:jc w:val="center"/>
              <w:keepLines w:val="0"/>
              <w:keepNext w:val="0"/>
              <w:widowControl/>
              <w:rPr>
                <w:rFonts w:hint="eastAsia" w:ascii="宋体" w:hAnsi="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（1）</w:t>
            </w:r>
            <w:r>
              <w:rPr>
                <w:rFonts w:hint="eastAsia" w:ascii="宋体" w:hAnsi="宋体" w:cs="宋体"/>
                <w:i w:val="0"/>
                <w:iCs w:val="0"/>
                <w:color w:val="000000"/>
                <w:sz w:val="18"/>
                <w:szCs w:val="18"/>
                <w:highlight w:val="none"/>
                <w:u w:val="none"/>
                <w:lang w:val="en-US" w:eastAsia="zh-CN"/>
              </w:rPr>
            </w:r>
            <w:r/>
          </w:p>
        </w:tc>
        <w:tc>
          <w:tcPr>
            <w:tcW w:w="803"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highlight w:val="none"/>
                <w:u w:val="none"/>
                <w:lang w:val="en-US" w:eastAsia="zh-CN" w:bidi="ar-SA"/>
              </w:rPr>
              <w:suppressLineNumbers w:val="0"/>
            </w:pPr>
            <w:r>
              <w:rPr>
                <w:rStyle w:val="879"/>
                <w:rFonts w:hint="eastAsia" w:ascii="宋体" w:hAnsi="宋体" w:eastAsia="宋体" w:cs="宋体"/>
                <w:i w:val="0"/>
                <w:iCs w:val="0"/>
                <w:color w:val="000000"/>
                <w:sz w:val="18"/>
                <w:szCs w:val="18"/>
                <w:highlight w:val="none"/>
                <w:u w:val="none"/>
                <w:lang w:val="en-US" w:eastAsia="zh-CN" w:bidi="ar-SA"/>
              </w:rPr>
            </w:r>
            <w:r/>
          </w:p>
        </w:tc>
        <w:tc>
          <w:tcPr>
            <w:tcW w:w="555" w:type="dxa"/>
            <w:vAlign w:val="center"/>
            <w:textDirection w:val="lrTb"/>
            <w:noWrap w:val="false"/>
          </w:tcPr>
          <w:p>
            <w:pPr>
              <w:pStyle w:val="869"/>
              <w:jc w:val="center"/>
              <w:widowControl w:val="off"/>
              <w:rPr>
                <w:rStyle w:val="879"/>
                <w:rFonts w:hint="eastAsia" w:ascii="宋体" w:hAnsi="宋体" w:eastAsia="宋体" w:cs="宋体"/>
                <w:b/>
                <w:bCs/>
                <w:i w:val="0"/>
                <w:iCs w:val="0"/>
                <w:color w:val="000000"/>
                <w:sz w:val="18"/>
                <w:szCs w:val="18"/>
                <w:highlight w:val="none"/>
                <w:u w:val="none"/>
                <w:lang w:val="en-US" w:eastAsia="zh-CN" w:bidi="ar-SA"/>
              </w:rPr>
            </w:pPr>
            <w:r>
              <w:rPr>
                <w:rStyle w:val="879"/>
                <w:rFonts w:hint="eastAsia" w:ascii="宋体" w:hAnsi="宋体" w:eastAsia="宋体" w:cs="宋体"/>
                <w:b/>
                <w:bCs/>
                <w:i w:val="0"/>
                <w:iCs w:val="0"/>
                <w:color w:val="000000"/>
                <w:sz w:val="18"/>
                <w:szCs w:val="18"/>
                <w:highlight w:val="none"/>
                <w:u w:val="none"/>
                <w:lang w:val="en-US" w:eastAsia="zh-CN" w:bidi="ar-SA"/>
              </w:rPr>
            </w:r>
            <w:r/>
          </w:p>
        </w:tc>
        <w:tc>
          <w:tcPr>
            <w:tcW w:w="677" w:type="dxa"/>
            <w:vAlign w:val="center"/>
            <w:textDirection w:val="lrTb"/>
            <w:noWrap w:val="false"/>
          </w:tcPr>
          <w:p>
            <w:pPr>
              <w:pStyle w:val="869"/>
              <w:jc w:val="center"/>
              <w:widowControl w:val="off"/>
              <w:rPr>
                <w:rStyle w:val="879"/>
                <w:rFonts w:hint="eastAsia" w:ascii="宋体" w:hAnsi="宋体" w:eastAsia="宋体" w:cs="宋体"/>
                <w:b/>
                <w:bCs/>
                <w:i w:val="0"/>
                <w:iCs w:val="0"/>
                <w:color w:val="000000"/>
                <w:sz w:val="18"/>
                <w:szCs w:val="18"/>
                <w:highlight w:val="none"/>
                <w:u w:val="none"/>
                <w:lang w:val="en-US" w:eastAsia="zh-CN" w:bidi="ar-SA"/>
              </w:rPr>
            </w:pPr>
            <w:r>
              <w:rPr>
                <w:rStyle w:val="879"/>
                <w:rFonts w:hint="eastAsia" w:ascii="宋体" w:hAnsi="宋体" w:eastAsia="宋体" w:cs="宋体"/>
                <w:b/>
                <w:bCs/>
                <w:i w:val="0"/>
                <w:iCs w:val="0"/>
                <w:color w:val="000000"/>
                <w:sz w:val="18"/>
                <w:szCs w:val="18"/>
                <w:highlight w:val="none"/>
                <w:u w:val="none"/>
                <w:lang w:val="en-US" w:eastAsia="zh-CN" w:bidi="ar-SA"/>
              </w:rPr>
            </w:r>
            <w:r/>
          </w:p>
        </w:tc>
        <w:tc>
          <w:tcPr>
            <w:tcW w:w="509" w:type="dxa"/>
            <w:vAlign w:val="center"/>
            <w:textDirection w:val="lrTb"/>
            <w:noWrap w:val="false"/>
          </w:tcPr>
          <w:p>
            <w:pPr>
              <w:pStyle w:val="869"/>
              <w:jc w:val="center"/>
              <w:widowControl w:val="off"/>
              <w:rPr>
                <w:rStyle w:val="879"/>
                <w:rFonts w:hint="eastAsia" w:ascii="宋体" w:hAnsi="宋体" w:eastAsia="宋体" w:cs="宋体"/>
                <w:b/>
                <w:bCs/>
                <w:i w:val="0"/>
                <w:iCs w:val="0"/>
                <w:color w:val="000000"/>
                <w:sz w:val="18"/>
                <w:szCs w:val="18"/>
                <w:highlight w:val="none"/>
                <w:u w:val="none"/>
                <w:lang w:val="en-US" w:eastAsia="zh-CN" w:bidi="ar-SA"/>
              </w:rPr>
            </w:pPr>
            <w:r>
              <w:rPr>
                <w:rStyle w:val="879"/>
                <w:rFonts w:hint="eastAsia" w:ascii="宋体" w:hAnsi="宋体" w:eastAsia="宋体" w:cs="宋体"/>
                <w:b/>
                <w:bCs/>
                <w:i w:val="0"/>
                <w:iCs w:val="0"/>
                <w:color w:val="000000"/>
                <w:sz w:val="18"/>
                <w:szCs w:val="18"/>
                <w:highlight w:val="none"/>
                <w:u w:val="none"/>
                <w:lang w:val="en-US" w:eastAsia="zh-CN" w:bidi="ar-SA"/>
              </w:rPr>
            </w:r>
            <w:r/>
          </w:p>
        </w:tc>
        <w:tc>
          <w:tcPr>
            <w:tcW w:w="711" w:type="dxa"/>
            <w:vAlign w:val="center"/>
            <w:textDirection w:val="lrTb"/>
            <w:noWrap w:val="false"/>
          </w:tcPr>
          <w:p>
            <w:pPr>
              <w:pStyle w:val="869"/>
              <w:jc w:val="center"/>
              <w:widowControl w:val="off"/>
              <w:rPr>
                <w:rStyle w:val="879"/>
                <w:rFonts w:hint="eastAsia" w:ascii="宋体" w:hAnsi="宋体" w:eastAsia="宋体" w:cs="宋体"/>
                <w:b/>
                <w:bCs/>
                <w:i w:val="0"/>
                <w:iCs w:val="0"/>
                <w:color w:val="000000"/>
                <w:sz w:val="18"/>
                <w:szCs w:val="18"/>
                <w:highlight w:val="none"/>
                <w:u w:val="none"/>
                <w:lang w:val="en-US" w:eastAsia="zh-CN" w:bidi="ar-SA"/>
              </w:rPr>
            </w:pPr>
            <w:r>
              <w:rPr>
                <w:rStyle w:val="879"/>
                <w:rFonts w:hint="eastAsia" w:ascii="宋体" w:hAnsi="宋体" w:eastAsia="宋体" w:cs="宋体"/>
                <w:b/>
                <w:bCs/>
                <w:i w:val="0"/>
                <w:iCs w:val="0"/>
                <w:color w:val="000000"/>
                <w:sz w:val="18"/>
                <w:szCs w:val="18"/>
                <w:highlight w:val="none"/>
                <w:u w:val="none"/>
                <w:lang w:val="en-US" w:eastAsia="zh-CN" w:bidi="ar-SA"/>
              </w:rPr>
            </w:r>
            <w:r/>
          </w:p>
        </w:tc>
        <w:tc>
          <w:tcPr>
            <w:tcW w:w="1311" w:type="dxa"/>
            <w:vAlign w:val="center"/>
            <w:textDirection w:val="lrTb"/>
            <w:noWrap w:val="false"/>
          </w:tcPr>
          <w:p>
            <w:pPr>
              <w:pStyle w:val="869"/>
              <w:jc w:val="left"/>
              <w:widowControl w:val="off"/>
              <w:rPr>
                <w:rStyle w:val="879"/>
                <w:rFonts w:hint="eastAsia" w:ascii="宋体" w:hAnsi="宋体" w:eastAsia="宋体" w:cs="宋体"/>
                <w:i w:val="0"/>
                <w:iCs w:val="0"/>
                <w:color w:val="000000"/>
                <w:sz w:val="18"/>
                <w:szCs w:val="18"/>
                <w:highlight w:val="none"/>
                <w:u w:val="none"/>
                <w:lang w:val="en-US" w:eastAsia="zh-CN" w:bidi="ar-SA"/>
              </w:rPr>
            </w:pPr>
            <w:r>
              <w:rPr>
                <w:rStyle w:val="879"/>
                <w:rFonts w:hint="eastAsia" w:ascii="宋体" w:hAnsi="宋体" w:eastAsia="宋体" w:cs="宋体"/>
                <w:i w:val="0"/>
                <w:iCs w:val="0"/>
                <w:color w:val="000000"/>
                <w:sz w:val="18"/>
                <w:szCs w:val="18"/>
                <w:highlight w:val="none"/>
                <w:u w:val="none"/>
                <w:lang w:val="en-US" w:eastAsia="zh-CN" w:bidi="ar-SA"/>
              </w:rPr>
            </w:r>
            <w:r/>
          </w:p>
        </w:tc>
      </w:tr>
      <w:tr>
        <w:trPr>
          <w:trHeight w:val="450"/>
        </w:trPr>
        <w:tc>
          <w:tcPr>
            <w:tcW w:w="430" w:type="dxa"/>
            <w:vAlign w:val="center"/>
            <w:textDirection w:val="lrTb"/>
            <w:noWrap w:val="false"/>
          </w:tcPr>
          <w:p>
            <w:pPr>
              <w:pStyle w:val="869"/>
              <w:jc w:val="center"/>
              <w:keepLines w:val="0"/>
              <w:keepNext w:val="0"/>
              <w:widowControl/>
              <w:rPr>
                <w:rFonts w:hint="eastAsia" w:ascii="宋体" w:hAnsi="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（2）</w:t>
            </w:r>
            <w:r>
              <w:rPr>
                <w:rFonts w:hint="eastAsia" w:ascii="宋体" w:hAnsi="宋体" w:cs="宋体"/>
                <w:i w:val="0"/>
                <w:iCs w:val="0"/>
                <w:color w:val="000000"/>
                <w:sz w:val="18"/>
                <w:szCs w:val="18"/>
                <w:highlight w:val="none"/>
                <w:u w:val="none"/>
                <w:lang w:val="en-US" w:eastAsia="zh-CN"/>
              </w:rPr>
            </w:r>
            <w:r/>
          </w:p>
        </w:tc>
        <w:tc>
          <w:tcPr>
            <w:tcW w:w="803"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highlight w:val="none"/>
                <w:u w:val="none"/>
                <w:lang w:val="en-US" w:eastAsia="zh-CN" w:bidi="ar-SA"/>
              </w:rPr>
              <w:suppressLineNumbers w:val="0"/>
            </w:pPr>
            <w:r>
              <w:rPr>
                <w:rStyle w:val="879"/>
                <w:rFonts w:hint="eastAsia" w:ascii="宋体" w:hAnsi="宋体" w:eastAsia="宋体" w:cs="宋体"/>
                <w:i w:val="0"/>
                <w:iCs w:val="0"/>
                <w:color w:val="000000"/>
                <w:sz w:val="18"/>
                <w:szCs w:val="18"/>
                <w:highlight w:val="none"/>
                <w:u w:val="none"/>
                <w:lang w:val="en-US" w:eastAsia="zh-CN" w:bidi="ar-SA"/>
              </w:rPr>
            </w:r>
            <w:r/>
          </w:p>
        </w:tc>
        <w:tc>
          <w:tcPr>
            <w:tcW w:w="555" w:type="dxa"/>
            <w:vAlign w:val="center"/>
            <w:textDirection w:val="lrTb"/>
            <w:noWrap w:val="false"/>
          </w:tcPr>
          <w:p>
            <w:pPr>
              <w:pStyle w:val="869"/>
              <w:jc w:val="center"/>
              <w:widowControl w:val="off"/>
              <w:rPr>
                <w:rStyle w:val="879"/>
                <w:rFonts w:hint="eastAsia" w:ascii="宋体" w:hAnsi="宋体" w:eastAsia="宋体" w:cs="宋体"/>
                <w:b/>
                <w:bCs/>
                <w:i w:val="0"/>
                <w:iCs w:val="0"/>
                <w:color w:val="000000"/>
                <w:sz w:val="18"/>
                <w:szCs w:val="18"/>
                <w:highlight w:val="none"/>
                <w:u w:val="none"/>
                <w:lang w:val="en-US" w:eastAsia="zh-CN" w:bidi="ar-SA"/>
              </w:rPr>
            </w:pPr>
            <w:r>
              <w:rPr>
                <w:rStyle w:val="879"/>
                <w:rFonts w:hint="eastAsia" w:ascii="宋体" w:hAnsi="宋体" w:eastAsia="宋体" w:cs="宋体"/>
                <w:b/>
                <w:bCs/>
                <w:i w:val="0"/>
                <w:iCs w:val="0"/>
                <w:color w:val="000000"/>
                <w:sz w:val="18"/>
                <w:szCs w:val="18"/>
                <w:highlight w:val="none"/>
                <w:u w:val="none"/>
                <w:lang w:val="en-US" w:eastAsia="zh-CN" w:bidi="ar-SA"/>
              </w:rPr>
            </w:r>
            <w:r/>
          </w:p>
        </w:tc>
        <w:tc>
          <w:tcPr>
            <w:tcW w:w="677" w:type="dxa"/>
            <w:vAlign w:val="center"/>
            <w:textDirection w:val="lrTb"/>
            <w:noWrap w:val="false"/>
          </w:tcPr>
          <w:p>
            <w:pPr>
              <w:pStyle w:val="869"/>
              <w:jc w:val="center"/>
              <w:widowControl w:val="off"/>
              <w:rPr>
                <w:rStyle w:val="879"/>
                <w:rFonts w:hint="eastAsia" w:ascii="宋体" w:hAnsi="宋体" w:eastAsia="宋体" w:cs="宋体"/>
                <w:b/>
                <w:bCs/>
                <w:i w:val="0"/>
                <w:iCs w:val="0"/>
                <w:color w:val="000000"/>
                <w:sz w:val="18"/>
                <w:szCs w:val="18"/>
                <w:highlight w:val="none"/>
                <w:u w:val="none"/>
                <w:lang w:val="en-US" w:eastAsia="zh-CN" w:bidi="ar-SA"/>
              </w:rPr>
            </w:pPr>
            <w:r>
              <w:rPr>
                <w:rStyle w:val="879"/>
                <w:rFonts w:hint="eastAsia" w:ascii="宋体" w:hAnsi="宋体" w:eastAsia="宋体" w:cs="宋体"/>
                <w:b/>
                <w:bCs/>
                <w:i w:val="0"/>
                <w:iCs w:val="0"/>
                <w:color w:val="000000"/>
                <w:sz w:val="18"/>
                <w:szCs w:val="18"/>
                <w:highlight w:val="none"/>
                <w:u w:val="none"/>
                <w:lang w:val="en-US" w:eastAsia="zh-CN" w:bidi="ar-SA"/>
              </w:rPr>
            </w:r>
            <w:r/>
          </w:p>
        </w:tc>
        <w:tc>
          <w:tcPr>
            <w:tcW w:w="509" w:type="dxa"/>
            <w:vAlign w:val="center"/>
            <w:textDirection w:val="lrTb"/>
            <w:noWrap w:val="false"/>
          </w:tcPr>
          <w:p>
            <w:pPr>
              <w:pStyle w:val="869"/>
              <w:jc w:val="center"/>
              <w:widowControl w:val="off"/>
              <w:rPr>
                <w:rStyle w:val="879"/>
                <w:rFonts w:hint="eastAsia" w:ascii="宋体" w:hAnsi="宋体" w:eastAsia="宋体" w:cs="宋体"/>
                <w:b/>
                <w:bCs/>
                <w:i w:val="0"/>
                <w:iCs w:val="0"/>
                <w:color w:val="000000"/>
                <w:sz w:val="18"/>
                <w:szCs w:val="18"/>
                <w:highlight w:val="none"/>
                <w:u w:val="none"/>
                <w:lang w:val="en-US" w:eastAsia="zh-CN" w:bidi="ar-SA"/>
              </w:rPr>
            </w:pPr>
            <w:r>
              <w:rPr>
                <w:rStyle w:val="879"/>
                <w:rFonts w:hint="eastAsia" w:ascii="宋体" w:hAnsi="宋体" w:eastAsia="宋体" w:cs="宋体"/>
                <w:b/>
                <w:bCs/>
                <w:i w:val="0"/>
                <w:iCs w:val="0"/>
                <w:color w:val="000000"/>
                <w:sz w:val="18"/>
                <w:szCs w:val="18"/>
                <w:highlight w:val="none"/>
                <w:u w:val="none"/>
                <w:lang w:val="en-US" w:eastAsia="zh-CN" w:bidi="ar-SA"/>
              </w:rPr>
            </w:r>
            <w:r/>
          </w:p>
        </w:tc>
        <w:tc>
          <w:tcPr>
            <w:tcW w:w="711" w:type="dxa"/>
            <w:vAlign w:val="center"/>
            <w:textDirection w:val="lrTb"/>
            <w:noWrap w:val="false"/>
          </w:tcPr>
          <w:p>
            <w:pPr>
              <w:pStyle w:val="869"/>
              <w:jc w:val="center"/>
              <w:widowControl w:val="off"/>
              <w:rPr>
                <w:rStyle w:val="879"/>
                <w:rFonts w:hint="eastAsia" w:ascii="宋体" w:hAnsi="宋体" w:eastAsia="宋体" w:cs="宋体"/>
                <w:b/>
                <w:bCs/>
                <w:i w:val="0"/>
                <w:iCs w:val="0"/>
                <w:color w:val="000000"/>
                <w:sz w:val="18"/>
                <w:szCs w:val="18"/>
                <w:highlight w:val="none"/>
                <w:u w:val="none"/>
                <w:lang w:val="en-US" w:eastAsia="zh-CN" w:bidi="ar-SA"/>
              </w:rPr>
            </w:pPr>
            <w:r>
              <w:rPr>
                <w:rStyle w:val="879"/>
                <w:rFonts w:hint="eastAsia" w:ascii="宋体" w:hAnsi="宋体" w:eastAsia="宋体" w:cs="宋体"/>
                <w:b/>
                <w:bCs/>
                <w:i w:val="0"/>
                <w:iCs w:val="0"/>
                <w:color w:val="000000"/>
                <w:sz w:val="18"/>
                <w:szCs w:val="18"/>
                <w:highlight w:val="none"/>
                <w:u w:val="none"/>
                <w:lang w:val="en-US" w:eastAsia="zh-CN" w:bidi="ar-SA"/>
              </w:rPr>
            </w:r>
            <w:r/>
          </w:p>
        </w:tc>
        <w:tc>
          <w:tcPr>
            <w:tcW w:w="1311" w:type="dxa"/>
            <w:vAlign w:val="center"/>
            <w:textDirection w:val="lrTb"/>
            <w:noWrap w:val="false"/>
          </w:tcPr>
          <w:p>
            <w:pPr>
              <w:pStyle w:val="869"/>
              <w:jc w:val="left"/>
              <w:widowControl w:val="off"/>
              <w:rPr>
                <w:rStyle w:val="879"/>
                <w:rFonts w:hint="eastAsia" w:ascii="宋体" w:hAnsi="宋体" w:eastAsia="宋体" w:cs="宋体"/>
                <w:i w:val="0"/>
                <w:iCs w:val="0"/>
                <w:color w:val="000000"/>
                <w:sz w:val="18"/>
                <w:szCs w:val="18"/>
                <w:highlight w:val="none"/>
                <w:u w:val="none"/>
                <w:lang w:val="en-US" w:eastAsia="zh-CN" w:bidi="ar-SA"/>
              </w:rPr>
            </w:pPr>
            <w:r>
              <w:rPr>
                <w:rStyle w:val="879"/>
                <w:rFonts w:hint="eastAsia" w:ascii="宋体" w:hAnsi="宋体" w:eastAsia="宋体" w:cs="宋体"/>
                <w:i w:val="0"/>
                <w:iCs w:val="0"/>
                <w:color w:val="000000"/>
                <w:sz w:val="18"/>
                <w:szCs w:val="18"/>
                <w:highlight w:val="none"/>
                <w:u w:val="none"/>
                <w:lang w:val="en-US" w:eastAsia="zh-CN" w:bidi="ar-SA"/>
              </w:rPr>
            </w:r>
            <w:r/>
          </w:p>
        </w:tc>
      </w:tr>
      <w:tr>
        <w:trPr>
          <w:trHeight w:val="450"/>
        </w:trPr>
        <w:tc>
          <w:tcPr>
            <w:tcW w:w="430" w:type="dxa"/>
            <w:vAlign w:val="center"/>
            <w:textDirection w:val="lrTb"/>
            <w:noWrap w:val="false"/>
          </w:tcPr>
          <w:p>
            <w:pPr>
              <w:pStyle w:val="869"/>
              <w:jc w:val="center"/>
              <w:keepLines w:val="0"/>
              <w:keepNext w:val="0"/>
              <w:widowControl/>
              <w:rPr>
                <w:rFonts w:hint="eastAsia" w:ascii="宋体" w:hAnsi="宋体" w:cs="宋体"/>
                <w:i w:val="0"/>
                <w:iCs w:val="0"/>
                <w:color w:val="000000"/>
                <w:sz w:val="18"/>
                <w:szCs w:val="18"/>
                <w:highlight w:val="none"/>
                <w:u w:val="none"/>
                <w:lang w:val="en-US" w:eastAsia="zh-CN"/>
              </w:rPr>
              <w:suppressLineNumbers w:val="0"/>
            </w:pPr>
            <w:r>
              <w:rPr>
                <w:rFonts w:hint="eastAsia" w:ascii="宋体" w:hAnsi="宋体" w:cs="宋体"/>
                <w:i w:val="0"/>
                <w:iCs w:val="0"/>
                <w:color w:val="000000"/>
                <w:sz w:val="18"/>
                <w:szCs w:val="18"/>
                <w:highlight w:val="none"/>
                <w:u w:val="none"/>
                <w:lang w:val="en-US" w:eastAsia="zh-CN"/>
              </w:rPr>
              <w:t xml:space="preserve">...</w:t>
            </w:r>
            <w:r>
              <w:rPr>
                <w:rFonts w:hint="eastAsia" w:ascii="宋体" w:hAnsi="宋体" w:cs="宋体"/>
                <w:i w:val="0"/>
                <w:iCs w:val="0"/>
                <w:color w:val="000000"/>
                <w:sz w:val="18"/>
                <w:szCs w:val="18"/>
                <w:highlight w:val="none"/>
                <w:u w:val="none"/>
                <w:lang w:val="en-US" w:eastAsia="zh-CN"/>
              </w:rPr>
            </w:r>
            <w:r/>
          </w:p>
        </w:tc>
        <w:tc>
          <w:tcPr>
            <w:tcW w:w="803"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highlight w:val="none"/>
                <w:u w:val="none"/>
                <w:lang w:val="en-US" w:eastAsia="zh-CN" w:bidi="ar-SA"/>
              </w:rPr>
              <w:suppressLineNumbers w:val="0"/>
            </w:pPr>
            <w:r>
              <w:rPr>
                <w:rStyle w:val="879"/>
                <w:rFonts w:hint="eastAsia" w:ascii="宋体" w:hAnsi="宋体" w:eastAsia="宋体" w:cs="宋体"/>
                <w:i w:val="0"/>
                <w:iCs w:val="0"/>
                <w:color w:val="000000"/>
                <w:sz w:val="18"/>
                <w:szCs w:val="18"/>
                <w:highlight w:val="none"/>
                <w:u w:val="none"/>
                <w:lang w:val="en-US" w:eastAsia="zh-CN" w:bidi="ar-SA"/>
              </w:rPr>
            </w:r>
            <w:r/>
          </w:p>
        </w:tc>
        <w:tc>
          <w:tcPr>
            <w:tcW w:w="555" w:type="dxa"/>
            <w:vAlign w:val="center"/>
            <w:textDirection w:val="lrTb"/>
            <w:noWrap w:val="false"/>
          </w:tcPr>
          <w:p>
            <w:pPr>
              <w:pStyle w:val="869"/>
              <w:jc w:val="center"/>
              <w:widowControl w:val="off"/>
              <w:rPr>
                <w:rStyle w:val="879"/>
                <w:rFonts w:hint="eastAsia" w:ascii="宋体" w:hAnsi="宋体" w:eastAsia="宋体" w:cs="宋体"/>
                <w:b/>
                <w:bCs/>
                <w:i w:val="0"/>
                <w:iCs w:val="0"/>
                <w:color w:val="000000"/>
                <w:sz w:val="18"/>
                <w:szCs w:val="18"/>
                <w:highlight w:val="none"/>
                <w:u w:val="none"/>
                <w:lang w:val="en-US" w:eastAsia="zh-CN" w:bidi="ar-SA"/>
              </w:rPr>
            </w:pPr>
            <w:r>
              <w:rPr>
                <w:rStyle w:val="879"/>
                <w:rFonts w:hint="eastAsia" w:ascii="宋体" w:hAnsi="宋体" w:eastAsia="宋体" w:cs="宋体"/>
                <w:b/>
                <w:bCs/>
                <w:i w:val="0"/>
                <w:iCs w:val="0"/>
                <w:color w:val="000000"/>
                <w:sz w:val="18"/>
                <w:szCs w:val="18"/>
                <w:highlight w:val="none"/>
                <w:u w:val="none"/>
                <w:lang w:val="en-US" w:eastAsia="zh-CN" w:bidi="ar-SA"/>
              </w:rPr>
            </w:r>
            <w:r/>
          </w:p>
        </w:tc>
        <w:tc>
          <w:tcPr>
            <w:tcW w:w="677" w:type="dxa"/>
            <w:vAlign w:val="center"/>
            <w:textDirection w:val="lrTb"/>
            <w:noWrap w:val="false"/>
          </w:tcPr>
          <w:p>
            <w:pPr>
              <w:pStyle w:val="869"/>
              <w:jc w:val="center"/>
              <w:widowControl w:val="off"/>
              <w:rPr>
                <w:rStyle w:val="879"/>
                <w:rFonts w:hint="eastAsia" w:ascii="宋体" w:hAnsi="宋体" w:eastAsia="宋体" w:cs="宋体"/>
                <w:b/>
                <w:bCs/>
                <w:i w:val="0"/>
                <w:iCs w:val="0"/>
                <w:color w:val="000000"/>
                <w:sz w:val="18"/>
                <w:szCs w:val="18"/>
                <w:highlight w:val="none"/>
                <w:u w:val="none"/>
                <w:lang w:val="en-US" w:eastAsia="zh-CN" w:bidi="ar-SA"/>
              </w:rPr>
            </w:pPr>
            <w:r>
              <w:rPr>
                <w:rStyle w:val="879"/>
                <w:rFonts w:hint="eastAsia" w:ascii="宋体" w:hAnsi="宋体" w:eastAsia="宋体" w:cs="宋体"/>
                <w:b/>
                <w:bCs/>
                <w:i w:val="0"/>
                <w:iCs w:val="0"/>
                <w:color w:val="000000"/>
                <w:sz w:val="18"/>
                <w:szCs w:val="18"/>
                <w:highlight w:val="none"/>
                <w:u w:val="none"/>
                <w:lang w:val="en-US" w:eastAsia="zh-CN" w:bidi="ar-SA"/>
              </w:rPr>
            </w:r>
            <w:r/>
          </w:p>
        </w:tc>
        <w:tc>
          <w:tcPr>
            <w:tcW w:w="509" w:type="dxa"/>
            <w:vAlign w:val="center"/>
            <w:textDirection w:val="lrTb"/>
            <w:noWrap w:val="false"/>
          </w:tcPr>
          <w:p>
            <w:pPr>
              <w:pStyle w:val="869"/>
              <w:jc w:val="center"/>
              <w:widowControl w:val="off"/>
              <w:rPr>
                <w:rStyle w:val="879"/>
                <w:rFonts w:hint="eastAsia" w:ascii="宋体" w:hAnsi="宋体" w:eastAsia="宋体" w:cs="宋体"/>
                <w:b/>
                <w:bCs/>
                <w:i w:val="0"/>
                <w:iCs w:val="0"/>
                <w:color w:val="000000"/>
                <w:sz w:val="18"/>
                <w:szCs w:val="18"/>
                <w:highlight w:val="none"/>
                <w:u w:val="none"/>
                <w:lang w:val="en-US" w:eastAsia="zh-CN" w:bidi="ar-SA"/>
              </w:rPr>
            </w:pPr>
            <w:r>
              <w:rPr>
                <w:rStyle w:val="879"/>
                <w:rFonts w:hint="eastAsia" w:ascii="宋体" w:hAnsi="宋体" w:eastAsia="宋体" w:cs="宋体"/>
                <w:b/>
                <w:bCs/>
                <w:i w:val="0"/>
                <w:iCs w:val="0"/>
                <w:color w:val="000000"/>
                <w:sz w:val="18"/>
                <w:szCs w:val="18"/>
                <w:highlight w:val="none"/>
                <w:u w:val="none"/>
                <w:lang w:val="en-US" w:eastAsia="zh-CN" w:bidi="ar-SA"/>
              </w:rPr>
            </w:r>
            <w:r/>
          </w:p>
        </w:tc>
        <w:tc>
          <w:tcPr>
            <w:tcW w:w="711" w:type="dxa"/>
            <w:vAlign w:val="center"/>
            <w:textDirection w:val="lrTb"/>
            <w:noWrap w:val="false"/>
          </w:tcPr>
          <w:p>
            <w:pPr>
              <w:pStyle w:val="869"/>
              <w:jc w:val="center"/>
              <w:widowControl w:val="off"/>
              <w:rPr>
                <w:rStyle w:val="879"/>
                <w:rFonts w:hint="eastAsia" w:ascii="宋体" w:hAnsi="宋体" w:eastAsia="宋体" w:cs="宋体"/>
                <w:b/>
                <w:bCs/>
                <w:i w:val="0"/>
                <w:iCs w:val="0"/>
                <w:color w:val="000000"/>
                <w:sz w:val="18"/>
                <w:szCs w:val="18"/>
                <w:highlight w:val="none"/>
                <w:u w:val="none"/>
                <w:lang w:val="en-US" w:eastAsia="zh-CN" w:bidi="ar-SA"/>
              </w:rPr>
            </w:pPr>
            <w:r>
              <w:rPr>
                <w:rStyle w:val="879"/>
                <w:rFonts w:hint="eastAsia" w:ascii="宋体" w:hAnsi="宋体" w:eastAsia="宋体" w:cs="宋体"/>
                <w:b/>
                <w:bCs/>
                <w:i w:val="0"/>
                <w:iCs w:val="0"/>
                <w:color w:val="000000"/>
                <w:sz w:val="18"/>
                <w:szCs w:val="18"/>
                <w:highlight w:val="none"/>
                <w:u w:val="none"/>
                <w:lang w:val="en-US" w:eastAsia="zh-CN" w:bidi="ar-SA"/>
              </w:rPr>
            </w:r>
            <w:r/>
          </w:p>
        </w:tc>
        <w:tc>
          <w:tcPr>
            <w:tcW w:w="1311" w:type="dxa"/>
            <w:vAlign w:val="center"/>
            <w:textDirection w:val="lrTb"/>
            <w:noWrap w:val="false"/>
          </w:tcPr>
          <w:p>
            <w:pPr>
              <w:pStyle w:val="869"/>
              <w:jc w:val="left"/>
              <w:widowControl w:val="off"/>
              <w:rPr>
                <w:rStyle w:val="879"/>
                <w:rFonts w:hint="eastAsia" w:ascii="宋体" w:hAnsi="宋体" w:eastAsia="宋体" w:cs="宋体"/>
                <w:i w:val="0"/>
                <w:iCs w:val="0"/>
                <w:color w:val="000000"/>
                <w:sz w:val="18"/>
                <w:szCs w:val="18"/>
                <w:highlight w:val="none"/>
                <w:u w:val="none"/>
                <w:lang w:val="en-US" w:eastAsia="zh-CN" w:bidi="ar-SA"/>
              </w:rPr>
            </w:pPr>
            <w:r>
              <w:rPr>
                <w:rStyle w:val="879"/>
                <w:rFonts w:hint="eastAsia" w:ascii="宋体" w:hAnsi="宋体" w:eastAsia="宋体" w:cs="宋体"/>
                <w:i w:val="0"/>
                <w:iCs w:val="0"/>
                <w:color w:val="000000"/>
                <w:sz w:val="18"/>
                <w:szCs w:val="18"/>
                <w:highlight w:val="none"/>
                <w:u w:val="none"/>
                <w:lang w:val="en-US" w:eastAsia="zh-CN" w:bidi="ar-SA"/>
              </w:rPr>
            </w:r>
            <w:r/>
          </w:p>
        </w:tc>
      </w:tr>
      <w:tr>
        <w:trPr>
          <w:trHeight w:val="450"/>
        </w:trPr>
        <w:tc>
          <w:tcPr>
            <w:tcW w:w="430" w:type="dxa"/>
            <w:vAlign w:val="center"/>
            <w:textDirection w:val="lrTb"/>
            <w:noWrap w:val="false"/>
          </w:tcPr>
          <w:p>
            <w:pPr>
              <w:pStyle w:val="869"/>
              <w:jc w:val="left"/>
              <w:widowControl w:val="off"/>
              <w:rPr>
                <w:rStyle w:val="879"/>
                <w:rFonts w:ascii="宋体" w:hAnsi="宋体" w:eastAsia="宋体" w:cs="宋体"/>
                <w:i w:val="0"/>
                <w:iCs w:val="0"/>
                <w:color w:val="000000"/>
                <w:sz w:val="18"/>
                <w:szCs w:val="18"/>
                <w:highlight w:val="none"/>
                <w:u w:val="none"/>
                <w:lang w:val="en-US" w:eastAsia="zh-CN" w:bidi="ar-SA"/>
              </w:rPr>
            </w:pPr>
            <w:r>
              <w:rPr>
                <w:rStyle w:val="879"/>
                <w:rFonts w:hint="eastAsia" w:ascii="宋体" w:hAnsi="宋体" w:cs="宋体"/>
                <w:i w:val="0"/>
                <w:iCs w:val="0"/>
                <w:color w:val="000000"/>
                <w:sz w:val="18"/>
                <w:szCs w:val="18"/>
                <w:highlight w:val="none"/>
                <w:u w:val="none"/>
                <w:lang w:val="en-US" w:eastAsia="zh-CN" w:bidi="ar-SA"/>
              </w:rPr>
              <w:t xml:space="preserve">合计</w:t>
            </w:r>
            <w:r>
              <w:rPr>
                <w:rStyle w:val="879"/>
                <w:rFonts w:ascii="宋体" w:hAnsi="宋体" w:eastAsia="宋体" w:cs="宋体"/>
                <w:i w:val="0"/>
                <w:iCs w:val="0"/>
                <w:color w:val="000000"/>
                <w:sz w:val="18"/>
                <w:szCs w:val="18"/>
                <w:highlight w:val="none"/>
                <w:u w:val="none"/>
                <w:lang w:val="en-US" w:eastAsia="zh-CN" w:bidi="ar-SA"/>
              </w:rPr>
            </w:r>
            <w:r/>
          </w:p>
        </w:tc>
        <w:tc>
          <w:tcPr>
            <w:gridSpan w:val="6"/>
            <w:tcW w:w="8862" w:type="dxa"/>
            <w:vAlign w:val="center"/>
            <w:textDirection w:val="lrTb"/>
            <w:noWrap w:val="false"/>
          </w:tcPr>
          <w:p>
            <w:pPr>
              <w:pStyle w:val="869"/>
              <w:jc w:val="left"/>
              <w:widowControl w:val="off"/>
              <w:rPr>
                <w:rStyle w:val="879"/>
                <w:rFonts w:hint="eastAsia" w:ascii="宋体" w:hAnsi="宋体" w:cs="宋体"/>
                <w:i w:val="0"/>
                <w:iCs w:val="0"/>
                <w:color w:val="000000"/>
                <w:sz w:val="18"/>
                <w:szCs w:val="18"/>
                <w:highlight w:val="none"/>
                <w:u w:val="none"/>
                <w:lang w:val="en-US" w:eastAsia="zh-CN" w:bidi="ar-SA"/>
              </w:rPr>
            </w:pPr>
            <w:r>
              <w:rPr>
                <w:rStyle w:val="879"/>
                <w:rFonts w:hint="eastAsia" w:ascii="宋体" w:hAnsi="宋体" w:cs="宋体"/>
                <w:i w:val="0"/>
                <w:iCs w:val="0"/>
                <w:color w:val="000000"/>
                <w:sz w:val="18"/>
                <w:szCs w:val="18"/>
                <w:highlight w:val="none"/>
                <w:u w:val="none"/>
                <w:lang w:val="en-US" w:eastAsia="zh-CN" w:bidi="ar-SA"/>
              </w:rPr>
            </w:r>
            <w:r/>
          </w:p>
        </w:tc>
      </w:tr>
      <w:tr>
        <w:trPr>
          <w:trHeight w:val="512"/>
        </w:trPr>
        <w:tc>
          <w:tcPr>
            <w:tcW w:w="430" w:type="dxa"/>
            <w:vAlign w:val="center"/>
            <w:vMerge w:val="restart"/>
            <w:textDirection w:val="lrTb"/>
            <w:noWrap w:val="false"/>
          </w:tcPr>
          <w:p>
            <w:pPr>
              <w:pStyle w:val="869"/>
              <w:jc w:val="center"/>
              <w:keepLines w:val="0"/>
              <w:keepNext w:val="0"/>
              <w:widowControl/>
              <w:rPr>
                <w:rStyle w:val="879"/>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rPr>
              <w:t xml:space="preserve">3</w:t>
            </w:r>
            <w:r>
              <w:rPr>
                <w:rStyle w:val="879"/>
                <w:rFonts w:hint="eastAsia" w:ascii="宋体" w:hAnsi="宋体" w:eastAsia="宋体" w:cs="宋体"/>
                <w:b/>
                <w:bCs/>
                <w:i w:val="0"/>
                <w:iCs w:val="0"/>
                <w:color w:val="000000"/>
                <w:sz w:val="18"/>
                <w:szCs w:val="18"/>
                <w:highlight w:val="none"/>
                <w:u w:val="none"/>
                <w:lang w:val="en-US" w:eastAsia="zh-CN" w:bidi="ar-SA"/>
              </w:rPr>
            </w:r>
            <w:r/>
          </w:p>
        </w:tc>
        <w:tc>
          <w:tcPr>
            <w:gridSpan w:val="6"/>
            <w:tcW w:w="8862" w:type="dxa"/>
            <w:vAlign w:val="center"/>
            <w:textDirection w:val="lrTb"/>
            <w:noWrap w:val="false"/>
          </w:tcPr>
          <w:p>
            <w:pPr>
              <w:pStyle w:val="869"/>
              <w:jc w:val="both"/>
              <w:widowControl w:val="off"/>
              <w:rPr>
                <w:rFonts w:ascii="宋体" w:hAnsi="宋体" w:eastAsia="宋体" w:cs="宋体"/>
                <w:b/>
                <w:bCs/>
                <w:i w:val="0"/>
                <w:iCs w:val="0"/>
                <w:color w:val="000000"/>
                <w:sz w:val="18"/>
                <w:szCs w:val="18"/>
                <w:highlight w:val="none"/>
                <w:u w:val="none"/>
                <w:lang w:val="en-US" w:eastAsia="zh-CN"/>
              </w:rPr>
            </w:pPr>
            <w:r>
              <w:rPr>
                <w:rFonts w:hint="eastAsia" w:ascii="宋体" w:hAnsi="宋体" w:cs="宋体"/>
                <w:b/>
                <w:bCs/>
                <w:i w:val="0"/>
                <w:iCs w:val="0"/>
                <w:color w:val="000000"/>
                <w:sz w:val="18"/>
                <w:szCs w:val="18"/>
                <w:highlight w:val="none"/>
                <w:u w:val="none"/>
                <w:lang w:val="en-US" w:eastAsia="zh-CN"/>
              </w:rPr>
              <w:t xml:space="preserve">社会保险</w:t>
            </w:r>
            <w:r>
              <w:rPr>
                <w:rFonts w:ascii="宋体" w:hAnsi="宋体" w:eastAsia="宋体" w:cs="宋体"/>
                <w:b/>
                <w:bCs/>
                <w:i w:val="0"/>
                <w:iCs w:val="0"/>
                <w:color w:val="000000"/>
                <w:sz w:val="18"/>
                <w:szCs w:val="18"/>
                <w:highlight w:val="none"/>
                <w:u w:val="none"/>
                <w:lang w:val="en-US" w:eastAsia="zh-CN"/>
              </w:rPr>
            </w:r>
            <w:r/>
          </w:p>
        </w:tc>
      </w:tr>
      <w:tr>
        <w:trPr>
          <w:trHeight w:val="1149"/>
        </w:trPr>
        <w:tc>
          <w:tcPr>
            <w:tcW w:w="430" w:type="dxa"/>
            <w:vAlign w:val="center"/>
            <w:vMerge w:val="continue"/>
            <w:textDirection w:val="lrTb"/>
            <w:noWrap w:val="false"/>
          </w:tcPr>
          <w:p>
            <w:pPr>
              <w:pStyle w:val="869"/>
              <w:jc w:val="center"/>
              <w:keepLines w:val="0"/>
              <w:keepNext w:val="0"/>
              <w:widowControl/>
              <w:rPr>
                <w:rFonts w:hint="eastAsia" w:ascii="宋体" w:hAnsi="宋体" w:cs="宋体"/>
                <w:b/>
                <w:bCs/>
                <w:i w:val="0"/>
                <w:iCs w:val="0"/>
                <w:color w:val="000000"/>
                <w:sz w:val="18"/>
                <w:szCs w:val="18"/>
                <w:highlight w:val="none"/>
                <w:u w:val="none"/>
                <w:lang w:val="en-US" w:eastAsia="zh-CN"/>
              </w:rPr>
              <w:suppressLineNumbers w:val="0"/>
            </w:pPr>
            <w:r>
              <w:rPr>
                <w:rFonts w:hint="eastAsia" w:ascii="宋体" w:hAnsi="宋体" w:cs="宋体"/>
                <w:b/>
                <w:bCs/>
                <w:i w:val="0"/>
                <w:iCs w:val="0"/>
                <w:color w:val="000000"/>
                <w:sz w:val="18"/>
                <w:szCs w:val="18"/>
                <w:highlight w:val="none"/>
                <w:u w:val="none"/>
                <w:lang w:val="en-US" w:eastAsia="zh-CN"/>
              </w:rPr>
            </w:r>
            <w:r/>
          </w:p>
        </w:tc>
        <w:tc>
          <w:tcPr>
            <w:tcW w:w="803" w:type="dxa"/>
            <w:vAlign w:val="center"/>
            <w:textDirection w:val="lrTb"/>
            <w:noWrap w:val="false"/>
          </w:tcPr>
          <w:p>
            <w:pPr>
              <w:pStyle w:val="869"/>
              <w:jc w:val="center"/>
              <w:widowControl w:val="off"/>
              <w:rPr>
                <w:rFonts w:ascii="宋体" w:hAnsi="宋体" w:eastAsia="宋体" w:cs="宋体"/>
                <w:b w:val="0"/>
                <w:bCs w:val="0"/>
                <w:i w:val="0"/>
                <w:iCs w:val="0"/>
                <w:color w:val="000000"/>
                <w:sz w:val="18"/>
                <w:szCs w:val="18"/>
                <w:highlight w:val="none"/>
                <w:u w:val="none"/>
                <w:lang w:val="en-US" w:eastAsia="zh-CN" w:bidi="ar-SA"/>
              </w:rPr>
            </w:pPr>
            <w:r>
              <w:rPr>
                <w:rFonts w:hint="eastAsia" w:ascii="宋体" w:hAnsi="宋体" w:cs="宋体"/>
                <w:b/>
                <w:bCs/>
                <w:i w:val="0"/>
                <w:iCs w:val="0"/>
                <w:color w:val="000000"/>
                <w:sz w:val="18"/>
                <w:szCs w:val="18"/>
                <w:highlight w:val="none"/>
                <w:u w:val="none"/>
                <w:lang w:val="en-US" w:eastAsia="zh-CN"/>
              </w:rPr>
              <w:t xml:space="preserve">岗位名称</w:t>
            </w:r>
            <w:r>
              <w:rPr>
                <w:rFonts w:ascii="宋体" w:hAnsi="宋体" w:eastAsia="宋体" w:cs="宋体"/>
                <w:b w:val="0"/>
                <w:bCs w:val="0"/>
                <w:i w:val="0"/>
                <w:iCs w:val="0"/>
                <w:color w:val="000000"/>
                <w:sz w:val="18"/>
                <w:szCs w:val="18"/>
                <w:highlight w:val="none"/>
                <w:u w:val="none"/>
                <w:lang w:val="en-US" w:eastAsia="zh-CN" w:bidi="ar-SA"/>
              </w:rPr>
            </w:r>
            <w:r/>
          </w:p>
        </w:tc>
        <w:tc>
          <w:tcPr>
            <w:tcW w:w="555" w:type="dxa"/>
            <w:vAlign w:val="center"/>
            <w:textDirection w:val="lrTb"/>
            <w:noWrap w:val="false"/>
          </w:tcPr>
          <w:p>
            <w:pPr>
              <w:pStyle w:val="869"/>
              <w:jc w:val="center"/>
              <w:widowControl w:val="off"/>
              <w:rPr>
                <w:rFonts w:hint="eastAsia" w:ascii="宋体" w:hAnsi="宋体" w:eastAsia="宋体" w:cs="宋体"/>
                <w:b/>
                <w:bCs/>
                <w:i w:val="0"/>
                <w:iCs w:val="0"/>
                <w:color w:val="000000"/>
                <w:sz w:val="18"/>
                <w:szCs w:val="18"/>
                <w:highlight w:val="none"/>
                <w:u w:val="none"/>
                <w:lang w:val="en-US" w:eastAsia="zh-CN" w:bidi="ar-SA"/>
              </w:rPr>
            </w:pPr>
            <w:r>
              <w:rPr>
                <w:rStyle w:val="879"/>
                <w:rFonts w:hint="eastAsia" w:ascii="宋体" w:hAnsi="宋体" w:cs="宋体"/>
                <w:b/>
                <w:bCs/>
                <w:i w:val="0"/>
                <w:iCs w:val="0"/>
                <w:color w:val="000000"/>
                <w:sz w:val="18"/>
                <w:szCs w:val="18"/>
                <w:highlight w:val="none"/>
                <w:u w:val="none"/>
                <w:lang w:val="en-US" w:eastAsia="zh-CN" w:bidi="ar-SA"/>
              </w:rPr>
              <w:t xml:space="preserve">人数</w:t>
            </w:r>
            <w:r>
              <w:rPr>
                <w:rFonts w:hint="eastAsia" w:ascii="宋体" w:hAnsi="宋体" w:eastAsia="宋体" w:cs="宋体"/>
                <w:b/>
                <w:bCs/>
                <w:i w:val="0"/>
                <w:iCs w:val="0"/>
                <w:color w:val="000000"/>
                <w:sz w:val="18"/>
                <w:szCs w:val="18"/>
                <w:highlight w:val="none"/>
                <w:u w:val="none"/>
                <w:lang w:val="en-US" w:eastAsia="zh-CN" w:bidi="ar-SA"/>
              </w:rPr>
            </w:r>
            <w:r/>
          </w:p>
        </w:tc>
        <w:tc>
          <w:tcPr>
            <w:tcW w:w="677" w:type="dxa"/>
            <w:vAlign w:val="center"/>
            <w:textDirection w:val="lrTb"/>
            <w:noWrap w:val="false"/>
          </w:tcPr>
          <w:p>
            <w:pPr>
              <w:pStyle w:val="869"/>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cs="宋体"/>
                <w:b/>
                <w:bCs/>
                <w:i w:val="0"/>
                <w:iCs w:val="0"/>
                <w:color w:val="000000"/>
                <w:sz w:val="18"/>
                <w:szCs w:val="18"/>
                <w:highlight w:val="none"/>
                <w:u w:val="none"/>
                <w:lang w:val="en-US" w:eastAsia="zh-CN"/>
              </w:rPr>
              <w:t xml:space="preserve">单位成本</w:t>
            </w:r>
            <w:r>
              <w:rPr>
                <w:rFonts w:hint="eastAsia" w:ascii="宋体" w:hAnsi="宋体" w:eastAsia="宋体" w:cs="宋体"/>
                <w:b/>
                <w:bCs/>
                <w:i w:val="0"/>
                <w:iCs w:val="0"/>
                <w:color w:val="000000"/>
                <w:sz w:val="18"/>
                <w:szCs w:val="18"/>
                <w:highlight w:val="none"/>
                <w:u w:val="none"/>
                <w:lang w:val="en-US" w:eastAsia="zh-CN"/>
              </w:rPr>
              <w:br w:type="textWrapping" w:clear="all"/>
            </w:r>
            <w:r>
              <w:rPr>
                <w:rFonts w:hint="eastAsia" w:ascii="宋体" w:hAnsi="宋体" w:eastAsia="宋体" w:cs="宋体"/>
                <w:b/>
                <w:bCs/>
                <w:i w:val="0"/>
                <w:iCs w:val="0"/>
                <w:color w:val="000000"/>
                <w:sz w:val="18"/>
                <w:szCs w:val="18"/>
                <w:highlight w:val="none"/>
                <w:u w:val="none"/>
                <w:lang w:val="en-US" w:eastAsia="zh-CN"/>
              </w:rPr>
              <w:t xml:space="preserve">（元/</w:t>
            </w:r>
            <w:r>
              <w:rPr>
                <w:rFonts w:hint="eastAsia" w:ascii="宋体" w:hAnsi="宋体" w:cs="宋体"/>
                <w:b/>
                <w:bCs/>
                <w:i w:val="0"/>
                <w:iCs w:val="0"/>
                <w:color w:val="000000"/>
                <w:sz w:val="18"/>
                <w:szCs w:val="18"/>
                <w:highlight w:val="none"/>
                <w:u w:val="none"/>
                <w:lang w:val="en-US" w:eastAsia="zh-CN"/>
              </w:rPr>
              <w:t xml:space="preserve">人*</w:t>
            </w:r>
            <w:r>
              <w:rPr>
                <w:rFonts w:hint="eastAsia" w:ascii="宋体" w:hAnsi="宋体" w:eastAsia="宋体" w:cs="宋体"/>
                <w:b/>
                <w:bCs/>
                <w:i w:val="0"/>
                <w:iCs w:val="0"/>
                <w:color w:val="000000"/>
                <w:sz w:val="18"/>
                <w:szCs w:val="18"/>
                <w:highlight w:val="none"/>
                <w:u w:val="none"/>
                <w:lang w:val="en-US" w:eastAsia="zh-CN"/>
              </w:rPr>
              <w:t xml:space="preserve">月）</w:t>
            </w:r>
            <w:r>
              <w:rPr>
                <w:rFonts w:hint="eastAsia" w:ascii="宋体" w:hAnsi="宋体" w:eastAsia="宋体" w:cs="宋体"/>
                <w:b/>
                <w:bCs/>
                <w:i w:val="0"/>
                <w:iCs w:val="0"/>
                <w:color w:val="000000"/>
                <w:sz w:val="18"/>
                <w:szCs w:val="18"/>
                <w:highlight w:val="none"/>
                <w:u w:val="none"/>
                <w:lang w:val="en-US" w:eastAsia="zh-CN" w:bidi="ar-SA"/>
              </w:rPr>
            </w:r>
            <w:r/>
          </w:p>
        </w:tc>
        <w:tc>
          <w:tcPr>
            <w:tcW w:w="509" w:type="dxa"/>
            <w:vAlign w:val="center"/>
            <w:textDirection w:val="lrTb"/>
            <w:noWrap w:val="false"/>
          </w:tcPr>
          <w:p>
            <w:pPr>
              <w:pStyle w:val="869"/>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rPr>
              <w:t xml:space="preserve">月数</w:t>
            </w:r>
            <w:r>
              <w:rPr>
                <w:rFonts w:hint="eastAsia" w:ascii="宋体" w:hAnsi="宋体" w:eastAsia="宋体" w:cs="宋体"/>
                <w:b/>
                <w:bCs/>
                <w:i w:val="0"/>
                <w:iCs w:val="0"/>
                <w:color w:val="000000"/>
                <w:sz w:val="18"/>
                <w:szCs w:val="18"/>
                <w:highlight w:val="none"/>
                <w:u w:val="none"/>
                <w:lang w:val="en-US" w:eastAsia="zh-CN" w:bidi="ar-SA"/>
              </w:rPr>
            </w:r>
            <w:r/>
          </w:p>
        </w:tc>
        <w:tc>
          <w:tcPr>
            <w:tcW w:w="711" w:type="dxa"/>
            <w:vAlign w:val="center"/>
            <w:textDirection w:val="lrTb"/>
            <w:noWrap w:val="false"/>
          </w:tcPr>
          <w:p>
            <w:pPr>
              <w:pStyle w:val="869"/>
              <w:jc w:val="center"/>
              <w:widowControl w:val="off"/>
              <w:rPr>
                <w:rFonts w:hint="eastAsia" w:ascii="宋体" w:hAnsi="宋体" w:eastAsia="宋体" w:cs="宋体"/>
                <w:b/>
                <w:bCs/>
                <w:i w:val="0"/>
                <w:iCs w:val="0"/>
                <w:color w:val="000000"/>
                <w:sz w:val="18"/>
                <w:szCs w:val="18"/>
                <w:highlight w:val="none"/>
                <w:u w:val="none"/>
                <w:lang w:val="en-US" w:eastAsia="zh-CN" w:bidi="ar-SA"/>
              </w:rPr>
            </w:pPr>
            <w:r>
              <w:rPr>
                <w:rStyle w:val="879"/>
                <w:rFonts w:hint="eastAsia" w:ascii="宋体" w:hAnsi="宋体" w:eastAsia="宋体" w:cs="宋体"/>
                <w:b/>
                <w:bCs/>
                <w:i w:val="0"/>
                <w:iCs w:val="0"/>
                <w:color w:val="000000"/>
                <w:sz w:val="18"/>
                <w:szCs w:val="18"/>
                <w:highlight w:val="none"/>
                <w:u w:val="none"/>
                <w:lang w:val="en-US" w:eastAsia="zh-CN" w:bidi="ar-SA"/>
              </w:rPr>
              <w:t xml:space="preserve">分项小计（元）</w:t>
            </w:r>
            <w:r>
              <w:rPr>
                <w:rFonts w:hint="eastAsia" w:ascii="宋体" w:hAnsi="宋体" w:eastAsia="宋体" w:cs="宋体"/>
                <w:b/>
                <w:bCs/>
                <w:i w:val="0"/>
                <w:iCs w:val="0"/>
                <w:color w:val="000000"/>
                <w:sz w:val="18"/>
                <w:szCs w:val="18"/>
                <w:highlight w:val="none"/>
                <w:u w:val="none"/>
                <w:lang w:val="en-US" w:eastAsia="zh-CN" w:bidi="ar-SA"/>
              </w:rPr>
            </w:r>
            <w:r/>
          </w:p>
        </w:tc>
        <w:tc>
          <w:tcPr>
            <w:tcW w:w="1311" w:type="dxa"/>
            <w:vAlign w:val="center"/>
            <w:textDirection w:val="lrTb"/>
            <w:noWrap w:val="false"/>
          </w:tcPr>
          <w:p>
            <w:pPr>
              <w:pStyle w:val="869"/>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cs="宋体"/>
                <w:b/>
                <w:bCs/>
                <w:i w:val="0"/>
                <w:iCs w:val="0"/>
                <w:color w:val="000000"/>
                <w:sz w:val="18"/>
                <w:szCs w:val="18"/>
                <w:highlight w:val="none"/>
                <w:u w:val="none"/>
                <w:lang w:val="en-US" w:eastAsia="zh-CN"/>
              </w:rPr>
              <w:t xml:space="preserve">费用计算公式</w:t>
            </w:r>
            <w:r>
              <w:rPr>
                <w:rFonts w:hint="eastAsia" w:ascii="宋体" w:hAnsi="宋体" w:eastAsia="宋体" w:cs="宋体"/>
                <w:b/>
                <w:bCs/>
                <w:i w:val="0"/>
                <w:iCs w:val="0"/>
                <w:color w:val="000000"/>
                <w:sz w:val="18"/>
                <w:szCs w:val="18"/>
                <w:highlight w:val="none"/>
                <w:u w:val="none"/>
                <w:lang w:val="en-US" w:eastAsia="zh-CN" w:bidi="ar-SA"/>
              </w:rPr>
            </w:r>
            <w:r/>
          </w:p>
        </w:tc>
      </w:tr>
      <w:tr>
        <w:trPr>
          <w:trHeight w:val="528"/>
        </w:trPr>
        <w:tc>
          <w:tcPr>
            <w:tcW w:w="430" w:type="dxa"/>
            <w:vAlign w:val="center"/>
            <w:textDirection w:val="lrTb"/>
            <w:noWrap w:val="false"/>
          </w:tcPr>
          <w:p>
            <w:pPr>
              <w:pStyle w:val="869"/>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（1）</w:t>
            </w:r>
            <w:r>
              <w:rPr>
                <w:rFonts w:hint="eastAsia" w:ascii="宋体" w:hAnsi="宋体" w:eastAsia="宋体" w:cs="宋体"/>
                <w:i w:val="0"/>
                <w:iCs w:val="0"/>
                <w:color w:val="000000"/>
                <w:sz w:val="18"/>
                <w:szCs w:val="18"/>
                <w:highlight w:val="none"/>
                <w:u w:val="none"/>
                <w:lang w:val="en-US" w:eastAsia="zh-CN"/>
              </w:rPr>
            </w:r>
            <w:r/>
          </w:p>
        </w:tc>
        <w:tc>
          <w:tcPr>
            <w:tcW w:w="803" w:type="dxa"/>
            <w:vAlign w:val="center"/>
            <w:textDirection w:val="lrTb"/>
            <w:noWrap w:val="false"/>
          </w:tcPr>
          <w:p>
            <w:pPr>
              <w:pStyle w:val="869"/>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c>
          <w:tcPr>
            <w:tcW w:w="555"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highlight w:val="none"/>
                <w:u w:val="none"/>
                <w:lang w:val="en-US" w:eastAsia="zh-CN" w:bidi="ar-SA"/>
              </w:rPr>
              <w:suppressLineNumbers w:val="0"/>
            </w:pPr>
            <w:r>
              <w:rPr>
                <w:rStyle w:val="879"/>
                <w:rFonts w:hint="eastAsia" w:ascii="宋体" w:hAnsi="宋体" w:eastAsia="宋体" w:cs="宋体"/>
                <w:i w:val="0"/>
                <w:iCs w:val="0"/>
                <w:color w:val="000000"/>
                <w:sz w:val="18"/>
                <w:szCs w:val="18"/>
                <w:highlight w:val="none"/>
                <w:u w:val="none"/>
                <w:lang w:val="en-US" w:eastAsia="zh-CN" w:bidi="ar-SA"/>
              </w:rPr>
            </w:r>
            <w:r/>
          </w:p>
        </w:tc>
        <w:tc>
          <w:tcPr>
            <w:tcW w:w="677"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highlight w:val="none"/>
                <w:u w:val="none"/>
                <w:lang w:val="en-US" w:eastAsia="zh-CN" w:bidi="ar-SA"/>
              </w:rPr>
              <w:suppressLineNumbers w:val="0"/>
            </w:pPr>
            <w:r>
              <w:rPr>
                <w:rStyle w:val="879"/>
                <w:rFonts w:hint="eastAsia" w:ascii="宋体" w:hAnsi="宋体" w:eastAsia="宋体" w:cs="宋体"/>
                <w:i w:val="0"/>
                <w:iCs w:val="0"/>
                <w:color w:val="000000"/>
                <w:sz w:val="18"/>
                <w:szCs w:val="18"/>
                <w:highlight w:val="none"/>
                <w:u w:val="none"/>
                <w:lang w:val="en-US" w:eastAsia="zh-CN" w:bidi="ar-SA"/>
              </w:rPr>
            </w:r>
            <w:r/>
          </w:p>
        </w:tc>
        <w:tc>
          <w:tcPr>
            <w:tcW w:w="509"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highlight w:val="none"/>
                <w:u w:val="none"/>
                <w:lang w:val="en-US" w:eastAsia="zh-CN" w:bidi="ar-SA"/>
              </w:rPr>
              <w:suppressLineNumbers w:val="0"/>
            </w:pPr>
            <w:r>
              <w:rPr>
                <w:rStyle w:val="879"/>
                <w:rFonts w:hint="eastAsia" w:ascii="宋体" w:hAnsi="宋体" w:eastAsia="宋体" w:cs="宋体"/>
                <w:i w:val="0"/>
                <w:iCs w:val="0"/>
                <w:color w:val="000000"/>
                <w:sz w:val="18"/>
                <w:szCs w:val="18"/>
                <w:highlight w:val="none"/>
                <w:u w:val="none"/>
                <w:lang w:val="en-US" w:eastAsia="zh-CN" w:bidi="ar-SA"/>
              </w:rPr>
            </w:r>
            <w:r/>
          </w:p>
        </w:tc>
        <w:tc>
          <w:tcPr>
            <w:tcW w:w="711"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highlight w:val="none"/>
                <w:u w:val="none"/>
                <w:lang w:val="en-US" w:eastAsia="zh-CN" w:bidi="ar-SA"/>
              </w:rPr>
              <w:suppressLineNumbers w:val="0"/>
            </w:pPr>
            <w:r>
              <w:rPr>
                <w:rStyle w:val="879"/>
                <w:rFonts w:hint="eastAsia" w:ascii="宋体" w:hAnsi="宋体" w:eastAsia="宋体" w:cs="宋体"/>
                <w:i w:val="0"/>
                <w:iCs w:val="0"/>
                <w:color w:val="000000"/>
                <w:sz w:val="18"/>
                <w:szCs w:val="18"/>
                <w:highlight w:val="none"/>
                <w:u w:val="none"/>
                <w:lang w:val="en-US" w:eastAsia="zh-CN" w:bidi="ar-SA"/>
              </w:rPr>
            </w:r>
            <w:r/>
          </w:p>
        </w:tc>
        <w:tc>
          <w:tcPr>
            <w:tcW w:w="1311" w:type="dxa"/>
            <w:vAlign w:val="center"/>
            <w:textDirection w:val="lrTb"/>
            <w:noWrap w:val="false"/>
          </w:tcPr>
          <w:p>
            <w:pPr>
              <w:pStyle w:val="869"/>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trHeight w:val="528"/>
        </w:trPr>
        <w:tc>
          <w:tcPr>
            <w:tcW w:w="430" w:type="dxa"/>
            <w:vAlign w:val="center"/>
            <w:textDirection w:val="lrTb"/>
            <w:noWrap w:val="false"/>
          </w:tcPr>
          <w:p>
            <w:pPr>
              <w:pStyle w:val="869"/>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（2）</w:t>
            </w:r>
            <w:r>
              <w:rPr>
                <w:rFonts w:hint="eastAsia" w:ascii="宋体" w:hAnsi="宋体" w:eastAsia="宋体" w:cs="宋体"/>
                <w:i w:val="0"/>
                <w:iCs w:val="0"/>
                <w:color w:val="000000"/>
                <w:sz w:val="18"/>
                <w:szCs w:val="18"/>
                <w:highlight w:val="none"/>
                <w:u w:val="none"/>
                <w:lang w:val="en-US" w:eastAsia="zh-CN"/>
              </w:rPr>
            </w:r>
            <w:r/>
          </w:p>
        </w:tc>
        <w:tc>
          <w:tcPr>
            <w:tcW w:w="803" w:type="dxa"/>
            <w:vAlign w:val="center"/>
            <w:textDirection w:val="lrTb"/>
            <w:noWrap w:val="false"/>
          </w:tcPr>
          <w:p>
            <w:pPr>
              <w:pStyle w:val="869"/>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c>
          <w:tcPr>
            <w:tcW w:w="555"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highlight w:val="none"/>
                <w:u w:val="none"/>
                <w:lang w:val="en-US" w:eastAsia="zh-CN" w:bidi="ar-SA"/>
              </w:rPr>
              <w:suppressLineNumbers w:val="0"/>
            </w:pPr>
            <w:r>
              <w:rPr>
                <w:rStyle w:val="879"/>
                <w:rFonts w:hint="eastAsia" w:ascii="宋体" w:hAnsi="宋体" w:eastAsia="宋体" w:cs="宋体"/>
                <w:i w:val="0"/>
                <w:iCs w:val="0"/>
                <w:color w:val="000000"/>
                <w:sz w:val="18"/>
                <w:szCs w:val="18"/>
                <w:highlight w:val="none"/>
                <w:u w:val="none"/>
                <w:lang w:val="en-US" w:eastAsia="zh-CN" w:bidi="ar-SA"/>
              </w:rPr>
            </w:r>
            <w:r/>
          </w:p>
        </w:tc>
        <w:tc>
          <w:tcPr>
            <w:tcW w:w="677"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highlight w:val="none"/>
                <w:u w:val="none"/>
                <w:lang w:val="en-US" w:eastAsia="zh-CN" w:bidi="ar-SA"/>
              </w:rPr>
              <w:suppressLineNumbers w:val="0"/>
            </w:pPr>
            <w:r>
              <w:rPr>
                <w:rStyle w:val="879"/>
                <w:rFonts w:hint="eastAsia" w:ascii="宋体" w:hAnsi="宋体" w:eastAsia="宋体" w:cs="宋体"/>
                <w:i w:val="0"/>
                <w:iCs w:val="0"/>
                <w:color w:val="000000"/>
                <w:sz w:val="18"/>
                <w:szCs w:val="18"/>
                <w:highlight w:val="none"/>
                <w:u w:val="none"/>
                <w:lang w:val="en-US" w:eastAsia="zh-CN" w:bidi="ar-SA"/>
              </w:rPr>
            </w:r>
            <w:r/>
          </w:p>
        </w:tc>
        <w:tc>
          <w:tcPr>
            <w:tcW w:w="509"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highlight w:val="none"/>
                <w:u w:val="none"/>
                <w:lang w:val="en-US" w:eastAsia="zh-CN" w:bidi="ar-SA"/>
              </w:rPr>
              <w:suppressLineNumbers w:val="0"/>
            </w:pPr>
            <w:r>
              <w:rPr>
                <w:rStyle w:val="879"/>
                <w:rFonts w:hint="eastAsia" w:ascii="宋体" w:hAnsi="宋体" w:eastAsia="宋体" w:cs="宋体"/>
                <w:i w:val="0"/>
                <w:iCs w:val="0"/>
                <w:color w:val="000000"/>
                <w:sz w:val="18"/>
                <w:szCs w:val="18"/>
                <w:highlight w:val="none"/>
                <w:u w:val="none"/>
                <w:lang w:val="en-US" w:eastAsia="zh-CN" w:bidi="ar-SA"/>
              </w:rPr>
            </w:r>
            <w:r/>
          </w:p>
        </w:tc>
        <w:tc>
          <w:tcPr>
            <w:tcW w:w="711"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highlight w:val="none"/>
                <w:u w:val="none"/>
                <w:lang w:val="en-US" w:eastAsia="zh-CN" w:bidi="ar-SA"/>
              </w:rPr>
              <w:suppressLineNumbers w:val="0"/>
            </w:pPr>
            <w:r>
              <w:rPr>
                <w:rStyle w:val="879"/>
                <w:rFonts w:hint="eastAsia" w:ascii="宋体" w:hAnsi="宋体" w:eastAsia="宋体" w:cs="宋体"/>
                <w:i w:val="0"/>
                <w:iCs w:val="0"/>
                <w:color w:val="000000"/>
                <w:sz w:val="18"/>
                <w:szCs w:val="18"/>
                <w:highlight w:val="none"/>
                <w:u w:val="none"/>
                <w:lang w:val="en-US" w:eastAsia="zh-CN" w:bidi="ar-SA"/>
              </w:rPr>
            </w:r>
            <w:r/>
          </w:p>
        </w:tc>
        <w:tc>
          <w:tcPr>
            <w:tcW w:w="1311" w:type="dxa"/>
            <w:vAlign w:val="center"/>
            <w:textDirection w:val="lrTb"/>
            <w:noWrap w:val="false"/>
          </w:tcPr>
          <w:p>
            <w:pPr>
              <w:pStyle w:val="869"/>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trHeight w:val="463"/>
        </w:trPr>
        <w:tc>
          <w:tcPr>
            <w:tcW w:w="430" w:type="dxa"/>
            <w:vAlign w:val="center"/>
            <w:textDirection w:val="lrTb"/>
            <w:noWrap w:val="false"/>
          </w:tcPr>
          <w:p>
            <w:pPr>
              <w:pStyle w:val="869"/>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cs="宋体"/>
                <w:i w:val="0"/>
                <w:iCs w:val="0"/>
                <w:color w:val="000000"/>
                <w:sz w:val="18"/>
                <w:szCs w:val="18"/>
                <w:highlight w:val="none"/>
                <w:u w:val="none"/>
                <w:lang w:val="en-US" w:eastAsia="zh-CN"/>
              </w:rPr>
              <w:t xml:space="preserve">...</w:t>
            </w:r>
            <w:r>
              <w:rPr>
                <w:rFonts w:hint="eastAsia" w:ascii="宋体" w:hAnsi="宋体" w:eastAsia="宋体" w:cs="宋体"/>
                <w:i w:val="0"/>
                <w:iCs w:val="0"/>
                <w:color w:val="000000"/>
                <w:sz w:val="18"/>
                <w:szCs w:val="18"/>
                <w:highlight w:val="none"/>
                <w:u w:val="none"/>
                <w:lang w:val="en-US" w:eastAsia="zh-CN"/>
              </w:rPr>
            </w:r>
            <w:r/>
          </w:p>
        </w:tc>
        <w:tc>
          <w:tcPr>
            <w:tcW w:w="803" w:type="dxa"/>
            <w:vAlign w:val="center"/>
            <w:textDirection w:val="lrTb"/>
            <w:noWrap w:val="false"/>
          </w:tcPr>
          <w:p>
            <w:pPr>
              <w:pStyle w:val="869"/>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c>
          <w:tcPr>
            <w:tcW w:w="555"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highlight w:val="none"/>
                <w:u w:val="none"/>
                <w:lang w:val="en-US" w:eastAsia="zh-CN" w:bidi="ar-SA"/>
              </w:rPr>
              <w:suppressLineNumbers w:val="0"/>
            </w:pPr>
            <w:r>
              <w:rPr>
                <w:rStyle w:val="879"/>
                <w:rFonts w:hint="eastAsia" w:ascii="宋体" w:hAnsi="宋体" w:eastAsia="宋体" w:cs="宋体"/>
                <w:i w:val="0"/>
                <w:iCs w:val="0"/>
                <w:color w:val="000000"/>
                <w:sz w:val="18"/>
                <w:szCs w:val="18"/>
                <w:highlight w:val="none"/>
                <w:u w:val="none"/>
                <w:lang w:val="en-US" w:eastAsia="zh-CN" w:bidi="ar-SA"/>
              </w:rPr>
            </w:r>
            <w:r/>
          </w:p>
        </w:tc>
        <w:tc>
          <w:tcPr>
            <w:tcW w:w="677"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highlight w:val="none"/>
                <w:u w:val="none"/>
                <w:lang w:val="en-US" w:eastAsia="zh-CN" w:bidi="ar-SA"/>
              </w:rPr>
              <w:suppressLineNumbers w:val="0"/>
            </w:pPr>
            <w:r>
              <w:rPr>
                <w:rStyle w:val="879"/>
                <w:rFonts w:hint="eastAsia" w:ascii="宋体" w:hAnsi="宋体" w:eastAsia="宋体" w:cs="宋体"/>
                <w:i w:val="0"/>
                <w:iCs w:val="0"/>
                <w:color w:val="000000"/>
                <w:sz w:val="18"/>
                <w:szCs w:val="18"/>
                <w:highlight w:val="none"/>
                <w:u w:val="none"/>
                <w:lang w:val="en-US" w:eastAsia="zh-CN" w:bidi="ar-SA"/>
              </w:rPr>
            </w:r>
            <w:r/>
          </w:p>
        </w:tc>
        <w:tc>
          <w:tcPr>
            <w:tcW w:w="509"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highlight w:val="none"/>
                <w:u w:val="none"/>
                <w:lang w:val="en-US" w:eastAsia="zh-CN" w:bidi="ar-SA"/>
              </w:rPr>
              <w:suppressLineNumbers w:val="0"/>
            </w:pPr>
            <w:r>
              <w:rPr>
                <w:rStyle w:val="879"/>
                <w:rFonts w:hint="eastAsia" w:ascii="宋体" w:hAnsi="宋体" w:eastAsia="宋体" w:cs="宋体"/>
                <w:i w:val="0"/>
                <w:iCs w:val="0"/>
                <w:color w:val="000000"/>
                <w:sz w:val="18"/>
                <w:szCs w:val="18"/>
                <w:highlight w:val="none"/>
                <w:u w:val="none"/>
                <w:lang w:val="en-US" w:eastAsia="zh-CN" w:bidi="ar-SA"/>
              </w:rPr>
            </w:r>
            <w:r/>
          </w:p>
        </w:tc>
        <w:tc>
          <w:tcPr>
            <w:tcW w:w="711"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highlight w:val="none"/>
                <w:u w:val="none"/>
                <w:lang w:val="en-US" w:eastAsia="zh-CN" w:bidi="ar-SA"/>
              </w:rPr>
              <w:suppressLineNumbers w:val="0"/>
            </w:pPr>
            <w:r>
              <w:rPr>
                <w:rStyle w:val="879"/>
                <w:rFonts w:hint="eastAsia" w:ascii="宋体" w:hAnsi="宋体" w:eastAsia="宋体" w:cs="宋体"/>
                <w:i w:val="0"/>
                <w:iCs w:val="0"/>
                <w:color w:val="000000"/>
                <w:sz w:val="18"/>
                <w:szCs w:val="18"/>
                <w:highlight w:val="none"/>
                <w:u w:val="none"/>
                <w:lang w:val="en-US" w:eastAsia="zh-CN" w:bidi="ar-SA"/>
              </w:rPr>
            </w:r>
            <w:r/>
          </w:p>
        </w:tc>
        <w:tc>
          <w:tcPr>
            <w:tcW w:w="1311" w:type="dxa"/>
            <w:vAlign w:val="center"/>
            <w:textDirection w:val="lrTb"/>
            <w:noWrap w:val="false"/>
          </w:tcPr>
          <w:p>
            <w:pPr>
              <w:pStyle w:val="869"/>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trHeight w:val="463"/>
        </w:trPr>
        <w:tc>
          <w:tcPr>
            <w:tcW w:w="430" w:type="dxa"/>
            <w:vAlign w:val="center"/>
            <w:textDirection w:val="lrTb"/>
            <w:noWrap w:val="false"/>
          </w:tcPr>
          <w:p>
            <w:pPr>
              <w:pStyle w:val="869"/>
              <w:jc w:val="center"/>
              <w:keepLines w:val="0"/>
              <w:keepNext w:val="0"/>
              <w:widowControl/>
              <w:rPr>
                <w:rFonts w:ascii="宋体" w:hAnsi="宋体" w:cs="宋体"/>
                <w:i w:val="0"/>
                <w:iCs w:val="0"/>
                <w:color w:val="000000"/>
                <w:sz w:val="18"/>
                <w:szCs w:val="18"/>
                <w:highlight w:val="none"/>
                <w:u w:val="none"/>
                <w:lang w:val="en-US" w:eastAsia="zh-CN"/>
              </w:rPr>
              <w:suppressLineNumbers w:val="0"/>
            </w:pPr>
            <w:r>
              <w:rPr>
                <w:rFonts w:hint="eastAsia" w:ascii="宋体" w:hAnsi="宋体" w:cs="宋体"/>
                <w:i w:val="0"/>
                <w:iCs w:val="0"/>
                <w:color w:val="000000"/>
                <w:sz w:val="18"/>
                <w:szCs w:val="18"/>
                <w:highlight w:val="none"/>
                <w:u w:val="none"/>
                <w:lang w:val="en-US" w:eastAsia="zh-CN"/>
              </w:rPr>
              <w:t xml:space="preserve">合计</w:t>
            </w:r>
            <w:r>
              <w:rPr>
                <w:rFonts w:ascii="宋体" w:hAnsi="宋体" w:cs="宋体"/>
                <w:i w:val="0"/>
                <w:iCs w:val="0"/>
                <w:color w:val="000000"/>
                <w:sz w:val="18"/>
                <w:szCs w:val="18"/>
                <w:highlight w:val="none"/>
                <w:u w:val="none"/>
                <w:lang w:val="en-US" w:eastAsia="zh-CN"/>
              </w:rPr>
            </w:r>
            <w:r/>
          </w:p>
        </w:tc>
        <w:tc>
          <w:tcPr>
            <w:gridSpan w:val="6"/>
            <w:tcW w:w="8862" w:type="dxa"/>
            <w:vAlign w:val="center"/>
            <w:textDirection w:val="lrTb"/>
            <w:noWrap w:val="false"/>
          </w:tcPr>
          <w:p>
            <w:pPr>
              <w:pStyle w:val="869"/>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trHeight w:val="401"/>
        </w:trPr>
        <w:tc>
          <w:tcPr>
            <w:tcW w:w="430" w:type="dxa"/>
            <w:vAlign w:val="center"/>
            <w:vMerge w:val="restart"/>
            <w:textDirection w:val="lrTb"/>
            <w:noWrap w:val="false"/>
          </w:tcPr>
          <w:p>
            <w:pPr>
              <w:pStyle w:val="869"/>
              <w:jc w:val="center"/>
              <w:keepLines w:val="0"/>
              <w:keepNext w:val="0"/>
              <w:widowControl/>
              <w:rPr>
                <w:rStyle w:val="879"/>
                <w:rFonts w:hint="eastAsia" w:ascii="宋体" w:hAnsi="宋体" w:cs="宋体"/>
                <w:b/>
                <w:bCs/>
                <w:i w:val="0"/>
                <w:iCs w:val="0"/>
                <w:color w:val="000000"/>
                <w:sz w:val="18"/>
                <w:szCs w:val="18"/>
                <w:highlight w:val="none"/>
                <w:u w:val="none"/>
                <w:lang w:val="en-US" w:eastAsia="zh-CN" w:bidi="ar-SA"/>
              </w:rPr>
              <w:suppressLineNumbers w:val="0"/>
            </w:pPr>
            <w:r>
              <w:rPr>
                <w:rStyle w:val="879"/>
                <w:rFonts w:hint="eastAsia" w:ascii="宋体" w:hAnsi="宋体" w:cs="宋体"/>
                <w:b/>
                <w:bCs/>
                <w:i w:val="0"/>
                <w:iCs w:val="0"/>
                <w:color w:val="000000"/>
                <w:sz w:val="18"/>
                <w:szCs w:val="18"/>
                <w:highlight w:val="none"/>
                <w:u w:val="none"/>
                <w:lang w:val="en-US" w:eastAsia="zh-CN" w:bidi="ar-SA"/>
              </w:rPr>
              <w:t xml:space="preserve">4</w:t>
            </w:r>
            <w:r>
              <w:rPr>
                <w:rStyle w:val="879"/>
                <w:rFonts w:hint="eastAsia" w:ascii="宋体" w:hAnsi="宋体" w:cs="宋体"/>
                <w:b/>
                <w:bCs/>
                <w:i w:val="0"/>
                <w:iCs w:val="0"/>
                <w:color w:val="000000"/>
                <w:sz w:val="18"/>
                <w:szCs w:val="18"/>
                <w:highlight w:val="none"/>
                <w:u w:val="none"/>
                <w:lang w:val="en-US" w:eastAsia="zh-CN" w:bidi="ar-SA"/>
              </w:rPr>
            </w:r>
            <w:r/>
          </w:p>
        </w:tc>
        <w:tc>
          <w:tcPr>
            <w:gridSpan w:val="6"/>
            <w:tcW w:w="8862" w:type="dxa"/>
            <w:vAlign w:val="center"/>
            <w:textDirection w:val="lrTb"/>
            <w:noWrap w:val="false"/>
          </w:tcPr>
          <w:p>
            <w:pPr>
              <w:pStyle w:val="869"/>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b/>
                <w:bCs/>
                <w:i w:val="0"/>
                <w:iCs w:val="0"/>
                <w:color w:val="000000"/>
                <w:sz w:val="18"/>
                <w:szCs w:val="18"/>
                <w:highlight w:val="none"/>
                <w:u w:val="none"/>
                <w:lang w:val="en-US" w:eastAsia="zh-CN"/>
              </w:rPr>
              <w:t xml:space="preserve">公积金</w:t>
            </w:r>
            <w:r>
              <w:rPr>
                <w:rFonts w:hint="eastAsia" w:ascii="宋体" w:hAnsi="宋体" w:eastAsia="宋体" w:cs="宋体"/>
                <w:i w:val="0"/>
                <w:iCs w:val="0"/>
                <w:color w:val="000000"/>
                <w:sz w:val="18"/>
                <w:szCs w:val="18"/>
                <w:highlight w:val="none"/>
                <w:u w:val="none"/>
                <w:lang w:val="en-US" w:eastAsia="zh-CN"/>
              </w:rPr>
            </w:r>
            <w:r/>
          </w:p>
        </w:tc>
      </w:tr>
      <w:tr>
        <w:trPr>
          <w:trHeight w:val="737"/>
        </w:trPr>
        <w:tc>
          <w:tcPr>
            <w:tcW w:w="430" w:type="dxa"/>
            <w:vAlign w:val="center"/>
            <w:vMerge w:val="continue"/>
            <w:textDirection w:val="lrTb"/>
            <w:noWrap w:val="false"/>
          </w:tcPr>
          <w:p>
            <w:pPr>
              <w:pStyle w:val="869"/>
              <w:jc w:val="center"/>
              <w:keepLines w:val="0"/>
              <w:keepNext w:val="0"/>
              <w:widowControl/>
              <w:rPr>
                <w:rStyle w:val="879"/>
                <w:rFonts w:hint="eastAsia" w:ascii="宋体" w:hAnsi="宋体" w:cs="宋体"/>
                <w:b/>
                <w:bCs/>
                <w:i w:val="0"/>
                <w:iCs w:val="0"/>
                <w:color w:val="000000"/>
                <w:sz w:val="18"/>
                <w:szCs w:val="18"/>
                <w:highlight w:val="none"/>
                <w:u w:val="none"/>
                <w:lang w:val="en-US" w:eastAsia="zh-CN" w:bidi="ar-SA"/>
              </w:rPr>
              <w:suppressLineNumbers w:val="0"/>
            </w:pPr>
            <w:r>
              <w:rPr>
                <w:rStyle w:val="879"/>
                <w:rFonts w:hint="eastAsia" w:ascii="宋体" w:hAnsi="宋体" w:cs="宋体"/>
                <w:b/>
                <w:bCs/>
                <w:i w:val="0"/>
                <w:iCs w:val="0"/>
                <w:color w:val="000000"/>
                <w:sz w:val="18"/>
                <w:szCs w:val="18"/>
                <w:highlight w:val="none"/>
                <w:u w:val="none"/>
                <w:lang w:val="en-US" w:eastAsia="zh-CN" w:bidi="ar-SA"/>
              </w:rPr>
            </w:r>
            <w:r/>
          </w:p>
        </w:tc>
        <w:tc>
          <w:tcPr>
            <w:tcW w:w="803" w:type="dxa"/>
            <w:vAlign w:val="center"/>
            <w:textDirection w:val="lrTb"/>
            <w:noWrap w:val="false"/>
          </w:tcPr>
          <w:p>
            <w:pPr>
              <w:pStyle w:val="869"/>
              <w:jc w:val="center"/>
              <w:widowControl w:val="off"/>
              <w:rPr>
                <w:rFonts w:hint="eastAsia" w:ascii="宋体" w:hAnsi="宋体" w:eastAsia="宋体" w:cs="宋体"/>
                <w:b/>
                <w:bCs/>
                <w:i w:val="0"/>
                <w:iCs w:val="0"/>
                <w:color w:val="000000"/>
                <w:sz w:val="18"/>
                <w:szCs w:val="18"/>
                <w:highlight w:val="none"/>
                <w:u w:val="none"/>
                <w:lang w:val="en-US" w:eastAsia="zh-CN"/>
              </w:rPr>
            </w:pPr>
            <w:r>
              <w:rPr>
                <w:rFonts w:hint="eastAsia" w:ascii="宋体" w:hAnsi="宋体" w:cs="宋体"/>
                <w:b/>
                <w:bCs/>
                <w:i w:val="0"/>
                <w:iCs w:val="0"/>
                <w:color w:val="000000"/>
                <w:sz w:val="18"/>
                <w:szCs w:val="18"/>
                <w:highlight w:val="none"/>
                <w:u w:val="none"/>
                <w:lang w:val="en-US" w:eastAsia="zh-CN"/>
              </w:rPr>
              <w:t xml:space="preserve">岗位名称</w:t>
            </w:r>
            <w:r>
              <w:rPr>
                <w:rFonts w:hint="eastAsia" w:ascii="宋体" w:hAnsi="宋体" w:eastAsia="宋体" w:cs="宋体"/>
                <w:b/>
                <w:bCs/>
                <w:i w:val="0"/>
                <w:iCs w:val="0"/>
                <w:color w:val="000000"/>
                <w:sz w:val="18"/>
                <w:szCs w:val="18"/>
                <w:highlight w:val="none"/>
                <w:u w:val="none"/>
                <w:lang w:val="en-US" w:eastAsia="zh-CN"/>
              </w:rPr>
            </w:r>
            <w:r/>
          </w:p>
        </w:tc>
        <w:tc>
          <w:tcPr>
            <w:tcW w:w="555" w:type="dxa"/>
            <w:vAlign w:val="center"/>
            <w:textDirection w:val="lrTb"/>
            <w:noWrap w:val="false"/>
          </w:tcPr>
          <w:p>
            <w:pPr>
              <w:pStyle w:val="869"/>
              <w:jc w:val="center"/>
              <w:widowControl w:val="off"/>
              <w:rPr>
                <w:rStyle w:val="879"/>
                <w:rFonts w:hint="eastAsia" w:ascii="宋体" w:hAnsi="宋体" w:cs="宋体"/>
                <w:i w:val="0"/>
                <w:iCs w:val="0"/>
                <w:color w:val="000000"/>
                <w:sz w:val="18"/>
                <w:szCs w:val="18"/>
                <w:highlight w:val="none"/>
                <w:u w:val="none"/>
                <w:lang w:val="en-US" w:eastAsia="zh-CN" w:bidi="ar-SA"/>
              </w:rPr>
            </w:pPr>
            <w:r>
              <w:rPr>
                <w:rStyle w:val="879"/>
                <w:rFonts w:hint="eastAsia" w:ascii="宋体" w:hAnsi="宋体" w:cs="宋体"/>
                <w:b/>
                <w:bCs/>
                <w:i w:val="0"/>
                <w:iCs w:val="0"/>
                <w:color w:val="000000"/>
                <w:sz w:val="18"/>
                <w:szCs w:val="18"/>
                <w:highlight w:val="none"/>
                <w:u w:val="none"/>
                <w:lang w:val="en-US" w:eastAsia="zh-CN" w:bidi="ar-SA"/>
              </w:rPr>
              <w:t xml:space="preserve">人数</w:t>
            </w:r>
            <w:r>
              <w:rPr>
                <w:rStyle w:val="879"/>
                <w:rFonts w:hint="eastAsia" w:ascii="宋体" w:hAnsi="宋体" w:cs="宋体"/>
                <w:i w:val="0"/>
                <w:iCs w:val="0"/>
                <w:color w:val="000000"/>
                <w:sz w:val="18"/>
                <w:szCs w:val="18"/>
                <w:highlight w:val="none"/>
                <w:u w:val="none"/>
                <w:lang w:val="en-US" w:eastAsia="zh-CN" w:bidi="ar-SA"/>
              </w:rPr>
            </w:r>
            <w:r/>
          </w:p>
        </w:tc>
        <w:tc>
          <w:tcPr>
            <w:tcW w:w="677" w:type="dxa"/>
            <w:vAlign w:val="center"/>
            <w:textDirection w:val="lrTb"/>
            <w:noWrap w:val="false"/>
          </w:tcPr>
          <w:p>
            <w:pPr>
              <w:pStyle w:val="869"/>
              <w:jc w:val="center"/>
              <w:widowControl w:val="off"/>
              <w:rPr>
                <w:rStyle w:val="879"/>
                <w:rFonts w:hint="eastAsia" w:ascii="宋体" w:hAnsi="宋体" w:eastAsia="宋体" w:cs="宋体"/>
                <w:i w:val="0"/>
                <w:iCs w:val="0"/>
                <w:color w:val="000000"/>
                <w:sz w:val="18"/>
                <w:szCs w:val="18"/>
                <w:highlight w:val="none"/>
                <w:u w:val="none"/>
                <w:lang w:val="en-US" w:eastAsia="zh-CN" w:bidi="ar-SA"/>
              </w:rPr>
            </w:pPr>
            <w:r>
              <w:rPr>
                <w:rFonts w:hint="eastAsia" w:ascii="宋体" w:hAnsi="宋体" w:cs="宋体"/>
                <w:b/>
                <w:bCs/>
                <w:i w:val="0"/>
                <w:iCs w:val="0"/>
                <w:color w:val="000000"/>
                <w:sz w:val="18"/>
                <w:szCs w:val="18"/>
                <w:highlight w:val="none"/>
                <w:u w:val="none"/>
                <w:lang w:val="en-US" w:eastAsia="zh-CN"/>
              </w:rPr>
              <w:t xml:space="preserve">单位成本</w:t>
            </w:r>
            <w:r>
              <w:rPr>
                <w:rFonts w:hint="eastAsia" w:ascii="宋体" w:hAnsi="宋体" w:eastAsia="宋体" w:cs="宋体"/>
                <w:b/>
                <w:bCs/>
                <w:i w:val="0"/>
                <w:iCs w:val="0"/>
                <w:color w:val="000000"/>
                <w:sz w:val="18"/>
                <w:szCs w:val="18"/>
                <w:highlight w:val="none"/>
                <w:u w:val="none"/>
                <w:lang w:val="en-US" w:eastAsia="zh-CN"/>
              </w:rPr>
              <w:br w:type="textWrapping" w:clear="all"/>
            </w:r>
            <w:r>
              <w:rPr>
                <w:rFonts w:hint="eastAsia" w:ascii="宋体" w:hAnsi="宋体" w:eastAsia="宋体" w:cs="宋体"/>
                <w:b/>
                <w:bCs/>
                <w:i w:val="0"/>
                <w:iCs w:val="0"/>
                <w:color w:val="000000"/>
                <w:sz w:val="18"/>
                <w:szCs w:val="18"/>
                <w:highlight w:val="none"/>
                <w:u w:val="none"/>
                <w:lang w:val="en-US" w:eastAsia="zh-CN"/>
              </w:rPr>
              <w:t xml:space="preserve">（元/</w:t>
            </w:r>
            <w:r>
              <w:rPr>
                <w:rFonts w:hint="eastAsia" w:ascii="宋体" w:hAnsi="宋体" w:cs="宋体"/>
                <w:b/>
                <w:bCs/>
                <w:i w:val="0"/>
                <w:iCs w:val="0"/>
                <w:color w:val="000000"/>
                <w:sz w:val="18"/>
                <w:szCs w:val="18"/>
                <w:highlight w:val="none"/>
                <w:u w:val="none"/>
                <w:lang w:val="en-US" w:eastAsia="zh-CN"/>
              </w:rPr>
              <w:t xml:space="preserve">人*</w:t>
            </w:r>
            <w:r>
              <w:rPr>
                <w:rFonts w:hint="eastAsia" w:ascii="宋体" w:hAnsi="宋体" w:eastAsia="宋体" w:cs="宋体"/>
                <w:b/>
                <w:bCs/>
                <w:i w:val="0"/>
                <w:iCs w:val="0"/>
                <w:color w:val="000000"/>
                <w:sz w:val="18"/>
                <w:szCs w:val="18"/>
                <w:highlight w:val="none"/>
                <w:u w:val="none"/>
                <w:lang w:val="en-US" w:eastAsia="zh-CN"/>
              </w:rPr>
              <w:t xml:space="preserve">月）</w:t>
            </w:r>
            <w:r>
              <w:rPr>
                <w:rStyle w:val="879"/>
                <w:rFonts w:hint="eastAsia" w:ascii="宋体" w:hAnsi="宋体" w:eastAsia="宋体" w:cs="宋体"/>
                <w:i w:val="0"/>
                <w:iCs w:val="0"/>
                <w:color w:val="000000"/>
                <w:sz w:val="18"/>
                <w:szCs w:val="18"/>
                <w:highlight w:val="none"/>
                <w:u w:val="none"/>
                <w:lang w:val="en-US" w:eastAsia="zh-CN" w:bidi="ar-SA"/>
              </w:rPr>
            </w:r>
            <w:r/>
          </w:p>
        </w:tc>
        <w:tc>
          <w:tcPr>
            <w:tcW w:w="509" w:type="dxa"/>
            <w:vAlign w:val="center"/>
            <w:textDirection w:val="lrTb"/>
            <w:noWrap w:val="false"/>
          </w:tcPr>
          <w:p>
            <w:pPr>
              <w:pStyle w:val="869"/>
              <w:jc w:val="center"/>
              <w:widowControl w:val="off"/>
              <w:rPr>
                <w:rStyle w:val="879"/>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rPr>
              <w:t xml:space="preserve">月数</w:t>
            </w:r>
            <w:r>
              <w:rPr>
                <w:rStyle w:val="879"/>
                <w:rFonts w:hint="eastAsia" w:ascii="宋体" w:hAnsi="宋体" w:eastAsia="宋体" w:cs="宋体"/>
                <w:i w:val="0"/>
                <w:iCs w:val="0"/>
                <w:color w:val="000000"/>
                <w:sz w:val="18"/>
                <w:szCs w:val="18"/>
                <w:highlight w:val="none"/>
                <w:u w:val="none"/>
                <w:lang w:val="en-US" w:eastAsia="zh-CN" w:bidi="ar-SA"/>
              </w:rPr>
            </w:r>
            <w:r/>
          </w:p>
        </w:tc>
        <w:tc>
          <w:tcPr>
            <w:tcW w:w="711" w:type="dxa"/>
            <w:vAlign w:val="center"/>
            <w:textDirection w:val="lrTb"/>
            <w:noWrap w:val="false"/>
          </w:tcPr>
          <w:p>
            <w:pPr>
              <w:pStyle w:val="869"/>
              <w:jc w:val="center"/>
              <w:widowControl w:val="off"/>
              <w:rPr>
                <w:rStyle w:val="879"/>
                <w:rFonts w:hint="eastAsia" w:ascii="宋体" w:hAnsi="宋体" w:eastAsia="宋体" w:cs="宋体"/>
                <w:i w:val="0"/>
                <w:iCs w:val="0"/>
                <w:color w:val="000000"/>
                <w:sz w:val="18"/>
                <w:szCs w:val="18"/>
                <w:highlight w:val="none"/>
                <w:u w:val="none"/>
                <w:lang w:val="en-US" w:eastAsia="zh-CN" w:bidi="ar-SA"/>
              </w:rPr>
            </w:pPr>
            <w:r>
              <w:rPr>
                <w:rStyle w:val="879"/>
                <w:rFonts w:hint="eastAsia" w:ascii="宋体" w:hAnsi="宋体" w:eastAsia="宋体" w:cs="宋体"/>
                <w:b/>
                <w:bCs/>
                <w:i w:val="0"/>
                <w:iCs w:val="0"/>
                <w:color w:val="000000"/>
                <w:sz w:val="18"/>
                <w:szCs w:val="18"/>
                <w:highlight w:val="none"/>
                <w:u w:val="none"/>
                <w:lang w:val="en-US" w:eastAsia="zh-CN" w:bidi="ar-SA"/>
              </w:rPr>
              <w:t xml:space="preserve">分项小计（元）</w:t>
            </w:r>
            <w:r>
              <w:rPr>
                <w:rStyle w:val="879"/>
                <w:rFonts w:hint="eastAsia" w:ascii="宋体" w:hAnsi="宋体" w:eastAsia="宋体" w:cs="宋体"/>
                <w:i w:val="0"/>
                <w:iCs w:val="0"/>
                <w:color w:val="000000"/>
                <w:sz w:val="18"/>
                <w:szCs w:val="18"/>
                <w:highlight w:val="none"/>
                <w:u w:val="none"/>
                <w:lang w:val="en-US" w:eastAsia="zh-CN" w:bidi="ar-SA"/>
              </w:rPr>
            </w:r>
            <w:r/>
          </w:p>
        </w:tc>
        <w:tc>
          <w:tcPr>
            <w:tcW w:w="1311" w:type="dxa"/>
            <w:vAlign w:val="center"/>
            <w:textDirection w:val="lrTb"/>
            <w:noWrap w:val="false"/>
          </w:tcPr>
          <w:p>
            <w:pPr>
              <w:pStyle w:val="869"/>
              <w:jc w:val="center"/>
              <w:widowControl w:val="off"/>
              <w:rPr>
                <w:rFonts w:hint="eastAsia" w:ascii="宋体" w:hAnsi="宋体" w:eastAsia="宋体" w:cs="宋体"/>
                <w:i w:val="0"/>
                <w:iCs w:val="0"/>
                <w:color w:val="000000"/>
                <w:sz w:val="18"/>
                <w:szCs w:val="18"/>
                <w:highlight w:val="none"/>
                <w:u w:val="none"/>
                <w:lang w:val="en-US" w:eastAsia="zh-CN"/>
              </w:rPr>
            </w:pPr>
            <w:r>
              <w:rPr>
                <w:rFonts w:hint="eastAsia" w:ascii="宋体" w:hAnsi="宋体" w:cs="宋体"/>
                <w:b/>
                <w:bCs/>
                <w:i w:val="0"/>
                <w:iCs w:val="0"/>
                <w:color w:val="000000"/>
                <w:sz w:val="18"/>
                <w:szCs w:val="18"/>
                <w:highlight w:val="none"/>
                <w:u w:val="none"/>
                <w:lang w:val="en-US" w:eastAsia="zh-CN"/>
              </w:rPr>
              <w:t xml:space="preserve">费用计算公式</w:t>
            </w:r>
            <w:r>
              <w:rPr>
                <w:rFonts w:hint="eastAsia" w:ascii="宋体" w:hAnsi="宋体" w:eastAsia="宋体" w:cs="宋体"/>
                <w:i w:val="0"/>
                <w:iCs w:val="0"/>
                <w:color w:val="000000"/>
                <w:sz w:val="18"/>
                <w:szCs w:val="18"/>
                <w:highlight w:val="none"/>
                <w:u w:val="none"/>
                <w:lang w:val="en-US" w:eastAsia="zh-CN"/>
              </w:rPr>
            </w:r>
            <w:r/>
          </w:p>
        </w:tc>
      </w:tr>
      <w:tr>
        <w:trPr>
          <w:trHeight w:val="528"/>
        </w:trPr>
        <w:tc>
          <w:tcPr>
            <w:tcW w:w="430" w:type="dxa"/>
            <w:vAlign w:val="center"/>
            <w:textDirection w:val="lrTb"/>
            <w:noWrap w:val="false"/>
          </w:tcPr>
          <w:p>
            <w:pPr>
              <w:pStyle w:val="869"/>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（1）</w:t>
            </w:r>
            <w:r>
              <w:rPr>
                <w:rFonts w:hint="eastAsia" w:ascii="宋体" w:hAnsi="宋体" w:eastAsia="宋体" w:cs="宋体"/>
                <w:i w:val="0"/>
                <w:iCs w:val="0"/>
                <w:color w:val="000000"/>
                <w:sz w:val="18"/>
                <w:szCs w:val="18"/>
                <w:highlight w:val="none"/>
                <w:u w:val="none"/>
                <w:lang w:val="en-US" w:eastAsia="zh-CN"/>
              </w:rPr>
            </w:r>
            <w:r/>
          </w:p>
        </w:tc>
        <w:tc>
          <w:tcPr>
            <w:tcW w:w="803" w:type="dxa"/>
            <w:vAlign w:val="center"/>
            <w:textDirection w:val="lrTb"/>
            <w:noWrap w:val="false"/>
          </w:tcPr>
          <w:p>
            <w:pPr>
              <w:pStyle w:val="869"/>
              <w:jc w:val="center"/>
              <w:keepLines w:val="0"/>
              <w:keepNext w:val="0"/>
              <w:widowControl/>
              <w:rPr>
                <w:rFonts w:hint="eastAsia" w:ascii="宋体" w:hAnsi="宋体" w:eastAsia="宋体" w:cs="宋体"/>
                <w:b/>
                <w:bCs/>
                <w:i w:val="0"/>
                <w:iCs w:val="0"/>
                <w:color w:val="000000"/>
                <w:sz w:val="18"/>
                <w:szCs w:val="18"/>
                <w:highlight w:val="none"/>
                <w:u w:val="none"/>
                <w:lang w:val="en-US" w:eastAsia="zh-CN"/>
              </w:rPr>
              <w:suppressLineNumbers w:val="0"/>
            </w:pPr>
            <w:r>
              <w:rPr>
                <w:rFonts w:hint="eastAsia" w:ascii="宋体" w:hAnsi="宋体" w:eastAsia="宋体" w:cs="宋体"/>
                <w:b/>
                <w:bCs/>
                <w:i w:val="0"/>
                <w:iCs w:val="0"/>
                <w:color w:val="000000"/>
                <w:sz w:val="18"/>
                <w:szCs w:val="18"/>
                <w:highlight w:val="none"/>
                <w:u w:val="none"/>
                <w:lang w:val="en-US" w:eastAsia="zh-CN"/>
              </w:rPr>
            </w:r>
            <w:r/>
          </w:p>
        </w:tc>
        <w:tc>
          <w:tcPr>
            <w:tcW w:w="555" w:type="dxa"/>
            <w:vAlign w:val="center"/>
            <w:textDirection w:val="lrTb"/>
            <w:noWrap w:val="false"/>
          </w:tcPr>
          <w:p>
            <w:pPr>
              <w:pStyle w:val="869"/>
              <w:jc w:val="center"/>
              <w:keepLines w:val="0"/>
              <w:keepNext w:val="0"/>
              <w:widowControl/>
              <w:rPr>
                <w:rStyle w:val="879"/>
                <w:rFonts w:hint="eastAsia" w:ascii="宋体" w:hAnsi="宋体" w:cs="宋体"/>
                <w:i w:val="0"/>
                <w:iCs w:val="0"/>
                <w:color w:val="000000"/>
                <w:sz w:val="18"/>
                <w:szCs w:val="18"/>
                <w:highlight w:val="none"/>
                <w:u w:val="none"/>
                <w:lang w:val="en-US" w:eastAsia="zh-CN" w:bidi="ar-SA"/>
              </w:rPr>
              <w:suppressLineNumbers w:val="0"/>
            </w:pPr>
            <w:r>
              <w:rPr>
                <w:rStyle w:val="879"/>
                <w:rFonts w:hint="eastAsia" w:ascii="宋体" w:hAnsi="宋体" w:cs="宋体"/>
                <w:i w:val="0"/>
                <w:iCs w:val="0"/>
                <w:color w:val="000000"/>
                <w:sz w:val="18"/>
                <w:szCs w:val="18"/>
                <w:highlight w:val="none"/>
                <w:u w:val="none"/>
                <w:lang w:val="en-US" w:eastAsia="zh-CN" w:bidi="ar-SA"/>
              </w:rPr>
            </w:r>
            <w:r/>
          </w:p>
        </w:tc>
        <w:tc>
          <w:tcPr>
            <w:tcW w:w="677"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highlight w:val="none"/>
                <w:u w:val="none"/>
                <w:lang w:val="en-US" w:eastAsia="zh-CN" w:bidi="ar-SA"/>
              </w:rPr>
              <w:suppressLineNumbers w:val="0"/>
            </w:pPr>
            <w:r>
              <w:rPr>
                <w:rStyle w:val="879"/>
                <w:rFonts w:hint="eastAsia" w:ascii="宋体" w:hAnsi="宋体" w:eastAsia="宋体" w:cs="宋体"/>
                <w:i w:val="0"/>
                <w:iCs w:val="0"/>
                <w:color w:val="000000"/>
                <w:sz w:val="18"/>
                <w:szCs w:val="18"/>
                <w:highlight w:val="none"/>
                <w:u w:val="none"/>
                <w:lang w:val="en-US" w:eastAsia="zh-CN" w:bidi="ar-SA"/>
              </w:rPr>
            </w:r>
            <w:r/>
          </w:p>
        </w:tc>
        <w:tc>
          <w:tcPr>
            <w:tcW w:w="509"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highlight w:val="none"/>
                <w:u w:val="none"/>
                <w:lang w:val="en-US" w:eastAsia="zh-CN" w:bidi="ar-SA"/>
              </w:rPr>
              <w:suppressLineNumbers w:val="0"/>
            </w:pPr>
            <w:r>
              <w:rPr>
                <w:rStyle w:val="879"/>
                <w:rFonts w:hint="eastAsia" w:ascii="宋体" w:hAnsi="宋体" w:eastAsia="宋体" w:cs="宋体"/>
                <w:i w:val="0"/>
                <w:iCs w:val="0"/>
                <w:color w:val="000000"/>
                <w:sz w:val="18"/>
                <w:szCs w:val="18"/>
                <w:highlight w:val="none"/>
                <w:u w:val="none"/>
                <w:lang w:val="en-US" w:eastAsia="zh-CN" w:bidi="ar-SA"/>
              </w:rPr>
            </w:r>
            <w:r/>
          </w:p>
        </w:tc>
        <w:tc>
          <w:tcPr>
            <w:tcW w:w="711"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highlight w:val="none"/>
                <w:u w:val="none"/>
                <w:lang w:val="en-US" w:eastAsia="zh-CN" w:bidi="ar-SA"/>
              </w:rPr>
              <w:suppressLineNumbers w:val="0"/>
            </w:pPr>
            <w:r>
              <w:rPr>
                <w:rStyle w:val="879"/>
                <w:rFonts w:hint="eastAsia" w:ascii="宋体" w:hAnsi="宋体" w:eastAsia="宋体" w:cs="宋体"/>
                <w:i w:val="0"/>
                <w:iCs w:val="0"/>
                <w:color w:val="000000"/>
                <w:sz w:val="18"/>
                <w:szCs w:val="18"/>
                <w:highlight w:val="none"/>
                <w:u w:val="none"/>
                <w:lang w:val="en-US" w:eastAsia="zh-CN" w:bidi="ar-SA"/>
              </w:rPr>
            </w:r>
            <w:r/>
          </w:p>
        </w:tc>
        <w:tc>
          <w:tcPr>
            <w:tcW w:w="1311" w:type="dxa"/>
            <w:vAlign w:val="center"/>
            <w:textDirection w:val="lrTb"/>
            <w:noWrap w:val="false"/>
          </w:tcPr>
          <w:p>
            <w:pPr>
              <w:pStyle w:val="869"/>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trHeight w:val="528"/>
        </w:trPr>
        <w:tc>
          <w:tcPr>
            <w:tcW w:w="430" w:type="dxa"/>
            <w:vAlign w:val="center"/>
            <w:textDirection w:val="lrTb"/>
            <w:noWrap w:val="false"/>
          </w:tcPr>
          <w:p>
            <w:pPr>
              <w:pStyle w:val="869"/>
              <w:jc w:val="center"/>
              <w:keepLines w:val="0"/>
              <w:keepNext w:val="0"/>
              <w:widowControl/>
              <w:rPr>
                <w:rStyle w:val="879"/>
                <w:rFonts w:hint="eastAsia" w:ascii="宋体" w:hAnsi="宋体" w:cs="宋体"/>
                <w:b/>
                <w:bCs/>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（2）</w:t>
            </w:r>
            <w:r>
              <w:rPr>
                <w:rStyle w:val="879"/>
                <w:rFonts w:hint="eastAsia" w:ascii="宋体" w:hAnsi="宋体" w:cs="宋体"/>
                <w:b/>
                <w:bCs/>
                <w:i w:val="0"/>
                <w:iCs w:val="0"/>
                <w:color w:val="000000"/>
                <w:sz w:val="18"/>
                <w:szCs w:val="18"/>
                <w:highlight w:val="none"/>
                <w:u w:val="none"/>
                <w:lang w:val="en-US" w:eastAsia="zh-CN" w:bidi="ar-SA"/>
              </w:rPr>
            </w:r>
            <w:r/>
          </w:p>
        </w:tc>
        <w:tc>
          <w:tcPr>
            <w:tcW w:w="803" w:type="dxa"/>
            <w:vAlign w:val="center"/>
            <w:textDirection w:val="lrTb"/>
            <w:noWrap w:val="false"/>
          </w:tcPr>
          <w:p>
            <w:pPr>
              <w:pStyle w:val="869"/>
              <w:jc w:val="center"/>
              <w:keepLines w:val="0"/>
              <w:keepNext w:val="0"/>
              <w:widowControl/>
              <w:rPr>
                <w:rFonts w:hint="eastAsia" w:ascii="宋体" w:hAnsi="宋体" w:eastAsia="宋体" w:cs="宋体"/>
                <w:b/>
                <w:bCs/>
                <w:i w:val="0"/>
                <w:iCs w:val="0"/>
                <w:color w:val="000000"/>
                <w:sz w:val="18"/>
                <w:szCs w:val="18"/>
                <w:highlight w:val="none"/>
                <w:u w:val="none"/>
                <w:lang w:val="en-US" w:eastAsia="zh-CN"/>
              </w:rPr>
              <w:suppressLineNumbers w:val="0"/>
            </w:pPr>
            <w:r>
              <w:rPr>
                <w:rFonts w:hint="eastAsia" w:ascii="宋体" w:hAnsi="宋体" w:eastAsia="宋体" w:cs="宋体"/>
                <w:b/>
                <w:bCs/>
                <w:i w:val="0"/>
                <w:iCs w:val="0"/>
                <w:color w:val="000000"/>
                <w:sz w:val="18"/>
                <w:szCs w:val="18"/>
                <w:highlight w:val="none"/>
                <w:u w:val="none"/>
                <w:lang w:val="en-US" w:eastAsia="zh-CN"/>
              </w:rPr>
            </w:r>
            <w:r/>
          </w:p>
        </w:tc>
        <w:tc>
          <w:tcPr>
            <w:tcW w:w="555" w:type="dxa"/>
            <w:vAlign w:val="center"/>
            <w:textDirection w:val="lrTb"/>
            <w:noWrap w:val="false"/>
          </w:tcPr>
          <w:p>
            <w:pPr>
              <w:pStyle w:val="869"/>
              <w:jc w:val="center"/>
              <w:keepLines w:val="0"/>
              <w:keepNext w:val="0"/>
              <w:widowControl/>
              <w:rPr>
                <w:rStyle w:val="879"/>
                <w:rFonts w:hint="eastAsia" w:ascii="宋体" w:hAnsi="宋体" w:cs="宋体"/>
                <w:i w:val="0"/>
                <w:iCs w:val="0"/>
                <w:color w:val="000000"/>
                <w:sz w:val="18"/>
                <w:szCs w:val="18"/>
                <w:highlight w:val="none"/>
                <w:u w:val="none"/>
                <w:lang w:val="en-US" w:eastAsia="zh-CN" w:bidi="ar-SA"/>
              </w:rPr>
              <w:suppressLineNumbers w:val="0"/>
            </w:pPr>
            <w:r>
              <w:rPr>
                <w:rStyle w:val="879"/>
                <w:rFonts w:hint="eastAsia" w:ascii="宋体" w:hAnsi="宋体" w:cs="宋体"/>
                <w:i w:val="0"/>
                <w:iCs w:val="0"/>
                <w:color w:val="000000"/>
                <w:sz w:val="18"/>
                <w:szCs w:val="18"/>
                <w:highlight w:val="none"/>
                <w:u w:val="none"/>
                <w:lang w:val="en-US" w:eastAsia="zh-CN" w:bidi="ar-SA"/>
              </w:rPr>
            </w:r>
            <w:r/>
          </w:p>
        </w:tc>
        <w:tc>
          <w:tcPr>
            <w:tcW w:w="677"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highlight w:val="none"/>
                <w:u w:val="none"/>
                <w:lang w:val="en-US" w:eastAsia="zh-CN" w:bidi="ar-SA"/>
              </w:rPr>
              <w:suppressLineNumbers w:val="0"/>
            </w:pPr>
            <w:r>
              <w:rPr>
                <w:rStyle w:val="879"/>
                <w:rFonts w:hint="eastAsia" w:ascii="宋体" w:hAnsi="宋体" w:eastAsia="宋体" w:cs="宋体"/>
                <w:i w:val="0"/>
                <w:iCs w:val="0"/>
                <w:color w:val="000000"/>
                <w:sz w:val="18"/>
                <w:szCs w:val="18"/>
                <w:highlight w:val="none"/>
                <w:u w:val="none"/>
                <w:lang w:val="en-US" w:eastAsia="zh-CN" w:bidi="ar-SA"/>
              </w:rPr>
            </w:r>
            <w:r/>
          </w:p>
        </w:tc>
        <w:tc>
          <w:tcPr>
            <w:tcW w:w="509"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highlight w:val="none"/>
                <w:u w:val="none"/>
                <w:lang w:val="en-US" w:eastAsia="zh-CN" w:bidi="ar-SA"/>
              </w:rPr>
              <w:suppressLineNumbers w:val="0"/>
            </w:pPr>
            <w:r>
              <w:rPr>
                <w:rStyle w:val="879"/>
                <w:rFonts w:hint="eastAsia" w:ascii="宋体" w:hAnsi="宋体" w:eastAsia="宋体" w:cs="宋体"/>
                <w:i w:val="0"/>
                <w:iCs w:val="0"/>
                <w:color w:val="000000"/>
                <w:sz w:val="18"/>
                <w:szCs w:val="18"/>
                <w:highlight w:val="none"/>
                <w:u w:val="none"/>
                <w:lang w:val="en-US" w:eastAsia="zh-CN" w:bidi="ar-SA"/>
              </w:rPr>
            </w:r>
            <w:r/>
          </w:p>
        </w:tc>
        <w:tc>
          <w:tcPr>
            <w:tcW w:w="711"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highlight w:val="none"/>
                <w:u w:val="none"/>
                <w:lang w:val="en-US" w:eastAsia="zh-CN" w:bidi="ar-SA"/>
              </w:rPr>
              <w:suppressLineNumbers w:val="0"/>
            </w:pPr>
            <w:r>
              <w:rPr>
                <w:rStyle w:val="879"/>
                <w:rFonts w:hint="eastAsia" w:ascii="宋体" w:hAnsi="宋体" w:eastAsia="宋体" w:cs="宋体"/>
                <w:i w:val="0"/>
                <w:iCs w:val="0"/>
                <w:color w:val="000000"/>
                <w:sz w:val="18"/>
                <w:szCs w:val="18"/>
                <w:highlight w:val="none"/>
                <w:u w:val="none"/>
                <w:lang w:val="en-US" w:eastAsia="zh-CN" w:bidi="ar-SA"/>
              </w:rPr>
            </w:r>
            <w:r/>
          </w:p>
        </w:tc>
        <w:tc>
          <w:tcPr>
            <w:tcW w:w="1311" w:type="dxa"/>
            <w:vAlign w:val="center"/>
            <w:textDirection w:val="lrTb"/>
            <w:noWrap w:val="false"/>
          </w:tcPr>
          <w:p>
            <w:pPr>
              <w:pStyle w:val="869"/>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trHeight w:val="467"/>
        </w:trPr>
        <w:tc>
          <w:tcPr>
            <w:tcW w:w="430" w:type="dxa"/>
            <w:vAlign w:val="center"/>
            <w:textDirection w:val="lrTb"/>
            <w:noWrap w:val="false"/>
          </w:tcPr>
          <w:p>
            <w:pPr>
              <w:pStyle w:val="869"/>
              <w:jc w:val="center"/>
              <w:keepLines w:val="0"/>
              <w:keepNext w:val="0"/>
              <w:widowControl/>
              <w:rPr>
                <w:rStyle w:val="879"/>
                <w:rFonts w:hint="eastAsia" w:ascii="宋体" w:hAnsi="宋体" w:cs="宋体"/>
                <w:b/>
                <w:bCs/>
                <w:i w:val="0"/>
                <w:iCs w:val="0"/>
                <w:color w:val="000000"/>
                <w:sz w:val="18"/>
                <w:szCs w:val="18"/>
                <w:highlight w:val="none"/>
                <w:u w:val="none"/>
                <w:lang w:val="en-US" w:eastAsia="zh-CN" w:bidi="ar-SA"/>
              </w:rPr>
              <w:suppressLineNumbers w:val="0"/>
            </w:pPr>
            <w:r>
              <w:rPr>
                <w:rFonts w:hint="eastAsia" w:ascii="宋体" w:hAnsi="宋体" w:cs="宋体"/>
                <w:i w:val="0"/>
                <w:iCs w:val="0"/>
                <w:color w:val="000000"/>
                <w:sz w:val="18"/>
                <w:szCs w:val="18"/>
                <w:highlight w:val="none"/>
                <w:u w:val="none"/>
                <w:lang w:val="en-US" w:eastAsia="zh-CN"/>
              </w:rPr>
              <w:t xml:space="preserve">...</w:t>
            </w:r>
            <w:r>
              <w:rPr>
                <w:rStyle w:val="879"/>
                <w:rFonts w:hint="eastAsia" w:ascii="宋体" w:hAnsi="宋体" w:cs="宋体"/>
                <w:b/>
                <w:bCs/>
                <w:i w:val="0"/>
                <w:iCs w:val="0"/>
                <w:color w:val="000000"/>
                <w:sz w:val="18"/>
                <w:szCs w:val="18"/>
                <w:highlight w:val="none"/>
                <w:u w:val="none"/>
                <w:lang w:val="en-US" w:eastAsia="zh-CN" w:bidi="ar-SA"/>
              </w:rPr>
            </w:r>
            <w:r/>
          </w:p>
        </w:tc>
        <w:tc>
          <w:tcPr>
            <w:tcW w:w="803" w:type="dxa"/>
            <w:vAlign w:val="center"/>
            <w:textDirection w:val="lrTb"/>
            <w:noWrap w:val="false"/>
          </w:tcPr>
          <w:p>
            <w:pPr>
              <w:pStyle w:val="869"/>
              <w:jc w:val="center"/>
              <w:keepLines w:val="0"/>
              <w:keepNext w:val="0"/>
              <w:widowControl/>
              <w:rPr>
                <w:rFonts w:hint="eastAsia" w:ascii="宋体" w:hAnsi="宋体" w:eastAsia="宋体" w:cs="宋体"/>
                <w:b/>
                <w:bCs/>
                <w:i w:val="0"/>
                <w:iCs w:val="0"/>
                <w:color w:val="000000"/>
                <w:sz w:val="18"/>
                <w:szCs w:val="18"/>
                <w:highlight w:val="none"/>
                <w:u w:val="none"/>
                <w:lang w:val="en-US" w:eastAsia="zh-CN"/>
              </w:rPr>
              <w:suppressLineNumbers w:val="0"/>
            </w:pPr>
            <w:r>
              <w:rPr>
                <w:rFonts w:hint="eastAsia" w:ascii="宋体" w:hAnsi="宋体" w:eastAsia="宋体" w:cs="宋体"/>
                <w:b/>
                <w:bCs/>
                <w:i w:val="0"/>
                <w:iCs w:val="0"/>
                <w:color w:val="000000"/>
                <w:sz w:val="18"/>
                <w:szCs w:val="18"/>
                <w:highlight w:val="none"/>
                <w:u w:val="none"/>
                <w:lang w:val="en-US" w:eastAsia="zh-CN"/>
              </w:rPr>
            </w:r>
            <w:r/>
          </w:p>
        </w:tc>
        <w:tc>
          <w:tcPr>
            <w:tcW w:w="555" w:type="dxa"/>
            <w:vAlign w:val="center"/>
            <w:textDirection w:val="lrTb"/>
            <w:noWrap w:val="false"/>
          </w:tcPr>
          <w:p>
            <w:pPr>
              <w:pStyle w:val="869"/>
              <w:jc w:val="center"/>
              <w:keepLines w:val="0"/>
              <w:keepNext w:val="0"/>
              <w:widowControl/>
              <w:rPr>
                <w:rStyle w:val="879"/>
                <w:rFonts w:hint="eastAsia" w:ascii="宋体" w:hAnsi="宋体" w:cs="宋体"/>
                <w:i w:val="0"/>
                <w:iCs w:val="0"/>
                <w:color w:val="000000"/>
                <w:sz w:val="18"/>
                <w:szCs w:val="18"/>
                <w:highlight w:val="none"/>
                <w:u w:val="none"/>
                <w:lang w:val="en-US" w:eastAsia="zh-CN" w:bidi="ar-SA"/>
              </w:rPr>
              <w:suppressLineNumbers w:val="0"/>
            </w:pPr>
            <w:r>
              <w:rPr>
                <w:rStyle w:val="879"/>
                <w:rFonts w:hint="eastAsia" w:ascii="宋体" w:hAnsi="宋体" w:cs="宋体"/>
                <w:i w:val="0"/>
                <w:iCs w:val="0"/>
                <w:color w:val="000000"/>
                <w:sz w:val="18"/>
                <w:szCs w:val="18"/>
                <w:highlight w:val="none"/>
                <w:u w:val="none"/>
                <w:lang w:val="en-US" w:eastAsia="zh-CN" w:bidi="ar-SA"/>
              </w:rPr>
            </w:r>
            <w:r/>
          </w:p>
        </w:tc>
        <w:tc>
          <w:tcPr>
            <w:tcW w:w="677"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highlight w:val="none"/>
                <w:u w:val="none"/>
                <w:lang w:val="en-US" w:eastAsia="zh-CN" w:bidi="ar-SA"/>
              </w:rPr>
              <w:suppressLineNumbers w:val="0"/>
            </w:pPr>
            <w:r>
              <w:rPr>
                <w:rStyle w:val="879"/>
                <w:rFonts w:hint="eastAsia" w:ascii="宋体" w:hAnsi="宋体" w:eastAsia="宋体" w:cs="宋体"/>
                <w:i w:val="0"/>
                <w:iCs w:val="0"/>
                <w:color w:val="000000"/>
                <w:sz w:val="18"/>
                <w:szCs w:val="18"/>
                <w:highlight w:val="none"/>
                <w:u w:val="none"/>
                <w:lang w:val="en-US" w:eastAsia="zh-CN" w:bidi="ar-SA"/>
              </w:rPr>
            </w:r>
            <w:r/>
          </w:p>
        </w:tc>
        <w:tc>
          <w:tcPr>
            <w:tcW w:w="509"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highlight w:val="none"/>
                <w:u w:val="none"/>
                <w:lang w:val="en-US" w:eastAsia="zh-CN" w:bidi="ar-SA"/>
              </w:rPr>
              <w:suppressLineNumbers w:val="0"/>
            </w:pPr>
            <w:r>
              <w:rPr>
                <w:rStyle w:val="879"/>
                <w:rFonts w:hint="eastAsia" w:ascii="宋体" w:hAnsi="宋体" w:eastAsia="宋体" w:cs="宋体"/>
                <w:i w:val="0"/>
                <w:iCs w:val="0"/>
                <w:color w:val="000000"/>
                <w:sz w:val="18"/>
                <w:szCs w:val="18"/>
                <w:highlight w:val="none"/>
                <w:u w:val="none"/>
                <w:lang w:val="en-US" w:eastAsia="zh-CN" w:bidi="ar-SA"/>
              </w:rPr>
            </w:r>
            <w:r/>
          </w:p>
        </w:tc>
        <w:tc>
          <w:tcPr>
            <w:tcW w:w="711"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highlight w:val="none"/>
                <w:u w:val="none"/>
                <w:lang w:val="en-US" w:eastAsia="zh-CN" w:bidi="ar-SA"/>
              </w:rPr>
              <w:suppressLineNumbers w:val="0"/>
            </w:pPr>
            <w:r>
              <w:rPr>
                <w:rStyle w:val="879"/>
                <w:rFonts w:hint="eastAsia" w:ascii="宋体" w:hAnsi="宋体" w:eastAsia="宋体" w:cs="宋体"/>
                <w:i w:val="0"/>
                <w:iCs w:val="0"/>
                <w:color w:val="000000"/>
                <w:sz w:val="18"/>
                <w:szCs w:val="18"/>
                <w:highlight w:val="none"/>
                <w:u w:val="none"/>
                <w:lang w:val="en-US" w:eastAsia="zh-CN" w:bidi="ar-SA"/>
              </w:rPr>
            </w:r>
            <w:r/>
          </w:p>
        </w:tc>
        <w:tc>
          <w:tcPr>
            <w:tcW w:w="1311" w:type="dxa"/>
            <w:vAlign w:val="center"/>
            <w:textDirection w:val="lrTb"/>
            <w:noWrap w:val="false"/>
          </w:tcPr>
          <w:p>
            <w:pPr>
              <w:pStyle w:val="869"/>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trHeight w:val="467"/>
        </w:trPr>
        <w:tc>
          <w:tcPr>
            <w:tcW w:w="430" w:type="dxa"/>
            <w:vAlign w:val="center"/>
            <w:textDirection w:val="lrTb"/>
            <w:noWrap w:val="false"/>
          </w:tcPr>
          <w:p>
            <w:pPr>
              <w:pStyle w:val="869"/>
              <w:jc w:val="center"/>
              <w:keepLines w:val="0"/>
              <w:keepNext w:val="0"/>
              <w:widowControl/>
              <w:rPr>
                <w:rFonts w:ascii="宋体" w:hAnsi="宋体" w:cs="宋体"/>
                <w:i w:val="0"/>
                <w:iCs w:val="0"/>
                <w:color w:val="000000"/>
                <w:sz w:val="18"/>
                <w:szCs w:val="18"/>
                <w:highlight w:val="none"/>
                <w:u w:val="none"/>
                <w:lang w:val="en-US" w:eastAsia="zh-CN"/>
              </w:rPr>
              <w:suppressLineNumbers w:val="0"/>
            </w:pPr>
            <w:r>
              <w:rPr>
                <w:rFonts w:hint="eastAsia" w:ascii="宋体" w:hAnsi="宋体" w:cs="宋体"/>
                <w:i w:val="0"/>
                <w:iCs w:val="0"/>
                <w:color w:val="000000"/>
                <w:sz w:val="18"/>
                <w:szCs w:val="18"/>
                <w:highlight w:val="none"/>
                <w:u w:val="none"/>
                <w:lang w:val="en-US" w:eastAsia="zh-CN"/>
              </w:rPr>
              <w:t xml:space="preserve">合计</w:t>
            </w:r>
            <w:r>
              <w:rPr>
                <w:rFonts w:ascii="宋体" w:hAnsi="宋体" w:cs="宋体"/>
                <w:i w:val="0"/>
                <w:iCs w:val="0"/>
                <w:color w:val="000000"/>
                <w:sz w:val="18"/>
                <w:szCs w:val="18"/>
                <w:highlight w:val="none"/>
                <w:u w:val="none"/>
                <w:lang w:val="en-US" w:eastAsia="zh-CN"/>
              </w:rPr>
            </w:r>
            <w:r/>
          </w:p>
        </w:tc>
        <w:tc>
          <w:tcPr>
            <w:gridSpan w:val="6"/>
            <w:tcW w:w="8862" w:type="dxa"/>
            <w:vAlign w:val="center"/>
            <w:textDirection w:val="lrTb"/>
            <w:noWrap w:val="false"/>
          </w:tcPr>
          <w:p>
            <w:pPr>
              <w:pStyle w:val="869"/>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trHeight w:val="547"/>
        </w:trPr>
        <w:tc>
          <w:tcPr>
            <w:tcW w:w="430" w:type="dxa"/>
            <w:vAlign w:val="center"/>
            <w:textDirection w:val="lrTb"/>
            <w:noWrap w:val="false"/>
          </w:tcPr>
          <w:p>
            <w:pPr>
              <w:pStyle w:val="869"/>
              <w:jc w:val="center"/>
              <w:widowControl w:val="off"/>
              <w:rPr>
                <w:rFonts w:ascii="宋体" w:hAnsi="宋体" w:eastAsia="宋体" w:cs="宋体"/>
                <w:b/>
                <w:bCs/>
                <w:i w:val="0"/>
                <w:iCs w:val="0"/>
                <w:color w:val="000000"/>
                <w:sz w:val="18"/>
                <w:szCs w:val="18"/>
                <w:highlight w:val="none"/>
                <w:u w:val="none"/>
                <w:lang w:val="en-US" w:eastAsia="zh-CN" w:bidi="ar-SA"/>
              </w:rPr>
            </w:pPr>
            <w:r>
              <w:rPr>
                <w:rFonts w:hint="eastAsia" w:ascii="宋体" w:hAnsi="宋体" w:cs="宋体"/>
                <w:b/>
                <w:bCs/>
                <w:i w:val="0"/>
                <w:iCs w:val="0"/>
                <w:color w:val="000000"/>
                <w:sz w:val="18"/>
                <w:szCs w:val="18"/>
                <w:highlight w:val="none"/>
                <w:u w:val="none"/>
                <w:lang w:val="en-US" w:eastAsia="zh-CN" w:bidi="ar-SA"/>
              </w:rPr>
              <w:t xml:space="preserve">总计</w:t>
            </w:r>
            <w:r>
              <w:rPr>
                <w:rFonts w:ascii="宋体" w:hAnsi="宋体" w:eastAsia="宋体" w:cs="宋体"/>
                <w:b/>
                <w:bCs/>
                <w:i w:val="0"/>
                <w:iCs w:val="0"/>
                <w:color w:val="000000"/>
                <w:sz w:val="18"/>
                <w:szCs w:val="18"/>
                <w:highlight w:val="none"/>
                <w:u w:val="none"/>
                <w:lang w:val="en-US" w:eastAsia="zh-CN" w:bidi="ar-SA"/>
              </w:rPr>
            </w:r>
            <w:r/>
          </w:p>
        </w:tc>
        <w:tc>
          <w:tcPr>
            <w:gridSpan w:val="6"/>
            <w:tcW w:w="8862" w:type="dxa"/>
            <w:vAlign w:val="center"/>
            <w:textDirection w:val="lrTb"/>
            <w:noWrap w:val="false"/>
          </w:tcPr>
          <w:p>
            <w:pPr>
              <w:pStyle w:val="869"/>
              <w:jc w:val="center"/>
              <w:widowControl w:val="off"/>
              <w:rPr>
                <w:rStyle w:val="879"/>
                <w:rFonts w:hint="eastAsia" w:ascii="宋体" w:hAnsi="宋体" w:eastAsia="宋体" w:cs="宋体"/>
                <w:b/>
                <w:bCs/>
                <w:i w:val="0"/>
                <w:iCs w:val="0"/>
                <w:color w:val="000000"/>
                <w:sz w:val="18"/>
                <w:szCs w:val="18"/>
                <w:highlight w:val="none"/>
                <w:u w:val="none"/>
                <w:lang w:val="en-US" w:eastAsia="zh-CN" w:bidi="ar-SA"/>
              </w:rPr>
            </w:pPr>
            <w:r>
              <w:rPr>
                <w:rStyle w:val="879"/>
                <w:rFonts w:hint="eastAsia" w:ascii="宋体" w:hAnsi="宋体" w:eastAsia="宋体" w:cs="宋体"/>
                <w:b/>
                <w:bCs/>
                <w:i w:val="0"/>
                <w:iCs w:val="0"/>
                <w:color w:val="000000"/>
                <w:sz w:val="18"/>
                <w:szCs w:val="18"/>
                <w:highlight w:val="none"/>
                <w:u w:val="none"/>
                <w:lang w:val="en-US" w:eastAsia="zh-CN" w:bidi="ar-SA"/>
              </w:rPr>
            </w:r>
            <w:r/>
          </w:p>
        </w:tc>
      </w:tr>
      <w:tr>
        <w:trPr>
          <w:trHeight w:val="1205"/>
        </w:trPr>
        <w:tc>
          <w:tcPr>
            <w:gridSpan w:val="7"/>
            <w:tcW w:w="9698" w:type="dxa"/>
            <w:vAlign w:val="center"/>
            <w:textDirection w:val="lrTb"/>
            <w:noWrap w:val="false"/>
          </w:tcPr>
          <w:p>
            <w:pPr>
              <w:pStyle w:val="869"/>
              <w:jc w:val="left"/>
              <w:widowControl w:val="off"/>
              <w:rPr>
                <w:rStyle w:val="879"/>
                <w:rFonts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22"/>
                <w:szCs w:val="22"/>
                <w:highlight w:val="none"/>
                <w:u w:val="none"/>
                <w:lang w:val="en-US" w:eastAsia="zh-CN" w:bidi="ar-SA"/>
              </w:rPr>
              <w:t xml:space="preserve">注：（1）此表为样表，行数可自行添加，但表式不变。（2）各分项报价均不得为“0”或负数，否则作无效响应处理。（3）“月数”或“天数”根据项目“合同履行期限”测算。</w:t>
            </w:r>
            <w:r>
              <w:rPr>
                <w:rFonts w:hint="eastAsia" w:ascii="宋体" w:hAnsi="宋体" w:eastAsia="宋体" w:cs="宋体"/>
                <w:b/>
                <w:bCs/>
                <w:color w:val="000000"/>
                <w:sz w:val="22"/>
                <w:szCs w:val="22"/>
                <w:highlight w:val="none"/>
                <w:u w:val="none"/>
                <w:lang w:val="en-US" w:eastAsia="zh-CN"/>
              </w:rPr>
              <w:t xml:space="preserve">（4）《磋商分项报价表》中“人工成本”的“合计”金额应与《人工成本报价明细表》中的“总计”金额一致。</w:t>
            </w:r>
            <w:r>
              <w:rPr>
                <w:rFonts w:hint="eastAsia" w:ascii="宋体" w:hAnsi="宋体" w:eastAsia="宋体" w:cs="宋体"/>
                <w:b/>
                <w:bCs/>
                <w:color w:val="000000"/>
                <w:sz w:val="22"/>
                <w:szCs w:val="22"/>
                <w:highlight w:val="none"/>
                <w:u w:val="none"/>
                <w:lang w:eastAsia="zh-CN"/>
              </w:rPr>
              <w:t xml:space="preserve">（</w:t>
            </w:r>
            <w:r>
              <w:rPr>
                <w:rFonts w:hint="eastAsia" w:ascii="宋体" w:hAnsi="宋体" w:eastAsia="宋体" w:cs="宋体"/>
                <w:b/>
                <w:bCs/>
                <w:color w:val="000000"/>
                <w:sz w:val="22"/>
                <w:szCs w:val="22"/>
                <w:highlight w:val="none"/>
                <w:u w:val="none"/>
                <w:lang w:val="en-US" w:eastAsia="zh-CN"/>
              </w:rPr>
              <w:t xml:space="preserve">5</w:t>
            </w:r>
            <w:r>
              <w:rPr>
                <w:rFonts w:hint="eastAsia" w:ascii="宋体" w:hAnsi="宋体" w:eastAsia="宋体" w:cs="宋体"/>
                <w:b/>
                <w:bCs/>
                <w:color w:val="000000"/>
                <w:sz w:val="22"/>
                <w:szCs w:val="22"/>
                <w:highlight w:val="none"/>
                <w:u w:val="none"/>
                <w:lang w:eastAsia="zh-CN"/>
              </w:rPr>
              <w:t xml:space="preserve">）</w:t>
            </w:r>
            <w:r>
              <w:rPr>
                <w:rFonts w:hint="eastAsia" w:ascii="宋体" w:hAnsi="宋体" w:eastAsia="宋体" w:cs="宋体"/>
                <w:b/>
                <w:bCs/>
                <w:color w:val="000000"/>
                <w:sz w:val="22"/>
                <w:szCs w:val="22"/>
                <w:highlight w:val="none"/>
                <w:u w:val="none"/>
                <w:lang w:val="en-US" w:eastAsia="zh-CN"/>
              </w:rPr>
              <w:t xml:space="preserve">此表中所有数值保留小数点后两位。</w:t>
            </w:r>
            <w:r>
              <w:rPr>
                <w:rStyle w:val="879"/>
                <w:rFonts w:ascii="宋体" w:hAnsi="宋体" w:eastAsia="宋体" w:cs="宋体"/>
                <w:b/>
                <w:bCs/>
                <w:i w:val="0"/>
                <w:iCs w:val="0"/>
                <w:color w:val="000000"/>
                <w:sz w:val="18"/>
                <w:szCs w:val="18"/>
                <w:highlight w:val="none"/>
                <w:u w:val="none"/>
                <w:lang w:val="en-US" w:eastAsia="zh-CN" w:bidi="ar-SA"/>
              </w:rPr>
            </w:r>
            <w:r/>
          </w:p>
        </w:tc>
      </w:tr>
    </w:tbl>
    <w:p>
      <w:pPr>
        <w:pStyle w:val="869"/>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r>
      <w:r/>
    </w:p>
    <w:p>
      <w:pPr>
        <w:pStyle w:val="869"/>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磋商分项报价表（服务地点：天圣南路36号）</w:t>
      </w:r>
      <w:r>
        <w:rPr>
          <w:rFonts w:hint="eastAsia" w:ascii="方正小标宋简体" w:hAnsi="方正小标宋简体" w:eastAsia="方正小标宋简体" w:cs="方正小标宋简体"/>
          <w:color w:val="000000"/>
          <w:sz w:val="32"/>
          <w:szCs w:val="32"/>
          <w:highlight w:val="none"/>
          <w:lang w:val="en-US" w:eastAsia="zh-CN"/>
        </w:rPr>
      </w:r>
      <w:r/>
    </w:p>
    <w:p>
      <w:pPr>
        <w:pStyle w:val="869"/>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供应商名称：（加盖电子公章）</w:t>
      </w:r>
      <w:r>
        <w:rPr>
          <w:rFonts w:hint="eastAsia" w:ascii="宋体" w:hAnsi="宋体" w:eastAsia="宋体" w:cs="Times New Roman"/>
          <w:sz w:val="24"/>
          <w:szCs w:val="24"/>
          <w:highlight w:val="none"/>
          <w:lang w:val="en-US" w:eastAsia="zh-CN"/>
        </w:rPr>
      </w:r>
      <w:r/>
    </w:p>
    <w:p>
      <w:pPr>
        <w:pStyle w:val="869"/>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rPr>
          <w:rFonts w:ascii="宋体" w:hAnsi="宋体" w:eastAsia="宋体" w:cs="Times New Roman"/>
          <w:sz w:val="24"/>
          <w:szCs w:val="24"/>
          <w:highlight w:val="none"/>
          <w:lang w:val="en-US" w:eastAsia="zh-CN"/>
        </w:rPr>
      </w:r>
      <w:r/>
    </w:p>
    <w:p>
      <w:pPr>
        <w:pStyle w:val="869"/>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项目编号：                                 采购包号：</w:t>
      </w:r>
      <w:r>
        <w:rPr>
          <w:rFonts w:ascii="宋体" w:hAnsi="宋体" w:eastAsia="宋体" w:cs="Times New Roman"/>
          <w:sz w:val="24"/>
          <w:szCs w:val="24"/>
          <w:highlight w:val="none"/>
          <w:lang w:val="en-US" w:eastAsia="zh-CN"/>
        </w:rPr>
      </w:r>
      <w:r/>
    </w:p>
    <w:tbl>
      <w:tblPr>
        <w:tblW w:w="965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7"/>
        <w:gridCol w:w="2559"/>
        <w:gridCol w:w="1010"/>
        <w:gridCol w:w="990"/>
        <w:gridCol w:w="1980"/>
        <w:gridCol w:w="2412"/>
      </w:tblGrid>
      <w:tr>
        <w:trPr>
          <w:cantSplit/>
          <w:trHeight w:val="649"/>
        </w:trPr>
        <w:tc>
          <w:tcPr>
            <w:tcW w:w="707" w:type="dxa"/>
            <w:vAlign w:val="center"/>
            <w:textDirection w:val="lrTb"/>
            <w:noWrap w:val="false"/>
          </w:tcPr>
          <w:p>
            <w:pPr>
              <w:pStyle w:val="869"/>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序号</w:t>
            </w:r>
            <w:r>
              <w:rPr>
                <w:rFonts w:hint="eastAsia" w:ascii="宋体" w:hAnsi="宋体"/>
                <w:sz w:val="24"/>
                <w:szCs w:val="24"/>
                <w:highlight w:val="none"/>
              </w:rPr>
            </w:r>
            <w:r/>
          </w:p>
        </w:tc>
        <w:tc>
          <w:tcPr>
            <w:tcW w:w="2559" w:type="dxa"/>
            <w:vAlign w:val="center"/>
            <w:textDirection w:val="lrTb"/>
            <w:noWrap w:val="false"/>
          </w:tcPr>
          <w:p>
            <w:pPr>
              <w:pStyle w:val="869"/>
              <w:jc w:val="center"/>
              <w:spacing w:line="0" w:lineRule="atLeast"/>
              <w:rPr>
                <w:rFonts w:hint="eastAsia" w:ascii="宋体" w:hAnsi="宋体"/>
                <w:sz w:val="24"/>
                <w:szCs w:val="24"/>
                <w:highlight w:val="none"/>
              </w:rPr>
            </w:pPr>
            <w:r>
              <w:rPr>
                <w:rFonts w:hint="eastAsia" w:ascii="宋体" w:hAnsi="宋体"/>
                <w:sz w:val="24"/>
                <w:szCs w:val="24"/>
                <w:highlight w:val="none"/>
                <w:lang w:val="en-US" w:eastAsia="zh-CN"/>
              </w:rPr>
              <w:t xml:space="preserve">分项</w:t>
            </w:r>
            <w:r>
              <w:rPr>
                <w:rFonts w:hint="eastAsia" w:ascii="宋体" w:hAnsi="宋体"/>
                <w:sz w:val="24"/>
                <w:szCs w:val="24"/>
                <w:highlight w:val="none"/>
              </w:rPr>
              <w:t xml:space="preserve">名称</w:t>
            </w:r>
            <w:r>
              <w:rPr>
                <w:rFonts w:hint="eastAsia" w:ascii="宋体" w:hAnsi="宋体"/>
                <w:sz w:val="24"/>
                <w:szCs w:val="24"/>
                <w:highlight w:val="none"/>
              </w:rPr>
            </w:r>
            <w:r/>
          </w:p>
        </w:tc>
        <w:tc>
          <w:tcPr>
            <w:tcW w:w="1010" w:type="dxa"/>
            <w:vAlign w:val="center"/>
            <w:textDirection w:val="lrTb"/>
            <w:noWrap w:val="false"/>
          </w:tcPr>
          <w:p>
            <w:pPr>
              <w:pStyle w:val="869"/>
              <w:jc w:val="center"/>
              <w:spacing w:line="0" w:lineRule="atLeast"/>
              <w:rPr>
                <w:rFonts w:hint="eastAsia" w:ascii="宋体" w:hAnsi="宋体" w:eastAsia="宋体"/>
                <w:sz w:val="24"/>
                <w:szCs w:val="24"/>
                <w:highlight w:val="none"/>
                <w:lang w:val="en-US" w:eastAsia="zh-CN"/>
              </w:rPr>
            </w:pPr>
            <w:r>
              <w:rPr>
                <w:rFonts w:hint="eastAsia" w:ascii="宋体" w:hAnsi="宋体"/>
                <w:sz w:val="24"/>
                <w:szCs w:val="24"/>
                <w:highlight w:val="none"/>
                <w:lang w:val="en-US" w:eastAsia="zh-CN"/>
              </w:rPr>
              <w:t xml:space="preserve">数量</w:t>
            </w:r>
            <w:r>
              <w:rPr>
                <w:rFonts w:hint="eastAsia" w:ascii="宋体" w:hAnsi="宋体" w:eastAsia="宋体"/>
                <w:sz w:val="24"/>
                <w:szCs w:val="24"/>
                <w:highlight w:val="none"/>
                <w:lang w:val="en-US" w:eastAsia="zh-CN"/>
              </w:rPr>
            </w:r>
            <w:r/>
          </w:p>
        </w:tc>
        <w:tc>
          <w:tcPr>
            <w:tcW w:w="990" w:type="dxa"/>
            <w:vAlign w:val="center"/>
            <w:textDirection w:val="lrTb"/>
            <w:noWrap w:val="false"/>
          </w:tcPr>
          <w:p>
            <w:pPr>
              <w:pStyle w:val="869"/>
              <w:jc w:val="center"/>
              <w:spacing w:line="0" w:lineRule="atLeast"/>
              <w:rPr>
                <w:rFonts w:hint="eastAsia" w:ascii="宋体" w:hAnsi="宋体"/>
                <w:sz w:val="24"/>
                <w:szCs w:val="24"/>
                <w:highlight w:val="none"/>
              </w:rPr>
            </w:pPr>
            <w:r>
              <w:rPr>
                <w:rFonts w:hint="eastAsia" w:ascii="宋体" w:hAnsi="宋体"/>
                <w:sz w:val="24"/>
                <w:szCs w:val="24"/>
                <w:highlight w:val="none"/>
                <w:lang w:val="en-US" w:eastAsia="zh-CN"/>
              </w:rPr>
              <w:t xml:space="preserve">单位</w:t>
            </w:r>
            <w:r>
              <w:rPr>
                <w:rFonts w:hint="eastAsia" w:ascii="宋体" w:hAnsi="宋体"/>
                <w:sz w:val="24"/>
                <w:szCs w:val="24"/>
                <w:highlight w:val="none"/>
              </w:rPr>
            </w:r>
            <w:r/>
          </w:p>
        </w:tc>
        <w:tc>
          <w:tcPr>
            <w:tcW w:w="1980" w:type="dxa"/>
            <w:vAlign w:val="center"/>
            <w:textDirection w:val="lrTb"/>
            <w:noWrap w:val="false"/>
          </w:tcPr>
          <w:p>
            <w:pPr>
              <w:pStyle w:val="869"/>
              <w:jc w:val="center"/>
              <w:spacing w:line="0" w:lineRule="atLeast"/>
              <w:rPr>
                <w:highlight w:val="none"/>
                <w:lang w:val="en-US" w:eastAsia="zh-CN"/>
              </w:rPr>
            </w:pPr>
            <w:r>
              <w:rPr>
                <w:rFonts w:hint="eastAsia" w:ascii="宋体" w:hAnsi="宋体"/>
                <w:sz w:val="24"/>
                <w:szCs w:val="24"/>
                <w:highlight w:val="none"/>
                <w:lang w:val="en-US" w:eastAsia="zh-CN"/>
              </w:rPr>
              <w:t xml:space="preserve">单价（元）</w:t>
            </w:r>
            <w:r>
              <w:rPr>
                <w:highlight w:val="none"/>
                <w:lang w:val="en-US" w:eastAsia="zh-CN"/>
              </w:rPr>
            </w:r>
            <w:r/>
          </w:p>
        </w:tc>
        <w:tc>
          <w:tcPr>
            <w:tcW w:w="2412" w:type="dxa"/>
            <w:vAlign w:val="center"/>
            <w:textDirection w:val="lrTb"/>
            <w:noWrap w:val="false"/>
          </w:tcPr>
          <w:p>
            <w:pPr>
              <w:pStyle w:val="869"/>
              <w:jc w:val="center"/>
              <w:spacing w:line="0" w:lineRule="atLeast"/>
              <w:rPr>
                <w:rFonts w:hint="eastAsia" w:ascii="宋体" w:hAnsi="宋体" w:eastAsia="宋体"/>
                <w:sz w:val="24"/>
                <w:szCs w:val="24"/>
                <w:highlight w:val="none"/>
                <w:lang w:eastAsia="zh-CN"/>
              </w:rPr>
            </w:pPr>
            <w:r>
              <w:rPr>
                <w:rFonts w:hint="eastAsia" w:ascii="宋体" w:hAnsi="宋体" w:eastAsia="宋体" w:cs="Times New Roman"/>
                <w:sz w:val="24"/>
                <w:szCs w:val="24"/>
                <w:highlight w:val="none"/>
                <w:lang w:val="en-US" w:eastAsia="zh-CN"/>
              </w:rPr>
              <w:t xml:space="preserve">合计（元）</w:t>
            </w:r>
            <w:r>
              <w:rPr>
                <w:rFonts w:hint="eastAsia" w:ascii="宋体" w:hAnsi="宋体" w:eastAsia="宋体"/>
                <w:sz w:val="24"/>
                <w:szCs w:val="24"/>
                <w:highlight w:val="none"/>
                <w:lang w:eastAsia="zh-CN"/>
              </w:rPr>
            </w:r>
            <w:r/>
          </w:p>
        </w:tc>
      </w:tr>
      <w:tr>
        <w:trPr>
          <w:cantSplit/>
          <w:trHeight w:val="682"/>
        </w:trPr>
        <w:tc>
          <w:tcPr>
            <w:tcW w:w="707" w:type="dxa"/>
            <w:vAlign w:val="center"/>
            <w:textDirection w:val="lrTb"/>
            <w:noWrap w:val="false"/>
          </w:tcPr>
          <w:p>
            <w:pPr>
              <w:pStyle w:val="869"/>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1</w:t>
            </w:r>
            <w:r>
              <w:rPr>
                <w:rFonts w:hint="eastAsia" w:ascii="宋体" w:hAnsi="宋体"/>
                <w:sz w:val="24"/>
                <w:szCs w:val="24"/>
                <w:highlight w:val="none"/>
              </w:rPr>
            </w:r>
            <w:r/>
          </w:p>
        </w:tc>
        <w:tc>
          <w:tcPr>
            <w:tcW w:w="2559" w:type="dxa"/>
            <w:vAlign w:val="center"/>
            <w:textDirection w:val="lrTb"/>
            <w:noWrap w:val="false"/>
          </w:tcPr>
          <w:p>
            <w:pPr>
              <w:pStyle w:val="869"/>
              <w:jc w:val="center"/>
              <w:spacing w:line="0" w:lineRule="atLeast"/>
              <w:rPr>
                <w:rFonts w:ascii="宋体" w:hAnsi="宋体" w:eastAsia="宋体"/>
                <w:sz w:val="24"/>
                <w:szCs w:val="24"/>
                <w:highlight w:val="none"/>
                <w:lang w:val="en-US" w:eastAsia="zh-CN"/>
              </w:rPr>
            </w:pPr>
            <w:r>
              <w:rPr>
                <w:rFonts w:hint="eastAsia" w:ascii="宋体" w:hAnsi="宋体"/>
                <w:b w:val="0"/>
                <w:bCs w:val="0"/>
                <w:sz w:val="24"/>
                <w:szCs w:val="24"/>
                <w:highlight w:val="none"/>
                <w:lang w:val="en-US" w:eastAsia="zh-CN"/>
              </w:rPr>
              <w:t xml:space="preserve">人工成本</w:t>
            </w:r>
            <w:r>
              <w:rPr>
                <w:rFonts w:ascii="宋体" w:hAnsi="宋体" w:eastAsia="宋体"/>
                <w:sz w:val="24"/>
                <w:szCs w:val="24"/>
                <w:highlight w:val="none"/>
                <w:lang w:val="en-US" w:eastAsia="zh-CN"/>
              </w:rPr>
            </w:r>
            <w:r/>
          </w:p>
        </w:tc>
        <w:tc>
          <w:tcPr>
            <w:tcW w:w="1010" w:type="dxa"/>
            <w:vAlign w:val="center"/>
            <w:textDirection w:val="lrTb"/>
            <w:noWrap w:val="false"/>
          </w:tcPr>
          <w:p>
            <w:pPr>
              <w:pStyle w:val="869"/>
              <w:jc w:val="center"/>
              <w:spacing w:line="0" w:lineRule="atLeast"/>
              <w:rPr>
                <w:rFonts w:ascii="宋体" w:hAnsi="宋体" w:eastAsia="宋体"/>
                <w:sz w:val="24"/>
                <w:szCs w:val="24"/>
                <w:highlight w:val="none"/>
                <w:lang w:val="en-US" w:eastAsia="zh-CN"/>
              </w:rPr>
            </w:pPr>
            <w:r>
              <w:rPr>
                <w:rFonts w:ascii="宋体" w:hAnsi="宋体" w:eastAsia="宋体"/>
                <w:sz w:val="24"/>
                <w:szCs w:val="24"/>
                <w:highlight w:val="none"/>
                <w:lang w:val="en-US" w:eastAsia="zh-CN"/>
              </w:rPr>
            </w:r>
            <w:r/>
          </w:p>
        </w:tc>
        <w:tc>
          <w:tcPr>
            <w:tcW w:w="990" w:type="dxa"/>
            <w:vAlign w:val="center"/>
            <w:textDirection w:val="lrTb"/>
            <w:noWrap w:val="false"/>
          </w:tcPr>
          <w:p>
            <w:pPr>
              <w:pStyle w:val="869"/>
              <w:jc w:val="center"/>
              <w:spacing w:line="0" w:lineRule="atLeast"/>
              <w:rPr>
                <w:rFonts w:hint="eastAsia" w:ascii="宋体" w:hAnsi="宋体" w:eastAsia="宋体"/>
                <w:sz w:val="24"/>
                <w:szCs w:val="24"/>
                <w:highlight w:val="none"/>
                <w:lang w:val="en-US" w:eastAsia="zh-CN"/>
              </w:rPr>
            </w:pPr>
            <w:r>
              <w:rPr>
                <w:rFonts w:hint="eastAsia" w:ascii="宋体" w:hAnsi="宋体" w:eastAsia="宋体"/>
                <w:sz w:val="24"/>
                <w:szCs w:val="24"/>
                <w:highlight w:val="none"/>
                <w:lang w:val="en-US" w:eastAsia="zh-CN"/>
              </w:rPr>
            </w:r>
            <w:r/>
          </w:p>
        </w:tc>
        <w:tc>
          <w:tcPr>
            <w:tcW w:w="1980" w:type="dxa"/>
            <w:vAlign w:val="center"/>
            <w:textDirection w:val="lrTb"/>
            <w:noWrap w:val="false"/>
          </w:tcPr>
          <w:p>
            <w:pPr>
              <w:pStyle w:val="869"/>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2412" w:type="dxa"/>
            <w:vAlign w:val="center"/>
            <w:textDirection w:val="lrTb"/>
            <w:noWrap w:val="false"/>
          </w:tcPr>
          <w:p>
            <w:pPr>
              <w:pStyle w:val="869"/>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82"/>
        </w:trPr>
        <w:tc>
          <w:tcPr>
            <w:tcW w:w="707" w:type="dxa"/>
            <w:vAlign w:val="center"/>
            <w:textDirection w:val="lrTb"/>
            <w:noWrap w:val="false"/>
          </w:tcPr>
          <w:p>
            <w:pPr>
              <w:pStyle w:val="869"/>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rPr>
            </w:r>
            <w:r/>
          </w:p>
        </w:tc>
        <w:tc>
          <w:tcPr>
            <w:tcW w:w="2559" w:type="dxa"/>
            <w:vAlign w:val="center"/>
            <w:textDirection w:val="lrTb"/>
            <w:noWrap w:val="false"/>
          </w:tcPr>
          <w:p>
            <w:pPr>
              <w:pStyle w:val="869"/>
              <w:jc w:val="center"/>
              <w:spacing w:line="0" w:lineRule="atLeast"/>
              <w:rPr>
                <w:rFonts w:hint="eastAsia" w:ascii="宋体" w:hAnsi="宋体"/>
                <w:sz w:val="24"/>
                <w:szCs w:val="24"/>
                <w:highlight w:val="none"/>
              </w:rPr>
            </w:pPr>
            <w:r>
              <w:rPr>
                <w:rFonts w:ascii="宋体" w:hAnsi="宋体"/>
                <w:color w:val="000000"/>
                <w:sz w:val="24"/>
                <w:szCs w:val="24"/>
                <w:highlight w:val="none"/>
              </w:rPr>
              <w:t xml:space="preserve">清洁耗材费用</w:t>
            </w:r>
            <w:r>
              <w:rPr>
                <w:rFonts w:hint="eastAsia" w:ascii="宋体" w:hAnsi="宋体"/>
                <w:sz w:val="24"/>
                <w:szCs w:val="24"/>
                <w:highlight w:val="none"/>
              </w:rPr>
            </w:r>
            <w:r/>
          </w:p>
        </w:tc>
        <w:tc>
          <w:tcPr>
            <w:tcW w:w="1010" w:type="dxa"/>
            <w:vAlign w:val="center"/>
            <w:textDirection w:val="lrTb"/>
            <w:noWrap w:val="false"/>
          </w:tcPr>
          <w:p>
            <w:pPr>
              <w:pStyle w:val="869"/>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90" w:type="dxa"/>
            <w:vAlign w:val="center"/>
            <w:textDirection w:val="lrTb"/>
            <w:noWrap w:val="false"/>
          </w:tcPr>
          <w:p>
            <w:pPr>
              <w:pStyle w:val="869"/>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980" w:type="dxa"/>
            <w:vAlign w:val="center"/>
            <w:textDirection w:val="lrTb"/>
            <w:noWrap w:val="false"/>
          </w:tcPr>
          <w:p>
            <w:pPr>
              <w:pStyle w:val="869"/>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2412" w:type="dxa"/>
            <w:vAlign w:val="center"/>
            <w:textDirection w:val="lrTb"/>
            <w:noWrap w:val="false"/>
          </w:tcPr>
          <w:p>
            <w:pPr>
              <w:pStyle w:val="869"/>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82"/>
        </w:trPr>
        <w:tc>
          <w:tcPr>
            <w:tcW w:w="707" w:type="dxa"/>
            <w:vAlign w:val="center"/>
            <w:textDirection w:val="lrTb"/>
            <w:noWrap w:val="false"/>
          </w:tcPr>
          <w:p>
            <w:pPr>
              <w:pStyle w:val="869"/>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3</w:t>
            </w:r>
            <w:r>
              <w:rPr>
                <w:rFonts w:hint="eastAsia" w:ascii="宋体" w:hAnsi="宋体"/>
                <w:sz w:val="24"/>
                <w:szCs w:val="24"/>
                <w:highlight w:val="none"/>
              </w:rPr>
            </w:r>
            <w:r/>
          </w:p>
        </w:tc>
        <w:tc>
          <w:tcPr>
            <w:tcW w:w="2559" w:type="dxa"/>
            <w:vAlign w:val="center"/>
            <w:textDirection w:val="lrTb"/>
            <w:noWrap w:val="false"/>
          </w:tcPr>
          <w:p>
            <w:pPr>
              <w:pStyle w:val="869"/>
              <w:jc w:val="center"/>
              <w:spacing w:line="0" w:lineRule="atLeast"/>
              <w:rPr>
                <w:rFonts w:hint="eastAsia" w:ascii="宋体" w:hAnsi="宋体"/>
                <w:sz w:val="24"/>
                <w:szCs w:val="24"/>
                <w:highlight w:val="none"/>
              </w:rPr>
            </w:pPr>
            <w:r>
              <w:rPr>
                <w:rFonts w:ascii="宋体" w:hAnsi="宋体" w:eastAsia="宋体" w:cs="Times New Roman"/>
                <w:i w:val="0"/>
                <w:iCs w:val="0"/>
                <w:color w:val="000000"/>
                <w:sz w:val="24"/>
                <w:szCs w:val="24"/>
                <w:highlight w:val="none"/>
                <w:u w:val="none"/>
                <w:lang w:val="en-US" w:eastAsia="zh-CN" w:bidi="ar"/>
              </w:rPr>
              <w:t xml:space="preserve">物资装备折旧费</w:t>
            </w:r>
            <w:r>
              <w:rPr>
                <w:rFonts w:hint="eastAsia" w:ascii="宋体" w:hAnsi="宋体"/>
                <w:sz w:val="24"/>
                <w:szCs w:val="24"/>
                <w:highlight w:val="none"/>
              </w:rPr>
            </w:r>
            <w:r/>
          </w:p>
        </w:tc>
        <w:tc>
          <w:tcPr>
            <w:tcW w:w="1010" w:type="dxa"/>
            <w:vAlign w:val="center"/>
            <w:textDirection w:val="lrTb"/>
            <w:noWrap w:val="false"/>
          </w:tcPr>
          <w:p>
            <w:pPr>
              <w:pStyle w:val="869"/>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90" w:type="dxa"/>
            <w:vAlign w:val="center"/>
            <w:textDirection w:val="lrTb"/>
            <w:noWrap w:val="false"/>
          </w:tcPr>
          <w:p>
            <w:pPr>
              <w:pStyle w:val="869"/>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980" w:type="dxa"/>
            <w:vAlign w:val="center"/>
            <w:textDirection w:val="lrTb"/>
            <w:noWrap w:val="false"/>
          </w:tcPr>
          <w:p>
            <w:pPr>
              <w:pStyle w:val="869"/>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2412" w:type="dxa"/>
            <w:vAlign w:val="center"/>
            <w:textDirection w:val="lrTb"/>
            <w:noWrap w:val="false"/>
          </w:tcPr>
          <w:p>
            <w:pPr>
              <w:pStyle w:val="869"/>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82"/>
        </w:trPr>
        <w:tc>
          <w:tcPr>
            <w:tcW w:w="707" w:type="dxa"/>
            <w:vAlign w:val="center"/>
            <w:textDirection w:val="lrTb"/>
            <w:noWrap w:val="false"/>
          </w:tcPr>
          <w:p>
            <w:pPr>
              <w:pStyle w:val="869"/>
              <w:jc w:val="center"/>
              <w:spacing w:line="0" w:lineRule="atLeast"/>
              <w:rPr>
                <w:rFonts w:hint="eastAsia" w:ascii="宋体" w:hAnsi="宋体" w:eastAsia="宋体"/>
                <w:sz w:val="24"/>
                <w:szCs w:val="24"/>
                <w:highlight w:val="none"/>
                <w:lang w:val="en-US" w:eastAsia="zh-CN"/>
              </w:rPr>
            </w:pPr>
            <w:r>
              <w:rPr>
                <w:rFonts w:hint="eastAsia" w:ascii="宋体" w:hAnsi="宋体"/>
                <w:sz w:val="24"/>
                <w:szCs w:val="24"/>
                <w:highlight w:val="none"/>
                <w:lang w:val="en-US" w:eastAsia="zh-CN"/>
              </w:rPr>
              <w:t xml:space="preserve">4</w:t>
            </w:r>
            <w:r>
              <w:rPr>
                <w:rFonts w:hint="eastAsia" w:ascii="宋体" w:hAnsi="宋体" w:eastAsia="宋体"/>
                <w:sz w:val="24"/>
                <w:szCs w:val="24"/>
                <w:highlight w:val="none"/>
                <w:lang w:val="en-US" w:eastAsia="zh-CN"/>
              </w:rPr>
            </w:r>
            <w:r/>
          </w:p>
        </w:tc>
        <w:tc>
          <w:tcPr>
            <w:tcW w:w="2559" w:type="dxa"/>
            <w:vAlign w:val="center"/>
            <w:textDirection w:val="lrTb"/>
            <w:noWrap w:val="false"/>
          </w:tcPr>
          <w:p>
            <w:pPr>
              <w:pStyle w:val="869"/>
              <w:jc w:val="center"/>
              <w:spacing w:line="0" w:lineRule="atLeast"/>
              <w:rPr>
                <w:rFonts w:ascii="宋体" w:hAnsi="宋体" w:eastAsia="宋体" w:cs="Times New Roman"/>
                <w:i w:val="0"/>
                <w:iCs w:val="0"/>
                <w:color w:val="000000"/>
                <w:sz w:val="24"/>
                <w:szCs w:val="24"/>
                <w:highlight w:val="none"/>
                <w:u w:val="none"/>
                <w:lang w:val="en-US" w:eastAsia="zh-CN" w:bidi="ar"/>
              </w:rPr>
            </w:pPr>
            <w:r>
              <w:rPr>
                <w:rFonts w:ascii="宋体" w:hAnsi="宋体"/>
                <w:color w:val="000000"/>
                <w:sz w:val="24"/>
                <w:szCs w:val="24"/>
                <w:highlight w:val="none"/>
              </w:rPr>
              <w:t xml:space="preserve">四害</w:t>
            </w:r>
            <w:r>
              <w:rPr>
                <w:rFonts w:ascii="宋体" w:hAnsi="宋体"/>
                <w:color w:val="000000"/>
                <w:sz w:val="24"/>
                <w:szCs w:val="24"/>
                <w:highlight w:val="none"/>
              </w:rPr>
              <w:t xml:space="preserve">费用</w:t>
            </w:r>
            <w:r>
              <w:rPr>
                <w:rFonts w:ascii="宋体" w:hAnsi="宋体" w:eastAsia="宋体" w:cs="Times New Roman"/>
                <w:i w:val="0"/>
                <w:iCs w:val="0"/>
                <w:color w:val="000000"/>
                <w:sz w:val="24"/>
                <w:szCs w:val="24"/>
                <w:highlight w:val="none"/>
                <w:u w:val="none"/>
                <w:lang w:val="en-US" w:eastAsia="zh-CN" w:bidi="ar"/>
              </w:rPr>
            </w:r>
            <w:r/>
          </w:p>
        </w:tc>
        <w:tc>
          <w:tcPr>
            <w:tcW w:w="1010" w:type="dxa"/>
            <w:vAlign w:val="center"/>
            <w:textDirection w:val="lrTb"/>
            <w:noWrap w:val="false"/>
          </w:tcPr>
          <w:p>
            <w:pPr>
              <w:pStyle w:val="869"/>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90" w:type="dxa"/>
            <w:vAlign w:val="center"/>
            <w:textDirection w:val="lrTb"/>
            <w:noWrap w:val="false"/>
          </w:tcPr>
          <w:p>
            <w:pPr>
              <w:pStyle w:val="869"/>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980" w:type="dxa"/>
            <w:vAlign w:val="center"/>
            <w:textDirection w:val="lrTb"/>
            <w:noWrap w:val="false"/>
          </w:tcPr>
          <w:p>
            <w:pPr>
              <w:pStyle w:val="869"/>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2412" w:type="dxa"/>
            <w:vAlign w:val="center"/>
            <w:textDirection w:val="lrTb"/>
            <w:noWrap w:val="false"/>
          </w:tcPr>
          <w:p>
            <w:pPr>
              <w:pStyle w:val="869"/>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92"/>
        </w:trPr>
        <w:tc>
          <w:tcPr>
            <w:tcW w:w="707" w:type="dxa"/>
            <w:vAlign w:val="center"/>
            <w:textDirection w:val="lrTb"/>
            <w:noWrap w:val="false"/>
          </w:tcPr>
          <w:p>
            <w:pPr>
              <w:pStyle w:val="869"/>
              <w:jc w:val="center"/>
              <w:spacing w:line="0" w:lineRule="atLeast"/>
              <w:rPr>
                <w:rFonts w:hint="eastAsia" w:ascii="宋体" w:hAnsi="宋体"/>
                <w:sz w:val="24"/>
                <w:szCs w:val="24"/>
                <w:highlight w:val="none"/>
              </w:rPr>
            </w:pPr>
            <w:r>
              <w:rPr>
                <w:rFonts w:ascii="宋体" w:hAnsi="宋体"/>
                <w:sz w:val="24"/>
                <w:szCs w:val="24"/>
                <w:highlight w:val="none"/>
              </w:rPr>
              <w:t xml:space="preserve">…</w:t>
            </w:r>
            <w:r>
              <w:rPr>
                <w:rFonts w:hint="eastAsia" w:ascii="宋体" w:hAnsi="宋体"/>
                <w:sz w:val="24"/>
                <w:szCs w:val="24"/>
                <w:highlight w:val="none"/>
              </w:rPr>
            </w:r>
            <w:r/>
          </w:p>
        </w:tc>
        <w:tc>
          <w:tcPr>
            <w:tcW w:w="2559" w:type="dxa"/>
            <w:vAlign w:val="center"/>
            <w:textDirection w:val="lrTb"/>
            <w:noWrap w:val="false"/>
          </w:tcPr>
          <w:p>
            <w:pPr>
              <w:pStyle w:val="869"/>
              <w:jc w:val="center"/>
              <w:spacing w:line="0" w:lineRule="atLeast"/>
              <w:rPr>
                <w:rFonts w:ascii="宋体" w:hAnsi="宋体" w:eastAsia="宋体"/>
                <w:sz w:val="24"/>
                <w:szCs w:val="24"/>
                <w:highlight w:val="none"/>
                <w:lang w:val="en-US" w:eastAsia="zh-CN"/>
              </w:rPr>
            </w:pPr>
            <w:r>
              <w:rPr>
                <w:rFonts w:hint="eastAsia" w:ascii="宋体" w:hAnsi="宋体"/>
                <w:sz w:val="24"/>
                <w:szCs w:val="24"/>
                <w:highlight w:val="none"/>
                <w:lang w:val="en-US" w:eastAsia="zh-CN"/>
              </w:rPr>
              <w:t xml:space="preserve">总价（元）</w:t>
            </w:r>
            <w:r>
              <w:rPr>
                <w:rFonts w:ascii="宋体" w:hAnsi="宋体" w:eastAsia="宋体"/>
                <w:sz w:val="24"/>
                <w:szCs w:val="24"/>
                <w:highlight w:val="none"/>
                <w:lang w:val="en-US" w:eastAsia="zh-CN"/>
              </w:rPr>
            </w:r>
            <w:r/>
          </w:p>
        </w:tc>
        <w:tc>
          <w:tcPr>
            <w:gridSpan w:val="4"/>
            <w:tcW w:w="6392" w:type="dxa"/>
            <w:vAlign w:val="center"/>
            <w:textDirection w:val="lrTb"/>
            <w:noWrap w:val="false"/>
          </w:tcPr>
          <w:p>
            <w:pPr>
              <w:pStyle w:val="869"/>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bl>
    <w:p>
      <w:pPr>
        <w:pStyle w:val="869"/>
        <w:keepLines w:val="0"/>
        <w:keepNext w:val="0"/>
        <w:pageBreakBefore w:val="0"/>
        <w:spacing w:line="360" w:lineRule="auto"/>
        <w:rPr>
          <w:rFonts w:ascii="宋体" w:hAnsi="宋体" w:eastAsia="宋体" w:cs="Times New Roman"/>
          <w:sz w:val="24"/>
          <w:highlight w:val="none"/>
          <w:lang w:val="en-US" w:eastAsia="zh-CN"/>
        </w:rPr>
      </w:pPr>
      <w:r>
        <w:rPr>
          <w:rFonts w:ascii="宋体" w:hAnsi="宋体" w:eastAsia="宋体" w:cs="Times New Roman"/>
          <w:sz w:val="24"/>
          <w:highlight w:val="none"/>
          <w:lang w:val="en-US" w:eastAsia="zh-CN"/>
        </w:rPr>
      </w:r>
      <w:r/>
    </w:p>
    <w:p>
      <w:pPr>
        <w:pStyle w:val="933"/>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lang w:val="en-US" w:eastAsia="zh-CN"/>
        </w:rPr>
        <w:t xml:space="preserve">备注： </w:t>
      </w:r>
      <w:r>
        <w:rPr>
          <w:rFonts w:ascii="宋体" w:hAnsi="宋体" w:eastAsia="宋体" w:cs="宋体"/>
          <w:color w:val="000000"/>
          <w:sz w:val="24"/>
          <w:szCs w:val="24"/>
          <w:highlight w:val="none"/>
          <w:lang w:val="en-US" w:eastAsia="zh-CN"/>
        </w:rPr>
      </w:r>
      <w:r/>
    </w:p>
    <w:p>
      <w:pPr>
        <w:pStyle w:val="933"/>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1.“总价”应包括为完成整个项目所产生的所有费用。</w:t>
      </w:r>
      <w:r>
        <w:rPr>
          <w:rFonts w:hint="eastAsia" w:ascii="宋体" w:hAnsi="宋体" w:eastAsia="宋体" w:cs="宋体"/>
          <w:color w:val="000000"/>
          <w:sz w:val="24"/>
          <w:szCs w:val="24"/>
          <w:highlight w:val="none"/>
          <w:lang w:val="en-US" w:eastAsia="zh-CN"/>
        </w:rPr>
      </w:r>
      <w:r/>
    </w:p>
    <w:p>
      <w:pPr>
        <w:pStyle w:val="933"/>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highlight w:val="none"/>
          <w:lang w:val="en-US" w:eastAsia="zh-CN"/>
        </w:rPr>
        <w:t xml:space="preserve">2.两个服务地点中《磋商分项报价表》中“总价”汇总金额应当与《磋商报价表》中“总报价”一致。</w:t>
      </w:r>
      <w:r>
        <w:rPr>
          <w:rFonts w:hint="eastAsia" w:ascii="宋体" w:hAnsi="宋体" w:eastAsia="宋体" w:cs="宋体"/>
          <w:b w:val="0"/>
          <w:bCs w:val="0"/>
          <w:color w:val="000000"/>
          <w:sz w:val="24"/>
          <w:szCs w:val="24"/>
          <w:highlight w:val="none"/>
          <w:lang w:val="en-US" w:eastAsia="zh-CN"/>
        </w:rPr>
      </w:r>
      <w:r/>
    </w:p>
    <w:p>
      <w:pPr>
        <w:pStyle w:val="933"/>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bCs/>
          <w:color w:val="000000"/>
          <w:sz w:val="24"/>
          <w:szCs w:val="24"/>
          <w:highlight w:val="none"/>
          <w:lang w:val="en-US" w:eastAsia="zh-CN"/>
        </w:rPr>
        <w:t xml:space="preserve">《磋商分项报价表》中“人工成本”的“</w:t>
      </w:r>
      <w:r>
        <w:rPr>
          <w:rFonts w:ascii="宋体" w:hAnsi="宋体" w:eastAsia="宋体" w:cs="宋体"/>
          <w:b/>
          <w:bCs/>
          <w:color w:val="000000"/>
          <w:sz w:val="24"/>
          <w:szCs w:val="24"/>
          <w:highlight w:val="none"/>
          <w:lang w:val="en-US" w:eastAsia="zh-CN"/>
        </w:rPr>
        <w:t xml:space="preserve">合计</w:t>
      </w:r>
      <w:r>
        <w:rPr>
          <w:rFonts w:hint="eastAsia" w:ascii="宋体" w:hAnsi="宋体" w:eastAsia="宋体" w:cs="宋体"/>
          <w:b/>
          <w:bCs/>
          <w:color w:val="000000"/>
          <w:sz w:val="24"/>
          <w:szCs w:val="24"/>
          <w:highlight w:val="none"/>
          <w:lang w:val="en-US" w:eastAsia="zh-CN"/>
        </w:rPr>
        <w:t xml:space="preserve">”金额应与《人工成本报价明细表》中的“</w:t>
      </w:r>
      <w:r>
        <w:rPr>
          <w:rFonts w:ascii="宋体" w:hAnsi="宋体" w:eastAsia="宋体" w:cs="宋体"/>
          <w:b/>
          <w:bCs/>
          <w:color w:val="000000"/>
          <w:sz w:val="24"/>
          <w:szCs w:val="24"/>
          <w:highlight w:val="none"/>
          <w:lang w:val="en-US" w:eastAsia="zh-CN"/>
        </w:rPr>
        <w:t xml:space="preserve">总计</w:t>
      </w:r>
      <w:r>
        <w:rPr>
          <w:rFonts w:hint="eastAsia" w:ascii="宋体" w:hAnsi="宋体" w:eastAsia="宋体" w:cs="宋体"/>
          <w:b/>
          <w:bCs/>
          <w:color w:val="000000"/>
          <w:sz w:val="24"/>
          <w:szCs w:val="24"/>
          <w:highlight w:val="none"/>
          <w:lang w:val="en-US" w:eastAsia="zh-CN"/>
        </w:rPr>
        <w:t xml:space="preserve">”金额一致</w:t>
      </w:r>
      <w:r>
        <w:rPr>
          <w:rFonts w:hint="eastAsia" w:ascii="宋体" w:hAnsi="宋体" w:eastAsia="宋体" w:cs="宋体"/>
          <w:b/>
          <w:bCs/>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lang w:val="en-US" w:eastAsia="zh-CN"/>
        </w:rPr>
      </w:r>
      <w:r/>
    </w:p>
    <w:p>
      <w:pPr>
        <w:pStyle w:val="933"/>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4.人工成本以外的分项名称及费用由供应商根据本项目采购需求和自身实际填报。行数不够，可自行添加。</w:t>
      </w:r>
      <w:r>
        <w:rPr>
          <w:rFonts w:ascii="宋体" w:hAnsi="宋体" w:eastAsia="宋体" w:cs="宋体"/>
          <w:color w:val="000000"/>
          <w:sz w:val="24"/>
          <w:szCs w:val="24"/>
          <w:highlight w:val="none"/>
          <w:lang w:val="en-US" w:eastAsia="zh-CN"/>
        </w:rPr>
      </w:r>
      <w:r/>
    </w:p>
    <w:p>
      <w:pPr>
        <w:pStyle w:val="869"/>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r>
      <w:r/>
    </w:p>
    <w:p>
      <w:pPr>
        <w:pStyle w:val="869"/>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人工成本报价明细表（服务地点：天圣南路36号）</w:t>
      </w:r>
      <w:r>
        <w:rPr>
          <w:rFonts w:hint="eastAsia" w:ascii="方正小标宋简体" w:hAnsi="方正小标宋简体" w:eastAsia="方正小标宋简体" w:cs="方正小标宋简体"/>
          <w:color w:val="000000"/>
          <w:sz w:val="32"/>
          <w:szCs w:val="32"/>
          <w:highlight w:val="none"/>
          <w:lang w:val="en-US" w:eastAsia="zh-CN"/>
        </w:rPr>
      </w:r>
      <w:r/>
    </w:p>
    <w:p>
      <w:pPr>
        <w:pStyle w:val="869"/>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供应商名称：（加盖电子公章）</w:t>
      </w:r>
      <w:r>
        <w:rPr>
          <w:rFonts w:hint="eastAsia" w:ascii="宋体" w:hAnsi="宋体" w:eastAsia="宋体" w:cs="Times New Roman"/>
          <w:sz w:val="24"/>
          <w:szCs w:val="24"/>
          <w:highlight w:val="none"/>
          <w:lang w:val="en-US" w:eastAsia="zh-CN"/>
        </w:rPr>
      </w:r>
      <w:r/>
    </w:p>
    <w:p>
      <w:pPr>
        <w:pStyle w:val="869"/>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rPr>
          <w:rFonts w:ascii="宋体" w:hAnsi="宋体" w:eastAsia="宋体" w:cs="Times New Roman"/>
          <w:sz w:val="24"/>
          <w:szCs w:val="24"/>
          <w:highlight w:val="none"/>
          <w:lang w:val="en-US" w:eastAsia="zh-CN"/>
        </w:rPr>
      </w:r>
      <w:r/>
    </w:p>
    <w:p>
      <w:pPr>
        <w:pStyle w:val="869"/>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项目编号：                                    采购包号：</w:t>
      </w:r>
      <w:r>
        <w:rPr>
          <w:rFonts w:ascii="宋体" w:hAnsi="宋体" w:eastAsia="宋体" w:cs="Times New Roman"/>
          <w:sz w:val="24"/>
          <w:szCs w:val="24"/>
          <w:highlight w:val="none"/>
          <w:lang w:val="en-US" w:eastAsia="zh-CN"/>
        </w:rPr>
      </w:r>
      <w:r/>
    </w:p>
    <w:tbl>
      <w:tblPr>
        <w:tblW w:w="4867" w:type="pct"/>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36"/>
        <w:gridCol w:w="1557"/>
        <w:gridCol w:w="1077"/>
        <w:gridCol w:w="1314"/>
        <w:gridCol w:w="989"/>
        <w:gridCol w:w="1381"/>
        <w:gridCol w:w="2544"/>
      </w:tblGrid>
      <w:tr>
        <w:trPr>
          <w:trHeight w:val="452"/>
        </w:trPr>
        <w:tc>
          <w:tcPr>
            <w:tcW w:w="430" w:type="dxa"/>
            <w:vAlign w:val="center"/>
            <w:vMerge w:val="restart"/>
            <w:textDirection w:val="lrTb"/>
            <w:noWrap w:val="false"/>
          </w:tcPr>
          <w:p>
            <w:pPr>
              <w:pStyle w:val="869"/>
              <w:jc w:val="center"/>
              <w:keepLines w:val="0"/>
              <w:keepNext w:val="0"/>
              <w:widowControl/>
              <w:rPr>
                <w:rStyle w:val="879"/>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rPr>
              <w:t xml:space="preserve">1</w:t>
            </w:r>
            <w:r>
              <w:rPr>
                <w:rStyle w:val="879"/>
                <w:rFonts w:hint="eastAsia" w:ascii="宋体" w:hAnsi="宋体" w:eastAsia="宋体" w:cs="宋体"/>
                <w:b/>
                <w:bCs/>
                <w:i w:val="0"/>
                <w:iCs w:val="0"/>
                <w:color w:val="000000"/>
                <w:sz w:val="18"/>
                <w:szCs w:val="18"/>
                <w:highlight w:val="none"/>
                <w:u w:val="none"/>
                <w:lang w:val="en-US" w:eastAsia="zh-CN" w:bidi="ar-SA"/>
              </w:rPr>
            </w:r>
            <w:r/>
          </w:p>
        </w:tc>
        <w:tc>
          <w:tcPr>
            <w:gridSpan w:val="6"/>
            <w:tcW w:w="8862" w:type="dxa"/>
            <w:vAlign w:val="center"/>
            <w:textDirection w:val="lrTb"/>
            <w:noWrap w:val="false"/>
          </w:tcPr>
          <w:p>
            <w:pPr>
              <w:pStyle w:val="869"/>
              <w:jc w:val="left"/>
              <w:keepLines w:val="0"/>
              <w:keepNext w:val="0"/>
              <w:widowControl/>
              <w:rPr>
                <w:rStyle w:val="879"/>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bidi="ar-SA"/>
              </w:rPr>
              <w:t xml:space="preserve">人员工资</w:t>
            </w:r>
            <w:r>
              <w:rPr>
                <w:rStyle w:val="879"/>
                <w:rFonts w:hint="eastAsia" w:ascii="宋体" w:hAnsi="宋体" w:eastAsia="宋体" w:cs="宋体"/>
                <w:b/>
                <w:bCs/>
                <w:i w:val="0"/>
                <w:iCs w:val="0"/>
                <w:color w:val="000000"/>
                <w:sz w:val="18"/>
                <w:szCs w:val="18"/>
                <w:highlight w:val="none"/>
                <w:u w:val="none"/>
                <w:lang w:val="en-US" w:eastAsia="zh-CN" w:bidi="ar-SA"/>
              </w:rPr>
            </w:r>
            <w:r/>
          </w:p>
        </w:tc>
      </w:tr>
      <w:tr>
        <w:trPr>
          <w:trHeight w:val="737"/>
        </w:trPr>
        <w:tc>
          <w:tcPr>
            <w:tcW w:w="430" w:type="dxa"/>
            <w:vAlign w:val="center"/>
            <w:vMerge w:val="continue"/>
            <w:textDirection w:val="lrTb"/>
            <w:noWrap w:val="false"/>
          </w:tcPr>
          <w:p>
            <w:pPr>
              <w:pStyle w:val="869"/>
              <w:jc w:val="center"/>
              <w:keepLines w:val="0"/>
              <w:keepNext w:val="0"/>
              <w:widowControl/>
              <w:rPr>
                <w:rFonts w:ascii="宋体" w:hAnsi="宋体" w:cs="宋体"/>
                <w:b/>
                <w:bCs/>
                <w:i w:val="0"/>
                <w:iCs w:val="0"/>
                <w:color w:val="000000"/>
                <w:sz w:val="18"/>
                <w:szCs w:val="18"/>
                <w:highlight w:val="none"/>
                <w:u w:val="none"/>
                <w:lang w:val="en-US" w:eastAsia="zh-CN"/>
              </w:rPr>
              <w:suppressLineNumbers w:val="0"/>
            </w:pPr>
            <w:r>
              <w:rPr>
                <w:rFonts w:ascii="宋体" w:hAnsi="宋体" w:cs="宋体"/>
                <w:b/>
                <w:bCs/>
                <w:i w:val="0"/>
                <w:iCs w:val="0"/>
                <w:color w:val="000000"/>
                <w:sz w:val="18"/>
                <w:szCs w:val="18"/>
                <w:highlight w:val="none"/>
                <w:u w:val="none"/>
                <w:lang w:val="en-US" w:eastAsia="zh-CN"/>
              </w:rPr>
            </w:r>
            <w:r/>
          </w:p>
        </w:tc>
        <w:tc>
          <w:tcPr>
            <w:tcW w:w="803" w:type="dxa"/>
            <w:vAlign w:val="center"/>
            <w:textDirection w:val="lrTb"/>
            <w:noWrap w:val="false"/>
          </w:tcPr>
          <w:p>
            <w:pPr>
              <w:pStyle w:val="869"/>
              <w:jc w:val="center"/>
              <w:keepLines w:val="0"/>
              <w:keepNext w:val="0"/>
              <w:widowControl/>
              <w:rPr>
                <w:rFonts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bidi="ar-SA"/>
              </w:rPr>
              <w:t xml:space="preserve">岗位名称</w:t>
            </w:r>
            <w:r>
              <w:rPr>
                <w:rFonts w:ascii="宋体" w:hAnsi="宋体" w:eastAsia="宋体" w:cs="宋体"/>
                <w:b/>
                <w:bCs/>
                <w:i w:val="0"/>
                <w:iCs w:val="0"/>
                <w:color w:val="000000"/>
                <w:sz w:val="18"/>
                <w:szCs w:val="18"/>
                <w:highlight w:val="none"/>
                <w:u w:val="none"/>
                <w:lang w:val="en-US" w:eastAsia="zh-CN" w:bidi="ar-SA"/>
              </w:rPr>
            </w:r>
            <w:r/>
          </w:p>
        </w:tc>
        <w:tc>
          <w:tcPr>
            <w:tcW w:w="555" w:type="dxa"/>
            <w:vAlign w:val="center"/>
            <w:textDirection w:val="lrTb"/>
            <w:noWrap w:val="false"/>
          </w:tcPr>
          <w:p>
            <w:pPr>
              <w:pStyle w:val="869"/>
              <w:jc w:val="center"/>
              <w:keepLines w:val="0"/>
              <w:keepNext w:val="0"/>
              <w:widowControl/>
              <w:rPr>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rPr>
              <w:t xml:space="preserve">人数</w:t>
            </w:r>
            <w:r>
              <w:rPr>
                <w:rFonts w:hint="eastAsia" w:ascii="宋体" w:hAnsi="宋体" w:eastAsia="宋体" w:cs="宋体"/>
                <w:b/>
                <w:bCs/>
                <w:i w:val="0"/>
                <w:iCs w:val="0"/>
                <w:color w:val="000000"/>
                <w:sz w:val="18"/>
                <w:szCs w:val="18"/>
                <w:highlight w:val="none"/>
                <w:u w:val="none"/>
                <w:lang w:val="en-US" w:eastAsia="zh-CN" w:bidi="ar-SA"/>
              </w:rPr>
            </w:r>
            <w:r/>
          </w:p>
        </w:tc>
        <w:tc>
          <w:tcPr>
            <w:tcW w:w="677" w:type="dxa"/>
            <w:vAlign w:val="center"/>
            <w:textDirection w:val="lrTb"/>
            <w:noWrap w:val="false"/>
          </w:tcPr>
          <w:p>
            <w:pPr>
              <w:pStyle w:val="869"/>
              <w:jc w:val="center"/>
              <w:keepLines w:val="0"/>
              <w:keepNext w:val="0"/>
              <w:widowControl/>
              <w:rPr>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rPr>
              <w:t xml:space="preserve">单位成本</w:t>
            </w:r>
            <w:r>
              <w:rPr>
                <w:rFonts w:hint="eastAsia" w:ascii="宋体" w:hAnsi="宋体" w:eastAsia="宋体" w:cs="宋体"/>
                <w:b/>
                <w:bCs/>
                <w:i w:val="0"/>
                <w:iCs w:val="0"/>
                <w:color w:val="000000"/>
                <w:sz w:val="18"/>
                <w:szCs w:val="18"/>
                <w:highlight w:val="none"/>
                <w:u w:val="none"/>
                <w:lang w:val="en-US" w:eastAsia="zh-CN"/>
              </w:rPr>
              <w:br w:type="textWrapping" w:clear="all"/>
            </w:r>
            <w:r>
              <w:rPr>
                <w:rFonts w:hint="eastAsia" w:ascii="宋体" w:hAnsi="宋体" w:eastAsia="宋体" w:cs="宋体"/>
                <w:b/>
                <w:bCs/>
                <w:i w:val="0"/>
                <w:iCs w:val="0"/>
                <w:color w:val="000000"/>
                <w:sz w:val="18"/>
                <w:szCs w:val="18"/>
                <w:highlight w:val="none"/>
                <w:u w:val="none"/>
                <w:lang w:val="en-US" w:eastAsia="zh-CN"/>
              </w:rPr>
              <w:t xml:space="preserve">（元/</w:t>
            </w:r>
            <w:r>
              <w:rPr>
                <w:rFonts w:hint="eastAsia" w:ascii="宋体" w:hAnsi="宋体" w:cs="宋体"/>
                <w:b/>
                <w:bCs/>
                <w:i w:val="0"/>
                <w:iCs w:val="0"/>
                <w:color w:val="000000"/>
                <w:sz w:val="18"/>
                <w:szCs w:val="18"/>
                <w:highlight w:val="none"/>
                <w:u w:val="none"/>
                <w:lang w:val="en-US" w:eastAsia="zh-CN"/>
              </w:rPr>
              <w:t xml:space="preserve">人*</w:t>
            </w:r>
            <w:r>
              <w:rPr>
                <w:rFonts w:hint="eastAsia" w:ascii="宋体" w:hAnsi="宋体" w:eastAsia="宋体" w:cs="宋体"/>
                <w:b/>
                <w:bCs/>
                <w:i w:val="0"/>
                <w:iCs w:val="0"/>
                <w:color w:val="000000"/>
                <w:sz w:val="18"/>
                <w:szCs w:val="18"/>
                <w:highlight w:val="none"/>
                <w:u w:val="none"/>
                <w:lang w:val="en-US" w:eastAsia="zh-CN"/>
              </w:rPr>
              <w:t xml:space="preserve">月）</w:t>
            </w:r>
            <w:r>
              <w:rPr>
                <w:rFonts w:hint="eastAsia" w:ascii="宋体" w:hAnsi="宋体" w:eastAsia="宋体" w:cs="宋体"/>
                <w:b/>
                <w:bCs/>
                <w:i w:val="0"/>
                <w:iCs w:val="0"/>
                <w:color w:val="000000"/>
                <w:sz w:val="18"/>
                <w:szCs w:val="18"/>
                <w:highlight w:val="none"/>
                <w:u w:val="none"/>
                <w:lang w:val="en-US" w:eastAsia="zh-CN" w:bidi="ar-SA"/>
              </w:rPr>
            </w:r>
            <w:r/>
          </w:p>
        </w:tc>
        <w:tc>
          <w:tcPr>
            <w:tcW w:w="509" w:type="dxa"/>
            <w:vAlign w:val="center"/>
            <w:textDirection w:val="lrTb"/>
            <w:noWrap w:val="false"/>
          </w:tcPr>
          <w:p>
            <w:pPr>
              <w:pStyle w:val="869"/>
              <w:jc w:val="center"/>
              <w:keepLines w:val="0"/>
              <w:keepNext w:val="0"/>
              <w:widowControl/>
              <w:rPr>
                <w:rFonts w:hint="eastAsia" w:ascii="Times New Roman" w:hAnsi="Times New Roman" w:eastAsia="宋体" w:cs="Times New Roman"/>
                <w:sz w:val="21"/>
                <w:szCs w:val="21"/>
                <w:highlight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rPr>
              <w:t xml:space="preserve">月数</w:t>
            </w:r>
            <w:r>
              <w:rPr>
                <w:rFonts w:hint="eastAsia" w:ascii="Times New Roman" w:hAnsi="Times New Roman" w:eastAsia="宋体" w:cs="Times New Roman"/>
                <w:sz w:val="21"/>
                <w:szCs w:val="21"/>
                <w:highlight w:val="none"/>
                <w:lang w:val="en-US" w:eastAsia="zh-CN" w:bidi="ar-SA"/>
              </w:rPr>
            </w:r>
            <w:r/>
          </w:p>
        </w:tc>
        <w:tc>
          <w:tcPr>
            <w:tcW w:w="711" w:type="dxa"/>
            <w:vAlign w:val="center"/>
            <w:textDirection w:val="lrTb"/>
            <w:noWrap w:val="false"/>
          </w:tcPr>
          <w:p>
            <w:pPr>
              <w:pStyle w:val="869"/>
              <w:jc w:val="center"/>
              <w:keepLines w:val="0"/>
              <w:keepNext w:val="0"/>
              <w:widowControl/>
              <w:rPr>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rPr>
              <w:t xml:space="preserve">分项小计</w:t>
            </w:r>
            <w:r>
              <w:rPr>
                <w:rFonts w:hint="eastAsia" w:ascii="宋体" w:hAnsi="宋体" w:eastAsia="宋体" w:cs="宋体"/>
                <w:b/>
                <w:bCs/>
                <w:i w:val="0"/>
                <w:iCs w:val="0"/>
                <w:color w:val="000000"/>
                <w:sz w:val="18"/>
                <w:szCs w:val="18"/>
                <w:highlight w:val="none"/>
                <w:u w:val="none"/>
                <w:lang w:val="en-US" w:eastAsia="zh-CN"/>
              </w:rPr>
              <w:br w:type="textWrapping" w:clear="all"/>
            </w:r>
            <w:r>
              <w:rPr>
                <w:rFonts w:hint="eastAsia" w:ascii="宋体" w:hAnsi="宋体" w:eastAsia="宋体" w:cs="宋体"/>
                <w:b/>
                <w:bCs/>
                <w:i w:val="0"/>
                <w:iCs w:val="0"/>
                <w:color w:val="000000"/>
                <w:sz w:val="18"/>
                <w:szCs w:val="18"/>
                <w:highlight w:val="none"/>
                <w:u w:val="none"/>
                <w:lang w:val="en-US" w:eastAsia="zh-CN"/>
              </w:rPr>
              <w:t xml:space="preserve">（元）</w:t>
            </w:r>
            <w:r>
              <w:rPr>
                <w:rFonts w:hint="eastAsia" w:ascii="宋体" w:hAnsi="宋体" w:eastAsia="宋体" w:cs="宋体"/>
                <w:b/>
                <w:bCs/>
                <w:i w:val="0"/>
                <w:iCs w:val="0"/>
                <w:color w:val="000000"/>
                <w:sz w:val="18"/>
                <w:szCs w:val="18"/>
                <w:highlight w:val="none"/>
                <w:u w:val="none"/>
                <w:lang w:val="en-US" w:eastAsia="zh-CN" w:bidi="ar-SA"/>
              </w:rPr>
            </w:r>
            <w:r/>
          </w:p>
        </w:tc>
        <w:tc>
          <w:tcPr>
            <w:tcW w:w="1311" w:type="dxa"/>
            <w:vAlign w:val="center"/>
            <w:textDirection w:val="lrTb"/>
            <w:noWrap w:val="false"/>
          </w:tcPr>
          <w:p>
            <w:pPr>
              <w:pStyle w:val="869"/>
              <w:jc w:val="center"/>
              <w:keepLines w:val="0"/>
              <w:keepNext w:val="0"/>
              <w:widowControl/>
              <w:rPr>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rPr>
              <w:t xml:space="preserve">费用计算公式</w:t>
            </w:r>
            <w:r>
              <w:rPr>
                <w:rFonts w:hint="eastAsia" w:ascii="宋体" w:hAnsi="宋体" w:eastAsia="宋体" w:cs="宋体"/>
                <w:b/>
                <w:bCs/>
                <w:i w:val="0"/>
                <w:iCs w:val="0"/>
                <w:color w:val="000000"/>
                <w:sz w:val="18"/>
                <w:szCs w:val="18"/>
                <w:highlight w:val="none"/>
                <w:u w:val="none"/>
                <w:lang w:val="en-US" w:eastAsia="zh-CN" w:bidi="ar-SA"/>
              </w:rPr>
            </w:r>
            <w:r/>
          </w:p>
        </w:tc>
      </w:tr>
      <w:tr>
        <w:trPr>
          <w:trHeight w:val="528"/>
        </w:trPr>
        <w:tc>
          <w:tcPr>
            <w:tcW w:w="430"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（1）</w:t>
            </w:r>
            <w:r>
              <w:rPr>
                <w:rStyle w:val="879"/>
                <w:rFonts w:hint="eastAsia" w:ascii="宋体" w:hAnsi="宋体" w:eastAsia="宋体" w:cs="宋体"/>
                <w:i w:val="0"/>
                <w:iCs w:val="0"/>
                <w:color w:val="000000"/>
                <w:sz w:val="18"/>
                <w:szCs w:val="18"/>
                <w:highlight w:val="none"/>
                <w:u w:val="none"/>
                <w:lang w:val="en-US" w:eastAsia="zh-CN" w:bidi="ar-SA"/>
              </w:rPr>
            </w:r>
            <w:r/>
          </w:p>
        </w:tc>
        <w:tc>
          <w:tcPr>
            <w:tcW w:w="803" w:type="dxa"/>
            <w:vAlign w:val="center"/>
            <w:textDirection w:val="lrTb"/>
            <w:noWrap w:val="false"/>
          </w:tcPr>
          <w:p>
            <w:pPr>
              <w:pStyle w:val="869"/>
              <w:jc w:val="center"/>
              <w:keepLines w:val="0"/>
              <w:keepNext w:val="0"/>
              <w:widowControl/>
              <w:rPr>
                <w:rStyle w:val="879"/>
                <w:rFonts w:ascii="宋体" w:hAnsi="宋体" w:eastAsia="宋体" w:cs="宋体"/>
                <w:i w:val="0"/>
                <w:iCs w:val="0"/>
                <w:color w:val="000000"/>
                <w:sz w:val="18"/>
                <w:szCs w:val="18"/>
                <w:highlight w:val="none"/>
                <w:u w:val="none"/>
                <w:lang w:val="en-US" w:eastAsia="zh-CN" w:bidi="ar-SA"/>
              </w:rPr>
              <w:suppressLineNumbers w:val="0"/>
            </w:pPr>
            <w:r>
              <w:rPr>
                <w:rStyle w:val="879"/>
                <w:rFonts w:ascii="宋体" w:hAnsi="宋体" w:eastAsia="宋体" w:cs="宋体"/>
                <w:i w:val="0"/>
                <w:iCs w:val="0"/>
                <w:color w:val="000000"/>
                <w:sz w:val="18"/>
                <w:szCs w:val="18"/>
                <w:highlight w:val="none"/>
                <w:u w:val="none"/>
                <w:lang w:val="en-US" w:eastAsia="zh-CN" w:bidi="ar-SA"/>
              </w:rPr>
            </w:r>
            <w:r/>
          </w:p>
        </w:tc>
        <w:tc>
          <w:tcPr>
            <w:tcW w:w="555" w:type="dxa"/>
            <w:vAlign w:val="center"/>
            <w:textDirection w:val="lrTb"/>
            <w:noWrap w:val="false"/>
          </w:tcPr>
          <w:p>
            <w:pPr>
              <w:pStyle w:val="869"/>
              <w:jc w:val="center"/>
              <w:widowControl w:val="off"/>
              <w:rPr>
                <w:rStyle w:val="879"/>
                <w:rFonts w:hint="eastAsia" w:ascii="宋体" w:hAnsi="宋体" w:eastAsia="宋体" w:cs="宋体"/>
                <w:b/>
                <w:bCs/>
                <w:i w:val="0"/>
                <w:iCs w:val="0"/>
                <w:color w:val="000000"/>
                <w:sz w:val="18"/>
                <w:szCs w:val="18"/>
                <w:highlight w:val="none"/>
                <w:u w:val="none"/>
                <w:lang w:val="en-US" w:eastAsia="zh-CN" w:bidi="ar-SA"/>
              </w:rPr>
            </w:pPr>
            <w:r>
              <w:rPr>
                <w:rStyle w:val="879"/>
                <w:rFonts w:hint="eastAsia" w:ascii="宋体" w:hAnsi="宋体" w:eastAsia="宋体" w:cs="宋体"/>
                <w:b/>
                <w:bCs/>
                <w:i w:val="0"/>
                <w:iCs w:val="0"/>
                <w:color w:val="000000"/>
                <w:sz w:val="18"/>
                <w:szCs w:val="18"/>
                <w:highlight w:val="none"/>
                <w:u w:val="none"/>
                <w:lang w:val="en-US" w:eastAsia="zh-CN" w:bidi="ar-SA"/>
              </w:rPr>
            </w:r>
            <w:r/>
          </w:p>
        </w:tc>
        <w:tc>
          <w:tcPr>
            <w:tcW w:w="677" w:type="dxa"/>
            <w:vAlign w:val="center"/>
            <w:textDirection w:val="lrTb"/>
            <w:noWrap w:val="false"/>
          </w:tcPr>
          <w:p>
            <w:pPr>
              <w:pStyle w:val="869"/>
              <w:jc w:val="center"/>
              <w:widowControl w:val="off"/>
              <w:rPr>
                <w:rStyle w:val="879"/>
                <w:rFonts w:hint="eastAsia" w:ascii="宋体" w:hAnsi="宋体" w:eastAsia="宋体" w:cs="宋体"/>
                <w:b/>
                <w:bCs/>
                <w:i w:val="0"/>
                <w:iCs w:val="0"/>
                <w:color w:val="000000"/>
                <w:sz w:val="18"/>
                <w:szCs w:val="18"/>
                <w:highlight w:val="none"/>
                <w:u w:val="none"/>
                <w:lang w:val="en-US" w:eastAsia="zh-CN" w:bidi="ar-SA"/>
              </w:rPr>
            </w:pPr>
            <w:r>
              <w:rPr>
                <w:rStyle w:val="879"/>
                <w:rFonts w:hint="eastAsia" w:ascii="宋体" w:hAnsi="宋体" w:eastAsia="宋体" w:cs="宋体"/>
                <w:b/>
                <w:bCs/>
                <w:i w:val="0"/>
                <w:iCs w:val="0"/>
                <w:color w:val="000000"/>
                <w:sz w:val="18"/>
                <w:szCs w:val="18"/>
                <w:highlight w:val="none"/>
                <w:u w:val="none"/>
                <w:lang w:val="en-US" w:eastAsia="zh-CN" w:bidi="ar-SA"/>
              </w:rPr>
            </w:r>
            <w:r/>
          </w:p>
        </w:tc>
        <w:tc>
          <w:tcPr>
            <w:tcW w:w="509" w:type="dxa"/>
            <w:vAlign w:val="center"/>
            <w:textDirection w:val="lrTb"/>
            <w:noWrap w:val="false"/>
          </w:tcPr>
          <w:p>
            <w:pPr>
              <w:pStyle w:val="869"/>
              <w:jc w:val="center"/>
              <w:widowControl w:val="off"/>
              <w:rPr>
                <w:rStyle w:val="879"/>
                <w:rFonts w:hint="eastAsia" w:ascii="宋体" w:hAnsi="宋体" w:eastAsia="宋体" w:cs="宋体"/>
                <w:b/>
                <w:bCs/>
                <w:i w:val="0"/>
                <w:iCs w:val="0"/>
                <w:color w:val="000000"/>
                <w:sz w:val="18"/>
                <w:szCs w:val="18"/>
                <w:highlight w:val="none"/>
                <w:u w:val="none"/>
                <w:lang w:val="en-US" w:eastAsia="zh-CN" w:bidi="ar-SA"/>
              </w:rPr>
            </w:pPr>
            <w:r>
              <w:rPr>
                <w:rStyle w:val="879"/>
                <w:rFonts w:hint="eastAsia" w:ascii="宋体" w:hAnsi="宋体" w:eastAsia="宋体" w:cs="宋体"/>
                <w:b/>
                <w:bCs/>
                <w:i w:val="0"/>
                <w:iCs w:val="0"/>
                <w:color w:val="000000"/>
                <w:sz w:val="18"/>
                <w:szCs w:val="18"/>
                <w:highlight w:val="none"/>
                <w:u w:val="none"/>
                <w:lang w:val="en-US" w:eastAsia="zh-CN" w:bidi="ar-SA"/>
              </w:rPr>
            </w:r>
            <w:r/>
          </w:p>
        </w:tc>
        <w:tc>
          <w:tcPr>
            <w:tcW w:w="711" w:type="dxa"/>
            <w:vAlign w:val="center"/>
            <w:textDirection w:val="lrTb"/>
            <w:noWrap w:val="false"/>
          </w:tcPr>
          <w:p>
            <w:pPr>
              <w:pStyle w:val="869"/>
              <w:jc w:val="center"/>
              <w:widowControl w:val="off"/>
              <w:rPr>
                <w:rStyle w:val="879"/>
                <w:rFonts w:hint="eastAsia" w:ascii="宋体" w:hAnsi="宋体" w:eastAsia="宋体" w:cs="宋体"/>
                <w:b/>
                <w:bCs/>
                <w:i w:val="0"/>
                <w:iCs w:val="0"/>
                <w:color w:val="000000"/>
                <w:sz w:val="18"/>
                <w:szCs w:val="18"/>
                <w:highlight w:val="none"/>
                <w:u w:val="none"/>
                <w:lang w:val="en-US" w:eastAsia="zh-CN" w:bidi="ar-SA"/>
              </w:rPr>
            </w:pPr>
            <w:r>
              <w:rPr>
                <w:rStyle w:val="879"/>
                <w:rFonts w:hint="eastAsia" w:ascii="宋体" w:hAnsi="宋体" w:eastAsia="宋体" w:cs="宋体"/>
                <w:b/>
                <w:bCs/>
                <w:i w:val="0"/>
                <w:iCs w:val="0"/>
                <w:color w:val="000000"/>
                <w:sz w:val="18"/>
                <w:szCs w:val="18"/>
                <w:highlight w:val="none"/>
                <w:u w:val="none"/>
                <w:lang w:val="en-US" w:eastAsia="zh-CN" w:bidi="ar-SA"/>
              </w:rPr>
            </w:r>
            <w:r/>
          </w:p>
        </w:tc>
        <w:tc>
          <w:tcPr>
            <w:tcW w:w="1311" w:type="dxa"/>
            <w:vAlign w:val="center"/>
            <w:textDirection w:val="lrTb"/>
            <w:noWrap w:val="false"/>
          </w:tcPr>
          <w:p>
            <w:pPr>
              <w:pStyle w:val="869"/>
              <w:jc w:val="left"/>
              <w:widowControl w:val="off"/>
              <w:rPr>
                <w:rStyle w:val="879"/>
                <w:rFonts w:hint="eastAsia" w:ascii="宋体" w:hAnsi="宋体" w:eastAsia="宋体" w:cs="宋体"/>
                <w:i w:val="0"/>
                <w:iCs w:val="0"/>
                <w:color w:val="000000"/>
                <w:sz w:val="18"/>
                <w:szCs w:val="18"/>
                <w:highlight w:val="none"/>
                <w:u w:val="none"/>
                <w:lang w:val="en-US" w:eastAsia="zh-CN" w:bidi="ar-SA"/>
              </w:rPr>
            </w:pPr>
            <w:r>
              <w:rPr>
                <w:rStyle w:val="879"/>
                <w:rFonts w:hint="eastAsia" w:ascii="宋体" w:hAnsi="宋体" w:eastAsia="宋体" w:cs="宋体"/>
                <w:i w:val="0"/>
                <w:iCs w:val="0"/>
                <w:color w:val="000000"/>
                <w:sz w:val="18"/>
                <w:szCs w:val="18"/>
                <w:highlight w:val="none"/>
                <w:u w:val="none"/>
                <w:lang w:val="en-US" w:eastAsia="zh-CN" w:bidi="ar-SA"/>
              </w:rPr>
            </w:r>
            <w:r/>
          </w:p>
        </w:tc>
      </w:tr>
      <w:tr>
        <w:trPr>
          <w:trHeight w:val="528"/>
        </w:trPr>
        <w:tc>
          <w:tcPr>
            <w:tcW w:w="430"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（2）</w:t>
            </w:r>
            <w:r>
              <w:rPr>
                <w:rStyle w:val="879"/>
                <w:rFonts w:hint="eastAsia" w:ascii="宋体" w:hAnsi="宋体" w:eastAsia="宋体" w:cs="宋体"/>
                <w:i w:val="0"/>
                <w:iCs w:val="0"/>
                <w:color w:val="000000"/>
                <w:sz w:val="18"/>
                <w:szCs w:val="18"/>
                <w:highlight w:val="none"/>
                <w:u w:val="none"/>
                <w:lang w:val="en-US" w:eastAsia="zh-CN" w:bidi="ar-SA"/>
              </w:rPr>
            </w:r>
            <w:r/>
          </w:p>
        </w:tc>
        <w:tc>
          <w:tcPr>
            <w:tcW w:w="803"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highlight w:val="none"/>
                <w:u w:val="none"/>
                <w:lang w:val="en-US" w:eastAsia="zh-CN" w:bidi="ar-SA"/>
              </w:rPr>
              <w:suppressLineNumbers w:val="0"/>
            </w:pPr>
            <w:r>
              <w:rPr>
                <w:rStyle w:val="879"/>
                <w:rFonts w:hint="eastAsia" w:ascii="宋体" w:hAnsi="宋体" w:eastAsia="宋体" w:cs="宋体"/>
                <w:i w:val="0"/>
                <w:iCs w:val="0"/>
                <w:color w:val="000000"/>
                <w:sz w:val="18"/>
                <w:szCs w:val="18"/>
                <w:highlight w:val="none"/>
                <w:u w:val="none"/>
                <w:lang w:val="en-US" w:eastAsia="zh-CN" w:bidi="ar-SA"/>
              </w:rPr>
            </w:r>
            <w:r/>
          </w:p>
        </w:tc>
        <w:tc>
          <w:tcPr>
            <w:tcW w:w="555" w:type="dxa"/>
            <w:vAlign w:val="center"/>
            <w:textDirection w:val="lrTb"/>
            <w:noWrap w:val="false"/>
          </w:tcPr>
          <w:p>
            <w:pPr>
              <w:pStyle w:val="869"/>
              <w:jc w:val="center"/>
              <w:widowControl w:val="off"/>
              <w:rPr>
                <w:rStyle w:val="879"/>
                <w:rFonts w:hint="eastAsia" w:ascii="宋体" w:hAnsi="宋体" w:eastAsia="宋体" w:cs="宋体"/>
                <w:b/>
                <w:bCs/>
                <w:i w:val="0"/>
                <w:iCs w:val="0"/>
                <w:color w:val="000000"/>
                <w:sz w:val="18"/>
                <w:szCs w:val="18"/>
                <w:highlight w:val="none"/>
                <w:u w:val="none"/>
                <w:lang w:val="en-US" w:eastAsia="zh-CN" w:bidi="ar-SA"/>
              </w:rPr>
            </w:pPr>
            <w:r>
              <w:rPr>
                <w:rStyle w:val="879"/>
                <w:rFonts w:hint="eastAsia" w:ascii="宋体" w:hAnsi="宋体" w:eastAsia="宋体" w:cs="宋体"/>
                <w:b/>
                <w:bCs/>
                <w:i w:val="0"/>
                <w:iCs w:val="0"/>
                <w:color w:val="000000"/>
                <w:sz w:val="18"/>
                <w:szCs w:val="18"/>
                <w:highlight w:val="none"/>
                <w:u w:val="none"/>
                <w:lang w:val="en-US" w:eastAsia="zh-CN" w:bidi="ar-SA"/>
              </w:rPr>
            </w:r>
            <w:r/>
          </w:p>
        </w:tc>
        <w:tc>
          <w:tcPr>
            <w:tcW w:w="677" w:type="dxa"/>
            <w:vAlign w:val="center"/>
            <w:textDirection w:val="lrTb"/>
            <w:noWrap w:val="false"/>
          </w:tcPr>
          <w:p>
            <w:pPr>
              <w:pStyle w:val="869"/>
              <w:jc w:val="center"/>
              <w:widowControl w:val="off"/>
              <w:rPr>
                <w:rStyle w:val="879"/>
                <w:rFonts w:hint="eastAsia" w:ascii="宋体" w:hAnsi="宋体" w:eastAsia="宋体" w:cs="宋体"/>
                <w:b/>
                <w:bCs/>
                <w:i w:val="0"/>
                <w:iCs w:val="0"/>
                <w:color w:val="000000"/>
                <w:sz w:val="18"/>
                <w:szCs w:val="18"/>
                <w:highlight w:val="none"/>
                <w:u w:val="none"/>
                <w:lang w:val="en-US" w:eastAsia="zh-CN" w:bidi="ar-SA"/>
              </w:rPr>
            </w:pPr>
            <w:r>
              <w:rPr>
                <w:rStyle w:val="879"/>
                <w:rFonts w:hint="eastAsia" w:ascii="宋体" w:hAnsi="宋体" w:eastAsia="宋体" w:cs="宋体"/>
                <w:b/>
                <w:bCs/>
                <w:i w:val="0"/>
                <w:iCs w:val="0"/>
                <w:color w:val="000000"/>
                <w:sz w:val="18"/>
                <w:szCs w:val="18"/>
                <w:highlight w:val="none"/>
                <w:u w:val="none"/>
                <w:lang w:val="en-US" w:eastAsia="zh-CN" w:bidi="ar-SA"/>
              </w:rPr>
            </w:r>
            <w:r/>
          </w:p>
        </w:tc>
        <w:tc>
          <w:tcPr>
            <w:tcW w:w="509" w:type="dxa"/>
            <w:vAlign w:val="center"/>
            <w:textDirection w:val="lrTb"/>
            <w:noWrap w:val="false"/>
          </w:tcPr>
          <w:p>
            <w:pPr>
              <w:pStyle w:val="869"/>
              <w:jc w:val="center"/>
              <w:widowControl w:val="off"/>
              <w:rPr>
                <w:rStyle w:val="879"/>
                <w:rFonts w:hint="eastAsia" w:ascii="宋体" w:hAnsi="宋体" w:eastAsia="宋体" w:cs="宋体"/>
                <w:b/>
                <w:bCs/>
                <w:i w:val="0"/>
                <w:iCs w:val="0"/>
                <w:color w:val="000000"/>
                <w:sz w:val="18"/>
                <w:szCs w:val="18"/>
                <w:highlight w:val="none"/>
                <w:u w:val="none"/>
                <w:lang w:val="en-US" w:eastAsia="zh-CN" w:bidi="ar-SA"/>
              </w:rPr>
            </w:pPr>
            <w:r>
              <w:rPr>
                <w:rStyle w:val="879"/>
                <w:rFonts w:hint="eastAsia" w:ascii="宋体" w:hAnsi="宋体" w:eastAsia="宋体" w:cs="宋体"/>
                <w:b/>
                <w:bCs/>
                <w:i w:val="0"/>
                <w:iCs w:val="0"/>
                <w:color w:val="000000"/>
                <w:sz w:val="18"/>
                <w:szCs w:val="18"/>
                <w:highlight w:val="none"/>
                <w:u w:val="none"/>
                <w:lang w:val="en-US" w:eastAsia="zh-CN" w:bidi="ar-SA"/>
              </w:rPr>
            </w:r>
            <w:r/>
          </w:p>
        </w:tc>
        <w:tc>
          <w:tcPr>
            <w:tcW w:w="711" w:type="dxa"/>
            <w:vAlign w:val="center"/>
            <w:textDirection w:val="lrTb"/>
            <w:noWrap w:val="false"/>
          </w:tcPr>
          <w:p>
            <w:pPr>
              <w:pStyle w:val="869"/>
              <w:jc w:val="center"/>
              <w:widowControl w:val="off"/>
              <w:rPr>
                <w:rStyle w:val="879"/>
                <w:rFonts w:hint="eastAsia" w:ascii="宋体" w:hAnsi="宋体" w:eastAsia="宋体" w:cs="宋体"/>
                <w:b/>
                <w:bCs/>
                <w:i w:val="0"/>
                <w:iCs w:val="0"/>
                <w:color w:val="000000"/>
                <w:sz w:val="18"/>
                <w:szCs w:val="18"/>
                <w:highlight w:val="none"/>
                <w:u w:val="none"/>
                <w:lang w:val="en-US" w:eastAsia="zh-CN" w:bidi="ar-SA"/>
              </w:rPr>
            </w:pPr>
            <w:r>
              <w:rPr>
                <w:rStyle w:val="879"/>
                <w:rFonts w:hint="eastAsia" w:ascii="宋体" w:hAnsi="宋体" w:eastAsia="宋体" w:cs="宋体"/>
                <w:b/>
                <w:bCs/>
                <w:i w:val="0"/>
                <w:iCs w:val="0"/>
                <w:color w:val="000000"/>
                <w:sz w:val="18"/>
                <w:szCs w:val="18"/>
                <w:highlight w:val="none"/>
                <w:u w:val="none"/>
                <w:lang w:val="en-US" w:eastAsia="zh-CN" w:bidi="ar-SA"/>
              </w:rPr>
            </w:r>
            <w:r/>
          </w:p>
        </w:tc>
        <w:tc>
          <w:tcPr>
            <w:tcW w:w="1311" w:type="dxa"/>
            <w:vAlign w:val="center"/>
            <w:textDirection w:val="lrTb"/>
            <w:noWrap w:val="false"/>
          </w:tcPr>
          <w:p>
            <w:pPr>
              <w:pStyle w:val="869"/>
              <w:jc w:val="left"/>
              <w:widowControl w:val="off"/>
              <w:rPr>
                <w:rStyle w:val="879"/>
                <w:rFonts w:hint="eastAsia" w:ascii="宋体" w:hAnsi="宋体" w:eastAsia="宋体" w:cs="宋体"/>
                <w:i w:val="0"/>
                <w:iCs w:val="0"/>
                <w:color w:val="000000"/>
                <w:sz w:val="18"/>
                <w:szCs w:val="18"/>
                <w:highlight w:val="none"/>
                <w:u w:val="none"/>
                <w:lang w:val="en-US" w:eastAsia="zh-CN" w:bidi="ar-SA"/>
              </w:rPr>
            </w:pPr>
            <w:r>
              <w:rPr>
                <w:rStyle w:val="879"/>
                <w:rFonts w:hint="eastAsia" w:ascii="宋体" w:hAnsi="宋体" w:eastAsia="宋体" w:cs="宋体"/>
                <w:i w:val="0"/>
                <w:iCs w:val="0"/>
                <w:color w:val="000000"/>
                <w:sz w:val="18"/>
                <w:szCs w:val="18"/>
                <w:highlight w:val="none"/>
                <w:u w:val="none"/>
                <w:lang w:val="en-US" w:eastAsia="zh-CN" w:bidi="ar-SA"/>
              </w:rPr>
            </w:r>
            <w:r/>
          </w:p>
        </w:tc>
      </w:tr>
      <w:tr>
        <w:trPr>
          <w:trHeight w:val="450"/>
        </w:trPr>
        <w:tc>
          <w:tcPr>
            <w:tcW w:w="430" w:type="dxa"/>
            <w:vAlign w:val="center"/>
            <w:textDirection w:val="lrTb"/>
            <w:noWrap w:val="false"/>
          </w:tcPr>
          <w:p>
            <w:pPr>
              <w:pStyle w:val="869"/>
              <w:jc w:val="center"/>
              <w:keepLines w:val="0"/>
              <w:keepNext w:val="0"/>
              <w:widowControl/>
              <w:rPr>
                <w:rStyle w:val="879"/>
                <w:rFonts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cs="宋体"/>
                <w:i w:val="0"/>
                <w:iCs w:val="0"/>
                <w:color w:val="000000"/>
                <w:sz w:val="18"/>
                <w:szCs w:val="18"/>
                <w:highlight w:val="none"/>
                <w:u w:val="none"/>
                <w:lang w:val="en-US" w:eastAsia="zh-CN"/>
              </w:rPr>
              <w:t xml:space="preserve">...</w:t>
            </w:r>
            <w:r>
              <w:rPr>
                <w:rStyle w:val="879"/>
                <w:rFonts w:ascii="宋体" w:hAnsi="宋体" w:eastAsia="宋体" w:cs="宋体"/>
                <w:i w:val="0"/>
                <w:iCs w:val="0"/>
                <w:color w:val="000000"/>
                <w:sz w:val="18"/>
                <w:szCs w:val="18"/>
                <w:highlight w:val="none"/>
                <w:u w:val="none"/>
                <w:lang w:val="en-US" w:eastAsia="zh-CN" w:bidi="ar-SA"/>
              </w:rPr>
            </w:r>
            <w:r/>
          </w:p>
        </w:tc>
        <w:tc>
          <w:tcPr>
            <w:tcW w:w="803"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highlight w:val="none"/>
                <w:u w:val="none"/>
                <w:lang w:val="en-US" w:eastAsia="zh-CN" w:bidi="ar-SA"/>
              </w:rPr>
              <w:suppressLineNumbers w:val="0"/>
            </w:pPr>
            <w:r>
              <w:rPr>
                <w:rStyle w:val="879"/>
                <w:rFonts w:hint="eastAsia" w:ascii="宋体" w:hAnsi="宋体" w:eastAsia="宋体" w:cs="宋体"/>
                <w:i w:val="0"/>
                <w:iCs w:val="0"/>
                <w:color w:val="000000"/>
                <w:sz w:val="18"/>
                <w:szCs w:val="18"/>
                <w:highlight w:val="none"/>
                <w:u w:val="none"/>
                <w:lang w:val="en-US" w:eastAsia="zh-CN" w:bidi="ar-SA"/>
              </w:rPr>
            </w:r>
            <w:r/>
          </w:p>
        </w:tc>
        <w:tc>
          <w:tcPr>
            <w:tcW w:w="555" w:type="dxa"/>
            <w:vAlign w:val="center"/>
            <w:textDirection w:val="lrTb"/>
            <w:noWrap w:val="false"/>
          </w:tcPr>
          <w:p>
            <w:pPr>
              <w:pStyle w:val="869"/>
              <w:jc w:val="center"/>
              <w:widowControl w:val="off"/>
              <w:rPr>
                <w:rStyle w:val="879"/>
                <w:rFonts w:hint="eastAsia" w:ascii="宋体" w:hAnsi="宋体" w:eastAsia="宋体" w:cs="宋体"/>
                <w:b/>
                <w:bCs/>
                <w:i w:val="0"/>
                <w:iCs w:val="0"/>
                <w:color w:val="000000"/>
                <w:sz w:val="18"/>
                <w:szCs w:val="18"/>
                <w:highlight w:val="none"/>
                <w:u w:val="none"/>
                <w:lang w:val="en-US" w:eastAsia="zh-CN" w:bidi="ar-SA"/>
              </w:rPr>
            </w:pPr>
            <w:r>
              <w:rPr>
                <w:rStyle w:val="879"/>
                <w:rFonts w:hint="eastAsia" w:ascii="宋体" w:hAnsi="宋体" w:eastAsia="宋体" w:cs="宋体"/>
                <w:b/>
                <w:bCs/>
                <w:i w:val="0"/>
                <w:iCs w:val="0"/>
                <w:color w:val="000000"/>
                <w:sz w:val="18"/>
                <w:szCs w:val="18"/>
                <w:highlight w:val="none"/>
                <w:u w:val="none"/>
                <w:lang w:val="en-US" w:eastAsia="zh-CN" w:bidi="ar-SA"/>
              </w:rPr>
            </w:r>
            <w:r/>
          </w:p>
        </w:tc>
        <w:tc>
          <w:tcPr>
            <w:tcW w:w="677" w:type="dxa"/>
            <w:vAlign w:val="center"/>
            <w:textDirection w:val="lrTb"/>
            <w:noWrap w:val="false"/>
          </w:tcPr>
          <w:p>
            <w:pPr>
              <w:pStyle w:val="869"/>
              <w:jc w:val="center"/>
              <w:widowControl w:val="off"/>
              <w:rPr>
                <w:rStyle w:val="879"/>
                <w:rFonts w:hint="eastAsia" w:ascii="宋体" w:hAnsi="宋体" w:eastAsia="宋体" w:cs="宋体"/>
                <w:b/>
                <w:bCs/>
                <w:i w:val="0"/>
                <w:iCs w:val="0"/>
                <w:color w:val="000000"/>
                <w:sz w:val="18"/>
                <w:szCs w:val="18"/>
                <w:highlight w:val="none"/>
                <w:u w:val="none"/>
                <w:lang w:val="en-US" w:eastAsia="zh-CN" w:bidi="ar-SA"/>
              </w:rPr>
            </w:pPr>
            <w:r>
              <w:rPr>
                <w:rStyle w:val="879"/>
                <w:rFonts w:hint="eastAsia" w:ascii="宋体" w:hAnsi="宋体" w:eastAsia="宋体" w:cs="宋体"/>
                <w:b/>
                <w:bCs/>
                <w:i w:val="0"/>
                <w:iCs w:val="0"/>
                <w:color w:val="000000"/>
                <w:sz w:val="18"/>
                <w:szCs w:val="18"/>
                <w:highlight w:val="none"/>
                <w:u w:val="none"/>
                <w:lang w:val="en-US" w:eastAsia="zh-CN" w:bidi="ar-SA"/>
              </w:rPr>
            </w:r>
            <w:r/>
          </w:p>
        </w:tc>
        <w:tc>
          <w:tcPr>
            <w:tcW w:w="509" w:type="dxa"/>
            <w:vAlign w:val="center"/>
            <w:textDirection w:val="lrTb"/>
            <w:noWrap w:val="false"/>
          </w:tcPr>
          <w:p>
            <w:pPr>
              <w:pStyle w:val="869"/>
              <w:jc w:val="center"/>
              <w:widowControl w:val="off"/>
              <w:rPr>
                <w:rStyle w:val="879"/>
                <w:rFonts w:hint="eastAsia" w:ascii="宋体" w:hAnsi="宋体" w:eastAsia="宋体" w:cs="宋体"/>
                <w:b/>
                <w:bCs/>
                <w:i w:val="0"/>
                <w:iCs w:val="0"/>
                <w:color w:val="000000"/>
                <w:sz w:val="18"/>
                <w:szCs w:val="18"/>
                <w:highlight w:val="none"/>
                <w:u w:val="none"/>
                <w:lang w:val="en-US" w:eastAsia="zh-CN" w:bidi="ar-SA"/>
              </w:rPr>
            </w:pPr>
            <w:r>
              <w:rPr>
                <w:rStyle w:val="879"/>
                <w:rFonts w:hint="eastAsia" w:ascii="宋体" w:hAnsi="宋体" w:eastAsia="宋体" w:cs="宋体"/>
                <w:b/>
                <w:bCs/>
                <w:i w:val="0"/>
                <w:iCs w:val="0"/>
                <w:color w:val="000000"/>
                <w:sz w:val="18"/>
                <w:szCs w:val="18"/>
                <w:highlight w:val="none"/>
                <w:u w:val="none"/>
                <w:lang w:val="en-US" w:eastAsia="zh-CN" w:bidi="ar-SA"/>
              </w:rPr>
            </w:r>
            <w:r/>
          </w:p>
        </w:tc>
        <w:tc>
          <w:tcPr>
            <w:tcW w:w="711" w:type="dxa"/>
            <w:vAlign w:val="center"/>
            <w:textDirection w:val="lrTb"/>
            <w:noWrap w:val="false"/>
          </w:tcPr>
          <w:p>
            <w:pPr>
              <w:pStyle w:val="869"/>
              <w:jc w:val="center"/>
              <w:widowControl w:val="off"/>
              <w:rPr>
                <w:rStyle w:val="879"/>
                <w:rFonts w:hint="eastAsia" w:ascii="宋体" w:hAnsi="宋体" w:eastAsia="宋体" w:cs="宋体"/>
                <w:b/>
                <w:bCs/>
                <w:i w:val="0"/>
                <w:iCs w:val="0"/>
                <w:color w:val="000000"/>
                <w:sz w:val="18"/>
                <w:szCs w:val="18"/>
                <w:highlight w:val="none"/>
                <w:u w:val="none"/>
                <w:lang w:val="en-US" w:eastAsia="zh-CN" w:bidi="ar-SA"/>
              </w:rPr>
            </w:pPr>
            <w:r>
              <w:rPr>
                <w:rStyle w:val="879"/>
                <w:rFonts w:hint="eastAsia" w:ascii="宋体" w:hAnsi="宋体" w:eastAsia="宋体" w:cs="宋体"/>
                <w:b/>
                <w:bCs/>
                <w:i w:val="0"/>
                <w:iCs w:val="0"/>
                <w:color w:val="000000"/>
                <w:sz w:val="18"/>
                <w:szCs w:val="18"/>
                <w:highlight w:val="none"/>
                <w:u w:val="none"/>
                <w:lang w:val="en-US" w:eastAsia="zh-CN" w:bidi="ar-SA"/>
              </w:rPr>
            </w:r>
            <w:r/>
          </w:p>
        </w:tc>
        <w:tc>
          <w:tcPr>
            <w:tcW w:w="1311" w:type="dxa"/>
            <w:vAlign w:val="center"/>
            <w:textDirection w:val="lrTb"/>
            <w:noWrap w:val="false"/>
          </w:tcPr>
          <w:p>
            <w:pPr>
              <w:pStyle w:val="869"/>
              <w:jc w:val="left"/>
              <w:widowControl w:val="off"/>
              <w:rPr>
                <w:rStyle w:val="879"/>
                <w:rFonts w:hint="eastAsia" w:ascii="宋体" w:hAnsi="宋体" w:eastAsia="宋体" w:cs="宋体"/>
                <w:i w:val="0"/>
                <w:iCs w:val="0"/>
                <w:color w:val="000000"/>
                <w:sz w:val="18"/>
                <w:szCs w:val="18"/>
                <w:highlight w:val="none"/>
                <w:u w:val="none"/>
                <w:lang w:val="en-US" w:eastAsia="zh-CN" w:bidi="ar-SA"/>
              </w:rPr>
            </w:pPr>
            <w:r>
              <w:rPr>
                <w:rStyle w:val="879"/>
                <w:rFonts w:hint="eastAsia" w:ascii="宋体" w:hAnsi="宋体" w:eastAsia="宋体" w:cs="宋体"/>
                <w:i w:val="0"/>
                <w:iCs w:val="0"/>
                <w:color w:val="000000"/>
                <w:sz w:val="18"/>
                <w:szCs w:val="18"/>
                <w:highlight w:val="none"/>
                <w:u w:val="none"/>
                <w:lang w:val="en-US" w:eastAsia="zh-CN" w:bidi="ar-SA"/>
              </w:rPr>
            </w:r>
            <w:r/>
          </w:p>
        </w:tc>
      </w:tr>
      <w:tr>
        <w:trPr>
          <w:trHeight w:val="450"/>
        </w:trPr>
        <w:tc>
          <w:tcPr>
            <w:tcW w:w="430" w:type="dxa"/>
            <w:vAlign w:val="center"/>
            <w:textDirection w:val="lrTb"/>
            <w:noWrap w:val="false"/>
          </w:tcPr>
          <w:p>
            <w:pPr>
              <w:pStyle w:val="869"/>
              <w:jc w:val="center"/>
              <w:keepLines w:val="0"/>
              <w:keepNext w:val="0"/>
              <w:widowControl/>
              <w:rPr>
                <w:rFonts w:ascii="宋体" w:hAnsi="宋体" w:cs="宋体"/>
                <w:i w:val="0"/>
                <w:iCs w:val="0"/>
                <w:color w:val="000000"/>
                <w:sz w:val="18"/>
                <w:szCs w:val="18"/>
                <w:highlight w:val="none"/>
                <w:u w:val="none"/>
                <w:lang w:val="en-US" w:eastAsia="zh-CN"/>
              </w:rPr>
              <w:suppressLineNumbers w:val="0"/>
            </w:pPr>
            <w:r>
              <w:rPr>
                <w:rFonts w:hint="eastAsia" w:ascii="宋体" w:hAnsi="宋体" w:cs="宋体"/>
                <w:i w:val="0"/>
                <w:iCs w:val="0"/>
                <w:color w:val="000000"/>
                <w:sz w:val="18"/>
                <w:szCs w:val="18"/>
                <w:highlight w:val="none"/>
                <w:u w:val="none"/>
                <w:lang w:val="en-US" w:eastAsia="zh-CN"/>
              </w:rPr>
              <w:t xml:space="preserve">合计</w:t>
            </w:r>
            <w:r>
              <w:rPr>
                <w:rFonts w:ascii="宋体" w:hAnsi="宋体" w:cs="宋体"/>
                <w:i w:val="0"/>
                <w:iCs w:val="0"/>
                <w:color w:val="000000"/>
                <w:sz w:val="18"/>
                <w:szCs w:val="18"/>
                <w:highlight w:val="none"/>
                <w:u w:val="none"/>
                <w:lang w:val="en-US" w:eastAsia="zh-CN"/>
              </w:rPr>
            </w:r>
            <w:r/>
          </w:p>
        </w:tc>
        <w:tc>
          <w:tcPr>
            <w:gridSpan w:val="6"/>
            <w:tcW w:w="8862" w:type="dxa"/>
            <w:vAlign w:val="center"/>
            <w:textDirection w:val="lrTb"/>
            <w:noWrap w:val="false"/>
          </w:tcPr>
          <w:p>
            <w:pPr>
              <w:pStyle w:val="869"/>
              <w:jc w:val="left"/>
              <w:widowControl w:val="off"/>
              <w:rPr>
                <w:rStyle w:val="879"/>
                <w:rFonts w:hint="eastAsia" w:ascii="宋体" w:hAnsi="宋体" w:eastAsia="宋体" w:cs="宋体"/>
                <w:i w:val="0"/>
                <w:iCs w:val="0"/>
                <w:color w:val="000000"/>
                <w:sz w:val="18"/>
                <w:szCs w:val="18"/>
                <w:highlight w:val="none"/>
                <w:u w:val="none"/>
                <w:lang w:val="en-US" w:eastAsia="zh-CN" w:bidi="ar-SA"/>
              </w:rPr>
            </w:pPr>
            <w:r>
              <w:rPr>
                <w:rStyle w:val="879"/>
                <w:rFonts w:hint="eastAsia" w:ascii="宋体" w:hAnsi="宋体" w:eastAsia="宋体" w:cs="宋体"/>
                <w:i w:val="0"/>
                <w:iCs w:val="0"/>
                <w:color w:val="000000"/>
                <w:sz w:val="18"/>
                <w:szCs w:val="18"/>
                <w:highlight w:val="none"/>
                <w:u w:val="none"/>
                <w:lang w:val="en-US" w:eastAsia="zh-CN" w:bidi="ar-SA"/>
              </w:rPr>
            </w:r>
            <w:r/>
          </w:p>
        </w:tc>
      </w:tr>
      <w:tr>
        <w:trPr>
          <w:trHeight w:val="450"/>
        </w:trPr>
        <w:tc>
          <w:tcPr>
            <w:tcW w:w="430" w:type="dxa"/>
            <w:vAlign w:val="center"/>
            <w:vMerge w:val="restart"/>
            <w:textDirection w:val="lrTb"/>
            <w:noWrap w:val="false"/>
          </w:tcPr>
          <w:p>
            <w:pPr>
              <w:pStyle w:val="869"/>
              <w:jc w:val="center"/>
              <w:keepLines w:val="0"/>
              <w:keepNext w:val="0"/>
              <w:widowControl/>
              <w:rPr>
                <w:rFonts w:ascii="宋体" w:hAnsi="宋体" w:cs="宋体"/>
                <w:i w:val="0"/>
                <w:iCs w:val="0"/>
                <w:color w:val="000000"/>
                <w:sz w:val="18"/>
                <w:szCs w:val="18"/>
                <w:highlight w:val="none"/>
                <w:u w:val="none"/>
                <w:lang w:val="en-US" w:eastAsia="zh-CN"/>
              </w:rPr>
              <w:suppressLineNumbers w:val="0"/>
            </w:pPr>
            <w:r>
              <w:rPr>
                <w:rFonts w:hint="eastAsia" w:ascii="宋体" w:hAnsi="宋体" w:cs="宋体"/>
                <w:b/>
                <w:bCs/>
                <w:i w:val="0"/>
                <w:iCs w:val="0"/>
                <w:color w:val="000000"/>
                <w:sz w:val="18"/>
                <w:szCs w:val="18"/>
                <w:highlight w:val="none"/>
                <w:u w:val="none"/>
                <w:lang w:val="en-US" w:eastAsia="zh-CN"/>
              </w:rPr>
              <w:t xml:space="preserve">2</w:t>
            </w:r>
            <w:r>
              <w:rPr>
                <w:rFonts w:ascii="宋体" w:hAnsi="宋体" w:cs="宋体"/>
                <w:i w:val="0"/>
                <w:iCs w:val="0"/>
                <w:color w:val="000000"/>
                <w:sz w:val="18"/>
                <w:szCs w:val="18"/>
                <w:highlight w:val="none"/>
                <w:u w:val="none"/>
                <w:lang w:val="en-US" w:eastAsia="zh-CN"/>
              </w:rPr>
            </w:r>
            <w:r/>
          </w:p>
        </w:tc>
        <w:tc>
          <w:tcPr>
            <w:gridSpan w:val="6"/>
            <w:tcW w:w="8862" w:type="dxa"/>
            <w:vAlign w:val="center"/>
            <w:textDirection w:val="lrTb"/>
            <w:noWrap w:val="false"/>
          </w:tcPr>
          <w:p>
            <w:pPr>
              <w:pStyle w:val="869"/>
              <w:jc w:val="left"/>
              <w:widowControl/>
              <w:rPr>
                <w:rStyle w:val="879"/>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rPr>
              <w:t xml:space="preserve">法定节假日加班工资</w:t>
            </w:r>
            <w:r>
              <w:rPr>
                <w:rStyle w:val="879"/>
                <w:rFonts w:hint="eastAsia" w:ascii="宋体" w:hAnsi="宋体" w:eastAsia="宋体" w:cs="宋体"/>
                <w:b/>
                <w:bCs/>
                <w:i w:val="0"/>
                <w:iCs w:val="0"/>
                <w:color w:val="000000"/>
                <w:sz w:val="18"/>
                <w:szCs w:val="18"/>
                <w:highlight w:val="none"/>
                <w:u w:val="none"/>
                <w:lang w:val="en-US" w:eastAsia="zh-CN" w:bidi="ar-SA"/>
              </w:rPr>
            </w:r>
            <w:r/>
          </w:p>
        </w:tc>
      </w:tr>
      <w:tr>
        <w:trPr>
          <w:trHeight w:val="1464"/>
        </w:trPr>
        <w:tc>
          <w:tcPr>
            <w:tcW w:w="430" w:type="dxa"/>
            <w:vAlign w:val="center"/>
            <w:vMerge w:val="continue"/>
            <w:textDirection w:val="lrTb"/>
            <w:noWrap w:val="false"/>
          </w:tcPr>
          <w:p>
            <w:pPr>
              <w:pStyle w:val="869"/>
              <w:jc w:val="center"/>
              <w:keepLines w:val="0"/>
              <w:keepNext w:val="0"/>
              <w:widowControl/>
              <w:rPr>
                <w:rFonts w:hint="eastAsia" w:ascii="宋体" w:hAnsi="宋体" w:cs="宋体"/>
                <w:b/>
                <w:bCs/>
                <w:i w:val="0"/>
                <w:iCs w:val="0"/>
                <w:color w:val="000000"/>
                <w:sz w:val="18"/>
                <w:szCs w:val="18"/>
                <w:highlight w:val="none"/>
                <w:u w:val="none"/>
                <w:lang w:val="en-US" w:eastAsia="zh-CN"/>
              </w:rPr>
              <w:suppressLineNumbers w:val="0"/>
            </w:pPr>
            <w:r>
              <w:rPr>
                <w:rFonts w:hint="eastAsia" w:ascii="宋体" w:hAnsi="宋体" w:cs="宋体"/>
                <w:b/>
                <w:bCs/>
                <w:i w:val="0"/>
                <w:iCs w:val="0"/>
                <w:color w:val="000000"/>
                <w:sz w:val="18"/>
                <w:szCs w:val="18"/>
                <w:highlight w:val="none"/>
                <w:u w:val="none"/>
                <w:lang w:val="en-US" w:eastAsia="zh-CN"/>
              </w:rPr>
            </w:r>
            <w:r/>
          </w:p>
        </w:tc>
        <w:tc>
          <w:tcPr>
            <w:tcW w:w="803" w:type="dxa"/>
            <w:vAlign w:val="center"/>
            <w:textDirection w:val="lrTb"/>
            <w:noWrap w:val="false"/>
          </w:tcPr>
          <w:p>
            <w:pPr>
              <w:pStyle w:val="869"/>
              <w:jc w:val="center"/>
              <w:keepLines w:val="0"/>
              <w:keepNext w:val="0"/>
              <w:widowControl/>
              <w:rPr>
                <w:rFonts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rPr>
              <w:t xml:space="preserve">岗位名称</w:t>
            </w:r>
            <w:r>
              <w:rPr>
                <w:rFonts w:ascii="宋体" w:hAnsi="宋体" w:eastAsia="宋体" w:cs="宋体"/>
                <w:b/>
                <w:bCs/>
                <w:i w:val="0"/>
                <w:iCs w:val="0"/>
                <w:color w:val="000000"/>
                <w:sz w:val="18"/>
                <w:szCs w:val="18"/>
                <w:highlight w:val="none"/>
                <w:u w:val="none"/>
                <w:lang w:val="en-US" w:eastAsia="zh-CN" w:bidi="ar-SA"/>
              </w:rPr>
            </w:r>
            <w:r/>
          </w:p>
        </w:tc>
        <w:tc>
          <w:tcPr>
            <w:tcW w:w="555" w:type="dxa"/>
            <w:vAlign w:val="center"/>
            <w:textDirection w:val="lrTb"/>
            <w:noWrap w:val="false"/>
          </w:tcPr>
          <w:p>
            <w:pPr>
              <w:pStyle w:val="869"/>
              <w:jc w:val="center"/>
              <w:widowControl w:val="off"/>
              <w:rPr>
                <w:rFonts w:hint="eastAsia" w:ascii="宋体" w:hAnsi="宋体" w:eastAsia="宋体" w:cs="宋体"/>
                <w:b/>
                <w:bCs/>
                <w:i w:val="0"/>
                <w:iCs w:val="0"/>
                <w:color w:val="000000"/>
                <w:sz w:val="18"/>
                <w:szCs w:val="18"/>
                <w:highlight w:val="none"/>
                <w:u w:val="none"/>
                <w:lang w:val="en-US" w:eastAsia="zh-CN" w:bidi="ar-SA"/>
              </w:rPr>
            </w:pPr>
            <w:r>
              <w:rPr>
                <w:rStyle w:val="879"/>
                <w:rFonts w:hint="eastAsia" w:ascii="宋体" w:hAnsi="宋体" w:cs="宋体"/>
                <w:b/>
                <w:bCs/>
                <w:i w:val="0"/>
                <w:iCs w:val="0"/>
                <w:color w:val="000000"/>
                <w:sz w:val="18"/>
                <w:szCs w:val="18"/>
                <w:highlight w:val="none"/>
                <w:u w:val="none"/>
                <w:lang w:val="en-US" w:eastAsia="zh-CN" w:bidi="ar-SA"/>
              </w:rPr>
              <w:t xml:space="preserve">人数</w:t>
            </w:r>
            <w:r>
              <w:rPr>
                <w:rFonts w:hint="eastAsia" w:ascii="宋体" w:hAnsi="宋体" w:eastAsia="宋体" w:cs="宋体"/>
                <w:b/>
                <w:bCs/>
                <w:i w:val="0"/>
                <w:iCs w:val="0"/>
                <w:color w:val="000000"/>
                <w:sz w:val="18"/>
                <w:szCs w:val="18"/>
                <w:highlight w:val="none"/>
                <w:u w:val="none"/>
                <w:lang w:val="en-US" w:eastAsia="zh-CN" w:bidi="ar-SA"/>
              </w:rPr>
            </w:r>
            <w:r/>
          </w:p>
        </w:tc>
        <w:tc>
          <w:tcPr>
            <w:tcW w:w="677" w:type="dxa"/>
            <w:vAlign w:val="center"/>
            <w:textDirection w:val="lrTb"/>
            <w:noWrap w:val="false"/>
          </w:tcPr>
          <w:p>
            <w:pPr>
              <w:pStyle w:val="869"/>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cs="宋体"/>
                <w:b/>
                <w:bCs/>
                <w:i w:val="0"/>
                <w:iCs w:val="0"/>
                <w:color w:val="000000"/>
                <w:sz w:val="18"/>
                <w:szCs w:val="18"/>
                <w:highlight w:val="none"/>
                <w:u w:val="none"/>
                <w:lang w:val="en-US" w:eastAsia="zh-CN"/>
              </w:rPr>
              <w:t xml:space="preserve">单位成本</w:t>
            </w:r>
            <w:r>
              <w:rPr>
                <w:rFonts w:hint="eastAsia" w:ascii="宋体" w:hAnsi="宋体" w:eastAsia="宋体" w:cs="宋体"/>
                <w:b/>
                <w:bCs/>
                <w:i w:val="0"/>
                <w:iCs w:val="0"/>
                <w:color w:val="000000"/>
                <w:sz w:val="18"/>
                <w:szCs w:val="18"/>
                <w:highlight w:val="none"/>
                <w:u w:val="none"/>
                <w:lang w:val="en-US" w:eastAsia="zh-CN"/>
              </w:rPr>
              <w:br w:type="textWrapping" w:clear="all"/>
            </w:r>
            <w:r>
              <w:rPr>
                <w:rFonts w:hint="eastAsia" w:ascii="宋体" w:hAnsi="宋体" w:eastAsia="宋体" w:cs="宋体"/>
                <w:b/>
                <w:bCs/>
                <w:i w:val="0"/>
                <w:iCs w:val="0"/>
                <w:color w:val="000000"/>
                <w:sz w:val="18"/>
                <w:szCs w:val="18"/>
                <w:highlight w:val="none"/>
                <w:u w:val="none"/>
                <w:lang w:val="en-US" w:eastAsia="zh-CN"/>
              </w:rPr>
              <w:t xml:space="preserve">（元/</w:t>
            </w:r>
            <w:r>
              <w:rPr>
                <w:rFonts w:hint="eastAsia" w:ascii="宋体" w:hAnsi="宋体" w:cs="宋体"/>
                <w:b/>
                <w:bCs/>
                <w:i w:val="0"/>
                <w:iCs w:val="0"/>
                <w:color w:val="000000"/>
                <w:sz w:val="18"/>
                <w:szCs w:val="18"/>
                <w:highlight w:val="none"/>
                <w:u w:val="none"/>
                <w:lang w:val="en-US" w:eastAsia="zh-CN"/>
              </w:rPr>
              <w:t xml:space="preserve">人*</w:t>
            </w:r>
            <w:r>
              <w:rPr>
                <w:rFonts w:hint="eastAsia" w:ascii="宋体" w:hAnsi="宋体" w:eastAsia="宋体" w:cs="宋体"/>
                <w:b/>
                <w:bCs/>
                <w:i w:val="0"/>
                <w:iCs w:val="0"/>
                <w:color w:val="000000"/>
                <w:sz w:val="18"/>
                <w:szCs w:val="18"/>
                <w:highlight w:val="none"/>
                <w:u w:val="none"/>
                <w:lang w:val="en-US" w:eastAsia="zh-CN"/>
              </w:rPr>
              <w:t xml:space="preserve">天）</w:t>
            </w:r>
            <w:r>
              <w:rPr>
                <w:rFonts w:hint="eastAsia" w:ascii="宋体" w:hAnsi="宋体" w:eastAsia="宋体" w:cs="宋体"/>
                <w:b/>
                <w:bCs/>
                <w:i w:val="0"/>
                <w:iCs w:val="0"/>
                <w:color w:val="000000"/>
                <w:sz w:val="18"/>
                <w:szCs w:val="18"/>
                <w:highlight w:val="none"/>
                <w:u w:val="none"/>
                <w:lang w:val="en-US" w:eastAsia="zh-CN" w:bidi="ar-SA"/>
              </w:rPr>
            </w:r>
            <w:r/>
          </w:p>
        </w:tc>
        <w:tc>
          <w:tcPr>
            <w:tcW w:w="509" w:type="dxa"/>
            <w:vAlign w:val="center"/>
            <w:textDirection w:val="lrTb"/>
            <w:noWrap w:val="false"/>
          </w:tcPr>
          <w:p>
            <w:pPr>
              <w:pStyle w:val="869"/>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rPr>
              <w:t xml:space="preserve">天数</w:t>
            </w:r>
            <w:r>
              <w:rPr>
                <w:rFonts w:hint="eastAsia" w:ascii="宋体" w:hAnsi="宋体" w:eastAsia="宋体" w:cs="宋体"/>
                <w:b/>
                <w:bCs/>
                <w:i w:val="0"/>
                <w:iCs w:val="0"/>
                <w:color w:val="000000"/>
                <w:sz w:val="18"/>
                <w:szCs w:val="18"/>
                <w:highlight w:val="none"/>
                <w:u w:val="none"/>
                <w:lang w:val="en-US" w:eastAsia="zh-CN" w:bidi="ar-SA"/>
              </w:rPr>
            </w:r>
            <w:r/>
          </w:p>
        </w:tc>
        <w:tc>
          <w:tcPr>
            <w:tcW w:w="711" w:type="dxa"/>
            <w:vAlign w:val="center"/>
            <w:textDirection w:val="lrTb"/>
            <w:noWrap w:val="false"/>
          </w:tcPr>
          <w:p>
            <w:pPr>
              <w:pStyle w:val="869"/>
              <w:jc w:val="center"/>
              <w:widowControl w:val="off"/>
              <w:rPr>
                <w:rFonts w:hint="eastAsia" w:ascii="宋体" w:hAnsi="宋体" w:eastAsia="宋体" w:cs="宋体"/>
                <w:b/>
                <w:bCs/>
                <w:i w:val="0"/>
                <w:iCs w:val="0"/>
                <w:color w:val="000000"/>
                <w:sz w:val="18"/>
                <w:szCs w:val="18"/>
                <w:highlight w:val="none"/>
                <w:u w:val="none"/>
                <w:lang w:val="en-US" w:eastAsia="zh-CN" w:bidi="ar-SA"/>
              </w:rPr>
            </w:pPr>
            <w:r>
              <w:rPr>
                <w:rStyle w:val="879"/>
                <w:rFonts w:hint="eastAsia" w:ascii="宋体" w:hAnsi="宋体" w:eastAsia="宋体" w:cs="宋体"/>
                <w:b/>
                <w:bCs/>
                <w:i w:val="0"/>
                <w:iCs w:val="0"/>
                <w:color w:val="000000"/>
                <w:sz w:val="18"/>
                <w:szCs w:val="18"/>
                <w:highlight w:val="none"/>
                <w:u w:val="none"/>
                <w:lang w:val="en-US" w:eastAsia="zh-CN" w:bidi="ar-SA"/>
              </w:rPr>
              <w:t xml:space="preserve">分项小计（元）</w:t>
            </w:r>
            <w:r>
              <w:rPr>
                <w:rFonts w:hint="eastAsia" w:ascii="宋体" w:hAnsi="宋体" w:eastAsia="宋体" w:cs="宋体"/>
                <w:b/>
                <w:bCs/>
                <w:i w:val="0"/>
                <w:iCs w:val="0"/>
                <w:color w:val="000000"/>
                <w:sz w:val="18"/>
                <w:szCs w:val="18"/>
                <w:highlight w:val="none"/>
                <w:u w:val="none"/>
                <w:lang w:val="en-US" w:eastAsia="zh-CN" w:bidi="ar-SA"/>
              </w:rPr>
            </w:r>
            <w:r/>
          </w:p>
        </w:tc>
        <w:tc>
          <w:tcPr>
            <w:tcW w:w="1311" w:type="dxa"/>
            <w:vAlign w:val="center"/>
            <w:textDirection w:val="lrTb"/>
            <w:noWrap w:val="false"/>
          </w:tcPr>
          <w:p>
            <w:pPr>
              <w:pStyle w:val="869"/>
              <w:jc w:val="center"/>
              <w:widowControl w:val="off"/>
              <w:rPr>
                <w:rFonts w:hint="eastAsia" w:ascii="宋体" w:hAnsi="宋体" w:cs="宋体"/>
                <w:b/>
                <w:bCs/>
                <w:i w:val="0"/>
                <w:iCs w:val="0"/>
                <w:color w:val="000000"/>
                <w:sz w:val="18"/>
                <w:szCs w:val="18"/>
                <w:highlight w:val="none"/>
                <w:u w:val="none"/>
                <w:lang w:val="en-US" w:eastAsia="zh-CN"/>
              </w:rPr>
            </w:pPr>
            <w:r>
              <w:rPr>
                <w:rFonts w:hint="eastAsia" w:ascii="宋体" w:hAnsi="宋体" w:cs="宋体"/>
                <w:b/>
                <w:bCs/>
                <w:i w:val="0"/>
                <w:iCs w:val="0"/>
                <w:color w:val="000000"/>
                <w:sz w:val="18"/>
                <w:szCs w:val="18"/>
                <w:highlight w:val="none"/>
                <w:u w:val="none"/>
                <w:lang w:val="en-US" w:eastAsia="zh-CN"/>
              </w:rPr>
              <w:t xml:space="preserve">费用计算公式</w:t>
            </w:r>
            <w:r>
              <w:rPr>
                <w:rFonts w:hint="eastAsia" w:ascii="宋体" w:hAnsi="宋体" w:cs="宋体"/>
                <w:b/>
                <w:bCs/>
                <w:i w:val="0"/>
                <w:iCs w:val="0"/>
                <w:color w:val="000000"/>
                <w:sz w:val="18"/>
                <w:szCs w:val="18"/>
                <w:highlight w:val="none"/>
                <w:u w:val="none"/>
                <w:lang w:val="en-US" w:eastAsia="zh-CN"/>
              </w:rPr>
            </w:r>
            <w:r/>
          </w:p>
          <w:p>
            <w:pPr>
              <w:pStyle w:val="869"/>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cs="宋体"/>
                <w:b/>
                <w:bCs/>
                <w:i w:val="0"/>
                <w:iCs w:val="0"/>
                <w:color w:val="000000"/>
                <w:sz w:val="18"/>
                <w:szCs w:val="18"/>
                <w:highlight w:val="none"/>
                <w:u w:val="none"/>
                <w:lang w:val="en-US" w:eastAsia="zh-CN"/>
              </w:rPr>
              <w:t xml:space="preserve">（</w:t>
            </w:r>
            <w:r>
              <w:rPr>
                <w:rStyle w:val="879"/>
                <w:rFonts w:hint="eastAsia" w:ascii="宋体" w:hAnsi="宋体" w:eastAsia="宋体" w:cs="宋体"/>
                <w:i w:val="0"/>
                <w:iCs w:val="0"/>
                <w:color w:val="000000"/>
                <w:sz w:val="18"/>
                <w:szCs w:val="18"/>
                <w:highlight w:val="none"/>
                <w:u w:val="none"/>
                <w:lang w:val="en-US" w:eastAsia="zh-CN" w:bidi="ar-SA"/>
              </w:rPr>
              <w:t xml:space="preserve">参考计算公式：人员工资÷21.75天（平均月计薪天数）×3×人数×</w:t>
            </w:r>
            <w:r>
              <w:rPr>
                <w:rStyle w:val="879"/>
                <w:rFonts w:hint="eastAsia" w:ascii="宋体" w:hAnsi="宋体" w:cs="宋体"/>
                <w:i w:val="0"/>
                <w:iCs w:val="0"/>
                <w:color w:val="000000"/>
                <w:sz w:val="18"/>
                <w:szCs w:val="18"/>
                <w:highlight w:val="none"/>
                <w:u w:val="none"/>
                <w:lang w:val="en-US" w:eastAsia="zh-CN" w:bidi="ar-SA"/>
              </w:rPr>
              <w:t xml:space="preserve">法定节假日加班天数</w:t>
            </w:r>
            <w:r>
              <w:rPr>
                <w:rFonts w:hint="eastAsia" w:ascii="宋体" w:hAnsi="宋体" w:cs="宋体"/>
                <w:b/>
                <w:bCs/>
                <w:i w:val="0"/>
                <w:iCs w:val="0"/>
                <w:color w:val="000000"/>
                <w:sz w:val="18"/>
                <w:szCs w:val="18"/>
                <w:highlight w:val="none"/>
                <w:u w:val="none"/>
                <w:lang w:val="en-US" w:eastAsia="zh-CN"/>
              </w:rPr>
              <w:t xml:space="preserve">）</w:t>
            </w:r>
            <w:r>
              <w:rPr>
                <w:rFonts w:hint="eastAsia" w:ascii="宋体" w:hAnsi="宋体" w:eastAsia="宋体" w:cs="宋体"/>
                <w:b/>
                <w:bCs/>
                <w:i w:val="0"/>
                <w:iCs w:val="0"/>
                <w:color w:val="000000"/>
                <w:sz w:val="18"/>
                <w:szCs w:val="18"/>
                <w:highlight w:val="none"/>
                <w:u w:val="none"/>
                <w:lang w:val="en-US" w:eastAsia="zh-CN" w:bidi="ar-SA"/>
              </w:rPr>
            </w:r>
            <w:r/>
          </w:p>
        </w:tc>
      </w:tr>
      <w:tr>
        <w:trPr>
          <w:trHeight w:val="450"/>
        </w:trPr>
        <w:tc>
          <w:tcPr>
            <w:tcW w:w="430" w:type="dxa"/>
            <w:vAlign w:val="center"/>
            <w:textDirection w:val="lrTb"/>
            <w:noWrap w:val="false"/>
          </w:tcPr>
          <w:p>
            <w:pPr>
              <w:pStyle w:val="869"/>
              <w:jc w:val="center"/>
              <w:keepLines w:val="0"/>
              <w:keepNext w:val="0"/>
              <w:widowControl/>
              <w:rPr>
                <w:rFonts w:hint="eastAsia" w:ascii="宋体" w:hAnsi="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（1）</w:t>
            </w:r>
            <w:r>
              <w:rPr>
                <w:rFonts w:hint="eastAsia" w:ascii="宋体" w:hAnsi="宋体" w:cs="宋体"/>
                <w:i w:val="0"/>
                <w:iCs w:val="0"/>
                <w:color w:val="000000"/>
                <w:sz w:val="18"/>
                <w:szCs w:val="18"/>
                <w:highlight w:val="none"/>
                <w:u w:val="none"/>
                <w:lang w:val="en-US" w:eastAsia="zh-CN"/>
              </w:rPr>
            </w:r>
            <w:r/>
          </w:p>
        </w:tc>
        <w:tc>
          <w:tcPr>
            <w:tcW w:w="803"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highlight w:val="none"/>
                <w:u w:val="none"/>
                <w:lang w:val="en-US" w:eastAsia="zh-CN" w:bidi="ar-SA"/>
              </w:rPr>
              <w:suppressLineNumbers w:val="0"/>
            </w:pPr>
            <w:r>
              <w:rPr>
                <w:rStyle w:val="879"/>
                <w:rFonts w:hint="eastAsia" w:ascii="宋体" w:hAnsi="宋体" w:eastAsia="宋体" w:cs="宋体"/>
                <w:i w:val="0"/>
                <w:iCs w:val="0"/>
                <w:color w:val="000000"/>
                <w:sz w:val="18"/>
                <w:szCs w:val="18"/>
                <w:highlight w:val="none"/>
                <w:u w:val="none"/>
                <w:lang w:val="en-US" w:eastAsia="zh-CN" w:bidi="ar-SA"/>
              </w:rPr>
            </w:r>
            <w:r/>
          </w:p>
        </w:tc>
        <w:tc>
          <w:tcPr>
            <w:tcW w:w="555" w:type="dxa"/>
            <w:vAlign w:val="center"/>
            <w:textDirection w:val="lrTb"/>
            <w:noWrap w:val="false"/>
          </w:tcPr>
          <w:p>
            <w:pPr>
              <w:pStyle w:val="869"/>
              <w:jc w:val="center"/>
              <w:widowControl w:val="off"/>
              <w:rPr>
                <w:rStyle w:val="879"/>
                <w:rFonts w:hint="eastAsia" w:ascii="宋体" w:hAnsi="宋体" w:eastAsia="宋体" w:cs="宋体"/>
                <w:b/>
                <w:bCs/>
                <w:i w:val="0"/>
                <w:iCs w:val="0"/>
                <w:color w:val="000000"/>
                <w:sz w:val="18"/>
                <w:szCs w:val="18"/>
                <w:highlight w:val="none"/>
                <w:u w:val="none"/>
                <w:lang w:val="en-US" w:eastAsia="zh-CN" w:bidi="ar-SA"/>
              </w:rPr>
            </w:pPr>
            <w:r>
              <w:rPr>
                <w:rStyle w:val="879"/>
                <w:rFonts w:hint="eastAsia" w:ascii="宋体" w:hAnsi="宋体" w:eastAsia="宋体" w:cs="宋体"/>
                <w:b/>
                <w:bCs/>
                <w:i w:val="0"/>
                <w:iCs w:val="0"/>
                <w:color w:val="000000"/>
                <w:sz w:val="18"/>
                <w:szCs w:val="18"/>
                <w:highlight w:val="none"/>
                <w:u w:val="none"/>
                <w:lang w:val="en-US" w:eastAsia="zh-CN" w:bidi="ar-SA"/>
              </w:rPr>
            </w:r>
            <w:r/>
          </w:p>
        </w:tc>
        <w:tc>
          <w:tcPr>
            <w:tcW w:w="677" w:type="dxa"/>
            <w:vAlign w:val="center"/>
            <w:textDirection w:val="lrTb"/>
            <w:noWrap w:val="false"/>
          </w:tcPr>
          <w:p>
            <w:pPr>
              <w:pStyle w:val="869"/>
              <w:jc w:val="center"/>
              <w:widowControl w:val="off"/>
              <w:rPr>
                <w:rStyle w:val="879"/>
                <w:rFonts w:hint="eastAsia" w:ascii="宋体" w:hAnsi="宋体" w:eastAsia="宋体" w:cs="宋体"/>
                <w:b/>
                <w:bCs/>
                <w:i w:val="0"/>
                <w:iCs w:val="0"/>
                <w:color w:val="000000"/>
                <w:sz w:val="18"/>
                <w:szCs w:val="18"/>
                <w:highlight w:val="none"/>
                <w:u w:val="none"/>
                <w:lang w:val="en-US" w:eastAsia="zh-CN" w:bidi="ar-SA"/>
              </w:rPr>
            </w:pPr>
            <w:r>
              <w:rPr>
                <w:rStyle w:val="879"/>
                <w:rFonts w:hint="eastAsia" w:ascii="宋体" w:hAnsi="宋体" w:eastAsia="宋体" w:cs="宋体"/>
                <w:b/>
                <w:bCs/>
                <w:i w:val="0"/>
                <w:iCs w:val="0"/>
                <w:color w:val="000000"/>
                <w:sz w:val="18"/>
                <w:szCs w:val="18"/>
                <w:highlight w:val="none"/>
                <w:u w:val="none"/>
                <w:lang w:val="en-US" w:eastAsia="zh-CN" w:bidi="ar-SA"/>
              </w:rPr>
            </w:r>
            <w:r/>
          </w:p>
        </w:tc>
        <w:tc>
          <w:tcPr>
            <w:tcW w:w="509" w:type="dxa"/>
            <w:vAlign w:val="center"/>
            <w:textDirection w:val="lrTb"/>
            <w:noWrap w:val="false"/>
          </w:tcPr>
          <w:p>
            <w:pPr>
              <w:pStyle w:val="869"/>
              <w:jc w:val="center"/>
              <w:widowControl w:val="off"/>
              <w:rPr>
                <w:rStyle w:val="879"/>
                <w:rFonts w:hint="eastAsia" w:ascii="宋体" w:hAnsi="宋体" w:eastAsia="宋体" w:cs="宋体"/>
                <w:b/>
                <w:bCs/>
                <w:i w:val="0"/>
                <w:iCs w:val="0"/>
                <w:color w:val="000000"/>
                <w:sz w:val="18"/>
                <w:szCs w:val="18"/>
                <w:highlight w:val="none"/>
                <w:u w:val="none"/>
                <w:lang w:val="en-US" w:eastAsia="zh-CN" w:bidi="ar-SA"/>
              </w:rPr>
            </w:pPr>
            <w:r>
              <w:rPr>
                <w:rStyle w:val="879"/>
                <w:rFonts w:hint="eastAsia" w:ascii="宋体" w:hAnsi="宋体" w:eastAsia="宋体" w:cs="宋体"/>
                <w:b/>
                <w:bCs/>
                <w:i w:val="0"/>
                <w:iCs w:val="0"/>
                <w:color w:val="000000"/>
                <w:sz w:val="18"/>
                <w:szCs w:val="18"/>
                <w:highlight w:val="none"/>
                <w:u w:val="none"/>
                <w:lang w:val="en-US" w:eastAsia="zh-CN" w:bidi="ar-SA"/>
              </w:rPr>
            </w:r>
            <w:r/>
          </w:p>
        </w:tc>
        <w:tc>
          <w:tcPr>
            <w:tcW w:w="711" w:type="dxa"/>
            <w:vAlign w:val="center"/>
            <w:textDirection w:val="lrTb"/>
            <w:noWrap w:val="false"/>
          </w:tcPr>
          <w:p>
            <w:pPr>
              <w:pStyle w:val="869"/>
              <w:jc w:val="center"/>
              <w:widowControl w:val="off"/>
              <w:rPr>
                <w:rStyle w:val="879"/>
                <w:rFonts w:hint="eastAsia" w:ascii="宋体" w:hAnsi="宋体" w:eastAsia="宋体" w:cs="宋体"/>
                <w:b/>
                <w:bCs/>
                <w:i w:val="0"/>
                <w:iCs w:val="0"/>
                <w:color w:val="000000"/>
                <w:sz w:val="18"/>
                <w:szCs w:val="18"/>
                <w:highlight w:val="none"/>
                <w:u w:val="none"/>
                <w:lang w:val="en-US" w:eastAsia="zh-CN" w:bidi="ar-SA"/>
              </w:rPr>
            </w:pPr>
            <w:r>
              <w:rPr>
                <w:rStyle w:val="879"/>
                <w:rFonts w:hint="eastAsia" w:ascii="宋体" w:hAnsi="宋体" w:eastAsia="宋体" w:cs="宋体"/>
                <w:b/>
                <w:bCs/>
                <w:i w:val="0"/>
                <w:iCs w:val="0"/>
                <w:color w:val="000000"/>
                <w:sz w:val="18"/>
                <w:szCs w:val="18"/>
                <w:highlight w:val="none"/>
                <w:u w:val="none"/>
                <w:lang w:val="en-US" w:eastAsia="zh-CN" w:bidi="ar-SA"/>
              </w:rPr>
            </w:r>
            <w:r/>
          </w:p>
        </w:tc>
        <w:tc>
          <w:tcPr>
            <w:tcW w:w="1311" w:type="dxa"/>
            <w:vAlign w:val="center"/>
            <w:textDirection w:val="lrTb"/>
            <w:noWrap w:val="false"/>
          </w:tcPr>
          <w:p>
            <w:pPr>
              <w:pStyle w:val="869"/>
              <w:jc w:val="left"/>
              <w:widowControl w:val="off"/>
              <w:rPr>
                <w:rStyle w:val="879"/>
                <w:rFonts w:hint="eastAsia" w:ascii="宋体" w:hAnsi="宋体" w:eastAsia="宋体" w:cs="宋体"/>
                <w:i w:val="0"/>
                <w:iCs w:val="0"/>
                <w:color w:val="000000"/>
                <w:sz w:val="18"/>
                <w:szCs w:val="18"/>
                <w:highlight w:val="none"/>
                <w:u w:val="none"/>
                <w:lang w:val="en-US" w:eastAsia="zh-CN" w:bidi="ar-SA"/>
              </w:rPr>
            </w:pPr>
            <w:r>
              <w:rPr>
                <w:rStyle w:val="879"/>
                <w:rFonts w:hint="eastAsia" w:ascii="宋体" w:hAnsi="宋体" w:eastAsia="宋体" w:cs="宋体"/>
                <w:i w:val="0"/>
                <w:iCs w:val="0"/>
                <w:color w:val="000000"/>
                <w:sz w:val="18"/>
                <w:szCs w:val="18"/>
                <w:highlight w:val="none"/>
                <w:u w:val="none"/>
                <w:lang w:val="en-US" w:eastAsia="zh-CN" w:bidi="ar-SA"/>
              </w:rPr>
            </w:r>
            <w:r/>
          </w:p>
        </w:tc>
      </w:tr>
      <w:tr>
        <w:trPr>
          <w:trHeight w:val="450"/>
        </w:trPr>
        <w:tc>
          <w:tcPr>
            <w:tcW w:w="430" w:type="dxa"/>
            <w:vAlign w:val="center"/>
            <w:textDirection w:val="lrTb"/>
            <w:noWrap w:val="false"/>
          </w:tcPr>
          <w:p>
            <w:pPr>
              <w:pStyle w:val="869"/>
              <w:jc w:val="center"/>
              <w:keepLines w:val="0"/>
              <w:keepNext w:val="0"/>
              <w:widowControl/>
              <w:rPr>
                <w:rFonts w:hint="eastAsia" w:ascii="宋体" w:hAnsi="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（2）</w:t>
            </w:r>
            <w:r>
              <w:rPr>
                <w:rFonts w:hint="eastAsia" w:ascii="宋体" w:hAnsi="宋体" w:cs="宋体"/>
                <w:i w:val="0"/>
                <w:iCs w:val="0"/>
                <w:color w:val="000000"/>
                <w:sz w:val="18"/>
                <w:szCs w:val="18"/>
                <w:highlight w:val="none"/>
                <w:u w:val="none"/>
                <w:lang w:val="en-US" w:eastAsia="zh-CN"/>
              </w:rPr>
            </w:r>
            <w:r/>
          </w:p>
        </w:tc>
        <w:tc>
          <w:tcPr>
            <w:tcW w:w="803"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highlight w:val="none"/>
                <w:u w:val="none"/>
                <w:lang w:val="en-US" w:eastAsia="zh-CN" w:bidi="ar-SA"/>
              </w:rPr>
              <w:suppressLineNumbers w:val="0"/>
            </w:pPr>
            <w:r>
              <w:rPr>
                <w:rStyle w:val="879"/>
                <w:rFonts w:hint="eastAsia" w:ascii="宋体" w:hAnsi="宋体" w:eastAsia="宋体" w:cs="宋体"/>
                <w:i w:val="0"/>
                <w:iCs w:val="0"/>
                <w:color w:val="000000"/>
                <w:sz w:val="18"/>
                <w:szCs w:val="18"/>
                <w:highlight w:val="none"/>
                <w:u w:val="none"/>
                <w:lang w:val="en-US" w:eastAsia="zh-CN" w:bidi="ar-SA"/>
              </w:rPr>
            </w:r>
            <w:r/>
          </w:p>
        </w:tc>
        <w:tc>
          <w:tcPr>
            <w:tcW w:w="555" w:type="dxa"/>
            <w:vAlign w:val="center"/>
            <w:textDirection w:val="lrTb"/>
            <w:noWrap w:val="false"/>
          </w:tcPr>
          <w:p>
            <w:pPr>
              <w:pStyle w:val="869"/>
              <w:jc w:val="center"/>
              <w:widowControl w:val="off"/>
              <w:rPr>
                <w:rStyle w:val="879"/>
                <w:rFonts w:hint="eastAsia" w:ascii="宋体" w:hAnsi="宋体" w:eastAsia="宋体" w:cs="宋体"/>
                <w:b/>
                <w:bCs/>
                <w:i w:val="0"/>
                <w:iCs w:val="0"/>
                <w:color w:val="000000"/>
                <w:sz w:val="18"/>
                <w:szCs w:val="18"/>
                <w:highlight w:val="none"/>
                <w:u w:val="none"/>
                <w:lang w:val="en-US" w:eastAsia="zh-CN" w:bidi="ar-SA"/>
              </w:rPr>
            </w:pPr>
            <w:r>
              <w:rPr>
                <w:rStyle w:val="879"/>
                <w:rFonts w:hint="eastAsia" w:ascii="宋体" w:hAnsi="宋体" w:eastAsia="宋体" w:cs="宋体"/>
                <w:b/>
                <w:bCs/>
                <w:i w:val="0"/>
                <w:iCs w:val="0"/>
                <w:color w:val="000000"/>
                <w:sz w:val="18"/>
                <w:szCs w:val="18"/>
                <w:highlight w:val="none"/>
                <w:u w:val="none"/>
                <w:lang w:val="en-US" w:eastAsia="zh-CN" w:bidi="ar-SA"/>
              </w:rPr>
            </w:r>
            <w:r/>
          </w:p>
        </w:tc>
        <w:tc>
          <w:tcPr>
            <w:tcW w:w="677" w:type="dxa"/>
            <w:vAlign w:val="center"/>
            <w:textDirection w:val="lrTb"/>
            <w:noWrap w:val="false"/>
          </w:tcPr>
          <w:p>
            <w:pPr>
              <w:pStyle w:val="869"/>
              <w:jc w:val="center"/>
              <w:widowControl w:val="off"/>
              <w:rPr>
                <w:rStyle w:val="879"/>
                <w:rFonts w:hint="eastAsia" w:ascii="宋体" w:hAnsi="宋体" w:eastAsia="宋体" w:cs="宋体"/>
                <w:b/>
                <w:bCs/>
                <w:i w:val="0"/>
                <w:iCs w:val="0"/>
                <w:color w:val="000000"/>
                <w:sz w:val="18"/>
                <w:szCs w:val="18"/>
                <w:highlight w:val="none"/>
                <w:u w:val="none"/>
                <w:lang w:val="en-US" w:eastAsia="zh-CN" w:bidi="ar-SA"/>
              </w:rPr>
            </w:pPr>
            <w:r>
              <w:rPr>
                <w:rStyle w:val="879"/>
                <w:rFonts w:hint="eastAsia" w:ascii="宋体" w:hAnsi="宋体" w:eastAsia="宋体" w:cs="宋体"/>
                <w:b/>
                <w:bCs/>
                <w:i w:val="0"/>
                <w:iCs w:val="0"/>
                <w:color w:val="000000"/>
                <w:sz w:val="18"/>
                <w:szCs w:val="18"/>
                <w:highlight w:val="none"/>
                <w:u w:val="none"/>
                <w:lang w:val="en-US" w:eastAsia="zh-CN" w:bidi="ar-SA"/>
              </w:rPr>
            </w:r>
            <w:r/>
          </w:p>
        </w:tc>
        <w:tc>
          <w:tcPr>
            <w:tcW w:w="509" w:type="dxa"/>
            <w:vAlign w:val="center"/>
            <w:textDirection w:val="lrTb"/>
            <w:noWrap w:val="false"/>
          </w:tcPr>
          <w:p>
            <w:pPr>
              <w:pStyle w:val="869"/>
              <w:jc w:val="center"/>
              <w:widowControl w:val="off"/>
              <w:rPr>
                <w:rStyle w:val="879"/>
                <w:rFonts w:hint="eastAsia" w:ascii="宋体" w:hAnsi="宋体" w:eastAsia="宋体" w:cs="宋体"/>
                <w:b/>
                <w:bCs/>
                <w:i w:val="0"/>
                <w:iCs w:val="0"/>
                <w:color w:val="000000"/>
                <w:sz w:val="18"/>
                <w:szCs w:val="18"/>
                <w:highlight w:val="none"/>
                <w:u w:val="none"/>
                <w:lang w:val="en-US" w:eastAsia="zh-CN" w:bidi="ar-SA"/>
              </w:rPr>
            </w:pPr>
            <w:r>
              <w:rPr>
                <w:rStyle w:val="879"/>
                <w:rFonts w:hint="eastAsia" w:ascii="宋体" w:hAnsi="宋体" w:eastAsia="宋体" w:cs="宋体"/>
                <w:b/>
                <w:bCs/>
                <w:i w:val="0"/>
                <w:iCs w:val="0"/>
                <w:color w:val="000000"/>
                <w:sz w:val="18"/>
                <w:szCs w:val="18"/>
                <w:highlight w:val="none"/>
                <w:u w:val="none"/>
                <w:lang w:val="en-US" w:eastAsia="zh-CN" w:bidi="ar-SA"/>
              </w:rPr>
            </w:r>
            <w:r/>
          </w:p>
        </w:tc>
        <w:tc>
          <w:tcPr>
            <w:tcW w:w="711" w:type="dxa"/>
            <w:vAlign w:val="center"/>
            <w:textDirection w:val="lrTb"/>
            <w:noWrap w:val="false"/>
          </w:tcPr>
          <w:p>
            <w:pPr>
              <w:pStyle w:val="869"/>
              <w:jc w:val="center"/>
              <w:widowControl w:val="off"/>
              <w:rPr>
                <w:rStyle w:val="879"/>
                <w:rFonts w:hint="eastAsia" w:ascii="宋体" w:hAnsi="宋体" w:eastAsia="宋体" w:cs="宋体"/>
                <w:b/>
                <w:bCs/>
                <w:i w:val="0"/>
                <w:iCs w:val="0"/>
                <w:color w:val="000000"/>
                <w:sz w:val="18"/>
                <w:szCs w:val="18"/>
                <w:highlight w:val="none"/>
                <w:u w:val="none"/>
                <w:lang w:val="en-US" w:eastAsia="zh-CN" w:bidi="ar-SA"/>
              </w:rPr>
            </w:pPr>
            <w:r>
              <w:rPr>
                <w:rStyle w:val="879"/>
                <w:rFonts w:hint="eastAsia" w:ascii="宋体" w:hAnsi="宋体" w:eastAsia="宋体" w:cs="宋体"/>
                <w:b/>
                <w:bCs/>
                <w:i w:val="0"/>
                <w:iCs w:val="0"/>
                <w:color w:val="000000"/>
                <w:sz w:val="18"/>
                <w:szCs w:val="18"/>
                <w:highlight w:val="none"/>
                <w:u w:val="none"/>
                <w:lang w:val="en-US" w:eastAsia="zh-CN" w:bidi="ar-SA"/>
              </w:rPr>
            </w:r>
            <w:r/>
          </w:p>
        </w:tc>
        <w:tc>
          <w:tcPr>
            <w:tcW w:w="1311" w:type="dxa"/>
            <w:vAlign w:val="center"/>
            <w:textDirection w:val="lrTb"/>
            <w:noWrap w:val="false"/>
          </w:tcPr>
          <w:p>
            <w:pPr>
              <w:pStyle w:val="869"/>
              <w:jc w:val="left"/>
              <w:widowControl w:val="off"/>
              <w:rPr>
                <w:rStyle w:val="879"/>
                <w:rFonts w:hint="eastAsia" w:ascii="宋体" w:hAnsi="宋体" w:eastAsia="宋体" w:cs="宋体"/>
                <w:i w:val="0"/>
                <w:iCs w:val="0"/>
                <w:color w:val="000000"/>
                <w:sz w:val="18"/>
                <w:szCs w:val="18"/>
                <w:highlight w:val="none"/>
                <w:u w:val="none"/>
                <w:lang w:val="en-US" w:eastAsia="zh-CN" w:bidi="ar-SA"/>
              </w:rPr>
            </w:pPr>
            <w:r>
              <w:rPr>
                <w:rStyle w:val="879"/>
                <w:rFonts w:hint="eastAsia" w:ascii="宋体" w:hAnsi="宋体" w:eastAsia="宋体" w:cs="宋体"/>
                <w:i w:val="0"/>
                <w:iCs w:val="0"/>
                <w:color w:val="000000"/>
                <w:sz w:val="18"/>
                <w:szCs w:val="18"/>
                <w:highlight w:val="none"/>
                <w:u w:val="none"/>
                <w:lang w:val="en-US" w:eastAsia="zh-CN" w:bidi="ar-SA"/>
              </w:rPr>
            </w:r>
            <w:r/>
          </w:p>
        </w:tc>
      </w:tr>
      <w:tr>
        <w:trPr>
          <w:trHeight w:val="450"/>
        </w:trPr>
        <w:tc>
          <w:tcPr>
            <w:tcW w:w="430" w:type="dxa"/>
            <w:vAlign w:val="center"/>
            <w:textDirection w:val="lrTb"/>
            <w:noWrap w:val="false"/>
          </w:tcPr>
          <w:p>
            <w:pPr>
              <w:pStyle w:val="869"/>
              <w:jc w:val="center"/>
              <w:keepLines w:val="0"/>
              <w:keepNext w:val="0"/>
              <w:widowControl/>
              <w:rPr>
                <w:rFonts w:hint="eastAsia" w:ascii="宋体" w:hAnsi="宋体" w:cs="宋体"/>
                <w:i w:val="0"/>
                <w:iCs w:val="0"/>
                <w:color w:val="000000"/>
                <w:sz w:val="18"/>
                <w:szCs w:val="18"/>
                <w:highlight w:val="none"/>
                <w:u w:val="none"/>
                <w:lang w:val="en-US" w:eastAsia="zh-CN"/>
              </w:rPr>
              <w:suppressLineNumbers w:val="0"/>
            </w:pPr>
            <w:r>
              <w:rPr>
                <w:rFonts w:hint="eastAsia" w:ascii="宋体" w:hAnsi="宋体" w:cs="宋体"/>
                <w:i w:val="0"/>
                <w:iCs w:val="0"/>
                <w:color w:val="000000"/>
                <w:sz w:val="18"/>
                <w:szCs w:val="18"/>
                <w:highlight w:val="none"/>
                <w:u w:val="none"/>
                <w:lang w:val="en-US" w:eastAsia="zh-CN"/>
              </w:rPr>
              <w:t xml:space="preserve">...</w:t>
            </w:r>
            <w:r>
              <w:rPr>
                <w:rFonts w:hint="eastAsia" w:ascii="宋体" w:hAnsi="宋体" w:cs="宋体"/>
                <w:i w:val="0"/>
                <w:iCs w:val="0"/>
                <w:color w:val="000000"/>
                <w:sz w:val="18"/>
                <w:szCs w:val="18"/>
                <w:highlight w:val="none"/>
                <w:u w:val="none"/>
                <w:lang w:val="en-US" w:eastAsia="zh-CN"/>
              </w:rPr>
            </w:r>
            <w:r/>
          </w:p>
        </w:tc>
        <w:tc>
          <w:tcPr>
            <w:tcW w:w="803"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highlight w:val="none"/>
                <w:u w:val="none"/>
                <w:lang w:val="en-US" w:eastAsia="zh-CN" w:bidi="ar-SA"/>
              </w:rPr>
              <w:suppressLineNumbers w:val="0"/>
            </w:pPr>
            <w:r>
              <w:rPr>
                <w:rStyle w:val="879"/>
                <w:rFonts w:hint="eastAsia" w:ascii="宋体" w:hAnsi="宋体" w:eastAsia="宋体" w:cs="宋体"/>
                <w:i w:val="0"/>
                <w:iCs w:val="0"/>
                <w:color w:val="000000"/>
                <w:sz w:val="18"/>
                <w:szCs w:val="18"/>
                <w:highlight w:val="none"/>
                <w:u w:val="none"/>
                <w:lang w:val="en-US" w:eastAsia="zh-CN" w:bidi="ar-SA"/>
              </w:rPr>
            </w:r>
            <w:r/>
          </w:p>
        </w:tc>
        <w:tc>
          <w:tcPr>
            <w:tcW w:w="555" w:type="dxa"/>
            <w:vAlign w:val="center"/>
            <w:textDirection w:val="lrTb"/>
            <w:noWrap w:val="false"/>
          </w:tcPr>
          <w:p>
            <w:pPr>
              <w:pStyle w:val="869"/>
              <w:jc w:val="center"/>
              <w:widowControl w:val="off"/>
              <w:rPr>
                <w:rStyle w:val="879"/>
                <w:rFonts w:hint="eastAsia" w:ascii="宋体" w:hAnsi="宋体" w:eastAsia="宋体" w:cs="宋体"/>
                <w:b/>
                <w:bCs/>
                <w:i w:val="0"/>
                <w:iCs w:val="0"/>
                <w:color w:val="000000"/>
                <w:sz w:val="18"/>
                <w:szCs w:val="18"/>
                <w:highlight w:val="none"/>
                <w:u w:val="none"/>
                <w:lang w:val="en-US" w:eastAsia="zh-CN" w:bidi="ar-SA"/>
              </w:rPr>
            </w:pPr>
            <w:r>
              <w:rPr>
                <w:rStyle w:val="879"/>
                <w:rFonts w:hint="eastAsia" w:ascii="宋体" w:hAnsi="宋体" w:eastAsia="宋体" w:cs="宋体"/>
                <w:b/>
                <w:bCs/>
                <w:i w:val="0"/>
                <w:iCs w:val="0"/>
                <w:color w:val="000000"/>
                <w:sz w:val="18"/>
                <w:szCs w:val="18"/>
                <w:highlight w:val="none"/>
                <w:u w:val="none"/>
                <w:lang w:val="en-US" w:eastAsia="zh-CN" w:bidi="ar-SA"/>
              </w:rPr>
            </w:r>
            <w:r/>
          </w:p>
        </w:tc>
        <w:tc>
          <w:tcPr>
            <w:tcW w:w="677" w:type="dxa"/>
            <w:vAlign w:val="center"/>
            <w:textDirection w:val="lrTb"/>
            <w:noWrap w:val="false"/>
          </w:tcPr>
          <w:p>
            <w:pPr>
              <w:pStyle w:val="869"/>
              <w:jc w:val="center"/>
              <w:widowControl w:val="off"/>
              <w:rPr>
                <w:rStyle w:val="879"/>
                <w:rFonts w:hint="eastAsia" w:ascii="宋体" w:hAnsi="宋体" w:eastAsia="宋体" w:cs="宋体"/>
                <w:b/>
                <w:bCs/>
                <w:i w:val="0"/>
                <w:iCs w:val="0"/>
                <w:color w:val="000000"/>
                <w:sz w:val="18"/>
                <w:szCs w:val="18"/>
                <w:highlight w:val="none"/>
                <w:u w:val="none"/>
                <w:lang w:val="en-US" w:eastAsia="zh-CN" w:bidi="ar-SA"/>
              </w:rPr>
            </w:pPr>
            <w:r>
              <w:rPr>
                <w:rStyle w:val="879"/>
                <w:rFonts w:hint="eastAsia" w:ascii="宋体" w:hAnsi="宋体" w:eastAsia="宋体" w:cs="宋体"/>
                <w:b/>
                <w:bCs/>
                <w:i w:val="0"/>
                <w:iCs w:val="0"/>
                <w:color w:val="000000"/>
                <w:sz w:val="18"/>
                <w:szCs w:val="18"/>
                <w:highlight w:val="none"/>
                <w:u w:val="none"/>
                <w:lang w:val="en-US" w:eastAsia="zh-CN" w:bidi="ar-SA"/>
              </w:rPr>
            </w:r>
            <w:r/>
          </w:p>
        </w:tc>
        <w:tc>
          <w:tcPr>
            <w:tcW w:w="509" w:type="dxa"/>
            <w:vAlign w:val="center"/>
            <w:textDirection w:val="lrTb"/>
            <w:noWrap w:val="false"/>
          </w:tcPr>
          <w:p>
            <w:pPr>
              <w:pStyle w:val="869"/>
              <w:jc w:val="center"/>
              <w:widowControl w:val="off"/>
              <w:rPr>
                <w:rStyle w:val="879"/>
                <w:rFonts w:hint="eastAsia" w:ascii="宋体" w:hAnsi="宋体" w:eastAsia="宋体" w:cs="宋体"/>
                <w:b/>
                <w:bCs/>
                <w:i w:val="0"/>
                <w:iCs w:val="0"/>
                <w:color w:val="000000"/>
                <w:sz w:val="18"/>
                <w:szCs w:val="18"/>
                <w:highlight w:val="none"/>
                <w:u w:val="none"/>
                <w:lang w:val="en-US" w:eastAsia="zh-CN" w:bidi="ar-SA"/>
              </w:rPr>
            </w:pPr>
            <w:r>
              <w:rPr>
                <w:rStyle w:val="879"/>
                <w:rFonts w:hint="eastAsia" w:ascii="宋体" w:hAnsi="宋体" w:eastAsia="宋体" w:cs="宋体"/>
                <w:b/>
                <w:bCs/>
                <w:i w:val="0"/>
                <w:iCs w:val="0"/>
                <w:color w:val="000000"/>
                <w:sz w:val="18"/>
                <w:szCs w:val="18"/>
                <w:highlight w:val="none"/>
                <w:u w:val="none"/>
                <w:lang w:val="en-US" w:eastAsia="zh-CN" w:bidi="ar-SA"/>
              </w:rPr>
            </w:r>
            <w:r/>
          </w:p>
        </w:tc>
        <w:tc>
          <w:tcPr>
            <w:tcW w:w="711" w:type="dxa"/>
            <w:vAlign w:val="center"/>
            <w:textDirection w:val="lrTb"/>
            <w:noWrap w:val="false"/>
          </w:tcPr>
          <w:p>
            <w:pPr>
              <w:pStyle w:val="869"/>
              <w:jc w:val="center"/>
              <w:widowControl w:val="off"/>
              <w:rPr>
                <w:rStyle w:val="879"/>
                <w:rFonts w:hint="eastAsia" w:ascii="宋体" w:hAnsi="宋体" w:eastAsia="宋体" w:cs="宋体"/>
                <w:b/>
                <w:bCs/>
                <w:i w:val="0"/>
                <w:iCs w:val="0"/>
                <w:color w:val="000000"/>
                <w:sz w:val="18"/>
                <w:szCs w:val="18"/>
                <w:highlight w:val="none"/>
                <w:u w:val="none"/>
                <w:lang w:val="en-US" w:eastAsia="zh-CN" w:bidi="ar-SA"/>
              </w:rPr>
            </w:pPr>
            <w:r>
              <w:rPr>
                <w:rStyle w:val="879"/>
                <w:rFonts w:hint="eastAsia" w:ascii="宋体" w:hAnsi="宋体" w:eastAsia="宋体" w:cs="宋体"/>
                <w:b/>
                <w:bCs/>
                <w:i w:val="0"/>
                <w:iCs w:val="0"/>
                <w:color w:val="000000"/>
                <w:sz w:val="18"/>
                <w:szCs w:val="18"/>
                <w:highlight w:val="none"/>
                <w:u w:val="none"/>
                <w:lang w:val="en-US" w:eastAsia="zh-CN" w:bidi="ar-SA"/>
              </w:rPr>
            </w:r>
            <w:r/>
          </w:p>
        </w:tc>
        <w:tc>
          <w:tcPr>
            <w:tcW w:w="1311" w:type="dxa"/>
            <w:vAlign w:val="center"/>
            <w:textDirection w:val="lrTb"/>
            <w:noWrap w:val="false"/>
          </w:tcPr>
          <w:p>
            <w:pPr>
              <w:pStyle w:val="869"/>
              <w:jc w:val="left"/>
              <w:widowControl w:val="off"/>
              <w:rPr>
                <w:rStyle w:val="879"/>
                <w:rFonts w:hint="eastAsia" w:ascii="宋体" w:hAnsi="宋体" w:eastAsia="宋体" w:cs="宋体"/>
                <w:i w:val="0"/>
                <w:iCs w:val="0"/>
                <w:color w:val="000000"/>
                <w:sz w:val="18"/>
                <w:szCs w:val="18"/>
                <w:highlight w:val="none"/>
                <w:u w:val="none"/>
                <w:lang w:val="en-US" w:eastAsia="zh-CN" w:bidi="ar-SA"/>
              </w:rPr>
            </w:pPr>
            <w:r>
              <w:rPr>
                <w:rStyle w:val="879"/>
                <w:rFonts w:hint="eastAsia" w:ascii="宋体" w:hAnsi="宋体" w:eastAsia="宋体" w:cs="宋体"/>
                <w:i w:val="0"/>
                <w:iCs w:val="0"/>
                <w:color w:val="000000"/>
                <w:sz w:val="18"/>
                <w:szCs w:val="18"/>
                <w:highlight w:val="none"/>
                <w:u w:val="none"/>
                <w:lang w:val="en-US" w:eastAsia="zh-CN" w:bidi="ar-SA"/>
              </w:rPr>
            </w:r>
            <w:r/>
          </w:p>
        </w:tc>
      </w:tr>
      <w:tr>
        <w:trPr>
          <w:trHeight w:val="450"/>
        </w:trPr>
        <w:tc>
          <w:tcPr>
            <w:tcW w:w="430" w:type="dxa"/>
            <w:vAlign w:val="center"/>
            <w:textDirection w:val="lrTb"/>
            <w:noWrap w:val="false"/>
          </w:tcPr>
          <w:p>
            <w:pPr>
              <w:pStyle w:val="869"/>
              <w:jc w:val="left"/>
              <w:widowControl w:val="off"/>
              <w:rPr>
                <w:rStyle w:val="879"/>
                <w:rFonts w:ascii="宋体" w:hAnsi="宋体" w:eastAsia="宋体" w:cs="宋体"/>
                <w:i w:val="0"/>
                <w:iCs w:val="0"/>
                <w:color w:val="000000"/>
                <w:sz w:val="18"/>
                <w:szCs w:val="18"/>
                <w:highlight w:val="none"/>
                <w:u w:val="none"/>
                <w:lang w:val="en-US" w:eastAsia="zh-CN" w:bidi="ar-SA"/>
              </w:rPr>
            </w:pPr>
            <w:r>
              <w:rPr>
                <w:rStyle w:val="879"/>
                <w:rFonts w:hint="eastAsia" w:ascii="宋体" w:hAnsi="宋体" w:cs="宋体"/>
                <w:i w:val="0"/>
                <w:iCs w:val="0"/>
                <w:color w:val="000000"/>
                <w:sz w:val="18"/>
                <w:szCs w:val="18"/>
                <w:highlight w:val="none"/>
                <w:u w:val="none"/>
                <w:lang w:val="en-US" w:eastAsia="zh-CN" w:bidi="ar-SA"/>
              </w:rPr>
              <w:t xml:space="preserve">合计</w:t>
            </w:r>
            <w:r>
              <w:rPr>
                <w:rStyle w:val="879"/>
                <w:rFonts w:ascii="宋体" w:hAnsi="宋体" w:eastAsia="宋体" w:cs="宋体"/>
                <w:i w:val="0"/>
                <w:iCs w:val="0"/>
                <w:color w:val="000000"/>
                <w:sz w:val="18"/>
                <w:szCs w:val="18"/>
                <w:highlight w:val="none"/>
                <w:u w:val="none"/>
                <w:lang w:val="en-US" w:eastAsia="zh-CN" w:bidi="ar-SA"/>
              </w:rPr>
            </w:r>
            <w:r/>
          </w:p>
        </w:tc>
        <w:tc>
          <w:tcPr>
            <w:gridSpan w:val="6"/>
            <w:tcW w:w="8862" w:type="dxa"/>
            <w:vAlign w:val="center"/>
            <w:textDirection w:val="lrTb"/>
            <w:noWrap w:val="false"/>
          </w:tcPr>
          <w:p>
            <w:pPr>
              <w:pStyle w:val="869"/>
              <w:jc w:val="left"/>
              <w:widowControl w:val="off"/>
              <w:rPr>
                <w:rStyle w:val="879"/>
                <w:rFonts w:hint="eastAsia" w:ascii="宋体" w:hAnsi="宋体" w:cs="宋体"/>
                <w:i w:val="0"/>
                <w:iCs w:val="0"/>
                <w:color w:val="000000"/>
                <w:sz w:val="18"/>
                <w:szCs w:val="18"/>
                <w:highlight w:val="none"/>
                <w:u w:val="none"/>
                <w:lang w:val="en-US" w:eastAsia="zh-CN" w:bidi="ar-SA"/>
              </w:rPr>
            </w:pPr>
            <w:r>
              <w:rPr>
                <w:rStyle w:val="879"/>
                <w:rFonts w:hint="eastAsia" w:ascii="宋体" w:hAnsi="宋体" w:cs="宋体"/>
                <w:i w:val="0"/>
                <w:iCs w:val="0"/>
                <w:color w:val="000000"/>
                <w:sz w:val="18"/>
                <w:szCs w:val="18"/>
                <w:highlight w:val="none"/>
                <w:u w:val="none"/>
                <w:lang w:val="en-US" w:eastAsia="zh-CN" w:bidi="ar-SA"/>
              </w:rPr>
            </w:r>
            <w:r/>
          </w:p>
        </w:tc>
      </w:tr>
      <w:tr>
        <w:trPr>
          <w:trHeight w:val="512"/>
        </w:trPr>
        <w:tc>
          <w:tcPr>
            <w:tcW w:w="430" w:type="dxa"/>
            <w:vAlign w:val="center"/>
            <w:vMerge w:val="restart"/>
            <w:textDirection w:val="lrTb"/>
            <w:noWrap w:val="false"/>
          </w:tcPr>
          <w:p>
            <w:pPr>
              <w:pStyle w:val="869"/>
              <w:jc w:val="center"/>
              <w:keepLines w:val="0"/>
              <w:keepNext w:val="0"/>
              <w:widowControl/>
              <w:rPr>
                <w:rStyle w:val="879"/>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rPr>
              <w:t xml:space="preserve">3</w:t>
            </w:r>
            <w:r>
              <w:rPr>
                <w:rStyle w:val="879"/>
                <w:rFonts w:hint="eastAsia" w:ascii="宋体" w:hAnsi="宋体" w:eastAsia="宋体" w:cs="宋体"/>
                <w:b/>
                <w:bCs/>
                <w:i w:val="0"/>
                <w:iCs w:val="0"/>
                <w:color w:val="000000"/>
                <w:sz w:val="18"/>
                <w:szCs w:val="18"/>
                <w:highlight w:val="none"/>
                <w:u w:val="none"/>
                <w:lang w:val="en-US" w:eastAsia="zh-CN" w:bidi="ar-SA"/>
              </w:rPr>
            </w:r>
            <w:r/>
          </w:p>
        </w:tc>
        <w:tc>
          <w:tcPr>
            <w:gridSpan w:val="6"/>
            <w:tcW w:w="8862" w:type="dxa"/>
            <w:vAlign w:val="center"/>
            <w:textDirection w:val="lrTb"/>
            <w:noWrap w:val="false"/>
          </w:tcPr>
          <w:p>
            <w:pPr>
              <w:pStyle w:val="869"/>
              <w:jc w:val="both"/>
              <w:widowControl w:val="off"/>
              <w:rPr>
                <w:rFonts w:ascii="宋体" w:hAnsi="宋体" w:eastAsia="宋体" w:cs="宋体"/>
                <w:b/>
                <w:bCs/>
                <w:i w:val="0"/>
                <w:iCs w:val="0"/>
                <w:color w:val="000000"/>
                <w:sz w:val="18"/>
                <w:szCs w:val="18"/>
                <w:highlight w:val="none"/>
                <w:u w:val="none"/>
                <w:lang w:val="en-US" w:eastAsia="zh-CN"/>
              </w:rPr>
            </w:pPr>
            <w:r>
              <w:rPr>
                <w:rFonts w:hint="eastAsia" w:ascii="宋体" w:hAnsi="宋体" w:cs="宋体"/>
                <w:b/>
                <w:bCs/>
                <w:i w:val="0"/>
                <w:iCs w:val="0"/>
                <w:color w:val="000000"/>
                <w:sz w:val="18"/>
                <w:szCs w:val="18"/>
                <w:highlight w:val="none"/>
                <w:u w:val="none"/>
                <w:lang w:val="en-US" w:eastAsia="zh-CN"/>
              </w:rPr>
              <w:t xml:space="preserve">社会保险</w:t>
            </w:r>
            <w:r>
              <w:rPr>
                <w:rFonts w:ascii="宋体" w:hAnsi="宋体" w:eastAsia="宋体" w:cs="宋体"/>
                <w:b/>
                <w:bCs/>
                <w:i w:val="0"/>
                <w:iCs w:val="0"/>
                <w:color w:val="000000"/>
                <w:sz w:val="18"/>
                <w:szCs w:val="18"/>
                <w:highlight w:val="none"/>
                <w:u w:val="none"/>
                <w:lang w:val="en-US" w:eastAsia="zh-CN"/>
              </w:rPr>
            </w:r>
            <w:r/>
          </w:p>
        </w:tc>
      </w:tr>
      <w:tr>
        <w:trPr>
          <w:trHeight w:val="1149"/>
        </w:trPr>
        <w:tc>
          <w:tcPr>
            <w:tcW w:w="430" w:type="dxa"/>
            <w:vAlign w:val="center"/>
            <w:vMerge w:val="continue"/>
            <w:textDirection w:val="lrTb"/>
            <w:noWrap w:val="false"/>
          </w:tcPr>
          <w:p>
            <w:pPr>
              <w:pStyle w:val="869"/>
              <w:jc w:val="center"/>
              <w:keepLines w:val="0"/>
              <w:keepNext w:val="0"/>
              <w:widowControl/>
              <w:rPr>
                <w:rFonts w:hint="eastAsia" w:ascii="宋体" w:hAnsi="宋体" w:cs="宋体"/>
                <w:b/>
                <w:bCs/>
                <w:i w:val="0"/>
                <w:iCs w:val="0"/>
                <w:color w:val="000000"/>
                <w:sz w:val="18"/>
                <w:szCs w:val="18"/>
                <w:highlight w:val="none"/>
                <w:u w:val="none"/>
                <w:lang w:val="en-US" w:eastAsia="zh-CN"/>
              </w:rPr>
              <w:suppressLineNumbers w:val="0"/>
            </w:pPr>
            <w:r>
              <w:rPr>
                <w:rFonts w:hint="eastAsia" w:ascii="宋体" w:hAnsi="宋体" w:cs="宋体"/>
                <w:b/>
                <w:bCs/>
                <w:i w:val="0"/>
                <w:iCs w:val="0"/>
                <w:color w:val="000000"/>
                <w:sz w:val="18"/>
                <w:szCs w:val="18"/>
                <w:highlight w:val="none"/>
                <w:u w:val="none"/>
                <w:lang w:val="en-US" w:eastAsia="zh-CN"/>
              </w:rPr>
            </w:r>
            <w:r/>
          </w:p>
        </w:tc>
        <w:tc>
          <w:tcPr>
            <w:tcW w:w="803" w:type="dxa"/>
            <w:vAlign w:val="center"/>
            <w:textDirection w:val="lrTb"/>
            <w:noWrap w:val="false"/>
          </w:tcPr>
          <w:p>
            <w:pPr>
              <w:pStyle w:val="869"/>
              <w:jc w:val="center"/>
              <w:widowControl w:val="off"/>
              <w:rPr>
                <w:rFonts w:ascii="宋体" w:hAnsi="宋体" w:eastAsia="宋体" w:cs="宋体"/>
                <w:b w:val="0"/>
                <w:bCs w:val="0"/>
                <w:i w:val="0"/>
                <w:iCs w:val="0"/>
                <w:color w:val="000000"/>
                <w:sz w:val="18"/>
                <w:szCs w:val="18"/>
                <w:highlight w:val="none"/>
                <w:u w:val="none"/>
                <w:lang w:val="en-US" w:eastAsia="zh-CN" w:bidi="ar-SA"/>
              </w:rPr>
            </w:pPr>
            <w:r>
              <w:rPr>
                <w:rFonts w:hint="eastAsia" w:ascii="宋体" w:hAnsi="宋体" w:cs="宋体"/>
                <w:b/>
                <w:bCs/>
                <w:i w:val="0"/>
                <w:iCs w:val="0"/>
                <w:color w:val="000000"/>
                <w:sz w:val="18"/>
                <w:szCs w:val="18"/>
                <w:highlight w:val="none"/>
                <w:u w:val="none"/>
                <w:lang w:val="en-US" w:eastAsia="zh-CN"/>
              </w:rPr>
              <w:t xml:space="preserve">岗位名称</w:t>
            </w:r>
            <w:r>
              <w:rPr>
                <w:rFonts w:ascii="宋体" w:hAnsi="宋体" w:eastAsia="宋体" w:cs="宋体"/>
                <w:b w:val="0"/>
                <w:bCs w:val="0"/>
                <w:i w:val="0"/>
                <w:iCs w:val="0"/>
                <w:color w:val="000000"/>
                <w:sz w:val="18"/>
                <w:szCs w:val="18"/>
                <w:highlight w:val="none"/>
                <w:u w:val="none"/>
                <w:lang w:val="en-US" w:eastAsia="zh-CN" w:bidi="ar-SA"/>
              </w:rPr>
            </w:r>
            <w:r/>
          </w:p>
        </w:tc>
        <w:tc>
          <w:tcPr>
            <w:tcW w:w="555" w:type="dxa"/>
            <w:vAlign w:val="center"/>
            <w:textDirection w:val="lrTb"/>
            <w:noWrap w:val="false"/>
          </w:tcPr>
          <w:p>
            <w:pPr>
              <w:pStyle w:val="869"/>
              <w:jc w:val="center"/>
              <w:widowControl w:val="off"/>
              <w:rPr>
                <w:rFonts w:hint="eastAsia" w:ascii="宋体" w:hAnsi="宋体" w:eastAsia="宋体" w:cs="宋体"/>
                <w:b/>
                <w:bCs/>
                <w:i w:val="0"/>
                <w:iCs w:val="0"/>
                <w:color w:val="000000"/>
                <w:sz w:val="18"/>
                <w:szCs w:val="18"/>
                <w:highlight w:val="none"/>
                <w:u w:val="none"/>
                <w:lang w:val="en-US" w:eastAsia="zh-CN" w:bidi="ar-SA"/>
              </w:rPr>
            </w:pPr>
            <w:r>
              <w:rPr>
                <w:rStyle w:val="879"/>
                <w:rFonts w:hint="eastAsia" w:ascii="宋体" w:hAnsi="宋体" w:cs="宋体"/>
                <w:b/>
                <w:bCs/>
                <w:i w:val="0"/>
                <w:iCs w:val="0"/>
                <w:color w:val="000000"/>
                <w:sz w:val="18"/>
                <w:szCs w:val="18"/>
                <w:highlight w:val="none"/>
                <w:u w:val="none"/>
                <w:lang w:val="en-US" w:eastAsia="zh-CN" w:bidi="ar-SA"/>
              </w:rPr>
              <w:t xml:space="preserve">人数</w:t>
            </w:r>
            <w:r>
              <w:rPr>
                <w:rFonts w:hint="eastAsia" w:ascii="宋体" w:hAnsi="宋体" w:eastAsia="宋体" w:cs="宋体"/>
                <w:b/>
                <w:bCs/>
                <w:i w:val="0"/>
                <w:iCs w:val="0"/>
                <w:color w:val="000000"/>
                <w:sz w:val="18"/>
                <w:szCs w:val="18"/>
                <w:highlight w:val="none"/>
                <w:u w:val="none"/>
                <w:lang w:val="en-US" w:eastAsia="zh-CN" w:bidi="ar-SA"/>
              </w:rPr>
            </w:r>
            <w:r/>
          </w:p>
        </w:tc>
        <w:tc>
          <w:tcPr>
            <w:tcW w:w="677" w:type="dxa"/>
            <w:vAlign w:val="center"/>
            <w:textDirection w:val="lrTb"/>
            <w:noWrap w:val="false"/>
          </w:tcPr>
          <w:p>
            <w:pPr>
              <w:pStyle w:val="869"/>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cs="宋体"/>
                <w:b/>
                <w:bCs/>
                <w:i w:val="0"/>
                <w:iCs w:val="0"/>
                <w:color w:val="000000"/>
                <w:sz w:val="18"/>
                <w:szCs w:val="18"/>
                <w:highlight w:val="none"/>
                <w:u w:val="none"/>
                <w:lang w:val="en-US" w:eastAsia="zh-CN"/>
              </w:rPr>
              <w:t xml:space="preserve">单位成本</w:t>
            </w:r>
            <w:r>
              <w:rPr>
                <w:rFonts w:hint="eastAsia" w:ascii="宋体" w:hAnsi="宋体" w:eastAsia="宋体" w:cs="宋体"/>
                <w:b/>
                <w:bCs/>
                <w:i w:val="0"/>
                <w:iCs w:val="0"/>
                <w:color w:val="000000"/>
                <w:sz w:val="18"/>
                <w:szCs w:val="18"/>
                <w:highlight w:val="none"/>
                <w:u w:val="none"/>
                <w:lang w:val="en-US" w:eastAsia="zh-CN"/>
              </w:rPr>
              <w:br w:type="textWrapping" w:clear="all"/>
            </w:r>
            <w:r>
              <w:rPr>
                <w:rFonts w:hint="eastAsia" w:ascii="宋体" w:hAnsi="宋体" w:eastAsia="宋体" w:cs="宋体"/>
                <w:b/>
                <w:bCs/>
                <w:i w:val="0"/>
                <w:iCs w:val="0"/>
                <w:color w:val="000000"/>
                <w:sz w:val="18"/>
                <w:szCs w:val="18"/>
                <w:highlight w:val="none"/>
                <w:u w:val="none"/>
                <w:lang w:val="en-US" w:eastAsia="zh-CN"/>
              </w:rPr>
              <w:t xml:space="preserve">（元/</w:t>
            </w:r>
            <w:r>
              <w:rPr>
                <w:rFonts w:hint="eastAsia" w:ascii="宋体" w:hAnsi="宋体" w:cs="宋体"/>
                <w:b/>
                <w:bCs/>
                <w:i w:val="0"/>
                <w:iCs w:val="0"/>
                <w:color w:val="000000"/>
                <w:sz w:val="18"/>
                <w:szCs w:val="18"/>
                <w:highlight w:val="none"/>
                <w:u w:val="none"/>
                <w:lang w:val="en-US" w:eastAsia="zh-CN"/>
              </w:rPr>
              <w:t xml:space="preserve">人*</w:t>
            </w:r>
            <w:r>
              <w:rPr>
                <w:rFonts w:hint="eastAsia" w:ascii="宋体" w:hAnsi="宋体" w:eastAsia="宋体" w:cs="宋体"/>
                <w:b/>
                <w:bCs/>
                <w:i w:val="0"/>
                <w:iCs w:val="0"/>
                <w:color w:val="000000"/>
                <w:sz w:val="18"/>
                <w:szCs w:val="18"/>
                <w:highlight w:val="none"/>
                <w:u w:val="none"/>
                <w:lang w:val="en-US" w:eastAsia="zh-CN"/>
              </w:rPr>
              <w:t xml:space="preserve">月）</w:t>
            </w:r>
            <w:r>
              <w:rPr>
                <w:rFonts w:hint="eastAsia" w:ascii="宋体" w:hAnsi="宋体" w:eastAsia="宋体" w:cs="宋体"/>
                <w:b/>
                <w:bCs/>
                <w:i w:val="0"/>
                <w:iCs w:val="0"/>
                <w:color w:val="000000"/>
                <w:sz w:val="18"/>
                <w:szCs w:val="18"/>
                <w:highlight w:val="none"/>
                <w:u w:val="none"/>
                <w:lang w:val="en-US" w:eastAsia="zh-CN" w:bidi="ar-SA"/>
              </w:rPr>
            </w:r>
            <w:r/>
          </w:p>
        </w:tc>
        <w:tc>
          <w:tcPr>
            <w:tcW w:w="509" w:type="dxa"/>
            <w:vAlign w:val="center"/>
            <w:textDirection w:val="lrTb"/>
            <w:noWrap w:val="false"/>
          </w:tcPr>
          <w:p>
            <w:pPr>
              <w:pStyle w:val="869"/>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rPr>
              <w:t xml:space="preserve">月数</w:t>
            </w:r>
            <w:r>
              <w:rPr>
                <w:rFonts w:hint="eastAsia" w:ascii="宋体" w:hAnsi="宋体" w:eastAsia="宋体" w:cs="宋体"/>
                <w:b/>
                <w:bCs/>
                <w:i w:val="0"/>
                <w:iCs w:val="0"/>
                <w:color w:val="000000"/>
                <w:sz w:val="18"/>
                <w:szCs w:val="18"/>
                <w:highlight w:val="none"/>
                <w:u w:val="none"/>
                <w:lang w:val="en-US" w:eastAsia="zh-CN" w:bidi="ar-SA"/>
              </w:rPr>
            </w:r>
            <w:r/>
          </w:p>
        </w:tc>
        <w:tc>
          <w:tcPr>
            <w:tcW w:w="711" w:type="dxa"/>
            <w:vAlign w:val="center"/>
            <w:textDirection w:val="lrTb"/>
            <w:noWrap w:val="false"/>
          </w:tcPr>
          <w:p>
            <w:pPr>
              <w:pStyle w:val="869"/>
              <w:jc w:val="center"/>
              <w:widowControl w:val="off"/>
              <w:rPr>
                <w:rFonts w:hint="eastAsia" w:ascii="宋体" w:hAnsi="宋体" w:eastAsia="宋体" w:cs="宋体"/>
                <w:b/>
                <w:bCs/>
                <w:i w:val="0"/>
                <w:iCs w:val="0"/>
                <w:color w:val="000000"/>
                <w:sz w:val="18"/>
                <w:szCs w:val="18"/>
                <w:highlight w:val="none"/>
                <w:u w:val="none"/>
                <w:lang w:val="en-US" w:eastAsia="zh-CN" w:bidi="ar-SA"/>
              </w:rPr>
            </w:pPr>
            <w:r>
              <w:rPr>
                <w:rStyle w:val="879"/>
                <w:rFonts w:hint="eastAsia" w:ascii="宋体" w:hAnsi="宋体" w:eastAsia="宋体" w:cs="宋体"/>
                <w:b/>
                <w:bCs/>
                <w:i w:val="0"/>
                <w:iCs w:val="0"/>
                <w:color w:val="000000"/>
                <w:sz w:val="18"/>
                <w:szCs w:val="18"/>
                <w:highlight w:val="none"/>
                <w:u w:val="none"/>
                <w:lang w:val="en-US" w:eastAsia="zh-CN" w:bidi="ar-SA"/>
              </w:rPr>
              <w:t xml:space="preserve">分项小计（元）</w:t>
            </w:r>
            <w:r>
              <w:rPr>
                <w:rFonts w:hint="eastAsia" w:ascii="宋体" w:hAnsi="宋体" w:eastAsia="宋体" w:cs="宋体"/>
                <w:b/>
                <w:bCs/>
                <w:i w:val="0"/>
                <w:iCs w:val="0"/>
                <w:color w:val="000000"/>
                <w:sz w:val="18"/>
                <w:szCs w:val="18"/>
                <w:highlight w:val="none"/>
                <w:u w:val="none"/>
                <w:lang w:val="en-US" w:eastAsia="zh-CN" w:bidi="ar-SA"/>
              </w:rPr>
            </w:r>
            <w:r/>
          </w:p>
        </w:tc>
        <w:tc>
          <w:tcPr>
            <w:tcW w:w="1311" w:type="dxa"/>
            <w:vAlign w:val="center"/>
            <w:textDirection w:val="lrTb"/>
            <w:noWrap w:val="false"/>
          </w:tcPr>
          <w:p>
            <w:pPr>
              <w:pStyle w:val="869"/>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cs="宋体"/>
                <w:b/>
                <w:bCs/>
                <w:i w:val="0"/>
                <w:iCs w:val="0"/>
                <w:color w:val="000000"/>
                <w:sz w:val="18"/>
                <w:szCs w:val="18"/>
                <w:highlight w:val="none"/>
                <w:u w:val="none"/>
                <w:lang w:val="en-US" w:eastAsia="zh-CN"/>
              </w:rPr>
              <w:t xml:space="preserve">费用计算公式</w:t>
            </w:r>
            <w:r>
              <w:rPr>
                <w:rFonts w:hint="eastAsia" w:ascii="宋体" w:hAnsi="宋体" w:eastAsia="宋体" w:cs="宋体"/>
                <w:b/>
                <w:bCs/>
                <w:i w:val="0"/>
                <w:iCs w:val="0"/>
                <w:color w:val="000000"/>
                <w:sz w:val="18"/>
                <w:szCs w:val="18"/>
                <w:highlight w:val="none"/>
                <w:u w:val="none"/>
                <w:lang w:val="en-US" w:eastAsia="zh-CN" w:bidi="ar-SA"/>
              </w:rPr>
            </w:r>
            <w:r/>
          </w:p>
        </w:tc>
      </w:tr>
      <w:tr>
        <w:trPr>
          <w:trHeight w:val="528"/>
        </w:trPr>
        <w:tc>
          <w:tcPr>
            <w:tcW w:w="430" w:type="dxa"/>
            <w:vAlign w:val="center"/>
            <w:textDirection w:val="lrTb"/>
            <w:noWrap w:val="false"/>
          </w:tcPr>
          <w:p>
            <w:pPr>
              <w:pStyle w:val="869"/>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（1）</w:t>
            </w:r>
            <w:r>
              <w:rPr>
                <w:rFonts w:hint="eastAsia" w:ascii="宋体" w:hAnsi="宋体" w:eastAsia="宋体" w:cs="宋体"/>
                <w:i w:val="0"/>
                <w:iCs w:val="0"/>
                <w:color w:val="000000"/>
                <w:sz w:val="18"/>
                <w:szCs w:val="18"/>
                <w:highlight w:val="none"/>
                <w:u w:val="none"/>
                <w:lang w:val="en-US" w:eastAsia="zh-CN"/>
              </w:rPr>
            </w:r>
            <w:r/>
          </w:p>
        </w:tc>
        <w:tc>
          <w:tcPr>
            <w:tcW w:w="803" w:type="dxa"/>
            <w:vAlign w:val="center"/>
            <w:textDirection w:val="lrTb"/>
            <w:noWrap w:val="false"/>
          </w:tcPr>
          <w:p>
            <w:pPr>
              <w:pStyle w:val="869"/>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c>
          <w:tcPr>
            <w:tcW w:w="555"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highlight w:val="none"/>
                <w:u w:val="none"/>
                <w:lang w:val="en-US" w:eastAsia="zh-CN" w:bidi="ar-SA"/>
              </w:rPr>
              <w:suppressLineNumbers w:val="0"/>
            </w:pPr>
            <w:r>
              <w:rPr>
                <w:rStyle w:val="879"/>
                <w:rFonts w:hint="eastAsia" w:ascii="宋体" w:hAnsi="宋体" w:eastAsia="宋体" w:cs="宋体"/>
                <w:i w:val="0"/>
                <w:iCs w:val="0"/>
                <w:color w:val="000000"/>
                <w:sz w:val="18"/>
                <w:szCs w:val="18"/>
                <w:highlight w:val="none"/>
                <w:u w:val="none"/>
                <w:lang w:val="en-US" w:eastAsia="zh-CN" w:bidi="ar-SA"/>
              </w:rPr>
            </w:r>
            <w:r/>
          </w:p>
        </w:tc>
        <w:tc>
          <w:tcPr>
            <w:tcW w:w="677"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highlight w:val="none"/>
                <w:u w:val="none"/>
                <w:lang w:val="en-US" w:eastAsia="zh-CN" w:bidi="ar-SA"/>
              </w:rPr>
              <w:suppressLineNumbers w:val="0"/>
            </w:pPr>
            <w:r>
              <w:rPr>
                <w:rStyle w:val="879"/>
                <w:rFonts w:hint="eastAsia" w:ascii="宋体" w:hAnsi="宋体" w:eastAsia="宋体" w:cs="宋体"/>
                <w:i w:val="0"/>
                <w:iCs w:val="0"/>
                <w:color w:val="000000"/>
                <w:sz w:val="18"/>
                <w:szCs w:val="18"/>
                <w:highlight w:val="none"/>
                <w:u w:val="none"/>
                <w:lang w:val="en-US" w:eastAsia="zh-CN" w:bidi="ar-SA"/>
              </w:rPr>
            </w:r>
            <w:r/>
          </w:p>
        </w:tc>
        <w:tc>
          <w:tcPr>
            <w:tcW w:w="509"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highlight w:val="none"/>
                <w:u w:val="none"/>
                <w:lang w:val="en-US" w:eastAsia="zh-CN" w:bidi="ar-SA"/>
              </w:rPr>
              <w:suppressLineNumbers w:val="0"/>
            </w:pPr>
            <w:r>
              <w:rPr>
                <w:rStyle w:val="879"/>
                <w:rFonts w:hint="eastAsia" w:ascii="宋体" w:hAnsi="宋体" w:eastAsia="宋体" w:cs="宋体"/>
                <w:i w:val="0"/>
                <w:iCs w:val="0"/>
                <w:color w:val="000000"/>
                <w:sz w:val="18"/>
                <w:szCs w:val="18"/>
                <w:highlight w:val="none"/>
                <w:u w:val="none"/>
                <w:lang w:val="en-US" w:eastAsia="zh-CN" w:bidi="ar-SA"/>
              </w:rPr>
            </w:r>
            <w:r/>
          </w:p>
        </w:tc>
        <w:tc>
          <w:tcPr>
            <w:tcW w:w="711"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highlight w:val="none"/>
                <w:u w:val="none"/>
                <w:lang w:val="en-US" w:eastAsia="zh-CN" w:bidi="ar-SA"/>
              </w:rPr>
              <w:suppressLineNumbers w:val="0"/>
            </w:pPr>
            <w:r>
              <w:rPr>
                <w:rStyle w:val="879"/>
                <w:rFonts w:hint="eastAsia" w:ascii="宋体" w:hAnsi="宋体" w:eastAsia="宋体" w:cs="宋体"/>
                <w:i w:val="0"/>
                <w:iCs w:val="0"/>
                <w:color w:val="000000"/>
                <w:sz w:val="18"/>
                <w:szCs w:val="18"/>
                <w:highlight w:val="none"/>
                <w:u w:val="none"/>
                <w:lang w:val="en-US" w:eastAsia="zh-CN" w:bidi="ar-SA"/>
              </w:rPr>
            </w:r>
            <w:r/>
          </w:p>
        </w:tc>
        <w:tc>
          <w:tcPr>
            <w:tcW w:w="1311" w:type="dxa"/>
            <w:vAlign w:val="center"/>
            <w:textDirection w:val="lrTb"/>
            <w:noWrap w:val="false"/>
          </w:tcPr>
          <w:p>
            <w:pPr>
              <w:pStyle w:val="869"/>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trHeight w:val="528"/>
        </w:trPr>
        <w:tc>
          <w:tcPr>
            <w:tcW w:w="430" w:type="dxa"/>
            <w:vAlign w:val="center"/>
            <w:textDirection w:val="lrTb"/>
            <w:noWrap w:val="false"/>
          </w:tcPr>
          <w:p>
            <w:pPr>
              <w:pStyle w:val="869"/>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（2）</w:t>
            </w:r>
            <w:r>
              <w:rPr>
                <w:rFonts w:hint="eastAsia" w:ascii="宋体" w:hAnsi="宋体" w:eastAsia="宋体" w:cs="宋体"/>
                <w:i w:val="0"/>
                <w:iCs w:val="0"/>
                <w:color w:val="000000"/>
                <w:sz w:val="18"/>
                <w:szCs w:val="18"/>
                <w:highlight w:val="none"/>
                <w:u w:val="none"/>
                <w:lang w:val="en-US" w:eastAsia="zh-CN"/>
              </w:rPr>
            </w:r>
            <w:r/>
          </w:p>
        </w:tc>
        <w:tc>
          <w:tcPr>
            <w:tcW w:w="803" w:type="dxa"/>
            <w:vAlign w:val="center"/>
            <w:textDirection w:val="lrTb"/>
            <w:noWrap w:val="false"/>
          </w:tcPr>
          <w:p>
            <w:pPr>
              <w:pStyle w:val="869"/>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c>
          <w:tcPr>
            <w:tcW w:w="555"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highlight w:val="none"/>
                <w:u w:val="none"/>
                <w:lang w:val="en-US" w:eastAsia="zh-CN" w:bidi="ar-SA"/>
              </w:rPr>
              <w:suppressLineNumbers w:val="0"/>
            </w:pPr>
            <w:r>
              <w:rPr>
                <w:rStyle w:val="879"/>
                <w:rFonts w:hint="eastAsia" w:ascii="宋体" w:hAnsi="宋体" w:eastAsia="宋体" w:cs="宋体"/>
                <w:i w:val="0"/>
                <w:iCs w:val="0"/>
                <w:color w:val="000000"/>
                <w:sz w:val="18"/>
                <w:szCs w:val="18"/>
                <w:highlight w:val="none"/>
                <w:u w:val="none"/>
                <w:lang w:val="en-US" w:eastAsia="zh-CN" w:bidi="ar-SA"/>
              </w:rPr>
            </w:r>
            <w:r/>
          </w:p>
        </w:tc>
        <w:tc>
          <w:tcPr>
            <w:tcW w:w="677"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highlight w:val="none"/>
                <w:u w:val="none"/>
                <w:lang w:val="en-US" w:eastAsia="zh-CN" w:bidi="ar-SA"/>
              </w:rPr>
              <w:suppressLineNumbers w:val="0"/>
            </w:pPr>
            <w:r>
              <w:rPr>
                <w:rStyle w:val="879"/>
                <w:rFonts w:hint="eastAsia" w:ascii="宋体" w:hAnsi="宋体" w:eastAsia="宋体" w:cs="宋体"/>
                <w:i w:val="0"/>
                <w:iCs w:val="0"/>
                <w:color w:val="000000"/>
                <w:sz w:val="18"/>
                <w:szCs w:val="18"/>
                <w:highlight w:val="none"/>
                <w:u w:val="none"/>
                <w:lang w:val="en-US" w:eastAsia="zh-CN" w:bidi="ar-SA"/>
              </w:rPr>
            </w:r>
            <w:r/>
          </w:p>
        </w:tc>
        <w:tc>
          <w:tcPr>
            <w:tcW w:w="509"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highlight w:val="none"/>
                <w:u w:val="none"/>
                <w:lang w:val="en-US" w:eastAsia="zh-CN" w:bidi="ar-SA"/>
              </w:rPr>
              <w:suppressLineNumbers w:val="0"/>
            </w:pPr>
            <w:r>
              <w:rPr>
                <w:rStyle w:val="879"/>
                <w:rFonts w:hint="eastAsia" w:ascii="宋体" w:hAnsi="宋体" w:eastAsia="宋体" w:cs="宋体"/>
                <w:i w:val="0"/>
                <w:iCs w:val="0"/>
                <w:color w:val="000000"/>
                <w:sz w:val="18"/>
                <w:szCs w:val="18"/>
                <w:highlight w:val="none"/>
                <w:u w:val="none"/>
                <w:lang w:val="en-US" w:eastAsia="zh-CN" w:bidi="ar-SA"/>
              </w:rPr>
            </w:r>
            <w:r/>
          </w:p>
        </w:tc>
        <w:tc>
          <w:tcPr>
            <w:tcW w:w="711"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highlight w:val="none"/>
                <w:u w:val="none"/>
                <w:lang w:val="en-US" w:eastAsia="zh-CN" w:bidi="ar-SA"/>
              </w:rPr>
              <w:suppressLineNumbers w:val="0"/>
            </w:pPr>
            <w:r>
              <w:rPr>
                <w:rStyle w:val="879"/>
                <w:rFonts w:hint="eastAsia" w:ascii="宋体" w:hAnsi="宋体" w:eastAsia="宋体" w:cs="宋体"/>
                <w:i w:val="0"/>
                <w:iCs w:val="0"/>
                <w:color w:val="000000"/>
                <w:sz w:val="18"/>
                <w:szCs w:val="18"/>
                <w:highlight w:val="none"/>
                <w:u w:val="none"/>
                <w:lang w:val="en-US" w:eastAsia="zh-CN" w:bidi="ar-SA"/>
              </w:rPr>
            </w:r>
            <w:r/>
          </w:p>
        </w:tc>
        <w:tc>
          <w:tcPr>
            <w:tcW w:w="1311" w:type="dxa"/>
            <w:vAlign w:val="center"/>
            <w:textDirection w:val="lrTb"/>
            <w:noWrap w:val="false"/>
          </w:tcPr>
          <w:p>
            <w:pPr>
              <w:pStyle w:val="869"/>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trHeight w:val="463"/>
        </w:trPr>
        <w:tc>
          <w:tcPr>
            <w:tcW w:w="430" w:type="dxa"/>
            <w:vAlign w:val="center"/>
            <w:textDirection w:val="lrTb"/>
            <w:noWrap w:val="false"/>
          </w:tcPr>
          <w:p>
            <w:pPr>
              <w:pStyle w:val="869"/>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cs="宋体"/>
                <w:i w:val="0"/>
                <w:iCs w:val="0"/>
                <w:color w:val="000000"/>
                <w:sz w:val="18"/>
                <w:szCs w:val="18"/>
                <w:highlight w:val="none"/>
                <w:u w:val="none"/>
                <w:lang w:val="en-US" w:eastAsia="zh-CN"/>
              </w:rPr>
              <w:t xml:space="preserve">...</w:t>
            </w:r>
            <w:r>
              <w:rPr>
                <w:rFonts w:hint="eastAsia" w:ascii="宋体" w:hAnsi="宋体" w:eastAsia="宋体" w:cs="宋体"/>
                <w:i w:val="0"/>
                <w:iCs w:val="0"/>
                <w:color w:val="000000"/>
                <w:sz w:val="18"/>
                <w:szCs w:val="18"/>
                <w:highlight w:val="none"/>
                <w:u w:val="none"/>
                <w:lang w:val="en-US" w:eastAsia="zh-CN"/>
              </w:rPr>
            </w:r>
            <w:r/>
          </w:p>
        </w:tc>
        <w:tc>
          <w:tcPr>
            <w:tcW w:w="803" w:type="dxa"/>
            <w:vAlign w:val="center"/>
            <w:textDirection w:val="lrTb"/>
            <w:noWrap w:val="false"/>
          </w:tcPr>
          <w:p>
            <w:pPr>
              <w:pStyle w:val="869"/>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c>
          <w:tcPr>
            <w:tcW w:w="555"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highlight w:val="none"/>
                <w:u w:val="none"/>
                <w:lang w:val="en-US" w:eastAsia="zh-CN" w:bidi="ar-SA"/>
              </w:rPr>
              <w:suppressLineNumbers w:val="0"/>
            </w:pPr>
            <w:r>
              <w:rPr>
                <w:rStyle w:val="879"/>
                <w:rFonts w:hint="eastAsia" w:ascii="宋体" w:hAnsi="宋体" w:eastAsia="宋体" w:cs="宋体"/>
                <w:i w:val="0"/>
                <w:iCs w:val="0"/>
                <w:color w:val="000000"/>
                <w:sz w:val="18"/>
                <w:szCs w:val="18"/>
                <w:highlight w:val="none"/>
                <w:u w:val="none"/>
                <w:lang w:val="en-US" w:eastAsia="zh-CN" w:bidi="ar-SA"/>
              </w:rPr>
            </w:r>
            <w:r/>
          </w:p>
        </w:tc>
        <w:tc>
          <w:tcPr>
            <w:tcW w:w="677"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highlight w:val="none"/>
                <w:u w:val="none"/>
                <w:lang w:val="en-US" w:eastAsia="zh-CN" w:bidi="ar-SA"/>
              </w:rPr>
              <w:suppressLineNumbers w:val="0"/>
            </w:pPr>
            <w:r>
              <w:rPr>
                <w:rStyle w:val="879"/>
                <w:rFonts w:hint="eastAsia" w:ascii="宋体" w:hAnsi="宋体" w:eastAsia="宋体" w:cs="宋体"/>
                <w:i w:val="0"/>
                <w:iCs w:val="0"/>
                <w:color w:val="000000"/>
                <w:sz w:val="18"/>
                <w:szCs w:val="18"/>
                <w:highlight w:val="none"/>
                <w:u w:val="none"/>
                <w:lang w:val="en-US" w:eastAsia="zh-CN" w:bidi="ar-SA"/>
              </w:rPr>
            </w:r>
            <w:r/>
          </w:p>
        </w:tc>
        <w:tc>
          <w:tcPr>
            <w:tcW w:w="509"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highlight w:val="none"/>
                <w:u w:val="none"/>
                <w:lang w:val="en-US" w:eastAsia="zh-CN" w:bidi="ar-SA"/>
              </w:rPr>
              <w:suppressLineNumbers w:val="0"/>
            </w:pPr>
            <w:r>
              <w:rPr>
                <w:rStyle w:val="879"/>
                <w:rFonts w:hint="eastAsia" w:ascii="宋体" w:hAnsi="宋体" w:eastAsia="宋体" w:cs="宋体"/>
                <w:i w:val="0"/>
                <w:iCs w:val="0"/>
                <w:color w:val="000000"/>
                <w:sz w:val="18"/>
                <w:szCs w:val="18"/>
                <w:highlight w:val="none"/>
                <w:u w:val="none"/>
                <w:lang w:val="en-US" w:eastAsia="zh-CN" w:bidi="ar-SA"/>
              </w:rPr>
            </w:r>
            <w:r/>
          </w:p>
        </w:tc>
        <w:tc>
          <w:tcPr>
            <w:tcW w:w="711"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highlight w:val="none"/>
                <w:u w:val="none"/>
                <w:lang w:val="en-US" w:eastAsia="zh-CN" w:bidi="ar-SA"/>
              </w:rPr>
              <w:suppressLineNumbers w:val="0"/>
            </w:pPr>
            <w:r>
              <w:rPr>
                <w:rStyle w:val="879"/>
                <w:rFonts w:hint="eastAsia" w:ascii="宋体" w:hAnsi="宋体" w:eastAsia="宋体" w:cs="宋体"/>
                <w:i w:val="0"/>
                <w:iCs w:val="0"/>
                <w:color w:val="000000"/>
                <w:sz w:val="18"/>
                <w:szCs w:val="18"/>
                <w:highlight w:val="none"/>
                <w:u w:val="none"/>
                <w:lang w:val="en-US" w:eastAsia="zh-CN" w:bidi="ar-SA"/>
              </w:rPr>
            </w:r>
            <w:r/>
          </w:p>
        </w:tc>
        <w:tc>
          <w:tcPr>
            <w:tcW w:w="1311" w:type="dxa"/>
            <w:vAlign w:val="center"/>
            <w:textDirection w:val="lrTb"/>
            <w:noWrap w:val="false"/>
          </w:tcPr>
          <w:p>
            <w:pPr>
              <w:pStyle w:val="869"/>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trHeight w:val="463"/>
        </w:trPr>
        <w:tc>
          <w:tcPr>
            <w:tcW w:w="430" w:type="dxa"/>
            <w:vAlign w:val="center"/>
            <w:textDirection w:val="lrTb"/>
            <w:noWrap w:val="false"/>
          </w:tcPr>
          <w:p>
            <w:pPr>
              <w:pStyle w:val="869"/>
              <w:jc w:val="center"/>
              <w:keepLines w:val="0"/>
              <w:keepNext w:val="0"/>
              <w:widowControl/>
              <w:rPr>
                <w:rFonts w:ascii="宋体" w:hAnsi="宋体" w:cs="宋体"/>
                <w:i w:val="0"/>
                <w:iCs w:val="0"/>
                <w:color w:val="000000"/>
                <w:sz w:val="18"/>
                <w:szCs w:val="18"/>
                <w:highlight w:val="none"/>
                <w:u w:val="none"/>
                <w:lang w:val="en-US" w:eastAsia="zh-CN"/>
              </w:rPr>
              <w:suppressLineNumbers w:val="0"/>
            </w:pPr>
            <w:r>
              <w:rPr>
                <w:rFonts w:hint="eastAsia" w:ascii="宋体" w:hAnsi="宋体" w:cs="宋体"/>
                <w:i w:val="0"/>
                <w:iCs w:val="0"/>
                <w:color w:val="000000"/>
                <w:sz w:val="18"/>
                <w:szCs w:val="18"/>
                <w:highlight w:val="none"/>
                <w:u w:val="none"/>
                <w:lang w:val="en-US" w:eastAsia="zh-CN"/>
              </w:rPr>
              <w:t xml:space="preserve">合计</w:t>
            </w:r>
            <w:r>
              <w:rPr>
                <w:rFonts w:ascii="宋体" w:hAnsi="宋体" w:cs="宋体"/>
                <w:i w:val="0"/>
                <w:iCs w:val="0"/>
                <w:color w:val="000000"/>
                <w:sz w:val="18"/>
                <w:szCs w:val="18"/>
                <w:highlight w:val="none"/>
                <w:u w:val="none"/>
                <w:lang w:val="en-US" w:eastAsia="zh-CN"/>
              </w:rPr>
            </w:r>
            <w:r/>
          </w:p>
        </w:tc>
        <w:tc>
          <w:tcPr>
            <w:gridSpan w:val="6"/>
            <w:tcW w:w="8862" w:type="dxa"/>
            <w:vAlign w:val="center"/>
            <w:textDirection w:val="lrTb"/>
            <w:noWrap w:val="false"/>
          </w:tcPr>
          <w:p>
            <w:pPr>
              <w:pStyle w:val="869"/>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trHeight w:val="401"/>
        </w:trPr>
        <w:tc>
          <w:tcPr>
            <w:tcW w:w="430" w:type="dxa"/>
            <w:vAlign w:val="center"/>
            <w:vMerge w:val="restart"/>
            <w:textDirection w:val="lrTb"/>
            <w:noWrap w:val="false"/>
          </w:tcPr>
          <w:p>
            <w:pPr>
              <w:pStyle w:val="869"/>
              <w:jc w:val="center"/>
              <w:keepLines w:val="0"/>
              <w:keepNext w:val="0"/>
              <w:widowControl/>
              <w:rPr>
                <w:rStyle w:val="879"/>
                <w:rFonts w:hint="eastAsia" w:ascii="宋体" w:hAnsi="宋体" w:cs="宋体"/>
                <w:b/>
                <w:bCs/>
                <w:i w:val="0"/>
                <w:iCs w:val="0"/>
                <w:color w:val="000000"/>
                <w:sz w:val="18"/>
                <w:szCs w:val="18"/>
                <w:highlight w:val="none"/>
                <w:u w:val="none"/>
                <w:lang w:val="en-US" w:eastAsia="zh-CN" w:bidi="ar-SA"/>
              </w:rPr>
              <w:suppressLineNumbers w:val="0"/>
            </w:pPr>
            <w:r>
              <w:rPr>
                <w:rStyle w:val="879"/>
                <w:rFonts w:hint="eastAsia" w:ascii="宋体" w:hAnsi="宋体" w:cs="宋体"/>
                <w:b/>
                <w:bCs/>
                <w:i w:val="0"/>
                <w:iCs w:val="0"/>
                <w:color w:val="000000"/>
                <w:sz w:val="18"/>
                <w:szCs w:val="18"/>
                <w:highlight w:val="none"/>
                <w:u w:val="none"/>
                <w:lang w:val="en-US" w:eastAsia="zh-CN" w:bidi="ar-SA"/>
              </w:rPr>
              <w:t xml:space="preserve">4</w:t>
            </w:r>
            <w:r>
              <w:rPr>
                <w:rStyle w:val="879"/>
                <w:rFonts w:hint="eastAsia" w:ascii="宋体" w:hAnsi="宋体" w:cs="宋体"/>
                <w:b/>
                <w:bCs/>
                <w:i w:val="0"/>
                <w:iCs w:val="0"/>
                <w:color w:val="000000"/>
                <w:sz w:val="18"/>
                <w:szCs w:val="18"/>
                <w:highlight w:val="none"/>
                <w:u w:val="none"/>
                <w:lang w:val="en-US" w:eastAsia="zh-CN" w:bidi="ar-SA"/>
              </w:rPr>
            </w:r>
            <w:r/>
          </w:p>
        </w:tc>
        <w:tc>
          <w:tcPr>
            <w:gridSpan w:val="6"/>
            <w:tcW w:w="8862" w:type="dxa"/>
            <w:vAlign w:val="center"/>
            <w:textDirection w:val="lrTb"/>
            <w:noWrap w:val="false"/>
          </w:tcPr>
          <w:p>
            <w:pPr>
              <w:pStyle w:val="869"/>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b/>
                <w:bCs/>
                <w:i w:val="0"/>
                <w:iCs w:val="0"/>
                <w:color w:val="000000"/>
                <w:sz w:val="18"/>
                <w:szCs w:val="18"/>
                <w:highlight w:val="none"/>
                <w:u w:val="none"/>
                <w:lang w:val="en-US" w:eastAsia="zh-CN"/>
              </w:rPr>
              <w:t xml:space="preserve">公积金</w:t>
            </w:r>
            <w:r>
              <w:rPr>
                <w:rFonts w:hint="eastAsia" w:ascii="宋体" w:hAnsi="宋体" w:eastAsia="宋体" w:cs="宋体"/>
                <w:i w:val="0"/>
                <w:iCs w:val="0"/>
                <w:color w:val="000000"/>
                <w:sz w:val="18"/>
                <w:szCs w:val="18"/>
                <w:highlight w:val="none"/>
                <w:u w:val="none"/>
                <w:lang w:val="en-US" w:eastAsia="zh-CN"/>
              </w:rPr>
            </w:r>
            <w:r/>
          </w:p>
        </w:tc>
      </w:tr>
      <w:tr>
        <w:trPr>
          <w:trHeight w:val="737"/>
        </w:trPr>
        <w:tc>
          <w:tcPr>
            <w:tcW w:w="430" w:type="dxa"/>
            <w:vAlign w:val="center"/>
            <w:vMerge w:val="continue"/>
            <w:textDirection w:val="lrTb"/>
            <w:noWrap w:val="false"/>
          </w:tcPr>
          <w:p>
            <w:pPr>
              <w:pStyle w:val="869"/>
              <w:jc w:val="center"/>
              <w:keepLines w:val="0"/>
              <w:keepNext w:val="0"/>
              <w:widowControl/>
              <w:rPr>
                <w:rStyle w:val="879"/>
                <w:rFonts w:hint="eastAsia" w:ascii="宋体" w:hAnsi="宋体" w:cs="宋体"/>
                <w:b/>
                <w:bCs/>
                <w:i w:val="0"/>
                <w:iCs w:val="0"/>
                <w:color w:val="000000"/>
                <w:sz w:val="18"/>
                <w:szCs w:val="18"/>
                <w:highlight w:val="none"/>
                <w:u w:val="none"/>
                <w:lang w:val="en-US" w:eastAsia="zh-CN" w:bidi="ar-SA"/>
              </w:rPr>
              <w:suppressLineNumbers w:val="0"/>
            </w:pPr>
            <w:r>
              <w:rPr>
                <w:rStyle w:val="879"/>
                <w:rFonts w:hint="eastAsia" w:ascii="宋体" w:hAnsi="宋体" w:cs="宋体"/>
                <w:b/>
                <w:bCs/>
                <w:i w:val="0"/>
                <w:iCs w:val="0"/>
                <w:color w:val="000000"/>
                <w:sz w:val="18"/>
                <w:szCs w:val="18"/>
                <w:highlight w:val="none"/>
                <w:u w:val="none"/>
                <w:lang w:val="en-US" w:eastAsia="zh-CN" w:bidi="ar-SA"/>
              </w:rPr>
            </w:r>
            <w:r/>
          </w:p>
        </w:tc>
        <w:tc>
          <w:tcPr>
            <w:tcW w:w="803" w:type="dxa"/>
            <w:vAlign w:val="center"/>
            <w:textDirection w:val="lrTb"/>
            <w:noWrap w:val="false"/>
          </w:tcPr>
          <w:p>
            <w:pPr>
              <w:pStyle w:val="869"/>
              <w:jc w:val="center"/>
              <w:widowControl w:val="off"/>
              <w:rPr>
                <w:rFonts w:hint="eastAsia" w:ascii="宋体" w:hAnsi="宋体" w:eastAsia="宋体" w:cs="宋体"/>
                <w:b/>
                <w:bCs/>
                <w:i w:val="0"/>
                <w:iCs w:val="0"/>
                <w:color w:val="000000"/>
                <w:sz w:val="18"/>
                <w:szCs w:val="18"/>
                <w:highlight w:val="none"/>
                <w:u w:val="none"/>
                <w:lang w:val="en-US" w:eastAsia="zh-CN"/>
              </w:rPr>
            </w:pPr>
            <w:r>
              <w:rPr>
                <w:rFonts w:hint="eastAsia" w:ascii="宋体" w:hAnsi="宋体" w:cs="宋体"/>
                <w:b/>
                <w:bCs/>
                <w:i w:val="0"/>
                <w:iCs w:val="0"/>
                <w:color w:val="000000"/>
                <w:sz w:val="18"/>
                <w:szCs w:val="18"/>
                <w:highlight w:val="none"/>
                <w:u w:val="none"/>
                <w:lang w:val="en-US" w:eastAsia="zh-CN"/>
              </w:rPr>
              <w:t xml:space="preserve">岗位名称</w:t>
            </w:r>
            <w:r>
              <w:rPr>
                <w:rFonts w:hint="eastAsia" w:ascii="宋体" w:hAnsi="宋体" w:eastAsia="宋体" w:cs="宋体"/>
                <w:b/>
                <w:bCs/>
                <w:i w:val="0"/>
                <w:iCs w:val="0"/>
                <w:color w:val="000000"/>
                <w:sz w:val="18"/>
                <w:szCs w:val="18"/>
                <w:highlight w:val="none"/>
                <w:u w:val="none"/>
                <w:lang w:val="en-US" w:eastAsia="zh-CN"/>
              </w:rPr>
            </w:r>
            <w:r/>
          </w:p>
        </w:tc>
        <w:tc>
          <w:tcPr>
            <w:tcW w:w="555" w:type="dxa"/>
            <w:vAlign w:val="center"/>
            <w:textDirection w:val="lrTb"/>
            <w:noWrap w:val="false"/>
          </w:tcPr>
          <w:p>
            <w:pPr>
              <w:pStyle w:val="869"/>
              <w:jc w:val="center"/>
              <w:widowControl w:val="off"/>
              <w:rPr>
                <w:rStyle w:val="879"/>
                <w:rFonts w:hint="eastAsia" w:ascii="宋体" w:hAnsi="宋体" w:cs="宋体"/>
                <w:i w:val="0"/>
                <w:iCs w:val="0"/>
                <w:color w:val="000000"/>
                <w:sz w:val="18"/>
                <w:szCs w:val="18"/>
                <w:highlight w:val="none"/>
                <w:u w:val="none"/>
                <w:lang w:val="en-US" w:eastAsia="zh-CN" w:bidi="ar-SA"/>
              </w:rPr>
            </w:pPr>
            <w:r>
              <w:rPr>
                <w:rStyle w:val="879"/>
                <w:rFonts w:hint="eastAsia" w:ascii="宋体" w:hAnsi="宋体" w:cs="宋体"/>
                <w:b/>
                <w:bCs/>
                <w:i w:val="0"/>
                <w:iCs w:val="0"/>
                <w:color w:val="000000"/>
                <w:sz w:val="18"/>
                <w:szCs w:val="18"/>
                <w:highlight w:val="none"/>
                <w:u w:val="none"/>
                <w:lang w:val="en-US" w:eastAsia="zh-CN" w:bidi="ar-SA"/>
              </w:rPr>
              <w:t xml:space="preserve">人数</w:t>
            </w:r>
            <w:r>
              <w:rPr>
                <w:rStyle w:val="879"/>
                <w:rFonts w:hint="eastAsia" w:ascii="宋体" w:hAnsi="宋体" w:cs="宋体"/>
                <w:i w:val="0"/>
                <w:iCs w:val="0"/>
                <w:color w:val="000000"/>
                <w:sz w:val="18"/>
                <w:szCs w:val="18"/>
                <w:highlight w:val="none"/>
                <w:u w:val="none"/>
                <w:lang w:val="en-US" w:eastAsia="zh-CN" w:bidi="ar-SA"/>
              </w:rPr>
            </w:r>
            <w:r/>
          </w:p>
        </w:tc>
        <w:tc>
          <w:tcPr>
            <w:tcW w:w="677" w:type="dxa"/>
            <w:vAlign w:val="center"/>
            <w:textDirection w:val="lrTb"/>
            <w:noWrap w:val="false"/>
          </w:tcPr>
          <w:p>
            <w:pPr>
              <w:pStyle w:val="869"/>
              <w:jc w:val="center"/>
              <w:widowControl w:val="off"/>
              <w:rPr>
                <w:rStyle w:val="879"/>
                <w:rFonts w:hint="eastAsia" w:ascii="宋体" w:hAnsi="宋体" w:eastAsia="宋体" w:cs="宋体"/>
                <w:i w:val="0"/>
                <w:iCs w:val="0"/>
                <w:color w:val="000000"/>
                <w:sz w:val="18"/>
                <w:szCs w:val="18"/>
                <w:highlight w:val="none"/>
                <w:u w:val="none"/>
                <w:lang w:val="en-US" w:eastAsia="zh-CN" w:bidi="ar-SA"/>
              </w:rPr>
            </w:pPr>
            <w:r>
              <w:rPr>
                <w:rFonts w:hint="eastAsia" w:ascii="宋体" w:hAnsi="宋体" w:cs="宋体"/>
                <w:b/>
                <w:bCs/>
                <w:i w:val="0"/>
                <w:iCs w:val="0"/>
                <w:color w:val="000000"/>
                <w:sz w:val="18"/>
                <w:szCs w:val="18"/>
                <w:highlight w:val="none"/>
                <w:u w:val="none"/>
                <w:lang w:val="en-US" w:eastAsia="zh-CN"/>
              </w:rPr>
              <w:t xml:space="preserve">单位成本</w:t>
            </w:r>
            <w:r>
              <w:rPr>
                <w:rFonts w:hint="eastAsia" w:ascii="宋体" w:hAnsi="宋体" w:eastAsia="宋体" w:cs="宋体"/>
                <w:b/>
                <w:bCs/>
                <w:i w:val="0"/>
                <w:iCs w:val="0"/>
                <w:color w:val="000000"/>
                <w:sz w:val="18"/>
                <w:szCs w:val="18"/>
                <w:highlight w:val="none"/>
                <w:u w:val="none"/>
                <w:lang w:val="en-US" w:eastAsia="zh-CN"/>
              </w:rPr>
              <w:br w:type="textWrapping" w:clear="all"/>
            </w:r>
            <w:r>
              <w:rPr>
                <w:rFonts w:hint="eastAsia" w:ascii="宋体" w:hAnsi="宋体" w:eastAsia="宋体" w:cs="宋体"/>
                <w:b/>
                <w:bCs/>
                <w:i w:val="0"/>
                <w:iCs w:val="0"/>
                <w:color w:val="000000"/>
                <w:sz w:val="18"/>
                <w:szCs w:val="18"/>
                <w:highlight w:val="none"/>
                <w:u w:val="none"/>
                <w:lang w:val="en-US" w:eastAsia="zh-CN"/>
              </w:rPr>
              <w:t xml:space="preserve">（元/</w:t>
            </w:r>
            <w:r>
              <w:rPr>
                <w:rFonts w:hint="eastAsia" w:ascii="宋体" w:hAnsi="宋体" w:cs="宋体"/>
                <w:b/>
                <w:bCs/>
                <w:i w:val="0"/>
                <w:iCs w:val="0"/>
                <w:color w:val="000000"/>
                <w:sz w:val="18"/>
                <w:szCs w:val="18"/>
                <w:highlight w:val="none"/>
                <w:u w:val="none"/>
                <w:lang w:val="en-US" w:eastAsia="zh-CN"/>
              </w:rPr>
              <w:t xml:space="preserve">人*</w:t>
            </w:r>
            <w:r>
              <w:rPr>
                <w:rFonts w:hint="eastAsia" w:ascii="宋体" w:hAnsi="宋体" w:eastAsia="宋体" w:cs="宋体"/>
                <w:b/>
                <w:bCs/>
                <w:i w:val="0"/>
                <w:iCs w:val="0"/>
                <w:color w:val="000000"/>
                <w:sz w:val="18"/>
                <w:szCs w:val="18"/>
                <w:highlight w:val="none"/>
                <w:u w:val="none"/>
                <w:lang w:val="en-US" w:eastAsia="zh-CN"/>
              </w:rPr>
              <w:t xml:space="preserve">月）</w:t>
            </w:r>
            <w:r>
              <w:rPr>
                <w:rStyle w:val="879"/>
                <w:rFonts w:hint="eastAsia" w:ascii="宋体" w:hAnsi="宋体" w:eastAsia="宋体" w:cs="宋体"/>
                <w:i w:val="0"/>
                <w:iCs w:val="0"/>
                <w:color w:val="000000"/>
                <w:sz w:val="18"/>
                <w:szCs w:val="18"/>
                <w:highlight w:val="none"/>
                <w:u w:val="none"/>
                <w:lang w:val="en-US" w:eastAsia="zh-CN" w:bidi="ar-SA"/>
              </w:rPr>
            </w:r>
            <w:r/>
          </w:p>
        </w:tc>
        <w:tc>
          <w:tcPr>
            <w:tcW w:w="509" w:type="dxa"/>
            <w:vAlign w:val="center"/>
            <w:textDirection w:val="lrTb"/>
            <w:noWrap w:val="false"/>
          </w:tcPr>
          <w:p>
            <w:pPr>
              <w:pStyle w:val="869"/>
              <w:jc w:val="center"/>
              <w:widowControl w:val="off"/>
              <w:rPr>
                <w:rStyle w:val="879"/>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rPr>
              <w:t xml:space="preserve">月数</w:t>
            </w:r>
            <w:r>
              <w:rPr>
                <w:rStyle w:val="879"/>
                <w:rFonts w:hint="eastAsia" w:ascii="宋体" w:hAnsi="宋体" w:eastAsia="宋体" w:cs="宋体"/>
                <w:i w:val="0"/>
                <w:iCs w:val="0"/>
                <w:color w:val="000000"/>
                <w:sz w:val="18"/>
                <w:szCs w:val="18"/>
                <w:highlight w:val="none"/>
                <w:u w:val="none"/>
                <w:lang w:val="en-US" w:eastAsia="zh-CN" w:bidi="ar-SA"/>
              </w:rPr>
            </w:r>
            <w:r/>
          </w:p>
        </w:tc>
        <w:tc>
          <w:tcPr>
            <w:tcW w:w="711" w:type="dxa"/>
            <w:vAlign w:val="center"/>
            <w:textDirection w:val="lrTb"/>
            <w:noWrap w:val="false"/>
          </w:tcPr>
          <w:p>
            <w:pPr>
              <w:pStyle w:val="869"/>
              <w:jc w:val="center"/>
              <w:widowControl w:val="off"/>
              <w:rPr>
                <w:rStyle w:val="879"/>
                <w:rFonts w:hint="eastAsia" w:ascii="宋体" w:hAnsi="宋体" w:eastAsia="宋体" w:cs="宋体"/>
                <w:i w:val="0"/>
                <w:iCs w:val="0"/>
                <w:color w:val="000000"/>
                <w:sz w:val="18"/>
                <w:szCs w:val="18"/>
                <w:highlight w:val="none"/>
                <w:u w:val="none"/>
                <w:lang w:val="en-US" w:eastAsia="zh-CN" w:bidi="ar-SA"/>
              </w:rPr>
            </w:pPr>
            <w:r>
              <w:rPr>
                <w:rStyle w:val="879"/>
                <w:rFonts w:hint="eastAsia" w:ascii="宋体" w:hAnsi="宋体" w:eastAsia="宋体" w:cs="宋体"/>
                <w:b/>
                <w:bCs/>
                <w:i w:val="0"/>
                <w:iCs w:val="0"/>
                <w:color w:val="000000"/>
                <w:sz w:val="18"/>
                <w:szCs w:val="18"/>
                <w:highlight w:val="none"/>
                <w:u w:val="none"/>
                <w:lang w:val="en-US" w:eastAsia="zh-CN" w:bidi="ar-SA"/>
              </w:rPr>
              <w:t xml:space="preserve">分项小计（元）</w:t>
            </w:r>
            <w:r>
              <w:rPr>
                <w:rStyle w:val="879"/>
                <w:rFonts w:hint="eastAsia" w:ascii="宋体" w:hAnsi="宋体" w:eastAsia="宋体" w:cs="宋体"/>
                <w:i w:val="0"/>
                <w:iCs w:val="0"/>
                <w:color w:val="000000"/>
                <w:sz w:val="18"/>
                <w:szCs w:val="18"/>
                <w:highlight w:val="none"/>
                <w:u w:val="none"/>
                <w:lang w:val="en-US" w:eastAsia="zh-CN" w:bidi="ar-SA"/>
              </w:rPr>
            </w:r>
            <w:r/>
          </w:p>
        </w:tc>
        <w:tc>
          <w:tcPr>
            <w:tcW w:w="1311" w:type="dxa"/>
            <w:vAlign w:val="center"/>
            <w:textDirection w:val="lrTb"/>
            <w:noWrap w:val="false"/>
          </w:tcPr>
          <w:p>
            <w:pPr>
              <w:pStyle w:val="869"/>
              <w:jc w:val="center"/>
              <w:widowControl w:val="off"/>
              <w:rPr>
                <w:rFonts w:hint="eastAsia" w:ascii="宋体" w:hAnsi="宋体" w:eastAsia="宋体" w:cs="宋体"/>
                <w:i w:val="0"/>
                <w:iCs w:val="0"/>
                <w:color w:val="000000"/>
                <w:sz w:val="18"/>
                <w:szCs w:val="18"/>
                <w:highlight w:val="none"/>
                <w:u w:val="none"/>
                <w:lang w:val="en-US" w:eastAsia="zh-CN"/>
              </w:rPr>
            </w:pPr>
            <w:r>
              <w:rPr>
                <w:rFonts w:hint="eastAsia" w:ascii="宋体" w:hAnsi="宋体" w:cs="宋体"/>
                <w:b/>
                <w:bCs/>
                <w:i w:val="0"/>
                <w:iCs w:val="0"/>
                <w:color w:val="000000"/>
                <w:sz w:val="18"/>
                <w:szCs w:val="18"/>
                <w:highlight w:val="none"/>
                <w:u w:val="none"/>
                <w:lang w:val="en-US" w:eastAsia="zh-CN"/>
              </w:rPr>
              <w:t xml:space="preserve">费用计算公式</w:t>
            </w:r>
            <w:r>
              <w:rPr>
                <w:rFonts w:hint="eastAsia" w:ascii="宋体" w:hAnsi="宋体" w:eastAsia="宋体" w:cs="宋体"/>
                <w:i w:val="0"/>
                <w:iCs w:val="0"/>
                <w:color w:val="000000"/>
                <w:sz w:val="18"/>
                <w:szCs w:val="18"/>
                <w:highlight w:val="none"/>
                <w:u w:val="none"/>
                <w:lang w:val="en-US" w:eastAsia="zh-CN"/>
              </w:rPr>
            </w:r>
            <w:r/>
          </w:p>
        </w:tc>
      </w:tr>
      <w:tr>
        <w:trPr>
          <w:trHeight w:val="528"/>
        </w:trPr>
        <w:tc>
          <w:tcPr>
            <w:tcW w:w="430" w:type="dxa"/>
            <w:vAlign w:val="center"/>
            <w:textDirection w:val="lrTb"/>
            <w:noWrap w:val="false"/>
          </w:tcPr>
          <w:p>
            <w:pPr>
              <w:pStyle w:val="869"/>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（1）</w:t>
            </w:r>
            <w:r>
              <w:rPr>
                <w:rFonts w:hint="eastAsia" w:ascii="宋体" w:hAnsi="宋体" w:eastAsia="宋体" w:cs="宋体"/>
                <w:i w:val="0"/>
                <w:iCs w:val="0"/>
                <w:color w:val="000000"/>
                <w:sz w:val="18"/>
                <w:szCs w:val="18"/>
                <w:highlight w:val="none"/>
                <w:u w:val="none"/>
                <w:lang w:val="en-US" w:eastAsia="zh-CN"/>
              </w:rPr>
            </w:r>
            <w:r/>
          </w:p>
        </w:tc>
        <w:tc>
          <w:tcPr>
            <w:tcW w:w="803" w:type="dxa"/>
            <w:vAlign w:val="center"/>
            <w:textDirection w:val="lrTb"/>
            <w:noWrap w:val="false"/>
          </w:tcPr>
          <w:p>
            <w:pPr>
              <w:pStyle w:val="869"/>
              <w:jc w:val="center"/>
              <w:keepLines w:val="0"/>
              <w:keepNext w:val="0"/>
              <w:widowControl/>
              <w:rPr>
                <w:rFonts w:hint="eastAsia" w:ascii="宋体" w:hAnsi="宋体" w:eastAsia="宋体" w:cs="宋体"/>
                <w:b/>
                <w:bCs/>
                <w:i w:val="0"/>
                <w:iCs w:val="0"/>
                <w:color w:val="000000"/>
                <w:sz w:val="18"/>
                <w:szCs w:val="18"/>
                <w:highlight w:val="none"/>
                <w:u w:val="none"/>
                <w:lang w:val="en-US" w:eastAsia="zh-CN"/>
              </w:rPr>
              <w:suppressLineNumbers w:val="0"/>
            </w:pPr>
            <w:r>
              <w:rPr>
                <w:rFonts w:hint="eastAsia" w:ascii="宋体" w:hAnsi="宋体" w:eastAsia="宋体" w:cs="宋体"/>
                <w:b/>
                <w:bCs/>
                <w:i w:val="0"/>
                <w:iCs w:val="0"/>
                <w:color w:val="000000"/>
                <w:sz w:val="18"/>
                <w:szCs w:val="18"/>
                <w:highlight w:val="none"/>
                <w:u w:val="none"/>
                <w:lang w:val="en-US" w:eastAsia="zh-CN"/>
              </w:rPr>
            </w:r>
            <w:r/>
          </w:p>
        </w:tc>
        <w:tc>
          <w:tcPr>
            <w:tcW w:w="555" w:type="dxa"/>
            <w:vAlign w:val="center"/>
            <w:textDirection w:val="lrTb"/>
            <w:noWrap w:val="false"/>
          </w:tcPr>
          <w:p>
            <w:pPr>
              <w:pStyle w:val="869"/>
              <w:jc w:val="center"/>
              <w:keepLines w:val="0"/>
              <w:keepNext w:val="0"/>
              <w:widowControl/>
              <w:rPr>
                <w:rStyle w:val="879"/>
                <w:rFonts w:hint="eastAsia" w:ascii="宋体" w:hAnsi="宋体" w:cs="宋体"/>
                <w:i w:val="0"/>
                <w:iCs w:val="0"/>
                <w:color w:val="000000"/>
                <w:sz w:val="18"/>
                <w:szCs w:val="18"/>
                <w:highlight w:val="none"/>
                <w:u w:val="none"/>
                <w:lang w:val="en-US" w:eastAsia="zh-CN" w:bidi="ar-SA"/>
              </w:rPr>
              <w:suppressLineNumbers w:val="0"/>
            </w:pPr>
            <w:r>
              <w:rPr>
                <w:rStyle w:val="879"/>
                <w:rFonts w:hint="eastAsia" w:ascii="宋体" w:hAnsi="宋体" w:cs="宋体"/>
                <w:i w:val="0"/>
                <w:iCs w:val="0"/>
                <w:color w:val="000000"/>
                <w:sz w:val="18"/>
                <w:szCs w:val="18"/>
                <w:highlight w:val="none"/>
                <w:u w:val="none"/>
                <w:lang w:val="en-US" w:eastAsia="zh-CN" w:bidi="ar-SA"/>
              </w:rPr>
            </w:r>
            <w:r/>
          </w:p>
        </w:tc>
        <w:tc>
          <w:tcPr>
            <w:tcW w:w="677"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highlight w:val="none"/>
                <w:u w:val="none"/>
                <w:lang w:val="en-US" w:eastAsia="zh-CN" w:bidi="ar-SA"/>
              </w:rPr>
              <w:suppressLineNumbers w:val="0"/>
            </w:pPr>
            <w:r>
              <w:rPr>
                <w:rStyle w:val="879"/>
                <w:rFonts w:hint="eastAsia" w:ascii="宋体" w:hAnsi="宋体" w:eastAsia="宋体" w:cs="宋体"/>
                <w:i w:val="0"/>
                <w:iCs w:val="0"/>
                <w:color w:val="000000"/>
                <w:sz w:val="18"/>
                <w:szCs w:val="18"/>
                <w:highlight w:val="none"/>
                <w:u w:val="none"/>
                <w:lang w:val="en-US" w:eastAsia="zh-CN" w:bidi="ar-SA"/>
              </w:rPr>
            </w:r>
            <w:r/>
          </w:p>
        </w:tc>
        <w:tc>
          <w:tcPr>
            <w:tcW w:w="509"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highlight w:val="none"/>
                <w:u w:val="none"/>
                <w:lang w:val="en-US" w:eastAsia="zh-CN" w:bidi="ar-SA"/>
              </w:rPr>
              <w:suppressLineNumbers w:val="0"/>
            </w:pPr>
            <w:r>
              <w:rPr>
                <w:rStyle w:val="879"/>
                <w:rFonts w:hint="eastAsia" w:ascii="宋体" w:hAnsi="宋体" w:eastAsia="宋体" w:cs="宋体"/>
                <w:i w:val="0"/>
                <w:iCs w:val="0"/>
                <w:color w:val="000000"/>
                <w:sz w:val="18"/>
                <w:szCs w:val="18"/>
                <w:highlight w:val="none"/>
                <w:u w:val="none"/>
                <w:lang w:val="en-US" w:eastAsia="zh-CN" w:bidi="ar-SA"/>
              </w:rPr>
            </w:r>
            <w:r/>
          </w:p>
        </w:tc>
        <w:tc>
          <w:tcPr>
            <w:tcW w:w="711"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highlight w:val="none"/>
                <w:u w:val="none"/>
                <w:lang w:val="en-US" w:eastAsia="zh-CN" w:bidi="ar-SA"/>
              </w:rPr>
              <w:suppressLineNumbers w:val="0"/>
            </w:pPr>
            <w:r>
              <w:rPr>
                <w:rStyle w:val="879"/>
                <w:rFonts w:hint="eastAsia" w:ascii="宋体" w:hAnsi="宋体" w:eastAsia="宋体" w:cs="宋体"/>
                <w:i w:val="0"/>
                <w:iCs w:val="0"/>
                <w:color w:val="000000"/>
                <w:sz w:val="18"/>
                <w:szCs w:val="18"/>
                <w:highlight w:val="none"/>
                <w:u w:val="none"/>
                <w:lang w:val="en-US" w:eastAsia="zh-CN" w:bidi="ar-SA"/>
              </w:rPr>
            </w:r>
            <w:r/>
          </w:p>
        </w:tc>
        <w:tc>
          <w:tcPr>
            <w:tcW w:w="1311" w:type="dxa"/>
            <w:vAlign w:val="center"/>
            <w:textDirection w:val="lrTb"/>
            <w:noWrap w:val="false"/>
          </w:tcPr>
          <w:p>
            <w:pPr>
              <w:pStyle w:val="869"/>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trHeight w:val="528"/>
        </w:trPr>
        <w:tc>
          <w:tcPr>
            <w:tcW w:w="430" w:type="dxa"/>
            <w:vAlign w:val="center"/>
            <w:textDirection w:val="lrTb"/>
            <w:noWrap w:val="false"/>
          </w:tcPr>
          <w:p>
            <w:pPr>
              <w:pStyle w:val="869"/>
              <w:jc w:val="center"/>
              <w:keepLines w:val="0"/>
              <w:keepNext w:val="0"/>
              <w:widowControl/>
              <w:rPr>
                <w:rStyle w:val="879"/>
                <w:rFonts w:hint="eastAsia" w:ascii="宋体" w:hAnsi="宋体" w:cs="宋体"/>
                <w:b/>
                <w:bCs/>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（2）</w:t>
            </w:r>
            <w:r>
              <w:rPr>
                <w:rStyle w:val="879"/>
                <w:rFonts w:hint="eastAsia" w:ascii="宋体" w:hAnsi="宋体" w:cs="宋体"/>
                <w:b/>
                <w:bCs/>
                <w:i w:val="0"/>
                <w:iCs w:val="0"/>
                <w:color w:val="000000"/>
                <w:sz w:val="18"/>
                <w:szCs w:val="18"/>
                <w:highlight w:val="none"/>
                <w:u w:val="none"/>
                <w:lang w:val="en-US" w:eastAsia="zh-CN" w:bidi="ar-SA"/>
              </w:rPr>
            </w:r>
            <w:r/>
          </w:p>
        </w:tc>
        <w:tc>
          <w:tcPr>
            <w:tcW w:w="803" w:type="dxa"/>
            <w:vAlign w:val="center"/>
            <w:textDirection w:val="lrTb"/>
            <w:noWrap w:val="false"/>
          </w:tcPr>
          <w:p>
            <w:pPr>
              <w:pStyle w:val="869"/>
              <w:jc w:val="center"/>
              <w:keepLines w:val="0"/>
              <w:keepNext w:val="0"/>
              <w:widowControl/>
              <w:rPr>
                <w:rFonts w:hint="eastAsia" w:ascii="宋体" w:hAnsi="宋体" w:eastAsia="宋体" w:cs="宋体"/>
                <w:b/>
                <w:bCs/>
                <w:i w:val="0"/>
                <w:iCs w:val="0"/>
                <w:color w:val="000000"/>
                <w:sz w:val="18"/>
                <w:szCs w:val="18"/>
                <w:highlight w:val="none"/>
                <w:u w:val="none"/>
                <w:lang w:val="en-US" w:eastAsia="zh-CN"/>
              </w:rPr>
              <w:suppressLineNumbers w:val="0"/>
            </w:pPr>
            <w:r>
              <w:rPr>
                <w:rFonts w:hint="eastAsia" w:ascii="宋体" w:hAnsi="宋体" w:eastAsia="宋体" w:cs="宋体"/>
                <w:b/>
                <w:bCs/>
                <w:i w:val="0"/>
                <w:iCs w:val="0"/>
                <w:color w:val="000000"/>
                <w:sz w:val="18"/>
                <w:szCs w:val="18"/>
                <w:highlight w:val="none"/>
                <w:u w:val="none"/>
                <w:lang w:val="en-US" w:eastAsia="zh-CN"/>
              </w:rPr>
            </w:r>
            <w:r/>
          </w:p>
        </w:tc>
        <w:tc>
          <w:tcPr>
            <w:tcW w:w="555" w:type="dxa"/>
            <w:vAlign w:val="center"/>
            <w:textDirection w:val="lrTb"/>
            <w:noWrap w:val="false"/>
          </w:tcPr>
          <w:p>
            <w:pPr>
              <w:pStyle w:val="869"/>
              <w:jc w:val="center"/>
              <w:keepLines w:val="0"/>
              <w:keepNext w:val="0"/>
              <w:widowControl/>
              <w:rPr>
                <w:rStyle w:val="879"/>
                <w:rFonts w:hint="eastAsia" w:ascii="宋体" w:hAnsi="宋体" w:cs="宋体"/>
                <w:i w:val="0"/>
                <w:iCs w:val="0"/>
                <w:color w:val="000000"/>
                <w:sz w:val="18"/>
                <w:szCs w:val="18"/>
                <w:highlight w:val="none"/>
                <w:u w:val="none"/>
                <w:lang w:val="en-US" w:eastAsia="zh-CN" w:bidi="ar-SA"/>
              </w:rPr>
              <w:suppressLineNumbers w:val="0"/>
            </w:pPr>
            <w:r>
              <w:rPr>
                <w:rStyle w:val="879"/>
                <w:rFonts w:hint="eastAsia" w:ascii="宋体" w:hAnsi="宋体" w:cs="宋体"/>
                <w:i w:val="0"/>
                <w:iCs w:val="0"/>
                <w:color w:val="000000"/>
                <w:sz w:val="18"/>
                <w:szCs w:val="18"/>
                <w:highlight w:val="none"/>
                <w:u w:val="none"/>
                <w:lang w:val="en-US" w:eastAsia="zh-CN" w:bidi="ar-SA"/>
              </w:rPr>
            </w:r>
            <w:r/>
          </w:p>
        </w:tc>
        <w:tc>
          <w:tcPr>
            <w:tcW w:w="677"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highlight w:val="none"/>
                <w:u w:val="none"/>
                <w:lang w:val="en-US" w:eastAsia="zh-CN" w:bidi="ar-SA"/>
              </w:rPr>
              <w:suppressLineNumbers w:val="0"/>
            </w:pPr>
            <w:r>
              <w:rPr>
                <w:rStyle w:val="879"/>
                <w:rFonts w:hint="eastAsia" w:ascii="宋体" w:hAnsi="宋体" w:eastAsia="宋体" w:cs="宋体"/>
                <w:i w:val="0"/>
                <w:iCs w:val="0"/>
                <w:color w:val="000000"/>
                <w:sz w:val="18"/>
                <w:szCs w:val="18"/>
                <w:highlight w:val="none"/>
                <w:u w:val="none"/>
                <w:lang w:val="en-US" w:eastAsia="zh-CN" w:bidi="ar-SA"/>
              </w:rPr>
            </w:r>
            <w:r/>
          </w:p>
        </w:tc>
        <w:tc>
          <w:tcPr>
            <w:tcW w:w="509"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highlight w:val="none"/>
                <w:u w:val="none"/>
                <w:lang w:val="en-US" w:eastAsia="zh-CN" w:bidi="ar-SA"/>
              </w:rPr>
              <w:suppressLineNumbers w:val="0"/>
            </w:pPr>
            <w:r>
              <w:rPr>
                <w:rStyle w:val="879"/>
                <w:rFonts w:hint="eastAsia" w:ascii="宋体" w:hAnsi="宋体" w:eastAsia="宋体" w:cs="宋体"/>
                <w:i w:val="0"/>
                <w:iCs w:val="0"/>
                <w:color w:val="000000"/>
                <w:sz w:val="18"/>
                <w:szCs w:val="18"/>
                <w:highlight w:val="none"/>
                <w:u w:val="none"/>
                <w:lang w:val="en-US" w:eastAsia="zh-CN" w:bidi="ar-SA"/>
              </w:rPr>
            </w:r>
            <w:r/>
          </w:p>
        </w:tc>
        <w:tc>
          <w:tcPr>
            <w:tcW w:w="711"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highlight w:val="none"/>
                <w:u w:val="none"/>
                <w:lang w:val="en-US" w:eastAsia="zh-CN" w:bidi="ar-SA"/>
              </w:rPr>
              <w:suppressLineNumbers w:val="0"/>
            </w:pPr>
            <w:r>
              <w:rPr>
                <w:rStyle w:val="879"/>
                <w:rFonts w:hint="eastAsia" w:ascii="宋体" w:hAnsi="宋体" w:eastAsia="宋体" w:cs="宋体"/>
                <w:i w:val="0"/>
                <w:iCs w:val="0"/>
                <w:color w:val="000000"/>
                <w:sz w:val="18"/>
                <w:szCs w:val="18"/>
                <w:highlight w:val="none"/>
                <w:u w:val="none"/>
                <w:lang w:val="en-US" w:eastAsia="zh-CN" w:bidi="ar-SA"/>
              </w:rPr>
            </w:r>
            <w:r/>
          </w:p>
        </w:tc>
        <w:tc>
          <w:tcPr>
            <w:tcW w:w="1311" w:type="dxa"/>
            <w:vAlign w:val="center"/>
            <w:textDirection w:val="lrTb"/>
            <w:noWrap w:val="false"/>
          </w:tcPr>
          <w:p>
            <w:pPr>
              <w:pStyle w:val="869"/>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trHeight w:val="467"/>
        </w:trPr>
        <w:tc>
          <w:tcPr>
            <w:tcW w:w="430" w:type="dxa"/>
            <w:vAlign w:val="center"/>
            <w:textDirection w:val="lrTb"/>
            <w:noWrap w:val="false"/>
          </w:tcPr>
          <w:p>
            <w:pPr>
              <w:pStyle w:val="869"/>
              <w:jc w:val="center"/>
              <w:keepLines w:val="0"/>
              <w:keepNext w:val="0"/>
              <w:widowControl/>
              <w:rPr>
                <w:rStyle w:val="879"/>
                <w:rFonts w:hint="eastAsia" w:ascii="宋体" w:hAnsi="宋体" w:cs="宋体"/>
                <w:b/>
                <w:bCs/>
                <w:i w:val="0"/>
                <w:iCs w:val="0"/>
                <w:color w:val="000000"/>
                <w:sz w:val="18"/>
                <w:szCs w:val="18"/>
                <w:highlight w:val="none"/>
                <w:u w:val="none"/>
                <w:lang w:val="en-US" w:eastAsia="zh-CN" w:bidi="ar-SA"/>
              </w:rPr>
              <w:suppressLineNumbers w:val="0"/>
            </w:pPr>
            <w:r>
              <w:rPr>
                <w:rFonts w:hint="eastAsia" w:ascii="宋体" w:hAnsi="宋体" w:cs="宋体"/>
                <w:i w:val="0"/>
                <w:iCs w:val="0"/>
                <w:color w:val="000000"/>
                <w:sz w:val="18"/>
                <w:szCs w:val="18"/>
                <w:highlight w:val="none"/>
                <w:u w:val="none"/>
                <w:lang w:val="en-US" w:eastAsia="zh-CN"/>
              </w:rPr>
              <w:t xml:space="preserve">...</w:t>
            </w:r>
            <w:r>
              <w:rPr>
                <w:rStyle w:val="879"/>
                <w:rFonts w:hint="eastAsia" w:ascii="宋体" w:hAnsi="宋体" w:cs="宋体"/>
                <w:b/>
                <w:bCs/>
                <w:i w:val="0"/>
                <w:iCs w:val="0"/>
                <w:color w:val="000000"/>
                <w:sz w:val="18"/>
                <w:szCs w:val="18"/>
                <w:highlight w:val="none"/>
                <w:u w:val="none"/>
                <w:lang w:val="en-US" w:eastAsia="zh-CN" w:bidi="ar-SA"/>
              </w:rPr>
            </w:r>
            <w:r/>
          </w:p>
        </w:tc>
        <w:tc>
          <w:tcPr>
            <w:tcW w:w="803" w:type="dxa"/>
            <w:vAlign w:val="center"/>
            <w:textDirection w:val="lrTb"/>
            <w:noWrap w:val="false"/>
          </w:tcPr>
          <w:p>
            <w:pPr>
              <w:pStyle w:val="869"/>
              <w:jc w:val="center"/>
              <w:keepLines w:val="0"/>
              <w:keepNext w:val="0"/>
              <w:widowControl/>
              <w:rPr>
                <w:rFonts w:hint="eastAsia" w:ascii="宋体" w:hAnsi="宋体" w:eastAsia="宋体" w:cs="宋体"/>
                <w:b/>
                <w:bCs/>
                <w:i w:val="0"/>
                <w:iCs w:val="0"/>
                <w:color w:val="000000"/>
                <w:sz w:val="18"/>
                <w:szCs w:val="18"/>
                <w:highlight w:val="none"/>
                <w:u w:val="none"/>
                <w:lang w:val="en-US" w:eastAsia="zh-CN"/>
              </w:rPr>
              <w:suppressLineNumbers w:val="0"/>
            </w:pPr>
            <w:r>
              <w:rPr>
                <w:rFonts w:hint="eastAsia" w:ascii="宋体" w:hAnsi="宋体" w:eastAsia="宋体" w:cs="宋体"/>
                <w:b/>
                <w:bCs/>
                <w:i w:val="0"/>
                <w:iCs w:val="0"/>
                <w:color w:val="000000"/>
                <w:sz w:val="18"/>
                <w:szCs w:val="18"/>
                <w:highlight w:val="none"/>
                <w:u w:val="none"/>
                <w:lang w:val="en-US" w:eastAsia="zh-CN"/>
              </w:rPr>
            </w:r>
            <w:r/>
          </w:p>
        </w:tc>
        <w:tc>
          <w:tcPr>
            <w:tcW w:w="555" w:type="dxa"/>
            <w:vAlign w:val="center"/>
            <w:textDirection w:val="lrTb"/>
            <w:noWrap w:val="false"/>
          </w:tcPr>
          <w:p>
            <w:pPr>
              <w:pStyle w:val="869"/>
              <w:jc w:val="center"/>
              <w:keepLines w:val="0"/>
              <w:keepNext w:val="0"/>
              <w:widowControl/>
              <w:rPr>
                <w:rStyle w:val="879"/>
                <w:rFonts w:hint="eastAsia" w:ascii="宋体" w:hAnsi="宋体" w:cs="宋体"/>
                <w:i w:val="0"/>
                <w:iCs w:val="0"/>
                <w:color w:val="000000"/>
                <w:sz w:val="18"/>
                <w:szCs w:val="18"/>
                <w:highlight w:val="none"/>
                <w:u w:val="none"/>
                <w:lang w:val="en-US" w:eastAsia="zh-CN" w:bidi="ar-SA"/>
              </w:rPr>
              <w:suppressLineNumbers w:val="0"/>
            </w:pPr>
            <w:r>
              <w:rPr>
                <w:rStyle w:val="879"/>
                <w:rFonts w:hint="eastAsia" w:ascii="宋体" w:hAnsi="宋体" w:cs="宋体"/>
                <w:i w:val="0"/>
                <w:iCs w:val="0"/>
                <w:color w:val="000000"/>
                <w:sz w:val="18"/>
                <w:szCs w:val="18"/>
                <w:highlight w:val="none"/>
                <w:u w:val="none"/>
                <w:lang w:val="en-US" w:eastAsia="zh-CN" w:bidi="ar-SA"/>
              </w:rPr>
            </w:r>
            <w:r/>
          </w:p>
        </w:tc>
        <w:tc>
          <w:tcPr>
            <w:tcW w:w="677"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highlight w:val="none"/>
                <w:u w:val="none"/>
                <w:lang w:val="en-US" w:eastAsia="zh-CN" w:bidi="ar-SA"/>
              </w:rPr>
              <w:suppressLineNumbers w:val="0"/>
            </w:pPr>
            <w:r>
              <w:rPr>
                <w:rStyle w:val="879"/>
                <w:rFonts w:hint="eastAsia" w:ascii="宋体" w:hAnsi="宋体" w:eastAsia="宋体" w:cs="宋体"/>
                <w:i w:val="0"/>
                <w:iCs w:val="0"/>
                <w:color w:val="000000"/>
                <w:sz w:val="18"/>
                <w:szCs w:val="18"/>
                <w:highlight w:val="none"/>
                <w:u w:val="none"/>
                <w:lang w:val="en-US" w:eastAsia="zh-CN" w:bidi="ar-SA"/>
              </w:rPr>
            </w:r>
            <w:r/>
          </w:p>
        </w:tc>
        <w:tc>
          <w:tcPr>
            <w:tcW w:w="509"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highlight w:val="none"/>
                <w:u w:val="none"/>
                <w:lang w:val="en-US" w:eastAsia="zh-CN" w:bidi="ar-SA"/>
              </w:rPr>
              <w:suppressLineNumbers w:val="0"/>
            </w:pPr>
            <w:r>
              <w:rPr>
                <w:rStyle w:val="879"/>
                <w:rFonts w:hint="eastAsia" w:ascii="宋体" w:hAnsi="宋体" w:eastAsia="宋体" w:cs="宋体"/>
                <w:i w:val="0"/>
                <w:iCs w:val="0"/>
                <w:color w:val="000000"/>
                <w:sz w:val="18"/>
                <w:szCs w:val="18"/>
                <w:highlight w:val="none"/>
                <w:u w:val="none"/>
                <w:lang w:val="en-US" w:eastAsia="zh-CN" w:bidi="ar-SA"/>
              </w:rPr>
            </w:r>
            <w:r/>
          </w:p>
        </w:tc>
        <w:tc>
          <w:tcPr>
            <w:tcW w:w="711"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highlight w:val="none"/>
                <w:u w:val="none"/>
                <w:lang w:val="en-US" w:eastAsia="zh-CN" w:bidi="ar-SA"/>
              </w:rPr>
              <w:suppressLineNumbers w:val="0"/>
            </w:pPr>
            <w:r>
              <w:rPr>
                <w:rStyle w:val="879"/>
                <w:rFonts w:hint="eastAsia" w:ascii="宋体" w:hAnsi="宋体" w:eastAsia="宋体" w:cs="宋体"/>
                <w:i w:val="0"/>
                <w:iCs w:val="0"/>
                <w:color w:val="000000"/>
                <w:sz w:val="18"/>
                <w:szCs w:val="18"/>
                <w:highlight w:val="none"/>
                <w:u w:val="none"/>
                <w:lang w:val="en-US" w:eastAsia="zh-CN" w:bidi="ar-SA"/>
              </w:rPr>
            </w:r>
            <w:r/>
          </w:p>
        </w:tc>
        <w:tc>
          <w:tcPr>
            <w:tcW w:w="1311" w:type="dxa"/>
            <w:vAlign w:val="center"/>
            <w:textDirection w:val="lrTb"/>
            <w:noWrap w:val="false"/>
          </w:tcPr>
          <w:p>
            <w:pPr>
              <w:pStyle w:val="869"/>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trHeight w:val="467"/>
        </w:trPr>
        <w:tc>
          <w:tcPr>
            <w:tcW w:w="430" w:type="dxa"/>
            <w:vAlign w:val="center"/>
            <w:textDirection w:val="lrTb"/>
            <w:noWrap w:val="false"/>
          </w:tcPr>
          <w:p>
            <w:pPr>
              <w:pStyle w:val="869"/>
              <w:jc w:val="center"/>
              <w:keepLines w:val="0"/>
              <w:keepNext w:val="0"/>
              <w:widowControl/>
              <w:rPr>
                <w:rFonts w:ascii="宋体" w:hAnsi="宋体" w:cs="宋体"/>
                <w:i w:val="0"/>
                <w:iCs w:val="0"/>
                <w:color w:val="000000"/>
                <w:sz w:val="18"/>
                <w:szCs w:val="18"/>
                <w:highlight w:val="none"/>
                <w:u w:val="none"/>
                <w:lang w:val="en-US" w:eastAsia="zh-CN"/>
              </w:rPr>
              <w:suppressLineNumbers w:val="0"/>
            </w:pPr>
            <w:r>
              <w:rPr>
                <w:rFonts w:hint="eastAsia" w:ascii="宋体" w:hAnsi="宋体" w:cs="宋体"/>
                <w:i w:val="0"/>
                <w:iCs w:val="0"/>
                <w:color w:val="000000"/>
                <w:sz w:val="18"/>
                <w:szCs w:val="18"/>
                <w:highlight w:val="none"/>
                <w:u w:val="none"/>
                <w:lang w:val="en-US" w:eastAsia="zh-CN"/>
              </w:rPr>
              <w:t xml:space="preserve">合计</w:t>
            </w:r>
            <w:r>
              <w:rPr>
                <w:rFonts w:ascii="宋体" w:hAnsi="宋体" w:cs="宋体"/>
                <w:i w:val="0"/>
                <w:iCs w:val="0"/>
                <w:color w:val="000000"/>
                <w:sz w:val="18"/>
                <w:szCs w:val="18"/>
                <w:highlight w:val="none"/>
                <w:u w:val="none"/>
                <w:lang w:val="en-US" w:eastAsia="zh-CN"/>
              </w:rPr>
            </w:r>
            <w:r/>
          </w:p>
        </w:tc>
        <w:tc>
          <w:tcPr>
            <w:gridSpan w:val="6"/>
            <w:tcW w:w="8862" w:type="dxa"/>
            <w:vAlign w:val="center"/>
            <w:textDirection w:val="lrTb"/>
            <w:noWrap w:val="false"/>
          </w:tcPr>
          <w:p>
            <w:pPr>
              <w:pStyle w:val="869"/>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trHeight w:val="547"/>
        </w:trPr>
        <w:tc>
          <w:tcPr>
            <w:tcW w:w="430" w:type="dxa"/>
            <w:vAlign w:val="center"/>
            <w:textDirection w:val="lrTb"/>
            <w:noWrap w:val="false"/>
          </w:tcPr>
          <w:p>
            <w:pPr>
              <w:pStyle w:val="869"/>
              <w:jc w:val="center"/>
              <w:widowControl w:val="off"/>
              <w:rPr>
                <w:rFonts w:ascii="宋体" w:hAnsi="宋体" w:eastAsia="宋体" w:cs="宋体"/>
                <w:b/>
                <w:bCs/>
                <w:i w:val="0"/>
                <w:iCs w:val="0"/>
                <w:color w:val="000000"/>
                <w:sz w:val="18"/>
                <w:szCs w:val="18"/>
                <w:highlight w:val="none"/>
                <w:u w:val="none"/>
                <w:lang w:val="en-US" w:eastAsia="zh-CN" w:bidi="ar-SA"/>
              </w:rPr>
            </w:pPr>
            <w:r>
              <w:rPr>
                <w:rFonts w:hint="eastAsia" w:ascii="宋体" w:hAnsi="宋体" w:cs="宋体"/>
                <w:b/>
                <w:bCs/>
                <w:i w:val="0"/>
                <w:iCs w:val="0"/>
                <w:color w:val="000000"/>
                <w:sz w:val="18"/>
                <w:szCs w:val="18"/>
                <w:highlight w:val="none"/>
                <w:u w:val="none"/>
                <w:lang w:val="en-US" w:eastAsia="zh-CN" w:bidi="ar-SA"/>
              </w:rPr>
              <w:t xml:space="preserve">总计</w:t>
            </w:r>
            <w:r>
              <w:rPr>
                <w:rFonts w:ascii="宋体" w:hAnsi="宋体" w:eastAsia="宋体" w:cs="宋体"/>
                <w:b/>
                <w:bCs/>
                <w:i w:val="0"/>
                <w:iCs w:val="0"/>
                <w:color w:val="000000"/>
                <w:sz w:val="18"/>
                <w:szCs w:val="18"/>
                <w:highlight w:val="none"/>
                <w:u w:val="none"/>
                <w:lang w:val="en-US" w:eastAsia="zh-CN" w:bidi="ar-SA"/>
              </w:rPr>
            </w:r>
            <w:r/>
          </w:p>
        </w:tc>
        <w:tc>
          <w:tcPr>
            <w:gridSpan w:val="6"/>
            <w:tcW w:w="8862" w:type="dxa"/>
            <w:vAlign w:val="center"/>
            <w:textDirection w:val="lrTb"/>
            <w:noWrap w:val="false"/>
          </w:tcPr>
          <w:p>
            <w:pPr>
              <w:pStyle w:val="869"/>
              <w:jc w:val="center"/>
              <w:widowControl w:val="off"/>
              <w:rPr>
                <w:rStyle w:val="879"/>
                <w:rFonts w:hint="eastAsia" w:ascii="宋体" w:hAnsi="宋体" w:eastAsia="宋体" w:cs="宋体"/>
                <w:b/>
                <w:bCs/>
                <w:i w:val="0"/>
                <w:iCs w:val="0"/>
                <w:color w:val="000000"/>
                <w:sz w:val="18"/>
                <w:szCs w:val="18"/>
                <w:highlight w:val="none"/>
                <w:u w:val="none"/>
                <w:lang w:val="en-US" w:eastAsia="zh-CN" w:bidi="ar-SA"/>
              </w:rPr>
            </w:pPr>
            <w:r>
              <w:rPr>
                <w:rStyle w:val="879"/>
                <w:rFonts w:hint="eastAsia" w:ascii="宋体" w:hAnsi="宋体" w:eastAsia="宋体" w:cs="宋体"/>
                <w:b/>
                <w:bCs/>
                <w:i w:val="0"/>
                <w:iCs w:val="0"/>
                <w:color w:val="000000"/>
                <w:sz w:val="18"/>
                <w:szCs w:val="18"/>
                <w:highlight w:val="none"/>
                <w:u w:val="none"/>
                <w:lang w:val="en-US" w:eastAsia="zh-CN" w:bidi="ar-SA"/>
              </w:rPr>
            </w:r>
            <w:r/>
          </w:p>
        </w:tc>
      </w:tr>
      <w:tr>
        <w:trPr>
          <w:trHeight w:val="1205"/>
        </w:trPr>
        <w:tc>
          <w:tcPr>
            <w:gridSpan w:val="7"/>
            <w:tcW w:w="9698" w:type="dxa"/>
            <w:vAlign w:val="center"/>
            <w:textDirection w:val="lrTb"/>
            <w:noWrap w:val="false"/>
          </w:tcPr>
          <w:p>
            <w:pPr>
              <w:pStyle w:val="869"/>
              <w:jc w:val="left"/>
              <w:widowControl w:val="off"/>
              <w:rPr>
                <w:rStyle w:val="879"/>
                <w:rFonts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22"/>
                <w:szCs w:val="22"/>
                <w:highlight w:val="none"/>
                <w:u w:val="none"/>
                <w:lang w:val="en-US" w:eastAsia="zh-CN" w:bidi="ar-SA"/>
              </w:rPr>
              <w:t xml:space="preserve">注：（1）此表为样表，行数可自行添加，但表式不变。（2）各分项报价均不得为“0”或负数，否则作无效响应处理。（3）“月数”或“天数”根据项目“合同履行期限”测算。</w:t>
            </w:r>
            <w:r>
              <w:rPr>
                <w:rFonts w:hint="eastAsia" w:ascii="宋体" w:hAnsi="宋体" w:eastAsia="宋体" w:cs="宋体"/>
                <w:b/>
                <w:bCs/>
                <w:color w:val="000000"/>
                <w:sz w:val="22"/>
                <w:szCs w:val="22"/>
                <w:highlight w:val="none"/>
                <w:u w:val="none"/>
                <w:lang w:val="en-US" w:eastAsia="zh-CN"/>
              </w:rPr>
              <w:t xml:space="preserve">（4）《磋商分项报价表》中“人工成本”的“合计”金额应与《人工成本报价明细表》中的“总计”金额一致。</w:t>
            </w:r>
            <w:r>
              <w:rPr>
                <w:rFonts w:hint="eastAsia" w:ascii="宋体" w:hAnsi="宋体" w:eastAsia="宋体" w:cs="宋体"/>
                <w:b/>
                <w:bCs/>
                <w:color w:val="000000"/>
                <w:sz w:val="22"/>
                <w:szCs w:val="22"/>
                <w:highlight w:val="none"/>
                <w:u w:val="none"/>
                <w:lang w:eastAsia="zh-CN"/>
              </w:rPr>
              <w:t xml:space="preserve">（</w:t>
            </w:r>
            <w:r>
              <w:rPr>
                <w:rFonts w:hint="eastAsia" w:ascii="宋体" w:hAnsi="宋体" w:eastAsia="宋体" w:cs="宋体"/>
                <w:b/>
                <w:bCs/>
                <w:color w:val="000000"/>
                <w:sz w:val="22"/>
                <w:szCs w:val="22"/>
                <w:highlight w:val="none"/>
                <w:u w:val="none"/>
                <w:lang w:val="en-US" w:eastAsia="zh-CN"/>
              </w:rPr>
              <w:t xml:space="preserve">5</w:t>
            </w:r>
            <w:r>
              <w:rPr>
                <w:rFonts w:hint="eastAsia" w:ascii="宋体" w:hAnsi="宋体" w:eastAsia="宋体" w:cs="宋体"/>
                <w:b/>
                <w:bCs/>
                <w:color w:val="000000"/>
                <w:sz w:val="22"/>
                <w:szCs w:val="22"/>
                <w:highlight w:val="none"/>
                <w:u w:val="none"/>
                <w:lang w:eastAsia="zh-CN"/>
              </w:rPr>
              <w:t xml:space="preserve">）</w:t>
            </w:r>
            <w:r>
              <w:rPr>
                <w:rFonts w:hint="eastAsia" w:ascii="宋体" w:hAnsi="宋体" w:eastAsia="宋体" w:cs="宋体"/>
                <w:b/>
                <w:bCs/>
                <w:color w:val="000000"/>
                <w:sz w:val="22"/>
                <w:szCs w:val="22"/>
                <w:highlight w:val="none"/>
                <w:u w:val="none"/>
                <w:lang w:val="en-US" w:eastAsia="zh-CN"/>
              </w:rPr>
              <w:t xml:space="preserve">此表中所有数值保留小数点后两位。</w:t>
            </w:r>
            <w:r>
              <w:rPr>
                <w:rStyle w:val="879"/>
                <w:rFonts w:ascii="宋体" w:hAnsi="宋体" w:eastAsia="宋体" w:cs="宋体"/>
                <w:b/>
                <w:bCs/>
                <w:i w:val="0"/>
                <w:iCs w:val="0"/>
                <w:color w:val="000000"/>
                <w:sz w:val="18"/>
                <w:szCs w:val="18"/>
                <w:highlight w:val="none"/>
                <w:u w:val="none"/>
                <w:lang w:val="en-US" w:eastAsia="zh-CN" w:bidi="ar-SA"/>
              </w:rPr>
            </w:r>
            <w:r/>
          </w:p>
        </w:tc>
      </w:tr>
    </w:tbl>
    <w:p>
      <w:pPr>
        <w:pStyle w:val="869"/>
        <w:numPr>
          <w:ilvl w:val="0"/>
          <w:numId w:val="0"/>
        </w:numPr>
        <w:jc w:val="left"/>
        <w:keepLines w:val="0"/>
        <w:keepNext w:val="0"/>
        <w:pageBreakBefore w:val="0"/>
        <w:spacing w:after="0" w:line="360" w:lineRule="auto"/>
        <w:widowControl w:val="off"/>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r>
      <w:r/>
    </w:p>
    <w:p>
      <w:pPr>
        <w:pStyle w:val="869"/>
        <w:numPr>
          <w:ilvl w:val="0"/>
          <w:numId w:val="0"/>
        </w:numPr>
        <w:jc w:val="left"/>
        <w:keepLines w:val="0"/>
        <w:keepNext w:val="0"/>
        <w:pageBreakBefore w:val="0"/>
        <w:spacing w:after="0" w:line="360" w:lineRule="auto"/>
        <w:widowControl w:val="off"/>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r>
      <w:r/>
    </w:p>
    <w:p>
      <w:pPr>
        <w:pStyle w:val="869"/>
        <w:numPr>
          <w:ilvl w:val="0"/>
          <w:numId w:val="0"/>
        </w:numPr>
        <w:jc w:val="left"/>
        <w:keepLines w:val="0"/>
        <w:keepNext w:val="0"/>
        <w:pageBreakBefore w:val="0"/>
        <w:spacing w:after="0" w:line="360" w:lineRule="auto"/>
        <w:widowControl w:val="off"/>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附：最低工资标准、社保及公积金相关规定</w:t>
      </w:r>
      <w:r>
        <w:rPr>
          <w:rFonts w:hint="eastAsia" w:ascii="宋体" w:hAnsi="宋体" w:eastAsia="宋体" w:cs="宋体"/>
          <w:b/>
          <w:bCs/>
          <w:sz w:val="21"/>
          <w:szCs w:val="21"/>
          <w:highlight w:val="none"/>
          <w:lang w:val="en-US" w:eastAsia="zh-CN"/>
        </w:rPr>
      </w:r>
      <w:r/>
    </w:p>
    <w:p>
      <w:pPr>
        <w:pStyle w:val="869"/>
        <w:numPr>
          <w:ilvl w:val="0"/>
          <w:numId w:val="0"/>
        </w:numPr>
        <w:ind w:firstLine="422"/>
        <w:jc w:val="left"/>
        <w:keepLines w:val="0"/>
        <w:keepNext w:val="0"/>
        <w:pageBreakBefore w:val="0"/>
        <w:spacing w:after="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b/>
          <w:bCs/>
          <w:sz w:val="21"/>
          <w:szCs w:val="21"/>
          <w:highlight w:val="none"/>
          <w:lang w:val="en-US" w:eastAsia="zh-CN"/>
        </w:rPr>
        <w:t xml:space="preserve">下表为目前南京市最低工资标准、社会保险、住房公积金的相关规定，作为测算报价和分析报价合理性的参考</w:t>
      </w:r>
      <w:r>
        <w:rPr>
          <w:rFonts w:hint="eastAsia" w:ascii="宋体" w:hAnsi="宋体" w:cs="宋体"/>
          <w:b/>
          <w:bCs/>
          <w:sz w:val="21"/>
          <w:szCs w:val="21"/>
          <w:highlight w:val="none"/>
          <w:lang w:val="en-US" w:eastAsia="zh-CN"/>
        </w:rPr>
        <w:t xml:space="preserve">。</w:t>
      </w:r>
      <w:r>
        <w:rPr>
          <w:rFonts w:hint="eastAsia" w:ascii="宋体" w:hAnsi="宋体" w:eastAsia="宋体" w:cs="宋体"/>
          <w:sz w:val="21"/>
          <w:szCs w:val="21"/>
          <w:highlight w:val="none"/>
          <w:lang w:val="en-US" w:eastAsia="zh-CN"/>
        </w:rPr>
      </w:r>
      <w:r/>
    </w:p>
    <w:p>
      <w:pPr>
        <w:pStyle w:val="869"/>
        <w:numPr>
          <w:ilvl w:val="0"/>
          <w:numId w:val="0"/>
        </w:numPr>
        <w:ind w:firstLine="0"/>
        <w:jc w:val="center"/>
        <w:keepLines w:val="0"/>
        <w:keepNext w:val="0"/>
        <w:pageBreakBefore w:val="0"/>
        <w:spacing w:after="0"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最低工资标准、社会保险及公积金（参考）</w:t>
      </w:r>
      <w:r>
        <w:rPr>
          <w:rFonts w:hint="eastAsia" w:ascii="宋体" w:hAnsi="宋体" w:eastAsia="宋体" w:cs="宋体"/>
          <w:sz w:val="24"/>
          <w:szCs w:val="24"/>
          <w:highlight w:val="none"/>
          <w:lang w:val="en-US" w:eastAsia="zh-CN"/>
        </w:rPr>
      </w:r>
      <w:r/>
    </w:p>
    <w:tbl>
      <w:tblPr>
        <w:tblW w:w="99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6"/>
        <w:gridCol w:w="1748"/>
        <w:gridCol w:w="4257"/>
        <w:gridCol w:w="1627"/>
        <w:gridCol w:w="1537"/>
      </w:tblGrid>
      <w:tr>
        <w:trPr>
          <w:trHeight w:val="597" w:hRule="exact"/>
        </w:trPr>
        <w:tc>
          <w:tcPr>
            <w:tcW w:w="736" w:type="dxa"/>
            <w:vAlign w:val="center"/>
            <w:textDirection w:val="lrTb"/>
            <w:noWrap/>
          </w:tcPr>
          <w:p>
            <w:pPr>
              <w:pStyle w:val="869"/>
              <w:jc w:val="center"/>
              <w:keepLines w:val="0"/>
              <w:keepNext w:val="0"/>
              <w:pageBreakBefore w:val="0"/>
              <w:spacing w:line="240" w:lineRule="auto"/>
              <w:widowControl/>
              <w:rPr>
                <w:rStyle w:val="879"/>
                <w:rFonts w:hint="eastAsia" w:ascii="宋体" w:hAnsi="宋体" w:eastAsia="宋体" w:cs="宋体"/>
                <w:b/>
                <w:bCs/>
                <w:i w:val="0"/>
                <w:iCs w:val="0"/>
                <w:color w:val="000000"/>
                <w:sz w:val="21"/>
                <w:szCs w:val="21"/>
                <w:highlight w:val="none"/>
                <w:u w:val="none"/>
                <w:lang w:val="en-US" w:eastAsia="zh-CN"/>
              </w:rPr>
              <w:suppressLineNumbers w:val="0"/>
            </w:pPr>
            <w:r>
              <w:rPr>
                <w:rFonts w:hint="eastAsia" w:ascii="宋体" w:hAnsi="宋体" w:eastAsia="宋体" w:cs="宋体"/>
                <w:b/>
                <w:bCs/>
                <w:i w:val="0"/>
                <w:iCs w:val="0"/>
                <w:color w:val="000000"/>
                <w:sz w:val="21"/>
                <w:szCs w:val="21"/>
                <w:highlight w:val="none"/>
                <w:u w:val="none"/>
                <w:lang w:val="en-US" w:eastAsia="zh-CN"/>
              </w:rPr>
              <w:t xml:space="preserve">序号</w:t>
            </w:r>
            <w:r>
              <w:rPr>
                <w:rStyle w:val="879"/>
                <w:rFonts w:hint="eastAsia" w:ascii="宋体" w:hAnsi="宋体" w:eastAsia="宋体" w:cs="宋体"/>
                <w:b/>
                <w:bCs/>
                <w:i w:val="0"/>
                <w:iCs w:val="0"/>
                <w:color w:val="000000"/>
                <w:sz w:val="21"/>
                <w:szCs w:val="21"/>
                <w:highlight w:val="none"/>
                <w:u w:val="none"/>
                <w:lang w:val="en-US" w:eastAsia="zh-CN"/>
              </w:rPr>
            </w:r>
            <w:r/>
          </w:p>
        </w:tc>
        <w:tc>
          <w:tcPr>
            <w:tcW w:w="1748" w:type="dxa"/>
            <w:vAlign w:val="center"/>
            <w:textDirection w:val="lrTb"/>
            <w:noWrap/>
          </w:tcPr>
          <w:p>
            <w:pPr>
              <w:pStyle w:val="869"/>
              <w:jc w:val="center"/>
              <w:keepLines w:val="0"/>
              <w:keepNext w:val="0"/>
              <w:pageBreakBefore w:val="0"/>
              <w:spacing w:line="240" w:lineRule="auto"/>
              <w:widowControl/>
              <w:rPr>
                <w:rStyle w:val="879"/>
                <w:rFonts w:hint="eastAsia" w:ascii="宋体" w:hAnsi="宋体" w:eastAsia="宋体" w:cs="宋体"/>
                <w:b/>
                <w:bCs/>
                <w:i w:val="0"/>
                <w:iCs w:val="0"/>
                <w:color w:val="000000"/>
                <w:sz w:val="21"/>
                <w:szCs w:val="21"/>
                <w:highlight w:val="none"/>
                <w:u w:val="none"/>
                <w:lang w:val="en-US" w:eastAsia="zh-CN"/>
              </w:rPr>
              <w:suppressLineNumbers w:val="0"/>
            </w:pPr>
            <w:r>
              <w:rPr>
                <w:rFonts w:hint="eastAsia" w:ascii="宋体" w:hAnsi="宋体" w:eastAsia="宋体" w:cs="宋体"/>
                <w:b/>
                <w:bCs/>
                <w:i w:val="0"/>
                <w:iCs w:val="0"/>
                <w:color w:val="000000"/>
                <w:sz w:val="21"/>
                <w:szCs w:val="21"/>
                <w:highlight w:val="none"/>
                <w:u w:val="none"/>
                <w:lang w:val="en-US" w:eastAsia="zh-CN"/>
              </w:rPr>
              <w:t xml:space="preserve">名称</w:t>
            </w:r>
            <w:r>
              <w:rPr>
                <w:rStyle w:val="879"/>
                <w:rFonts w:hint="eastAsia" w:ascii="宋体" w:hAnsi="宋体" w:eastAsia="宋体" w:cs="宋体"/>
                <w:b/>
                <w:bCs/>
                <w:i w:val="0"/>
                <w:iCs w:val="0"/>
                <w:color w:val="000000"/>
                <w:sz w:val="21"/>
                <w:szCs w:val="21"/>
                <w:highlight w:val="none"/>
                <w:u w:val="none"/>
                <w:lang w:val="en-US" w:eastAsia="zh-CN"/>
              </w:rPr>
            </w:r>
            <w:r/>
          </w:p>
        </w:tc>
        <w:tc>
          <w:tcPr>
            <w:tcW w:w="4257" w:type="dxa"/>
            <w:vAlign w:val="center"/>
            <w:textDirection w:val="lrTb"/>
            <w:noWrap/>
          </w:tcPr>
          <w:p>
            <w:pPr>
              <w:pStyle w:val="869"/>
              <w:jc w:val="center"/>
              <w:keepLines w:val="0"/>
              <w:keepNext w:val="0"/>
              <w:pageBreakBefore w:val="0"/>
              <w:spacing w:line="240" w:lineRule="auto"/>
              <w:widowControl/>
              <w:rPr>
                <w:rStyle w:val="879"/>
                <w:rFonts w:hint="eastAsia" w:ascii="宋体" w:hAnsi="宋体" w:eastAsia="宋体" w:cs="宋体"/>
                <w:b/>
                <w:bCs/>
                <w:i w:val="0"/>
                <w:iCs w:val="0"/>
                <w:color w:val="000000"/>
                <w:sz w:val="21"/>
                <w:szCs w:val="21"/>
                <w:highlight w:val="none"/>
                <w:u w:val="none"/>
                <w:lang w:val="en-US" w:eastAsia="zh-CN"/>
              </w:rPr>
              <w:suppressLineNumbers w:val="0"/>
            </w:pPr>
            <w:r>
              <w:rPr>
                <w:rFonts w:hint="eastAsia" w:ascii="宋体" w:hAnsi="宋体" w:eastAsia="宋体" w:cs="宋体"/>
                <w:b/>
                <w:bCs/>
                <w:i w:val="0"/>
                <w:iCs w:val="0"/>
                <w:color w:val="000000"/>
                <w:sz w:val="21"/>
                <w:szCs w:val="21"/>
                <w:highlight w:val="none"/>
                <w:u w:val="none"/>
                <w:lang w:val="en-US" w:eastAsia="zh-CN"/>
              </w:rPr>
              <w:t xml:space="preserve">计算公式</w:t>
            </w:r>
            <w:r>
              <w:rPr>
                <w:rStyle w:val="879"/>
                <w:rFonts w:hint="eastAsia" w:ascii="宋体" w:hAnsi="宋体" w:eastAsia="宋体" w:cs="宋体"/>
                <w:b/>
                <w:bCs/>
                <w:i w:val="0"/>
                <w:iCs w:val="0"/>
                <w:color w:val="000000"/>
                <w:sz w:val="21"/>
                <w:szCs w:val="21"/>
                <w:highlight w:val="none"/>
                <w:u w:val="none"/>
                <w:lang w:val="en-US" w:eastAsia="zh-CN"/>
              </w:rPr>
            </w:r>
            <w:r/>
          </w:p>
        </w:tc>
        <w:tc>
          <w:tcPr>
            <w:tcW w:w="1627" w:type="dxa"/>
            <w:vAlign w:val="center"/>
            <w:textDirection w:val="lrTb"/>
            <w:noWrap/>
          </w:tcPr>
          <w:p>
            <w:pPr>
              <w:pStyle w:val="869"/>
              <w:jc w:val="center"/>
              <w:keepLines w:val="0"/>
              <w:keepNext w:val="0"/>
              <w:pageBreakBefore w:val="0"/>
              <w:spacing w:line="240" w:lineRule="auto"/>
              <w:widowControl/>
              <w:rPr>
                <w:rStyle w:val="879"/>
                <w:rFonts w:hint="eastAsia" w:ascii="宋体" w:hAnsi="宋体" w:eastAsia="宋体" w:cs="宋体"/>
                <w:b/>
                <w:bCs/>
                <w:i w:val="0"/>
                <w:iCs w:val="0"/>
                <w:color w:val="000000"/>
                <w:sz w:val="21"/>
                <w:szCs w:val="21"/>
                <w:highlight w:val="none"/>
                <w:u w:val="none"/>
                <w:lang w:val="en-US" w:eastAsia="zh-CN"/>
              </w:rPr>
              <w:suppressLineNumbers w:val="0"/>
            </w:pPr>
            <w:r>
              <w:rPr>
                <w:rFonts w:hint="eastAsia" w:ascii="宋体" w:hAnsi="宋体" w:eastAsia="宋体" w:cs="宋体"/>
                <w:b/>
                <w:bCs/>
                <w:i w:val="0"/>
                <w:iCs w:val="0"/>
                <w:color w:val="000000"/>
                <w:sz w:val="21"/>
                <w:szCs w:val="21"/>
                <w:highlight w:val="none"/>
                <w:u w:val="none"/>
                <w:lang w:val="en-US" w:eastAsia="zh-CN"/>
              </w:rPr>
              <w:t xml:space="preserve">金额（元/月）</w:t>
            </w:r>
            <w:r>
              <w:rPr>
                <w:rStyle w:val="879"/>
                <w:rFonts w:hint="eastAsia" w:ascii="宋体" w:hAnsi="宋体" w:eastAsia="宋体" w:cs="宋体"/>
                <w:b/>
                <w:bCs/>
                <w:i w:val="0"/>
                <w:iCs w:val="0"/>
                <w:color w:val="000000"/>
                <w:sz w:val="21"/>
                <w:szCs w:val="21"/>
                <w:highlight w:val="none"/>
                <w:u w:val="none"/>
                <w:lang w:val="en-US" w:eastAsia="zh-CN"/>
              </w:rPr>
            </w:r>
            <w:r/>
          </w:p>
        </w:tc>
        <w:tc>
          <w:tcPr>
            <w:tcW w:w="1537" w:type="dxa"/>
            <w:vAlign w:val="center"/>
            <w:textDirection w:val="lrTb"/>
            <w:noWrap/>
          </w:tcPr>
          <w:p>
            <w:pPr>
              <w:pStyle w:val="869"/>
              <w:jc w:val="center"/>
              <w:keepLines w:val="0"/>
              <w:keepNext w:val="0"/>
              <w:pageBreakBefore w:val="0"/>
              <w:spacing w:line="240" w:lineRule="auto"/>
              <w:widowControl/>
              <w:rPr>
                <w:rStyle w:val="879"/>
                <w:rFonts w:hint="eastAsia" w:ascii="宋体" w:hAnsi="宋体" w:eastAsia="宋体" w:cs="宋体"/>
                <w:b/>
                <w:bCs/>
                <w:i w:val="0"/>
                <w:iCs w:val="0"/>
                <w:color w:val="000000"/>
                <w:sz w:val="21"/>
                <w:szCs w:val="21"/>
                <w:highlight w:val="none"/>
                <w:u w:val="none"/>
                <w:lang w:val="en-US" w:eastAsia="zh-CN"/>
              </w:rPr>
              <w:suppressLineNumbers w:val="0"/>
            </w:pPr>
            <w:r>
              <w:rPr>
                <w:rFonts w:hint="eastAsia" w:ascii="宋体" w:hAnsi="宋体" w:eastAsia="宋体" w:cs="宋体"/>
                <w:b/>
                <w:bCs/>
                <w:i w:val="0"/>
                <w:iCs w:val="0"/>
                <w:color w:val="000000"/>
                <w:sz w:val="21"/>
                <w:szCs w:val="21"/>
                <w:highlight w:val="none"/>
                <w:u w:val="none"/>
                <w:lang w:val="en-US" w:eastAsia="zh-CN"/>
              </w:rPr>
              <w:t xml:space="preserve">备注</w:t>
            </w:r>
            <w:r>
              <w:rPr>
                <w:rStyle w:val="879"/>
                <w:rFonts w:hint="eastAsia" w:ascii="宋体" w:hAnsi="宋体" w:eastAsia="宋体" w:cs="宋体"/>
                <w:b/>
                <w:bCs/>
                <w:i w:val="0"/>
                <w:iCs w:val="0"/>
                <w:color w:val="000000"/>
                <w:sz w:val="21"/>
                <w:szCs w:val="21"/>
                <w:highlight w:val="none"/>
                <w:u w:val="none"/>
                <w:lang w:val="en-US" w:eastAsia="zh-CN"/>
              </w:rPr>
            </w:r>
            <w:r/>
          </w:p>
        </w:tc>
      </w:tr>
      <w:tr>
        <w:trPr>
          <w:trHeight w:val="417" w:hRule="exact"/>
        </w:trPr>
        <w:tc>
          <w:tcPr>
            <w:tcW w:w="736" w:type="dxa"/>
            <w:vAlign w:val="center"/>
            <w:textDirection w:val="lrTb"/>
            <w:noWrap/>
          </w:tcPr>
          <w:p>
            <w:pPr>
              <w:pStyle w:val="869"/>
              <w:jc w:val="center"/>
              <w:keepLines w:val="0"/>
              <w:keepNext w:val="0"/>
              <w:pageBreakBefore w:val="0"/>
              <w:spacing w:line="240" w:lineRule="auto"/>
              <w:widowControl w:val="off"/>
              <w:rPr>
                <w:rStyle w:val="879"/>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1</w:t>
            </w:r>
            <w:r>
              <w:rPr>
                <w:rStyle w:val="879"/>
                <w:rFonts w:hint="eastAsia" w:ascii="宋体" w:hAnsi="宋体" w:eastAsia="宋体" w:cs="宋体"/>
                <w:sz w:val="21"/>
                <w:szCs w:val="21"/>
                <w:highlight w:val="none"/>
                <w:vertAlign w:val="baseline"/>
                <w:lang w:val="en-US" w:eastAsia="zh-CN" w:bidi="ar-SA"/>
              </w:rPr>
            </w:r>
            <w:r/>
          </w:p>
        </w:tc>
        <w:tc>
          <w:tcPr>
            <w:tcW w:w="1748" w:type="dxa"/>
            <w:vAlign w:val="center"/>
            <w:textDirection w:val="lrTb"/>
            <w:noWrap/>
          </w:tcPr>
          <w:p>
            <w:pPr>
              <w:pStyle w:val="869"/>
              <w:jc w:val="center"/>
              <w:keepLines w:val="0"/>
              <w:keepNext w:val="0"/>
              <w:pageBreakBefore w:val="0"/>
              <w:spacing w:line="240" w:lineRule="auto"/>
              <w:widowControl w:val="off"/>
              <w:rPr>
                <w:rStyle w:val="879"/>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最低工资标准</w:t>
            </w:r>
            <w:r>
              <w:rPr>
                <w:rStyle w:val="879"/>
                <w:rFonts w:hint="eastAsia" w:ascii="宋体" w:hAnsi="宋体" w:eastAsia="宋体" w:cs="宋体"/>
                <w:sz w:val="21"/>
                <w:szCs w:val="21"/>
                <w:highlight w:val="none"/>
                <w:vertAlign w:val="baseline"/>
                <w:lang w:val="en-US" w:eastAsia="zh-CN" w:bidi="ar-SA"/>
              </w:rPr>
            </w:r>
            <w:r/>
          </w:p>
        </w:tc>
        <w:tc>
          <w:tcPr>
            <w:tcW w:w="4257" w:type="dxa"/>
            <w:vAlign w:val="center"/>
            <w:textDirection w:val="lrTb"/>
            <w:noWrap/>
          </w:tcPr>
          <w:p>
            <w:pPr>
              <w:pStyle w:val="869"/>
              <w:jc w:val="center"/>
              <w:keepLines w:val="0"/>
              <w:keepNext w:val="0"/>
              <w:pageBreakBefore w:val="0"/>
              <w:spacing w:line="240" w:lineRule="auto"/>
              <w:widowControl w:val="off"/>
              <w:rPr>
                <w:rStyle w:val="879"/>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w:t>
            </w:r>
            <w:r>
              <w:rPr>
                <w:rStyle w:val="879"/>
                <w:rFonts w:hint="eastAsia" w:ascii="宋体" w:hAnsi="宋体" w:eastAsia="宋体" w:cs="宋体"/>
                <w:sz w:val="21"/>
                <w:szCs w:val="21"/>
                <w:highlight w:val="none"/>
                <w:vertAlign w:val="baseline"/>
                <w:lang w:val="en-US" w:eastAsia="zh-CN" w:bidi="ar-SA"/>
              </w:rPr>
            </w:r>
            <w:r/>
          </w:p>
        </w:tc>
        <w:tc>
          <w:tcPr>
            <w:tcW w:w="1627" w:type="dxa"/>
            <w:vAlign w:val="center"/>
            <w:textDirection w:val="lrTb"/>
            <w:noWrap/>
          </w:tcPr>
          <w:p>
            <w:pPr>
              <w:pStyle w:val="869"/>
              <w:jc w:val="center"/>
              <w:keepLines w:val="0"/>
              <w:keepNext w:val="0"/>
              <w:pageBreakBefore w:val="0"/>
              <w:spacing w:line="240" w:lineRule="auto"/>
              <w:widowControl w:val="off"/>
              <w:rPr>
                <w:rStyle w:val="879"/>
                <w:rFonts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2</w:t>
            </w:r>
            <w:r>
              <w:rPr>
                <w:rFonts w:hint="eastAsia" w:ascii="宋体" w:hAnsi="宋体" w:cs="宋体"/>
                <w:sz w:val="21"/>
                <w:szCs w:val="21"/>
                <w:highlight w:val="none"/>
                <w:vertAlign w:val="baseline"/>
                <w:lang w:val="en-US" w:eastAsia="zh-CN" w:bidi="ar-SA"/>
              </w:rPr>
              <w:t xml:space="preserve">660</w:t>
            </w:r>
            <w:r>
              <w:rPr>
                <w:rStyle w:val="879"/>
                <w:rFonts w:ascii="宋体" w:hAnsi="宋体" w:eastAsia="宋体" w:cs="宋体"/>
                <w:sz w:val="21"/>
                <w:szCs w:val="21"/>
                <w:highlight w:val="none"/>
                <w:vertAlign w:val="baseline"/>
                <w:lang w:val="en-US" w:eastAsia="zh-CN" w:bidi="ar-SA"/>
              </w:rPr>
            </w:r>
            <w:r/>
          </w:p>
        </w:tc>
        <w:tc>
          <w:tcPr>
            <w:tcW w:w="1537" w:type="dxa"/>
            <w:vAlign w:val="center"/>
            <w:textDirection w:val="lrTb"/>
            <w:noWrap/>
          </w:tcPr>
          <w:p>
            <w:pPr>
              <w:pStyle w:val="869"/>
              <w:jc w:val="center"/>
              <w:keepLines w:val="0"/>
              <w:keepNext w:val="0"/>
              <w:pageBreakBefore w:val="0"/>
              <w:spacing w:line="240" w:lineRule="auto"/>
              <w:widowControl w:val="off"/>
              <w:rPr>
                <w:rStyle w:val="879"/>
                <w:rFonts w:hint="eastAsia" w:ascii="宋体" w:hAnsi="宋体" w:eastAsia="宋体" w:cs="宋体"/>
                <w:sz w:val="21"/>
                <w:szCs w:val="21"/>
                <w:highlight w:val="none"/>
                <w:vertAlign w:val="baseline"/>
                <w:lang w:val="en-US" w:eastAsia="zh-CN" w:bidi="ar-SA"/>
              </w:rPr>
            </w:pPr>
            <w:r>
              <w:rPr>
                <w:rStyle w:val="879"/>
                <w:rFonts w:hint="eastAsia" w:ascii="宋体" w:hAnsi="宋体" w:eastAsia="宋体" w:cs="宋体"/>
                <w:sz w:val="21"/>
                <w:szCs w:val="21"/>
                <w:highlight w:val="none"/>
                <w:vertAlign w:val="baseline"/>
                <w:lang w:val="en-US" w:eastAsia="zh-CN" w:bidi="ar-SA"/>
              </w:rPr>
            </w:r>
            <w:r/>
          </w:p>
        </w:tc>
      </w:tr>
      <w:tr>
        <w:trPr>
          <w:trHeight w:val="1073" w:hRule="exact"/>
        </w:trPr>
        <w:tc>
          <w:tcPr>
            <w:tcW w:w="736" w:type="dxa"/>
            <w:vAlign w:val="center"/>
            <w:textDirection w:val="lrTb"/>
            <w:noWrap/>
          </w:tcPr>
          <w:p>
            <w:pPr>
              <w:pStyle w:val="869"/>
              <w:jc w:val="center"/>
              <w:keepLines w:val="0"/>
              <w:keepNext w:val="0"/>
              <w:pageBreakBefore w:val="0"/>
              <w:spacing w:line="240" w:lineRule="auto"/>
              <w:widowControl w:val="off"/>
              <w:rPr>
                <w:rStyle w:val="879"/>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2</w:t>
            </w:r>
            <w:r>
              <w:rPr>
                <w:rStyle w:val="879"/>
                <w:rFonts w:hint="eastAsia" w:ascii="宋体" w:hAnsi="宋体" w:eastAsia="宋体" w:cs="宋体"/>
                <w:sz w:val="21"/>
                <w:szCs w:val="21"/>
                <w:highlight w:val="none"/>
                <w:vertAlign w:val="baseline"/>
                <w:lang w:val="en-US" w:eastAsia="zh-CN" w:bidi="ar-SA"/>
              </w:rPr>
            </w:r>
            <w:r/>
          </w:p>
        </w:tc>
        <w:tc>
          <w:tcPr>
            <w:tcW w:w="1748" w:type="dxa"/>
            <w:vAlign w:val="center"/>
            <w:textDirection w:val="lrTb"/>
            <w:noWrap/>
          </w:tcPr>
          <w:p>
            <w:pPr>
              <w:pStyle w:val="869"/>
              <w:jc w:val="center"/>
              <w:keepLines w:val="0"/>
              <w:keepNext w:val="0"/>
              <w:pageBreakBefore w:val="0"/>
              <w:spacing w:line="240" w:lineRule="auto"/>
              <w:widowControl w:val="off"/>
              <w:rPr>
                <w:rStyle w:val="879"/>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社保单位计提费用</w:t>
            </w:r>
            <w:r>
              <w:rPr>
                <w:rStyle w:val="879"/>
                <w:rFonts w:hint="eastAsia" w:ascii="宋体" w:hAnsi="宋体" w:eastAsia="宋体" w:cs="宋体"/>
                <w:sz w:val="21"/>
                <w:szCs w:val="21"/>
                <w:highlight w:val="none"/>
                <w:vertAlign w:val="baseline"/>
                <w:lang w:val="en-US" w:eastAsia="zh-CN" w:bidi="ar-SA"/>
              </w:rPr>
            </w:r>
            <w:r/>
          </w:p>
        </w:tc>
        <w:tc>
          <w:tcPr>
            <w:tcW w:w="4257" w:type="dxa"/>
            <w:vAlign w:val="center"/>
            <w:textDirection w:val="lrTb"/>
            <w:noWrap/>
          </w:tcPr>
          <w:p>
            <w:pPr>
              <w:pStyle w:val="869"/>
              <w:jc w:val="center"/>
              <w:keepLines w:val="0"/>
              <w:keepNext w:val="0"/>
              <w:pageBreakBefore w:val="0"/>
              <w:spacing w:line="240" w:lineRule="auto"/>
              <w:widowControl w:val="off"/>
              <w:rPr>
                <w:rStyle w:val="879"/>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缴费基数（≥</w:t>
            </w:r>
            <w:r>
              <w:rPr>
                <w:rFonts w:hint="eastAsia" w:ascii="宋体" w:hAnsi="宋体" w:cs="宋体"/>
                <w:sz w:val="21"/>
                <w:szCs w:val="21"/>
                <w:highlight w:val="none"/>
                <w:vertAlign w:val="baseline"/>
                <w:lang w:val="en-US" w:eastAsia="zh-CN" w:bidi="ar-SA"/>
              </w:rPr>
              <w:t xml:space="preserve">4952</w:t>
            </w:r>
            <w:r>
              <w:rPr>
                <w:rFonts w:hint="eastAsia" w:ascii="宋体" w:hAnsi="宋体" w:eastAsia="宋体" w:cs="宋体"/>
                <w:sz w:val="21"/>
                <w:szCs w:val="21"/>
                <w:highlight w:val="none"/>
                <w:vertAlign w:val="baseline"/>
                <w:lang w:val="en-US" w:eastAsia="zh-CN" w:bidi="ar-SA"/>
              </w:rPr>
              <w:t xml:space="preserve">）*缴费比例（≥24.7%）</w:t>
            </w:r>
            <w:r>
              <w:rPr>
                <w:rStyle w:val="879"/>
                <w:rFonts w:hint="eastAsia" w:ascii="宋体" w:hAnsi="宋体" w:eastAsia="宋体" w:cs="宋体"/>
                <w:sz w:val="21"/>
                <w:szCs w:val="21"/>
                <w:highlight w:val="none"/>
                <w:vertAlign w:val="baseline"/>
                <w:lang w:val="en-US" w:eastAsia="zh-CN" w:bidi="ar-SA"/>
              </w:rPr>
            </w:r>
            <w:r/>
          </w:p>
        </w:tc>
        <w:tc>
          <w:tcPr>
            <w:tcW w:w="1627" w:type="dxa"/>
            <w:vAlign w:val="center"/>
            <w:textDirection w:val="lrTb"/>
            <w:noWrap/>
          </w:tcPr>
          <w:p>
            <w:pPr>
              <w:pStyle w:val="869"/>
              <w:jc w:val="center"/>
              <w:keepLines w:val="0"/>
              <w:keepNext w:val="0"/>
              <w:pageBreakBefore w:val="0"/>
              <w:spacing w:line="240" w:lineRule="auto"/>
              <w:widowControl w:val="off"/>
              <w:rPr>
                <w:rStyle w:val="879"/>
                <w:rFonts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≥1223.144</w:t>
            </w:r>
            <w:r>
              <w:rPr>
                <w:rStyle w:val="879"/>
                <w:rFonts w:ascii="宋体" w:hAnsi="宋体" w:eastAsia="宋体" w:cs="宋体"/>
                <w:sz w:val="21"/>
                <w:szCs w:val="21"/>
                <w:highlight w:val="none"/>
                <w:vertAlign w:val="baseline"/>
                <w:lang w:val="en-US" w:eastAsia="zh-CN" w:bidi="ar-SA"/>
              </w:rPr>
            </w:r>
            <w:r/>
          </w:p>
        </w:tc>
        <w:tc>
          <w:tcPr>
            <w:tcW w:w="1537" w:type="dxa"/>
            <w:vAlign w:val="center"/>
            <w:textDirection w:val="lrTb"/>
            <w:noWrap/>
          </w:tcPr>
          <w:p>
            <w:pPr>
              <w:pStyle w:val="869"/>
              <w:jc w:val="left"/>
              <w:keepLines w:val="0"/>
              <w:keepNext w:val="0"/>
              <w:pageBreakBefore w:val="0"/>
              <w:spacing w:line="240" w:lineRule="auto"/>
              <w:rPr>
                <w:rFonts w:hint="eastAsia" w:ascii="宋体" w:hAnsi="宋体" w:eastAsia="宋体" w:cs="宋体"/>
                <w:b/>
                <w:bCs/>
                <w:sz w:val="21"/>
                <w:szCs w:val="21"/>
                <w:highlight w:val="none"/>
                <w:vertAlign w:val="baseline"/>
                <w:lang w:val="en-US" w:eastAsia="zh-CN"/>
              </w:rPr>
            </w:pPr>
            <w:r>
              <w:rPr>
                <w:rFonts w:hint="eastAsia" w:ascii="宋体" w:hAnsi="宋体" w:eastAsia="宋体" w:cs="宋体"/>
                <w:b/>
                <w:bCs/>
                <w:sz w:val="21"/>
                <w:szCs w:val="21"/>
                <w:highlight w:val="none"/>
                <w:vertAlign w:val="baseline"/>
                <w:lang w:val="en-US" w:eastAsia="zh-CN"/>
              </w:rPr>
              <w:t xml:space="preserve">如保留小数点后两位测算，</w:t>
            </w:r>
            <w:r>
              <w:rPr>
                <w:rFonts w:hint="eastAsia" w:ascii="宋体" w:hAnsi="宋体" w:eastAsia="宋体" w:cs="宋体"/>
                <w:b/>
                <w:bCs/>
                <w:sz w:val="21"/>
                <w:szCs w:val="21"/>
                <w:highlight w:val="none"/>
                <w:vertAlign w:val="baseline"/>
                <w:lang w:val="en-US" w:eastAsia="zh-CN"/>
              </w:rPr>
            </w:r>
            <w:r/>
          </w:p>
          <w:p>
            <w:pPr>
              <w:pStyle w:val="869"/>
              <w:jc w:val="left"/>
              <w:keepLines w:val="0"/>
              <w:keepNext w:val="0"/>
              <w:pageBreakBefore w:val="0"/>
              <w:spacing w:line="240" w:lineRule="auto"/>
              <w:widowControl w:val="off"/>
              <w:rPr>
                <w:rStyle w:val="879"/>
                <w:rFonts w:ascii="宋体" w:hAnsi="宋体" w:eastAsia="宋体" w:cs="宋体"/>
                <w:sz w:val="21"/>
                <w:szCs w:val="21"/>
                <w:highlight w:val="none"/>
                <w:vertAlign w:val="baseline"/>
                <w:lang w:val="en-US" w:eastAsia="zh-CN" w:bidi="ar-SA"/>
              </w:rPr>
            </w:pPr>
            <w:r>
              <w:rPr>
                <w:rFonts w:hint="eastAsia" w:ascii="宋体" w:hAnsi="宋体" w:eastAsia="宋体" w:cs="宋体"/>
                <w:b/>
                <w:bCs/>
                <w:sz w:val="21"/>
                <w:szCs w:val="21"/>
                <w:highlight w:val="none"/>
                <w:vertAlign w:val="baseline"/>
                <w:lang w:val="en-US" w:eastAsia="zh-CN"/>
              </w:rPr>
              <w:t xml:space="preserve">金额≥1223.15</w:t>
            </w:r>
            <w:r>
              <w:rPr>
                <w:rStyle w:val="879"/>
                <w:rFonts w:ascii="宋体" w:hAnsi="宋体" w:eastAsia="宋体" w:cs="宋体"/>
                <w:sz w:val="21"/>
                <w:szCs w:val="21"/>
                <w:highlight w:val="none"/>
                <w:vertAlign w:val="baseline"/>
                <w:lang w:val="en-US" w:eastAsia="zh-CN" w:bidi="ar-SA"/>
              </w:rPr>
            </w:r>
            <w:r/>
          </w:p>
        </w:tc>
      </w:tr>
      <w:tr>
        <w:trPr>
          <w:trHeight w:val="732" w:hRule="exact"/>
        </w:trPr>
        <w:tc>
          <w:tcPr>
            <w:tcW w:w="736" w:type="dxa"/>
            <w:vAlign w:val="center"/>
            <w:textDirection w:val="lrTb"/>
            <w:noWrap/>
          </w:tcPr>
          <w:p>
            <w:pPr>
              <w:pStyle w:val="869"/>
              <w:jc w:val="center"/>
              <w:keepLines w:val="0"/>
              <w:keepNext w:val="0"/>
              <w:pageBreakBefore w:val="0"/>
              <w:spacing w:line="240" w:lineRule="auto"/>
              <w:widowControl w:val="off"/>
              <w:rPr>
                <w:rStyle w:val="879"/>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3</w:t>
            </w:r>
            <w:r>
              <w:rPr>
                <w:rStyle w:val="879"/>
                <w:rFonts w:hint="eastAsia" w:ascii="宋体" w:hAnsi="宋体" w:eastAsia="宋体" w:cs="宋体"/>
                <w:sz w:val="21"/>
                <w:szCs w:val="21"/>
                <w:highlight w:val="none"/>
                <w:vertAlign w:val="baseline"/>
                <w:lang w:val="en-US" w:eastAsia="zh-CN" w:bidi="ar-SA"/>
              </w:rPr>
            </w:r>
            <w:r/>
          </w:p>
        </w:tc>
        <w:tc>
          <w:tcPr>
            <w:tcW w:w="1748" w:type="dxa"/>
            <w:vAlign w:val="center"/>
            <w:textDirection w:val="lrTb"/>
            <w:noWrap/>
          </w:tcPr>
          <w:p>
            <w:pPr>
              <w:pStyle w:val="869"/>
              <w:jc w:val="center"/>
              <w:keepLines w:val="0"/>
              <w:keepNext w:val="0"/>
              <w:pageBreakBefore w:val="0"/>
              <w:spacing w:line="240" w:lineRule="auto"/>
              <w:widowControl w:val="off"/>
              <w:rPr>
                <w:rStyle w:val="879"/>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公积金单位计提费用</w:t>
            </w:r>
            <w:r>
              <w:rPr>
                <w:rStyle w:val="879"/>
                <w:rFonts w:hint="eastAsia" w:ascii="宋体" w:hAnsi="宋体" w:eastAsia="宋体" w:cs="宋体"/>
                <w:sz w:val="21"/>
                <w:szCs w:val="21"/>
                <w:highlight w:val="none"/>
                <w:vertAlign w:val="baseline"/>
                <w:lang w:val="en-US" w:eastAsia="zh-CN" w:bidi="ar-SA"/>
              </w:rPr>
            </w:r>
            <w:r/>
          </w:p>
        </w:tc>
        <w:tc>
          <w:tcPr>
            <w:tcW w:w="4257" w:type="dxa"/>
            <w:vAlign w:val="center"/>
            <w:textDirection w:val="lrTb"/>
            <w:noWrap/>
          </w:tcPr>
          <w:p>
            <w:pPr>
              <w:pStyle w:val="869"/>
              <w:jc w:val="center"/>
              <w:keepLines w:val="0"/>
              <w:keepNext w:val="0"/>
              <w:pageBreakBefore w:val="0"/>
              <w:spacing w:line="240" w:lineRule="auto"/>
              <w:widowControl w:val="off"/>
              <w:rPr>
                <w:rStyle w:val="879"/>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缴存基数（≥2</w:t>
            </w:r>
            <w:r>
              <w:rPr>
                <w:rFonts w:hint="eastAsia" w:ascii="宋体" w:hAnsi="宋体" w:cs="宋体"/>
                <w:sz w:val="21"/>
                <w:szCs w:val="21"/>
                <w:highlight w:val="none"/>
                <w:vertAlign w:val="baseline"/>
                <w:lang w:val="en-US" w:eastAsia="zh-CN" w:bidi="ar-SA"/>
              </w:rPr>
              <w:t xml:space="preserve">660</w:t>
            </w:r>
            <w:r>
              <w:rPr>
                <w:rFonts w:hint="eastAsia" w:ascii="宋体" w:hAnsi="宋体" w:eastAsia="宋体" w:cs="宋体"/>
                <w:sz w:val="21"/>
                <w:szCs w:val="21"/>
                <w:highlight w:val="none"/>
                <w:vertAlign w:val="baseline"/>
                <w:lang w:val="en-US" w:eastAsia="zh-CN" w:bidi="ar-SA"/>
              </w:rPr>
              <w:t xml:space="preserve">）*缴存比例（≥5%）</w:t>
            </w:r>
            <w:r>
              <w:rPr>
                <w:rStyle w:val="879"/>
                <w:rFonts w:hint="eastAsia" w:ascii="宋体" w:hAnsi="宋体" w:eastAsia="宋体" w:cs="宋体"/>
                <w:sz w:val="21"/>
                <w:szCs w:val="21"/>
                <w:highlight w:val="none"/>
                <w:vertAlign w:val="baseline"/>
                <w:lang w:val="en-US" w:eastAsia="zh-CN" w:bidi="ar-SA"/>
              </w:rPr>
            </w:r>
            <w:r/>
          </w:p>
        </w:tc>
        <w:tc>
          <w:tcPr>
            <w:tcW w:w="1627" w:type="dxa"/>
            <w:vAlign w:val="center"/>
            <w:textDirection w:val="lrTb"/>
            <w:noWrap/>
          </w:tcPr>
          <w:p>
            <w:pPr>
              <w:pStyle w:val="869"/>
              <w:jc w:val="center"/>
              <w:keepLines w:val="0"/>
              <w:keepNext w:val="0"/>
              <w:pageBreakBefore w:val="0"/>
              <w:spacing w:line="240" w:lineRule="auto"/>
              <w:widowControl w:val="off"/>
              <w:rPr>
                <w:rStyle w:val="879"/>
                <w:rFonts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≥1</w:t>
            </w:r>
            <w:r>
              <w:rPr>
                <w:rFonts w:hint="eastAsia" w:ascii="宋体" w:hAnsi="宋体" w:cs="宋体"/>
                <w:sz w:val="21"/>
                <w:szCs w:val="21"/>
                <w:highlight w:val="none"/>
                <w:vertAlign w:val="baseline"/>
                <w:lang w:val="en-US" w:eastAsia="zh-CN" w:bidi="ar-SA"/>
              </w:rPr>
              <w:t xml:space="preserve">33</w:t>
            </w:r>
            <w:r>
              <w:rPr>
                <w:rStyle w:val="879"/>
                <w:rFonts w:ascii="宋体" w:hAnsi="宋体" w:eastAsia="宋体" w:cs="宋体"/>
                <w:sz w:val="21"/>
                <w:szCs w:val="21"/>
                <w:highlight w:val="none"/>
                <w:vertAlign w:val="baseline"/>
                <w:lang w:val="en-US" w:eastAsia="zh-CN" w:bidi="ar-SA"/>
              </w:rPr>
            </w:r>
            <w:r/>
          </w:p>
        </w:tc>
        <w:tc>
          <w:tcPr>
            <w:tcW w:w="1537" w:type="dxa"/>
            <w:vAlign w:val="center"/>
            <w:textDirection w:val="lrTb"/>
            <w:noWrap/>
          </w:tcPr>
          <w:p>
            <w:pPr>
              <w:pStyle w:val="869"/>
              <w:jc w:val="center"/>
              <w:keepLines w:val="0"/>
              <w:keepNext w:val="0"/>
              <w:pageBreakBefore w:val="0"/>
              <w:spacing w:line="240" w:lineRule="auto"/>
              <w:widowControl w:val="off"/>
              <w:rPr>
                <w:rStyle w:val="879"/>
                <w:rFonts w:hint="eastAsia" w:ascii="宋体" w:hAnsi="宋体" w:eastAsia="宋体" w:cs="宋体"/>
                <w:sz w:val="21"/>
                <w:szCs w:val="21"/>
                <w:highlight w:val="none"/>
                <w:vertAlign w:val="baseline"/>
                <w:lang w:val="en-US" w:eastAsia="zh-CN" w:bidi="ar-SA"/>
              </w:rPr>
            </w:pPr>
            <w:r>
              <w:rPr>
                <w:rStyle w:val="879"/>
                <w:rFonts w:hint="eastAsia" w:ascii="宋体" w:hAnsi="宋体" w:eastAsia="宋体" w:cs="宋体"/>
                <w:sz w:val="21"/>
                <w:szCs w:val="21"/>
                <w:highlight w:val="none"/>
                <w:vertAlign w:val="baseline"/>
                <w:lang w:val="en-US" w:eastAsia="zh-CN" w:bidi="ar-SA"/>
              </w:rPr>
            </w:r>
            <w:r/>
          </w:p>
        </w:tc>
      </w:tr>
      <w:tr>
        <w:trPr>
          <w:trHeight w:val="1741" w:hRule="exact"/>
        </w:trPr>
        <w:tc>
          <w:tcPr>
            <w:tcW w:w="736" w:type="dxa"/>
            <w:vAlign w:val="center"/>
            <w:textDirection w:val="lrTb"/>
            <w:noWrap/>
          </w:tcPr>
          <w:p>
            <w:pPr>
              <w:pStyle w:val="869"/>
              <w:jc w:val="center"/>
              <w:keepLines w:val="0"/>
              <w:keepNext w:val="0"/>
              <w:pageBreakBefore w:val="0"/>
              <w:spacing w:line="240" w:lineRule="auto"/>
              <w:widowControl w:val="off"/>
              <w:rPr>
                <w:rStyle w:val="879"/>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4</w:t>
            </w:r>
            <w:r>
              <w:rPr>
                <w:rStyle w:val="879"/>
                <w:rFonts w:hint="eastAsia" w:ascii="宋体" w:hAnsi="宋体" w:eastAsia="宋体" w:cs="宋体"/>
                <w:sz w:val="21"/>
                <w:szCs w:val="21"/>
                <w:highlight w:val="none"/>
                <w:vertAlign w:val="baseline"/>
                <w:lang w:val="en-US" w:eastAsia="zh-CN" w:bidi="ar-SA"/>
              </w:rPr>
            </w:r>
            <w:r/>
          </w:p>
        </w:tc>
        <w:tc>
          <w:tcPr>
            <w:tcW w:w="1748" w:type="dxa"/>
            <w:vAlign w:val="center"/>
            <w:textDirection w:val="lrTb"/>
            <w:noWrap/>
          </w:tcPr>
          <w:p>
            <w:pPr>
              <w:pStyle w:val="869"/>
              <w:jc w:val="center"/>
              <w:keepLines w:val="0"/>
              <w:keepNext w:val="0"/>
              <w:pageBreakBefore w:val="0"/>
              <w:spacing w:line="240" w:lineRule="auto"/>
              <w:widowControl w:val="off"/>
              <w:rPr>
                <w:rStyle w:val="879"/>
                <w:rFonts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公积金个人计提费用</w:t>
            </w:r>
            <w:r>
              <w:rPr>
                <w:rStyle w:val="879"/>
                <w:rFonts w:ascii="宋体" w:hAnsi="宋体" w:eastAsia="宋体" w:cs="宋体"/>
                <w:sz w:val="21"/>
                <w:szCs w:val="21"/>
                <w:highlight w:val="none"/>
                <w:vertAlign w:val="baseline"/>
                <w:lang w:val="en-US" w:eastAsia="zh-CN" w:bidi="ar-SA"/>
              </w:rPr>
            </w:r>
            <w:r/>
          </w:p>
        </w:tc>
        <w:tc>
          <w:tcPr>
            <w:tcW w:w="4257" w:type="dxa"/>
            <w:vAlign w:val="center"/>
            <w:textDirection w:val="lrTb"/>
            <w:noWrap/>
          </w:tcPr>
          <w:p>
            <w:pPr>
              <w:pStyle w:val="869"/>
              <w:jc w:val="center"/>
              <w:keepLines w:val="0"/>
              <w:keepNext w:val="0"/>
              <w:pageBreakBefore w:val="0"/>
              <w:spacing w:line="240" w:lineRule="auto"/>
              <w:widowControl w:val="off"/>
              <w:rPr>
                <w:rStyle w:val="879"/>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缴存基数（≥2</w:t>
            </w:r>
            <w:r>
              <w:rPr>
                <w:rFonts w:hint="eastAsia" w:ascii="宋体" w:hAnsi="宋体" w:cs="宋体"/>
                <w:sz w:val="21"/>
                <w:szCs w:val="21"/>
                <w:highlight w:val="none"/>
                <w:vertAlign w:val="baseline"/>
                <w:lang w:val="en-US" w:eastAsia="zh-CN" w:bidi="ar-SA"/>
              </w:rPr>
              <w:t xml:space="preserve">660</w:t>
            </w:r>
            <w:r>
              <w:rPr>
                <w:rFonts w:hint="eastAsia" w:ascii="宋体" w:hAnsi="宋体" w:eastAsia="宋体" w:cs="宋体"/>
                <w:sz w:val="21"/>
                <w:szCs w:val="21"/>
                <w:highlight w:val="none"/>
                <w:vertAlign w:val="baseline"/>
                <w:lang w:val="en-US" w:eastAsia="zh-CN" w:bidi="ar-SA"/>
              </w:rPr>
              <w:t xml:space="preserve">）*缴存比例（≥5%）</w:t>
            </w:r>
            <w:r>
              <w:rPr>
                <w:rStyle w:val="879"/>
                <w:rFonts w:hint="eastAsia" w:ascii="宋体" w:hAnsi="宋体" w:eastAsia="宋体" w:cs="宋体"/>
                <w:sz w:val="21"/>
                <w:szCs w:val="21"/>
                <w:highlight w:val="none"/>
                <w:vertAlign w:val="baseline"/>
                <w:lang w:val="en-US" w:eastAsia="zh-CN" w:bidi="ar-SA"/>
              </w:rPr>
            </w:r>
            <w:r/>
          </w:p>
        </w:tc>
        <w:tc>
          <w:tcPr>
            <w:tcW w:w="1627" w:type="dxa"/>
            <w:vAlign w:val="center"/>
            <w:textDirection w:val="lrTb"/>
            <w:noWrap/>
          </w:tcPr>
          <w:p>
            <w:pPr>
              <w:pStyle w:val="869"/>
              <w:jc w:val="center"/>
              <w:keepLines w:val="0"/>
              <w:keepNext w:val="0"/>
              <w:pageBreakBefore w:val="0"/>
              <w:spacing w:line="240" w:lineRule="auto"/>
              <w:widowControl w:val="off"/>
              <w:rPr>
                <w:rStyle w:val="879"/>
                <w:rFonts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≥1</w:t>
            </w:r>
            <w:r>
              <w:rPr>
                <w:rFonts w:hint="eastAsia" w:ascii="宋体" w:hAnsi="宋体" w:cs="宋体"/>
                <w:sz w:val="21"/>
                <w:szCs w:val="21"/>
                <w:highlight w:val="none"/>
                <w:vertAlign w:val="baseline"/>
                <w:lang w:val="en-US" w:eastAsia="zh-CN" w:bidi="ar-SA"/>
              </w:rPr>
              <w:t xml:space="preserve">33</w:t>
            </w:r>
            <w:r>
              <w:rPr>
                <w:rStyle w:val="879"/>
                <w:rFonts w:ascii="宋体" w:hAnsi="宋体" w:eastAsia="宋体" w:cs="宋体"/>
                <w:sz w:val="21"/>
                <w:szCs w:val="21"/>
                <w:highlight w:val="none"/>
                <w:vertAlign w:val="baseline"/>
                <w:lang w:val="en-US" w:eastAsia="zh-CN" w:bidi="ar-SA"/>
              </w:rPr>
            </w:r>
            <w:r/>
          </w:p>
        </w:tc>
        <w:tc>
          <w:tcPr>
            <w:tcW w:w="1537" w:type="dxa"/>
            <w:vAlign w:val="center"/>
            <w:textDirection w:val="lrTb"/>
            <w:noWrap/>
          </w:tcPr>
          <w:p>
            <w:pPr>
              <w:pStyle w:val="869"/>
              <w:jc w:val="left"/>
              <w:keepLines w:val="0"/>
              <w:keepNext w:val="0"/>
              <w:pageBreakBefore w:val="0"/>
              <w:spacing w:line="240" w:lineRule="auto"/>
              <w:widowControl w:val="off"/>
              <w:rPr>
                <w:rStyle w:val="879"/>
                <w:rFonts w:hint="eastAsia" w:ascii="宋体" w:hAnsi="宋体" w:eastAsia="宋体" w:cs="宋体"/>
                <w:sz w:val="21"/>
                <w:szCs w:val="21"/>
                <w:highlight w:val="none"/>
                <w:vertAlign w:val="baseline"/>
                <w:lang w:val="en-US" w:eastAsia="zh-CN" w:bidi="ar-SA"/>
              </w:rPr>
            </w:pPr>
            <w:r>
              <w:rPr>
                <w:rStyle w:val="879"/>
                <w:rFonts w:hint="eastAsia" w:ascii="宋体" w:hAnsi="宋体" w:eastAsia="宋体" w:cs="宋体"/>
                <w:sz w:val="21"/>
                <w:szCs w:val="21"/>
                <w:highlight w:val="none"/>
                <w:vertAlign w:val="baseline"/>
                <w:lang w:val="en-US" w:eastAsia="zh-CN" w:bidi="ar-SA"/>
              </w:rPr>
            </w:r>
            <w:r/>
          </w:p>
        </w:tc>
      </w:tr>
    </w:tbl>
    <w:p>
      <w:pPr>
        <w:pStyle w:val="869"/>
        <w:numPr>
          <w:ilvl w:val="0"/>
          <w:numId w:val="0"/>
        </w:numPr>
        <w:ind w:firstLine="420"/>
        <w:jc w:val="left"/>
        <w:spacing w:after="0" w:line="24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p>
      <w:pPr>
        <w:pStyle w:val="947"/>
        <w:rPr>
          <w:highlight w:val="none"/>
          <w:lang w:val="en-US" w:eastAsia="zh-CN"/>
        </w:rPr>
      </w:pPr>
      <w:r>
        <w:rPr>
          <w:highlight w:val="none"/>
          <w:lang w:val="en-US" w:eastAsia="zh-CN"/>
        </w:rPr>
      </w:r>
      <w:r/>
    </w:p>
    <w:p>
      <w:pPr>
        <w:pStyle w:val="869"/>
        <w:spacing w:line="480" w:lineRule="exact"/>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br w:type="page" w:clear="all"/>
      </w:r>
      <w:bookmarkEnd w:id="138"/>
      <w:r>
        <w:rPr>
          <w:rFonts w:hint="eastAsia" w:ascii="黑体" w:hAnsi="黑体" w:eastAsia="黑体" w:cs="Times New Roman"/>
          <w:i w:val="0"/>
          <w:color w:val="000000"/>
          <w:sz w:val="32"/>
          <w:szCs w:val="32"/>
          <w:highlight w:val="none"/>
          <w:u w:val="none"/>
          <w:lang w:val="en-US" w:eastAsia="zh-CN"/>
        </w:rPr>
        <w:t xml:space="preserve">六、</w:t>
      </w:r>
      <w:r>
        <w:rPr>
          <w:rFonts w:hint="eastAsia" w:ascii="黑体" w:hAnsi="黑体" w:eastAsia="黑体" w:cs="Times New Roman"/>
          <w:i w:val="0"/>
          <w:iCs/>
          <w:color w:val="000000"/>
          <w:sz w:val="32"/>
          <w:szCs w:val="32"/>
          <w:highlight w:val="none"/>
          <w:u w:val="none"/>
          <w:lang w:val="en-US" w:eastAsia="zh-CN"/>
        </w:rPr>
        <w:t xml:space="preserve">技术要求响应及偏离表</w:t>
      </w:r>
      <w:r>
        <w:rPr>
          <w:rFonts w:hint="eastAsia" w:ascii="黑体" w:hAnsi="黑体" w:eastAsia="黑体" w:cs="Times New Roman"/>
          <w:i w:val="0"/>
          <w:iCs/>
          <w:color w:val="000000"/>
          <w:sz w:val="32"/>
          <w:szCs w:val="32"/>
          <w:highlight w:val="none"/>
          <w:u w:val="none"/>
          <w:lang w:val="en-US" w:eastAsia="zh-CN"/>
        </w:rPr>
      </w:r>
      <w:r/>
    </w:p>
    <w:p>
      <w:pPr>
        <w:pStyle w:val="869"/>
        <w:jc w:val="center"/>
        <w:spacing w:line="360" w:lineRule="auto"/>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技术要求响应及偏离表</w:t>
      </w:r>
      <w:r>
        <w:rPr>
          <w:rFonts w:hint="eastAsia" w:ascii="方正小标宋简体" w:hAnsi="方正小标宋简体" w:eastAsia="方正小标宋简体" w:cs="方正小标宋简体"/>
          <w:color w:val="000000"/>
          <w:sz w:val="32"/>
          <w:szCs w:val="32"/>
          <w:highlight w:val="none"/>
          <w:lang w:val="en-US" w:eastAsia="zh-CN"/>
        </w:rPr>
      </w:r>
      <w:r/>
    </w:p>
    <w:p>
      <w:pPr>
        <w:pStyle w:val="869"/>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供应商名称：（加盖电子公章）</w:t>
      </w:r>
      <w:r>
        <w:rPr>
          <w:rFonts w:hint="eastAsia" w:ascii="宋体" w:hAnsi="宋体" w:eastAsia="宋体" w:cs="Times New Roman"/>
          <w:sz w:val="24"/>
          <w:szCs w:val="24"/>
          <w:highlight w:val="none"/>
          <w:lang w:val="en-US" w:eastAsia="zh-CN"/>
        </w:rPr>
      </w:r>
      <w:r/>
    </w:p>
    <w:p>
      <w:pPr>
        <w:pStyle w:val="869"/>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rPr>
          <w:rFonts w:ascii="宋体" w:hAnsi="宋体" w:eastAsia="宋体" w:cs="Times New Roman"/>
          <w:sz w:val="24"/>
          <w:szCs w:val="24"/>
          <w:highlight w:val="none"/>
          <w:lang w:val="en-US" w:eastAsia="zh-CN"/>
        </w:rPr>
      </w:r>
      <w:r/>
    </w:p>
    <w:p>
      <w:pPr>
        <w:pStyle w:val="939"/>
        <w:ind w:firstLine="480"/>
        <w:rPr>
          <w:rFonts w:hint="eastAsia"/>
          <w:highlight w:val="none"/>
          <w:lang w:val="en-US" w:eastAsia="zh-CN"/>
        </w:rPr>
      </w:pPr>
      <w:r>
        <w:rPr>
          <w:rFonts w:hint="eastAsia" w:ascii="宋体" w:hAnsi="宋体" w:eastAsia="宋体" w:cs="Times New Roman"/>
          <w:sz w:val="24"/>
          <w:szCs w:val="24"/>
          <w:highlight w:val="none"/>
          <w:lang w:val="en-US" w:eastAsia="zh-CN"/>
        </w:rPr>
        <w:t xml:space="preserve">项目编号：                                   采购包号：</w:t>
      </w:r>
      <w:r>
        <w:rPr>
          <w:rFonts w:hint="eastAsia"/>
          <w:highlight w:val="none"/>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75"/>
      </w:tblGrid>
      <w:tr>
        <w:trPr>
          <w:cantSplit/>
        </w:trPr>
        <w:tc>
          <w:tcPr>
            <w:tcW w:w="748" w:type="dxa"/>
            <w:vAlign w:val="center"/>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925" w:type="dxa"/>
            <w:vAlign w:val="center"/>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磋商</w:t>
            </w:r>
            <w:r>
              <w:rPr>
                <w:rFonts w:hint="eastAsia" w:ascii="宋体" w:hAnsi="宋体"/>
                <w:color w:val="000000"/>
                <w:sz w:val="24"/>
                <w:szCs w:val="24"/>
                <w:highlight w:val="none"/>
              </w:rPr>
              <w:t xml:space="preserve">文件要求</w:t>
            </w:r>
            <w:r>
              <w:rPr>
                <w:rFonts w:hint="eastAsia" w:ascii="宋体" w:hAnsi="宋体"/>
                <w:color w:val="000000"/>
                <w:sz w:val="24"/>
                <w:szCs w:val="24"/>
                <w:highlight w:val="none"/>
              </w:rPr>
            </w:r>
            <w:r/>
          </w:p>
        </w:tc>
        <w:tc>
          <w:tcPr>
            <w:tcW w:w="2832" w:type="dxa"/>
            <w:vAlign w:val="center"/>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响应情况</w:t>
            </w:r>
            <w:r>
              <w:rPr>
                <w:rFonts w:hint="eastAsia" w:ascii="宋体" w:hAnsi="宋体"/>
                <w:color w:val="000000"/>
                <w:sz w:val="24"/>
                <w:szCs w:val="24"/>
                <w:highlight w:val="none"/>
              </w:rPr>
            </w:r>
            <w:r/>
          </w:p>
        </w:tc>
        <w:tc>
          <w:tcPr>
            <w:tcW w:w="3375" w:type="dxa"/>
            <w:vAlign w:val="center"/>
            <w:textDirection w:val="lrTb"/>
            <w:noWrap w:val="false"/>
          </w:tcPr>
          <w:p>
            <w:pPr>
              <w:pStyle w:val="869"/>
              <w:jc w:val="center"/>
              <w:rPr>
                <w:rFonts w:hint="eastAsia" w:ascii="宋体" w:hAnsi="宋体"/>
                <w:color w:val="000000"/>
                <w:sz w:val="24"/>
                <w:szCs w:val="24"/>
                <w:highlight w:val="none"/>
              </w:rPr>
            </w:pPr>
            <w:r>
              <w:rPr>
                <w:rFonts w:hint="eastAsia" w:eastAsia="宋体" w:cs="宋体"/>
                <w:color w:val="000000"/>
                <w:sz w:val="24"/>
                <w:szCs w:val="24"/>
                <w:highlight w:val="none"/>
                <w:lang w:eastAsia="zh-CN"/>
              </w:rPr>
              <w:t xml:space="preserve">正偏离、无偏离或负偏离</w:t>
            </w: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933"/>
        <w:jc w:val="both"/>
        <w:keepLines w:val="0"/>
        <w:keepNext w:val="0"/>
        <w:spacing w:before="0" w:beforeAutospacing="0" w:after="0" w:afterAutospacing="0"/>
        <w:widowControl/>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r>
      <w:r/>
    </w:p>
    <w:p>
      <w:pPr>
        <w:pStyle w:val="933"/>
        <w:ind w:firstLine="480"/>
        <w:jc w:val="both"/>
        <w:spacing w:before="0" w:beforeAutospacing="0" w:after="0" w:afterAutospacing="0" w:line="360" w:lineRule="auto"/>
        <w:rPr>
          <w:rFonts w:ascii="宋体" w:hAnsi="宋体" w:eastAsia="宋体" w:cs="宋体"/>
          <w:color w:val="000000"/>
          <w:highlight w:val="none"/>
          <w:lang w:val="en-US" w:eastAsia="zh-CN"/>
        </w:rPr>
      </w:pPr>
      <w:r>
        <w:rPr>
          <w:rFonts w:ascii="宋体" w:hAnsi="宋体" w:eastAsia="宋体" w:cs="宋体"/>
          <w:color w:val="000000"/>
          <w:highlight w:val="none"/>
          <w:lang w:val="en-US" w:eastAsia="zh-CN"/>
        </w:rPr>
        <w:t xml:space="preserve">备注： </w:t>
      </w:r>
      <w:r>
        <w:rPr>
          <w:rFonts w:ascii="宋体" w:hAnsi="宋体" w:eastAsia="宋体" w:cs="宋体"/>
          <w:color w:val="000000"/>
          <w:highlight w:val="none"/>
          <w:lang w:val="en-US" w:eastAsia="zh-CN"/>
        </w:rPr>
      </w:r>
      <w:r/>
    </w:p>
    <w:p>
      <w:pPr>
        <w:pStyle w:val="933"/>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1.供应商须对磋商文件技术要求中的实质性要求（打“★”内容）做出明确响应，否则视为无效响应。</w:t>
      </w:r>
      <w:r>
        <w:rPr>
          <w:rFonts w:hint="eastAsia" w:ascii="宋体" w:hAnsi="宋体" w:eastAsia="宋体" w:cs="宋体"/>
          <w:color w:val="000000"/>
          <w:highlight w:val="none"/>
          <w:lang w:val="en-US" w:eastAsia="zh-CN"/>
        </w:rPr>
      </w:r>
      <w:r/>
    </w:p>
    <w:p>
      <w:pPr>
        <w:pStyle w:val="933"/>
        <w:ind w:firstLine="482"/>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b/>
          <w:bCs/>
          <w:color w:val="000000"/>
          <w:highlight w:val="none"/>
          <w:lang w:val="en-US" w:eastAsia="zh-CN"/>
        </w:rPr>
        <w:t xml:space="preserve">2.技术要求中实质性要求及其他要求明确需要提供证明材料的，签订合同时成交供应商应按磋商文件要求和响应文件响应内容提供相应证明材料供采购人核验，否则采购人有权取消其中标资格。</w:t>
      </w:r>
      <w:r>
        <w:rPr>
          <w:rFonts w:hint="eastAsia" w:ascii="宋体" w:hAnsi="宋体" w:eastAsia="宋体" w:cs="宋体"/>
          <w:color w:val="000000"/>
          <w:highlight w:val="none"/>
          <w:lang w:val="en-US" w:eastAsia="zh-CN"/>
        </w:rPr>
      </w:r>
      <w:r/>
    </w:p>
    <w:p>
      <w:pPr>
        <w:pStyle w:val="933"/>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3.行数不够，可自行添加。</w:t>
      </w:r>
      <w:r>
        <w:rPr>
          <w:rFonts w:hint="eastAsia" w:ascii="宋体" w:hAnsi="宋体" w:eastAsia="宋体" w:cs="宋体"/>
          <w:color w:val="000000"/>
          <w:highlight w:val="none"/>
          <w:lang w:val="en-US" w:eastAsia="zh-CN"/>
        </w:rPr>
      </w:r>
      <w:r/>
    </w:p>
    <w:p>
      <w:pPr>
        <w:pStyle w:val="869"/>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br w:type="page" w:clear="all"/>
      </w:r>
      <w:r>
        <w:rPr>
          <w:rFonts w:hint="eastAsia" w:ascii="黑体" w:hAnsi="黑体" w:eastAsia="黑体" w:cs="Times New Roman"/>
          <w:i w:val="0"/>
          <w:iCs/>
          <w:color w:val="000000"/>
          <w:sz w:val="32"/>
          <w:szCs w:val="32"/>
          <w:highlight w:val="none"/>
          <w:u w:val="none"/>
          <w:lang w:val="en-US" w:eastAsia="zh-CN"/>
        </w:rPr>
        <w:t xml:space="preserve">七、商务要求响应及偏离表</w:t>
      </w:r>
      <w:r>
        <w:rPr>
          <w:rFonts w:hint="eastAsia" w:ascii="黑体" w:hAnsi="黑体" w:eastAsia="黑体" w:cs="Times New Roman"/>
          <w:i w:val="0"/>
          <w:iCs/>
          <w:color w:val="000000"/>
          <w:sz w:val="32"/>
          <w:szCs w:val="32"/>
          <w:highlight w:val="none"/>
          <w:u w:val="none"/>
          <w:lang w:val="en-US" w:eastAsia="zh-CN"/>
        </w:rPr>
      </w:r>
      <w:r/>
    </w:p>
    <w:p>
      <w:pPr>
        <w:pStyle w:val="869"/>
        <w:jc w:val="center"/>
        <w:rPr>
          <w:rFonts w:hint="eastAsia" w:ascii="方正小标宋简体" w:hAnsi="方正小标宋简体" w:eastAsia="方正小标宋简体" w:cs="方正小标宋简体"/>
          <w:b w:val="0"/>
          <w:bCs w:val="0"/>
          <w:sz w:val="32"/>
          <w:szCs w:val="32"/>
          <w:highlight w:val="none"/>
          <w:lang w:val="en-US" w:eastAsia="zh-CN"/>
        </w:rPr>
        <w:outlineLvl w:val="2"/>
      </w:pPr>
      <w:r>
        <w:rPr>
          <w:rFonts w:hint="eastAsia" w:ascii="方正小标宋简体" w:hAnsi="方正小标宋简体" w:eastAsia="方正小标宋简体" w:cs="方正小标宋简体"/>
          <w:b w:val="0"/>
          <w:bCs w:val="0"/>
          <w:sz w:val="32"/>
          <w:szCs w:val="32"/>
          <w:highlight w:val="none"/>
          <w:lang w:val="en-US" w:eastAsia="zh-CN"/>
        </w:rPr>
        <w:t xml:space="preserve">商务要求响应及偏离表</w:t>
      </w:r>
      <w:r>
        <w:rPr>
          <w:rFonts w:hint="eastAsia" w:ascii="方正小标宋简体" w:hAnsi="方正小标宋简体" w:eastAsia="方正小标宋简体" w:cs="方正小标宋简体"/>
          <w:b w:val="0"/>
          <w:bCs w:val="0"/>
          <w:sz w:val="32"/>
          <w:szCs w:val="32"/>
          <w:highlight w:val="none"/>
          <w:lang w:val="en-US" w:eastAsia="zh-CN"/>
        </w:rPr>
      </w:r>
      <w:r/>
    </w:p>
    <w:p>
      <w:pPr>
        <w:pStyle w:val="869"/>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供应商名称：（加盖电子公章）</w:t>
      </w:r>
      <w:r>
        <w:rPr>
          <w:rFonts w:hint="eastAsia" w:ascii="宋体" w:hAnsi="宋体" w:eastAsia="宋体" w:cs="Times New Roman"/>
          <w:sz w:val="24"/>
          <w:szCs w:val="24"/>
          <w:highlight w:val="none"/>
          <w:lang w:val="en-US" w:eastAsia="zh-CN"/>
        </w:rPr>
      </w:r>
      <w:r/>
    </w:p>
    <w:p>
      <w:pPr>
        <w:pStyle w:val="869"/>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rPr>
          <w:rFonts w:ascii="宋体" w:hAnsi="宋体" w:eastAsia="宋体" w:cs="Times New Roman"/>
          <w:sz w:val="24"/>
          <w:szCs w:val="24"/>
          <w:highlight w:val="none"/>
          <w:lang w:val="en-US" w:eastAsia="zh-CN"/>
        </w:rPr>
      </w:r>
      <w:r/>
    </w:p>
    <w:p>
      <w:pPr>
        <w:pStyle w:val="939"/>
        <w:ind w:firstLine="480"/>
        <w:rPr>
          <w:rFonts w:hint="eastAsia"/>
          <w:highlight w:val="none"/>
          <w:lang w:val="en-US" w:eastAsia="zh-CN"/>
        </w:rPr>
      </w:pPr>
      <w:r>
        <w:rPr>
          <w:rFonts w:hint="eastAsia" w:ascii="宋体" w:hAnsi="宋体" w:eastAsia="宋体" w:cs="Times New Roman"/>
          <w:sz w:val="24"/>
          <w:szCs w:val="24"/>
          <w:highlight w:val="none"/>
          <w:lang w:val="en-US" w:eastAsia="zh-CN"/>
        </w:rPr>
        <w:t xml:space="preserve">项目编号：                                   采购包号：</w:t>
      </w:r>
      <w:r>
        <w:rPr>
          <w:rFonts w:hint="eastAsia"/>
          <w:highlight w:val="none"/>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46"/>
      </w:tblGrid>
      <w:tr>
        <w:trPr>
          <w:cantSplit/>
        </w:trPr>
        <w:tc>
          <w:tcPr>
            <w:tcW w:w="795" w:type="dxa"/>
            <w:vAlign w:val="center"/>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878" w:type="dxa"/>
            <w:vAlign w:val="center"/>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磋商</w:t>
            </w:r>
            <w:r>
              <w:rPr>
                <w:rFonts w:hint="eastAsia" w:ascii="宋体" w:hAnsi="宋体"/>
                <w:color w:val="000000"/>
                <w:sz w:val="24"/>
                <w:szCs w:val="24"/>
                <w:highlight w:val="none"/>
              </w:rPr>
              <w:t xml:space="preserve">文件要求</w:t>
            </w:r>
            <w:r>
              <w:rPr>
                <w:rFonts w:hint="eastAsia" w:ascii="宋体" w:hAnsi="宋体"/>
                <w:color w:val="000000"/>
                <w:sz w:val="24"/>
                <w:szCs w:val="24"/>
                <w:highlight w:val="none"/>
              </w:rPr>
            </w:r>
            <w:r/>
          </w:p>
        </w:tc>
        <w:tc>
          <w:tcPr>
            <w:tcW w:w="2832" w:type="dxa"/>
            <w:vAlign w:val="center"/>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响应情况</w:t>
            </w:r>
            <w:r>
              <w:rPr>
                <w:rFonts w:hint="eastAsia" w:ascii="宋体" w:hAnsi="宋体"/>
                <w:color w:val="000000"/>
                <w:sz w:val="24"/>
                <w:szCs w:val="24"/>
                <w:highlight w:val="none"/>
              </w:rPr>
            </w:r>
            <w:r/>
          </w:p>
        </w:tc>
        <w:tc>
          <w:tcPr>
            <w:tcW w:w="3346" w:type="dxa"/>
            <w:vAlign w:val="center"/>
            <w:textDirection w:val="lrTb"/>
            <w:noWrap w:val="false"/>
          </w:tcPr>
          <w:p>
            <w:pPr>
              <w:pStyle w:val="869"/>
              <w:jc w:val="center"/>
              <w:spacing w:line="480" w:lineRule="exact"/>
              <w:rPr>
                <w:rFonts w:hint="eastAsia" w:ascii="宋体" w:hAnsi="宋体"/>
                <w:color w:val="000000"/>
                <w:sz w:val="24"/>
                <w:szCs w:val="24"/>
                <w:highlight w:val="none"/>
              </w:rPr>
            </w:pPr>
            <w:r>
              <w:rPr>
                <w:rFonts w:hint="eastAsia" w:eastAsia="宋体" w:cs="宋体"/>
                <w:color w:val="000000"/>
                <w:sz w:val="24"/>
                <w:szCs w:val="24"/>
                <w:highlight w:val="none"/>
                <w:lang w:eastAsia="zh-CN"/>
              </w:rPr>
              <w:t xml:space="preserve">正偏离、无偏离或负偏离</w:t>
            </w: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869"/>
        <w:ind w:firstLine="480"/>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r>
      <w:r/>
    </w:p>
    <w:p>
      <w:pPr>
        <w:pStyle w:val="933"/>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备注： </w:t>
      </w:r>
      <w:r>
        <w:rPr>
          <w:rFonts w:hint="eastAsia" w:ascii="宋体" w:hAnsi="宋体" w:eastAsia="宋体" w:cs="宋体"/>
          <w:color w:val="000000"/>
          <w:highlight w:val="none"/>
          <w:lang w:val="en-US" w:eastAsia="zh-CN"/>
        </w:rPr>
      </w:r>
      <w:r/>
    </w:p>
    <w:p>
      <w:pPr>
        <w:pStyle w:val="933"/>
        <w:ind w:firstLine="482"/>
        <w:jc w:val="both"/>
        <w:spacing w:before="0" w:beforeAutospacing="0" w:after="0" w:afterAutospacing="0" w:line="360" w:lineRule="auto"/>
        <w:rPr>
          <w:rFonts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 xml:space="preserve">1.供应商须对磋商文件商务要求中的实质性要求（打“★”内容）做出明确响应，否则视为无效响应。</w:t>
      </w:r>
      <w:r>
        <w:rPr>
          <w:rFonts w:ascii="宋体" w:hAnsi="宋体" w:eastAsia="宋体" w:cs="宋体"/>
          <w:b/>
          <w:bCs/>
          <w:color w:val="000000"/>
          <w:highlight w:val="none"/>
          <w:lang w:val="en-US" w:eastAsia="zh-CN"/>
        </w:rPr>
      </w:r>
      <w:r/>
    </w:p>
    <w:p>
      <w:pPr>
        <w:pStyle w:val="933"/>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2.行数不够，可自行添加。</w:t>
      </w:r>
      <w:r>
        <w:rPr>
          <w:rFonts w:hint="eastAsia" w:ascii="宋体" w:hAnsi="宋体" w:eastAsia="宋体" w:cs="宋体"/>
          <w:color w:val="000000"/>
          <w:highlight w:val="none"/>
          <w:lang w:val="en-US" w:eastAsia="zh-CN"/>
        </w:rPr>
      </w:r>
      <w:r/>
    </w:p>
    <w:p>
      <w:pPr>
        <w:pStyle w:val="869"/>
        <w:rPr>
          <w:rFonts w:hint="eastAsia" w:ascii="黑体" w:hAnsi="黑体" w:eastAsia="黑体" w:cs="Times New Roman"/>
          <w:i w:val="0"/>
          <w:iCs/>
          <w:sz w:val="32"/>
          <w:szCs w:val="32"/>
          <w:highlight w:val="none"/>
          <w:u w:val="none"/>
          <w:lang w:val="en-US" w:eastAsia="zh-CN"/>
        </w:rPr>
      </w:pPr>
      <w:r>
        <w:rPr>
          <w:highlight w:val="none"/>
        </w:rPr>
        <w:br w:type="page" w:clear="all"/>
      </w:r>
      <w:r>
        <w:rPr>
          <w:rFonts w:hint="eastAsia" w:ascii="黑体" w:hAnsi="黑体" w:eastAsia="黑体" w:cs="Times New Roman"/>
          <w:i w:val="0"/>
          <w:iCs/>
          <w:sz w:val="32"/>
          <w:szCs w:val="32"/>
          <w:highlight w:val="none"/>
          <w:u w:val="none"/>
          <w:lang w:val="en-US" w:eastAsia="zh-CN"/>
        </w:rPr>
        <w:t xml:space="preserve">八、中小企业声明函</w:t>
      </w:r>
      <w:r>
        <w:rPr>
          <w:rFonts w:hint="eastAsia" w:ascii="黑体" w:hAnsi="黑体" w:eastAsia="黑体" w:cs="Times New Roman"/>
          <w:i w:val="0"/>
          <w:iCs/>
          <w:sz w:val="32"/>
          <w:szCs w:val="32"/>
          <w:highlight w:val="none"/>
          <w:u w:val="none"/>
          <w:lang w:val="en-US" w:eastAsia="zh-CN"/>
        </w:rPr>
      </w:r>
      <w:r/>
    </w:p>
    <w:p>
      <w:pPr>
        <w:pStyle w:val="869"/>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highlight w:val="none"/>
          <w:lang w:val="en-US" w:eastAsia="zh-CN"/>
        </w:rPr>
        <w:outlineLvl w:val="2"/>
      </w:pPr>
      <w:r>
        <w:rPr>
          <w:rFonts w:hint="eastAsia" w:ascii="方正小标宋简体" w:hAnsi="方正小标宋简体" w:eastAsia="方正小标宋简体" w:cs="方正小标宋简体"/>
          <w:b w:val="0"/>
          <w:bCs w:val="0"/>
          <w:sz w:val="32"/>
          <w:szCs w:val="32"/>
          <w:highlight w:val="none"/>
          <w:lang w:val="en-US" w:eastAsia="zh-CN"/>
        </w:rPr>
        <w:t xml:space="preserve">中小企业声明函（服务）</w:t>
      </w:r>
      <w:r>
        <w:rPr>
          <w:rFonts w:hint="eastAsia" w:ascii="方正小标宋简体" w:hAnsi="方正小标宋简体" w:eastAsia="方正小标宋简体" w:cs="方正小标宋简体"/>
          <w:b w:val="0"/>
          <w:bCs w:val="0"/>
          <w:sz w:val="32"/>
          <w:szCs w:val="32"/>
          <w:highlight w:val="none"/>
          <w:lang w:val="en-US" w:eastAsia="zh-CN"/>
        </w:rPr>
      </w:r>
      <w:r/>
    </w:p>
    <w:p>
      <w:pPr>
        <w:pStyle w:val="869"/>
        <w:ind w:firstLine="480"/>
        <w:keepLines w:val="0"/>
        <w:keepNext w:val="0"/>
        <w:pageBreakBefore w:val="0"/>
        <w:spacing w:line="360" w:lineRule="auto"/>
        <w:widowControl w:val="off"/>
        <w:rPr>
          <w:rFonts w:hint="eastAsia" w:ascii="宋体" w:hAnsi="宋体"/>
          <w:sz w:val="24"/>
          <w:szCs w:val="24"/>
          <w:highlight w:val="none"/>
        </w:rPr>
      </w:pPr>
      <w:r>
        <w:rPr>
          <w:rFonts w:hint="eastAsia" w:ascii="宋体" w:hAnsi="宋体" w:eastAsia="宋体" w:cs="Times New Roman"/>
          <w:sz w:val="24"/>
          <w:szCs w:val="24"/>
          <w:highlight w:val="none"/>
        </w:rPr>
        <w:t xml:space="preserve">本公司（联合体）郑重声明，根据《政府采购促进中小企业发展管理办法》</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rPr>
        <w:t xml:space="preserve">财库〔2020〕46号</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rPr>
        <w:t xml:space="preserve">的规定，本公司（联合体）参加</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rPr>
        <w:t xml:space="preserve">（单位名称）</w:t>
      </w:r>
      <w:r>
        <w:rPr>
          <w:rFonts w:hint="eastAsia" w:ascii="宋体" w:hAnsi="宋体" w:eastAsia="宋体" w:cs="Times New Roman"/>
          <w:sz w:val="24"/>
          <w:szCs w:val="24"/>
          <w:highlight w:val="none"/>
        </w:rPr>
        <w:t xml:space="preserve">采购编号为</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lang w:eastAsia="zh-CN"/>
        </w:rPr>
        <w:t xml:space="preserve">项目</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u w:val="none"/>
          <w:lang w:eastAsia="zh-CN"/>
        </w:rPr>
        <w:t xml:space="preserve">采购包</w:t>
      </w:r>
      <w:r>
        <w:rPr>
          <w:rFonts w:hint="eastAsia" w:ascii="宋体" w:hAnsi="宋体" w:eastAsia="宋体" w:cs="Times New Roman"/>
          <w:sz w:val="24"/>
          <w:szCs w:val="24"/>
          <w:highlight w:val="none"/>
          <w:u w:val="none"/>
        </w:rPr>
        <w:t xml:space="preserve">号：</w:t>
      </w:r>
      <w:r>
        <w:rPr>
          <w:rFonts w:hint="eastAsia" w:ascii="宋体" w:hAnsi="宋体" w:eastAsia="宋体" w:cs="Times New Roman"/>
          <w:sz w:val="24"/>
          <w:szCs w:val="24"/>
          <w:highlight w:val="none"/>
          <w:u w:val="single"/>
          <w:lang w:val="en-US" w:eastAsia="zh-CN"/>
        </w:rPr>
        <w:t xml:space="preserve">XXX</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rPr>
        <w:t xml:space="preserve">的采购活动，</w:t>
      </w:r>
      <w:r>
        <w:rPr>
          <w:rFonts w:hint="eastAsia" w:ascii="宋体" w:hAnsi="宋体"/>
          <w:b/>
          <w:bCs/>
          <w:sz w:val="24"/>
          <w:szCs w:val="24"/>
          <w:highlight w:val="none"/>
        </w:rPr>
        <w:t xml:space="preserve">服务全部由符合政策的</w:t>
      </w:r>
      <w:r>
        <w:rPr>
          <w:rFonts w:hint="eastAsia" w:ascii="宋体" w:hAnsi="宋体"/>
          <w:b/>
          <w:bCs/>
          <w:sz w:val="24"/>
          <w:szCs w:val="24"/>
          <w:highlight w:val="none"/>
          <w:lang w:val="en-US" w:eastAsia="zh-CN"/>
        </w:rPr>
        <w:t xml:space="preserve">中</w:t>
      </w:r>
      <w:r>
        <w:rPr>
          <w:rFonts w:hint="eastAsia" w:ascii="宋体" w:hAnsi="宋体"/>
          <w:b/>
          <w:bCs/>
          <w:sz w:val="24"/>
          <w:szCs w:val="24"/>
          <w:highlight w:val="none"/>
        </w:rPr>
        <w:t xml:space="preserve">小企业承接</w:t>
      </w:r>
      <w:r>
        <w:rPr>
          <w:rFonts w:hint="eastAsia" w:ascii="宋体" w:hAnsi="宋体"/>
          <w:sz w:val="24"/>
          <w:szCs w:val="24"/>
          <w:highlight w:val="none"/>
        </w:rPr>
        <w:t xml:space="preserve">。根据《工业和信息化部、国家统计局、国家发展和改革委员会、财政部关于印发中小企业划型标准规定的通知》</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工信部联企业</w:t>
      </w:r>
      <w:r>
        <w:rPr>
          <w:rFonts w:hint="eastAsia" w:ascii="仿宋_GB2312" w:hAnsi="仿宋_GB2312" w:eastAsia="仿宋_GB2312" w:cs="仿宋_GB2312"/>
          <w:sz w:val="24"/>
          <w:szCs w:val="24"/>
          <w:highlight w:val="none"/>
        </w:rPr>
        <w:t xml:space="preserve">〔</w:t>
      </w:r>
      <w:r>
        <w:rPr>
          <w:rFonts w:hint="eastAsia" w:ascii="宋体" w:hAnsi="宋体"/>
          <w:sz w:val="24"/>
          <w:szCs w:val="24"/>
          <w:highlight w:val="none"/>
        </w:rPr>
        <w:t xml:space="preserve">2011</w:t>
      </w:r>
      <w:r>
        <w:rPr>
          <w:rFonts w:hint="eastAsia" w:ascii="仿宋_GB2312" w:hAnsi="仿宋_GB2312" w:eastAsia="仿宋_GB2312" w:cs="仿宋_GB2312"/>
          <w:sz w:val="24"/>
          <w:szCs w:val="24"/>
          <w:highlight w:val="none"/>
        </w:rPr>
        <w:t xml:space="preserve">〕</w:t>
      </w:r>
      <w:r>
        <w:rPr>
          <w:rFonts w:hint="eastAsia" w:ascii="宋体" w:hAnsi="宋体"/>
          <w:sz w:val="24"/>
          <w:szCs w:val="24"/>
          <w:highlight w:val="none"/>
        </w:rPr>
        <w:t xml:space="preserve">300号</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的规定，相关企业（含联合体中的小微企业、签订分包意向协议的</w:t>
      </w:r>
      <w:r>
        <w:rPr>
          <w:rFonts w:hint="eastAsia" w:ascii="宋体" w:hAnsi="宋体"/>
          <w:sz w:val="24"/>
          <w:szCs w:val="24"/>
          <w:highlight w:val="none"/>
          <w:lang w:val="en-US" w:eastAsia="zh-CN"/>
        </w:rPr>
        <w:t xml:space="preserve">中</w:t>
      </w:r>
      <w:r>
        <w:rPr>
          <w:rFonts w:hint="eastAsia" w:ascii="宋体" w:hAnsi="宋体"/>
          <w:sz w:val="24"/>
          <w:szCs w:val="24"/>
          <w:highlight w:val="none"/>
        </w:rPr>
        <w:t xml:space="preserve">小企业）的具体情况如下：</w:t>
      </w:r>
      <w:r>
        <w:rPr>
          <w:rFonts w:hint="eastAsia" w:ascii="宋体" w:hAnsi="宋体"/>
          <w:sz w:val="24"/>
          <w:szCs w:val="24"/>
          <w:highlight w:val="none"/>
        </w:rPr>
      </w:r>
      <w:r/>
    </w:p>
    <w:p>
      <w:pPr>
        <w:pStyle w:val="869"/>
        <w:ind w:firstLine="480"/>
        <w:keepLines w:val="0"/>
        <w:keepNext w:val="0"/>
        <w:pageBreakBefore w:val="0"/>
        <w:spacing w:line="360" w:lineRule="auto"/>
        <w:widowControl w:val="off"/>
        <w:rPr>
          <w:rFonts w:hint="eastAsia" w:ascii="宋体" w:hAnsi="宋体" w:eastAsia="宋体"/>
          <w:i/>
          <w:sz w:val="24"/>
          <w:szCs w:val="24"/>
          <w:highlight w:val="none"/>
          <w:u w:val="single"/>
          <w:lang w:eastAsia="zh-CN"/>
        </w:rPr>
      </w:pPr>
      <w:r>
        <w:rPr>
          <w:rFonts w:hint="eastAsia" w:ascii="宋体" w:hAnsi="宋体"/>
          <w:sz w:val="24"/>
          <w:szCs w:val="24"/>
          <w:highlight w:val="none"/>
        </w:rPr>
        <w:t xml:space="preserve">1.</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（标的名称）</w:t>
      </w:r>
      <w:r>
        <w:rPr>
          <w:rFonts w:hint="eastAsia" w:ascii="宋体" w:hAnsi="宋体"/>
          <w:sz w:val="24"/>
          <w:szCs w:val="24"/>
          <w:highlight w:val="none"/>
        </w:rPr>
        <w:t xml:space="preserve">属于</w:t>
      </w:r>
      <w:r>
        <w:rPr>
          <w:rFonts w:hint="eastAsia" w:ascii="宋体" w:hAnsi="宋体"/>
          <w:sz w:val="24"/>
          <w:szCs w:val="24"/>
          <w:highlight w:val="none"/>
          <w:u w:val="single"/>
        </w:rPr>
        <w:t xml:space="preserve">      </w:t>
      </w:r>
      <w:r>
        <w:rPr>
          <w:rFonts w:hint="eastAsia" w:ascii="宋体" w:hAnsi="宋体"/>
          <w:sz w:val="24"/>
          <w:szCs w:val="24"/>
          <w:highlight w:val="none"/>
        </w:rPr>
        <w:t xml:space="preserve">行业</w:t>
      </w:r>
      <w:r>
        <w:rPr>
          <w:rFonts w:hint="eastAsia" w:ascii="宋体" w:hAnsi="宋体"/>
          <w:sz w:val="24"/>
          <w:szCs w:val="24"/>
          <w:highlight w:val="none"/>
          <w:u w:val="none"/>
          <w:lang w:eastAsia="zh-CN"/>
        </w:rPr>
        <w:t xml:space="preserve">（磋商文件中明确的所属行业）</w:t>
      </w: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承接企业</w:t>
      </w:r>
      <w:r>
        <w:rPr>
          <w:rFonts w:hint="eastAsia" w:ascii="宋体" w:hAnsi="宋体"/>
          <w:sz w:val="24"/>
          <w:szCs w:val="24"/>
          <w:highlight w:val="none"/>
        </w:rPr>
        <w:t xml:space="preserve">为</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（企业名称）</w:t>
      </w:r>
      <w:r>
        <w:rPr>
          <w:rFonts w:hint="eastAsia" w:ascii="宋体" w:hAnsi="宋体"/>
          <w:sz w:val="24"/>
          <w:szCs w:val="24"/>
          <w:highlight w:val="none"/>
        </w:rPr>
        <w:t xml:space="preserve">，从业人员</w:t>
      </w:r>
      <w:r>
        <w:rPr>
          <w:rFonts w:hint="eastAsia" w:ascii="宋体" w:hAnsi="宋体"/>
          <w:sz w:val="24"/>
          <w:szCs w:val="24"/>
          <w:highlight w:val="none"/>
          <w:u w:val="single"/>
        </w:rPr>
        <w:t xml:space="preserve">      </w:t>
      </w:r>
      <w:r>
        <w:rPr>
          <w:rFonts w:hint="eastAsia" w:ascii="宋体" w:hAnsi="宋体"/>
          <w:sz w:val="24"/>
          <w:szCs w:val="24"/>
          <w:highlight w:val="none"/>
        </w:rPr>
        <w:t xml:space="preserve">人，营业收入为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万元，资产总额为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w:t>
      </w:r>
      <w:r>
        <w:rPr>
          <w:rFonts w:hint="eastAsia" w:ascii="宋体" w:hAnsi="宋体"/>
          <w:sz w:val="24"/>
          <w:szCs w:val="24"/>
          <w:highlight w:val="none"/>
          <w:vertAlign w:val="superscript"/>
        </w:rPr>
        <w:t xml:space="preserve">1</w:t>
      </w:r>
      <w:r>
        <w:rPr>
          <w:rFonts w:hint="eastAsia" w:ascii="宋体" w:hAnsi="宋体"/>
          <w:sz w:val="24"/>
          <w:szCs w:val="24"/>
          <w:highlight w:val="none"/>
        </w:rPr>
        <w:t xml:space="preserve">，属于</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lang w:eastAsia="zh-CN"/>
        </w:rPr>
        <w:t xml:space="preserve">中型企业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小型企业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微型企业</w:t>
      </w:r>
      <w:r>
        <w:rPr>
          <w:rFonts w:hint="eastAsia" w:ascii="宋体" w:hAnsi="宋体"/>
          <w:sz w:val="24"/>
          <w:szCs w:val="24"/>
          <w:highlight w:val="none"/>
          <w:u w:val="none"/>
          <w:lang w:eastAsia="zh-CN"/>
        </w:rPr>
        <w:t xml:space="preserve">。</w:t>
      </w:r>
      <w:r>
        <w:rPr>
          <w:rFonts w:hint="eastAsia" w:ascii="宋体" w:hAnsi="宋体" w:eastAsia="宋体"/>
          <w:i/>
          <w:sz w:val="24"/>
          <w:szCs w:val="24"/>
          <w:highlight w:val="none"/>
          <w:u w:val="single"/>
          <w:lang w:eastAsia="zh-CN"/>
        </w:rPr>
      </w:r>
      <w:r/>
    </w:p>
    <w:p>
      <w:pPr>
        <w:pStyle w:val="869"/>
        <w:ind w:firstLine="480"/>
        <w:keepLines w:val="0"/>
        <w:keepNext w:val="0"/>
        <w:pageBreakBefore w:val="0"/>
        <w:spacing w:line="360" w:lineRule="auto"/>
        <w:widowControl w:val="off"/>
        <w:rPr>
          <w:rFonts w:hint="eastAsia" w:ascii="宋体" w:hAnsi="宋体" w:eastAsia="宋体"/>
          <w:i/>
          <w:sz w:val="24"/>
          <w:szCs w:val="24"/>
          <w:highlight w:val="none"/>
          <w:u w:val="none"/>
          <w:lang w:eastAsia="zh-CN"/>
        </w:rPr>
      </w:pPr>
      <w:r>
        <w:rPr>
          <w:rFonts w:hint="eastAsia" w:ascii="宋体" w:hAnsi="宋体"/>
          <w:sz w:val="24"/>
          <w:szCs w:val="24"/>
          <w:highlight w:val="none"/>
        </w:rPr>
        <w:t xml:space="preserve">2.</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（标的名称）</w:t>
      </w:r>
      <w:r>
        <w:rPr>
          <w:rFonts w:hint="eastAsia" w:ascii="宋体" w:hAnsi="宋体"/>
          <w:sz w:val="24"/>
          <w:szCs w:val="24"/>
          <w:highlight w:val="none"/>
        </w:rPr>
        <w:t xml:space="preserve">属于</w:t>
      </w:r>
      <w:r>
        <w:rPr>
          <w:rFonts w:hint="eastAsia" w:ascii="宋体" w:hAnsi="宋体"/>
          <w:sz w:val="24"/>
          <w:szCs w:val="24"/>
          <w:highlight w:val="none"/>
          <w:u w:val="single"/>
        </w:rPr>
        <w:t xml:space="preserve">      </w:t>
      </w:r>
      <w:r>
        <w:rPr>
          <w:rFonts w:hint="eastAsia" w:ascii="宋体" w:hAnsi="宋体"/>
          <w:sz w:val="24"/>
          <w:szCs w:val="24"/>
          <w:highlight w:val="none"/>
        </w:rPr>
        <w:t xml:space="preserve">行业</w:t>
      </w:r>
      <w:r>
        <w:rPr>
          <w:rFonts w:hint="eastAsia" w:ascii="宋体" w:hAnsi="宋体"/>
          <w:sz w:val="24"/>
          <w:szCs w:val="24"/>
          <w:highlight w:val="none"/>
          <w:u w:val="none"/>
          <w:lang w:eastAsia="zh-CN"/>
        </w:rPr>
        <w:t xml:space="preserve">（磋商文件中明确的所属行业）</w:t>
      </w: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承接企业</w:t>
      </w:r>
      <w:r>
        <w:rPr>
          <w:rFonts w:hint="eastAsia" w:ascii="宋体" w:hAnsi="宋体"/>
          <w:sz w:val="24"/>
          <w:szCs w:val="24"/>
          <w:highlight w:val="none"/>
        </w:rPr>
        <w:t xml:space="preserve">为</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（企业名称）</w:t>
      </w:r>
      <w:r>
        <w:rPr>
          <w:rFonts w:hint="eastAsia" w:ascii="宋体" w:hAnsi="宋体"/>
          <w:sz w:val="24"/>
          <w:szCs w:val="24"/>
          <w:highlight w:val="none"/>
        </w:rPr>
        <w:t xml:space="preserve">，从业人员</w:t>
      </w:r>
      <w:r>
        <w:rPr>
          <w:rFonts w:hint="eastAsia" w:ascii="宋体" w:hAnsi="宋体"/>
          <w:sz w:val="24"/>
          <w:szCs w:val="24"/>
          <w:highlight w:val="none"/>
          <w:u w:val="single"/>
        </w:rPr>
        <w:t xml:space="preserve">      </w:t>
      </w:r>
      <w:r>
        <w:rPr>
          <w:rFonts w:hint="eastAsia" w:ascii="宋体" w:hAnsi="宋体"/>
          <w:sz w:val="24"/>
          <w:szCs w:val="24"/>
          <w:highlight w:val="none"/>
        </w:rPr>
        <w:t xml:space="preserve">人，营业收入为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万元，资产总额为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w:t>
      </w:r>
      <w:r>
        <w:rPr>
          <w:rFonts w:hint="eastAsia" w:ascii="宋体" w:hAnsi="宋体"/>
          <w:sz w:val="24"/>
          <w:szCs w:val="24"/>
          <w:highlight w:val="none"/>
          <w:vertAlign w:val="superscript"/>
        </w:rPr>
        <w:t xml:space="preserve">1</w:t>
      </w:r>
      <w:r>
        <w:rPr>
          <w:rFonts w:hint="eastAsia" w:ascii="宋体" w:hAnsi="宋体"/>
          <w:sz w:val="24"/>
          <w:szCs w:val="24"/>
          <w:highlight w:val="none"/>
        </w:rPr>
        <w:t xml:space="preserve">，属于</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lang w:eastAsia="zh-CN"/>
        </w:rPr>
        <w:t xml:space="preserve">中型企业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小型企业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微型企业</w:t>
      </w:r>
      <w:r>
        <w:rPr>
          <w:rFonts w:hint="eastAsia" w:ascii="宋体" w:hAnsi="宋体"/>
          <w:sz w:val="24"/>
          <w:szCs w:val="24"/>
          <w:highlight w:val="none"/>
          <w:u w:val="none"/>
          <w:lang w:eastAsia="zh-CN"/>
        </w:rPr>
        <w:t xml:space="preserve">。</w:t>
      </w:r>
      <w:r>
        <w:rPr>
          <w:rFonts w:hint="eastAsia" w:ascii="宋体" w:hAnsi="宋体" w:eastAsia="宋体"/>
          <w:i/>
          <w:sz w:val="24"/>
          <w:szCs w:val="24"/>
          <w:highlight w:val="none"/>
          <w:u w:val="none"/>
          <w:lang w:eastAsia="zh-CN"/>
        </w:rPr>
      </w:r>
      <w:r/>
    </w:p>
    <w:p>
      <w:pPr>
        <w:pStyle w:val="869"/>
        <w:ind w:firstLine="360"/>
        <w:keepLines w:val="0"/>
        <w:keepNext w:val="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t xml:space="preserve">……</w:t>
      </w:r>
      <w:r>
        <w:rPr>
          <w:rFonts w:hint="eastAsia" w:ascii="宋体" w:hAnsi="宋体"/>
          <w:sz w:val="24"/>
          <w:szCs w:val="24"/>
          <w:highlight w:val="none"/>
        </w:rPr>
      </w:r>
      <w:r/>
    </w:p>
    <w:p>
      <w:pPr>
        <w:pStyle w:val="869"/>
        <w:ind w:firstLine="480"/>
        <w:keepLines w:val="0"/>
        <w:keepNext w:val="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t xml:space="preserve">以上企业，不属于大企业的分支机构，不存在控股股东为大企业的情形，也不存在与大企业的负责人为同一人的情形。</w:t>
      </w:r>
      <w:r>
        <w:rPr>
          <w:rFonts w:hint="eastAsia" w:ascii="宋体" w:hAnsi="宋体"/>
          <w:sz w:val="24"/>
          <w:szCs w:val="24"/>
          <w:highlight w:val="none"/>
        </w:rPr>
      </w:r>
      <w:r/>
    </w:p>
    <w:p>
      <w:pPr>
        <w:pStyle w:val="869"/>
        <w:ind w:firstLine="480"/>
        <w:keepLines w:val="0"/>
        <w:keepNext w:val="0"/>
        <w:pageBreakBefore w:val="0"/>
        <w:spacing w:line="360" w:lineRule="auto"/>
        <w:widowControl w:val="off"/>
        <w:rPr>
          <w:rFonts w:hint="eastAsia" w:ascii="宋体" w:hAnsi="宋体"/>
          <w:sz w:val="24"/>
          <w:szCs w:val="24"/>
          <w:highlight w:val="none"/>
          <w:lang w:eastAsia="zh-CN"/>
        </w:rPr>
      </w:pPr>
      <w:r>
        <w:rPr>
          <w:rFonts w:hint="eastAsia" w:ascii="宋体" w:hAnsi="宋体"/>
          <w:sz w:val="24"/>
          <w:szCs w:val="24"/>
          <w:highlight w:val="none"/>
        </w:rPr>
        <w:t xml:space="preserve">本企业对上述声明内容的真实性负责</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如有虚假，将依法承担相应责任</w:t>
      </w:r>
      <w:r>
        <w:rPr>
          <w:rFonts w:hint="eastAsia" w:ascii="宋体" w:hAnsi="宋体"/>
          <w:sz w:val="24"/>
          <w:szCs w:val="24"/>
          <w:highlight w:val="none"/>
          <w:lang w:eastAsia="zh-CN"/>
        </w:rPr>
        <w:t xml:space="preserve">。</w:t>
      </w:r>
      <w:r>
        <w:rPr>
          <w:rFonts w:hint="eastAsia" w:ascii="宋体" w:hAnsi="宋体"/>
          <w:sz w:val="24"/>
          <w:szCs w:val="24"/>
          <w:highlight w:val="none"/>
          <w:lang w:eastAsia="zh-CN"/>
        </w:rPr>
      </w:r>
      <w:r/>
    </w:p>
    <w:p>
      <w:pPr>
        <w:pStyle w:val="869"/>
        <w:keepLines w:val="0"/>
        <w:keepNext w:val="0"/>
        <w:pageBreakBefore w:val="0"/>
        <w:spacing w:line="360" w:lineRule="auto"/>
        <w:rPr>
          <w:rFonts w:hint="eastAsia"/>
          <w:highlight w:val="none"/>
          <w:lang w:eastAsia="zh-CN"/>
        </w:rPr>
      </w:pPr>
      <w:r>
        <w:rPr>
          <w:rFonts w:hint="eastAsia"/>
          <w:highlight w:val="none"/>
          <w:lang w:eastAsia="zh-CN"/>
        </w:rPr>
      </w:r>
      <w:r/>
    </w:p>
    <w:p>
      <w:pPr>
        <w:pStyle w:val="869"/>
        <w:ind w:right="180" w:firstLine="360"/>
        <w:jc w:val="center"/>
        <w:keepLines w:val="0"/>
        <w:keepNext w:val="0"/>
        <w:pageBreakBefore w:val="0"/>
        <w:spacing w:line="360" w:lineRule="auto"/>
        <w:rPr>
          <w:rFonts w:hint="eastAsia" w:ascii="宋体" w:hAnsi="宋体"/>
          <w:sz w:val="24"/>
          <w:szCs w:val="24"/>
          <w:highlight w:val="none"/>
        </w:rPr>
      </w:pP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企业名称</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（加盖电子公章）</w:t>
      </w:r>
      <w:r>
        <w:rPr>
          <w:rFonts w:hint="eastAsia" w:ascii="宋体" w:hAnsi="宋体"/>
          <w:sz w:val="24"/>
          <w:szCs w:val="24"/>
          <w:highlight w:val="none"/>
        </w:rPr>
      </w:r>
      <w:r/>
    </w:p>
    <w:p>
      <w:pPr>
        <w:pStyle w:val="869"/>
        <w:ind w:firstLine="6000"/>
        <w:keepLines w:val="0"/>
        <w:keepNext w:val="0"/>
        <w:pageBreakBefore w:val="0"/>
        <w:spacing w:line="360" w:lineRule="auto"/>
        <w:rPr>
          <w:rFonts w:hint="eastAsia" w:ascii="宋体" w:hAnsi="宋体"/>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ascii="宋体" w:hAnsi="宋体"/>
          <w:sz w:val="24"/>
          <w:szCs w:val="24"/>
          <w:highlight w:val="none"/>
        </w:rPr>
      </w:r>
      <w:r/>
    </w:p>
    <w:p>
      <w:pPr>
        <w:pStyle w:val="869"/>
        <w:ind w:firstLine="480"/>
        <w:keepLines w:val="0"/>
        <w:keepNext w:val="0"/>
        <w:pageBreakBefore w:val="0"/>
        <w:spacing w:line="360" w:lineRule="auto"/>
        <w:widowControl/>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r>
      <w:r/>
    </w:p>
    <w:p>
      <w:pPr>
        <w:pStyle w:val="869"/>
        <w:ind w:firstLine="480"/>
        <w:keepLines w:val="0"/>
        <w:keepNext w:val="0"/>
        <w:pageBreakBefore w:val="0"/>
        <w:spacing w:line="360" w:lineRule="auto"/>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rPr>
        <w:t xml:space="preserve">备注</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lang w:eastAsia="zh-CN"/>
        </w:rPr>
      </w:r>
      <w:r/>
    </w:p>
    <w:p>
      <w:pPr>
        <w:pStyle w:val="869"/>
        <w:ind w:firstLine="480"/>
        <w:keepLines w:val="0"/>
        <w:keepNext w:val="0"/>
        <w:pageBreakBefore w:val="0"/>
        <w:spacing w:line="360" w:lineRule="auto"/>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val="en-US" w:eastAsia="zh-CN"/>
        </w:rPr>
        <w:t xml:space="preserve">1.</w:t>
      </w:r>
      <w:r>
        <w:rPr>
          <w:rFonts w:hint="eastAsia" w:ascii="宋体" w:hAnsi="宋体" w:eastAsia="宋体" w:cs="Times New Roman"/>
          <w:sz w:val="24"/>
          <w:szCs w:val="24"/>
          <w:highlight w:val="none"/>
          <w:lang w:eastAsia="zh-CN"/>
        </w:rPr>
        <w:t xml:space="preserve">从业人员、营业收入、资产总额填报上一年度数据，无上一年度数据的新成立企业可不填报。</w:t>
      </w:r>
      <w:r>
        <w:rPr>
          <w:rFonts w:hint="eastAsia" w:ascii="宋体" w:hAnsi="宋体" w:eastAsia="宋体" w:cs="Times New Roman"/>
          <w:sz w:val="24"/>
          <w:szCs w:val="24"/>
          <w:highlight w:val="none"/>
          <w:lang w:eastAsia="zh-CN"/>
        </w:rPr>
      </w:r>
      <w:r/>
    </w:p>
    <w:p>
      <w:pPr>
        <w:pStyle w:val="869"/>
        <w:ind w:firstLine="480"/>
        <w:keepLines w:val="0"/>
        <w:keepNext w:val="0"/>
        <w:pageBreakBefore w:val="0"/>
        <w:spacing w:line="360" w:lineRule="auto"/>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val="en-US" w:eastAsia="zh-CN"/>
        </w:rPr>
        <w:t xml:space="preserve">2.</w:t>
      </w:r>
      <w:r>
        <w:rPr>
          <w:rFonts w:hint="eastAsia" w:ascii="宋体" w:hAnsi="宋体" w:eastAsia="宋体" w:cs="Times New Roman"/>
          <w:b/>
          <w:bCs/>
          <w:sz w:val="24"/>
          <w:szCs w:val="24"/>
          <w:highlight w:val="none"/>
          <w:lang w:val="en-US" w:eastAsia="zh-CN"/>
        </w:rPr>
        <w:t xml:space="preserve">服务</w:t>
      </w:r>
      <w:r>
        <w:rPr>
          <w:rFonts w:hint="eastAsia" w:ascii="宋体" w:hAnsi="宋体" w:eastAsia="宋体" w:cs="Times New Roman"/>
          <w:b/>
          <w:bCs/>
          <w:sz w:val="24"/>
          <w:szCs w:val="24"/>
          <w:highlight w:val="none"/>
          <w:lang w:eastAsia="zh-CN"/>
        </w:rPr>
        <w:t xml:space="preserve">采购项目中，服务</w:t>
      </w:r>
      <w:r>
        <w:rPr>
          <w:rFonts w:hint="eastAsia" w:ascii="宋体" w:hAnsi="宋体" w:eastAsia="宋体" w:cs="Times New Roman"/>
          <w:b/>
          <w:bCs/>
          <w:sz w:val="24"/>
          <w:szCs w:val="24"/>
          <w:highlight w:val="none"/>
          <w:lang w:val="en-US" w:eastAsia="zh-CN"/>
        </w:rPr>
        <w:t xml:space="preserve">全部</w:t>
      </w:r>
      <w:r>
        <w:rPr>
          <w:rFonts w:hint="eastAsia" w:ascii="宋体" w:hAnsi="宋体" w:eastAsia="宋体" w:cs="Times New Roman"/>
          <w:b/>
          <w:bCs/>
          <w:sz w:val="24"/>
          <w:szCs w:val="24"/>
          <w:highlight w:val="none"/>
          <w:lang w:eastAsia="zh-CN"/>
        </w:rPr>
        <w:t xml:space="preserve">由</w:t>
      </w:r>
      <w:r>
        <w:rPr>
          <w:rFonts w:hint="eastAsia" w:ascii="宋体" w:hAnsi="宋体" w:eastAsia="宋体" w:cs="Times New Roman"/>
          <w:b/>
          <w:bCs/>
          <w:sz w:val="24"/>
          <w:szCs w:val="24"/>
          <w:highlight w:val="none"/>
          <w:lang w:val="en-US" w:eastAsia="zh-CN"/>
        </w:rPr>
        <w:t xml:space="preserve">符合政策的</w:t>
      </w:r>
      <w:r>
        <w:rPr>
          <w:rFonts w:hint="eastAsia" w:ascii="宋体" w:hAnsi="宋体" w:eastAsia="宋体" w:cs="Times New Roman"/>
          <w:b/>
          <w:bCs/>
          <w:sz w:val="24"/>
          <w:szCs w:val="24"/>
          <w:highlight w:val="none"/>
          <w:lang w:eastAsia="zh-CN"/>
        </w:rPr>
        <w:t xml:space="preserve">中小企业承接，</w:t>
      </w:r>
      <w:r>
        <w:rPr>
          <w:rFonts w:hint="eastAsia" w:ascii="宋体" w:hAnsi="宋体" w:eastAsia="宋体" w:cs="Times New Roman"/>
          <w:b/>
          <w:bCs/>
          <w:sz w:val="24"/>
          <w:szCs w:val="24"/>
          <w:highlight w:val="none"/>
          <w:lang w:val="en-US" w:eastAsia="zh-CN"/>
        </w:rPr>
        <w:t xml:space="preserve">享受相应的中小企业扶持政策，</w:t>
      </w:r>
      <w:r>
        <w:rPr>
          <w:rFonts w:hint="eastAsia" w:ascii="宋体" w:hAnsi="宋体" w:eastAsia="宋体" w:cs="Times New Roman"/>
          <w:b/>
          <w:bCs/>
          <w:sz w:val="24"/>
          <w:szCs w:val="24"/>
          <w:highlight w:val="none"/>
          <w:lang w:eastAsia="zh-CN"/>
        </w:rPr>
        <w:t xml:space="preserve">不对其中涉及的货物的制造商、工程的承建商作出要求</w:t>
      </w:r>
      <w:r>
        <w:rPr>
          <w:rFonts w:hint="eastAsia" w:ascii="宋体" w:hAnsi="宋体" w:eastAsia="宋体" w:cs="Times New Roman"/>
          <w:b/>
          <w:bCs/>
          <w:sz w:val="24"/>
          <w:szCs w:val="24"/>
          <w:highlight w:val="none"/>
          <w:lang w:val="en-US" w:eastAsia="zh-CN"/>
        </w:rPr>
        <w:t xml:space="preserve">。磋商文件第四章采购需求“</w:t>
      </w:r>
      <w:r>
        <w:rPr>
          <w:rFonts w:ascii="宋体" w:hAnsi="宋体" w:eastAsia="宋体" w:cs="Times New Roman"/>
          <w:b/>
          <w:bCs/>
          <w:sz w:val="24"/>
          <w:szCs w:val="24"/>
          <w:highlight w:val="none"/>
          <w:lang w:val="en-US" w:eastAsia="zh-CN"/>
        </w:rPr>
        <w:t xml:space="preserve">项目</w:t>
      </w:r>
      <w:r>
        <w:rPr>
          <w:rFonts w:hint="eastAsia" w:ascii="宋体" w:hAnsi="宋体" w:eastAsia="宋体" w:cs="Times New Roman"/>
          <w:b/>
          <w:bCs/>
          <w:sz w:val="24"/>
          <w:szCs w:val="24"/>
          <w:highlight w:val="none"/>
          <w:lang w:eastAsia="zh-CN"/>
        </w:rPr>
        <w:t xml:space="preserve">清单”中</w:t>
      </w:r>
      <w:r>
        <w:rPr>
          <w:rFonts w:hint="eastAsia" w:ascii="宋体" w:hAnsi="宋体" w:eastAsia="宋体" w:cs="Times New Roman"/>
          <w:b/>
          <w:bCs/>
          <w:sz w:val="24"/>
          <w:szCs w:val="24"/>
          <w:highlight w:val="none"/>
          <w:lang w:val="en-US" w:eastAsia="zh-CN"/>
        </w:rPr>
        <w:t xml:space="preserve">的“</w:t>
      </w:r>
      <w:r>
        <w:rPr>
          <w:rFonts w:hint="eastAsia" w:ascii="宋体" w:hAnsi="宋体" w:eastAsia="宋体" w:cs="Times New Roman"/>
          <w:b/>
          <w:bCs/>
          <w:sz w:val="24"/>
          <w:szCs w:val="24"/>
          <w:highlight w:val="none"/>
          <w:lang w:eastAsia="zh-CN"/>
        </w:rPr>
        <w:t xml:space="preserve">服务</w:t>
      </w:r>
      <w:r>
        <w:rPr>
          <w:rFonts w:hint="eastAsia" w:ascii="宋体" w:hAnsi="宋体" w:eastAsia="宋体" w:cs="Times New Roman"/>
          <w:b/>
          <w:bCs/>
          <w:sz w:val="24"/>
          <w:szCs w:val="24"/>
          <w:highlight w:val="none"/>
          <w:lang w:val="en-US" w:eastAsia="zh-CN"/>
        </w:rPr>
        <w:t xml:space="preserve">”产品需在此声明函中的“标的名称”中全部</w:t>
      </w:r>
      <w:r>
        <w:rPr>
          <w:rFonts w:hint="eastAsia" w:ascii="宋体" w:hAnsi="宋体" w:eastAsia="宋体" w:cs="Times New Roman"/>
          <w:b/>
          <w:bCs/>
          <w:sz w:val="24"/>
          <w:szCs w:val="24"/>
          <w:highlight w:val="none"/>
          <w:lang w:eastAsia="zh-CN"/>
        </w:rPr>
        <w:t xml:space="preserve">列</w:t>
      </w:r>
      <w:r>
        <w:rPr>
          <w:rFonts w:hint="eastAsia" w:ascii="宋体" w:hAnsi="宋体" w:eastAsia="宋体" w:cs="Times New Roman"/>
          <w:b/>
          <w:bCs/>
          <w:sz w:val="24"/>
          <w:szCs w:val="24"/>
          <w:highlight w:val="none"/>
          <w:lang w:val="en-US" w:eastAsia="zh-CN"/>
        </w:rPr>
        <w:t xml:space="preserve">明</w:t>
      </w:r>
      <w:r>
        <w:rPr>
          <w:rFonts w:hint="eastAsia" w:ascii="宋体" w:hAnsi="宋体" w:eastAsia="宋体" w:cs="Times New Roman"/>
          <w:b/>
          <w:bCs/>
          <w:sz w:val="24"/>
          <w:szCs w:val="24"/>
          <w:highlight w:val="none"/>
          <w:lang w:eastAsia="zh-CN"/>
        </w:rPr>
        <w:t xml:space="preserve">，并</w:t>
      </w:r>
      <w:r>
        <w:rPr>
          <w:rFonts w:hint="eastAsia" w:ascii="宋体" w:hAnsi="宋体" w:eastAsia="宋体" w:cs="Times New Roman"/>
          <w:b/>
          <w:bCs/>
          <w:sz w:val="24"/>
          <w:szCs w:val="24"/>
          <w:highlight w:val="none"/>
          <w:lang w:val="en-US" w:eastAsia="zh-CN"/>
        </w:rPr>
        <w:t xml:space="preserve">填写承接</w:t>
      </w:r>
      <w:r>
        <w:rPr>
          <w:rFonts w:hint="eastAsia" w:ascii="宋体" w:hAnsi="宋体" w:eastAsia="宋体" w:cs="Times New Roman"/>
          <w:b/>
          <w:bCs/>
          <w:sz w:val="24"/>
          <w:szCs w:val="24"/>
          <w:highlight w:val="none"/>
          <w:lang w:eastAsia="zh-CN"/>
        </w:rPr>
        <w:t xml:space="preserve">企业</w:t>
      </w:r>
      <w:r>
        <w:rPr>
          <w:rFonts w:hint="eastAsia" w:ascii="宋体" w:hAnsi="宋体" w:eastAsia="宋体" w:cs="Times New Roman"/>
          <w:b/>
          <w:bCs/>
          <w:sz w:val="24"/>
          <w:szCs w:val="24"/>
          <w:highlight w:val="none"/>
          <w:lang w:val="en-US" w:eastAsia="zh-CN"/>
        </w:rPr>
        <w:t xml:space="preserve">的具体情况</w:t>
      </w:r>
      <w:r>
        <w:rPr>
          <w:rFonts w:hint="eastAsia" w:ascii="宋体" w:hAnsi="宋体" w:eastAsia="宋体" w:cs="Times New Roman"/>
          <w:b/>
          <w:bCs/>
          <w:sz w:val="24"/>
          <w:szCs w:val="24"/>
          <w:highlight w:val="none"/>
          <w:lang w:eastAsia="zh-CN"/>
        </w:rPr>
        <w:t xml:space="preserve">。</w:t>
      </w:r>
      <w:r>
        <w:rPr>
          <w:rFonts w:hint="eastAsia" w:ascii="宋体" w:hAnsi="宋体" w:eastAsia="宋体" w:cs="Times New Roman"/>
          <w:sz w:val="24"/>
          <w:szCs w:val="24"/>
          <w:highlight w:val="none"/>
          <w:lang w:eastAsia="zh-CN"/>
        </w:rPr>
      </w:r>
      <w:r/>
    </w:p>
    <w:p>
      <w:pPr>
        <w:pStyle w:val="869"/>
        <w:ind w:firstLine="0"/>
        <w:jc w:val="left"/>
        <w:spacing w:line="360" w:lineRule="auto"/>
        <w:rPr>
          <w:rFonts w:hint="eastAsia" w:ascii="黑体" w:hAnsi="黑体" w:eastAsia="黑体"/>
          <w:b w:val="0"/>
          <w:sz w:val="32"/>
          <w:szCs w:val="32"/>
          <w:highlight w:val="none"/>
        </w:rPr>
      </w:pPr>
      <w:r>
        <w:rPr>
          <w:rFonts w:ascii="黑体" w:hAnsi="黑体" w:eastAsia="黑体"/>
          <w:b/>
          <w:sz w:val="32"/>
          <w:szCs w:val="32"/>
          <w:highlight w:val="none"/>
        </w:rPr>
        <w:br w:type="page" w:clear="all"/>
      </w:r>
      <w:r>
        <w:rPr>
          <w:rFonts w:hint="eastAsia" w:ascii="黑体" w:hAnsi="黑体" w:eastAsia="黑体" w:cs="Times New Roman"/>
          <w:i w:val="0"/>
          <w:iCs/>
          <w:sz w:val="32"/>
          <w:szCs w:val="32"/>
          <w:highlight w:val="none"/>
          <w:u w:val="none"/>
          <w:lang w:val="en-US" w:eastAsia="zh-CN"/>
        </w:rPr>
        <w:t xml:space="preserve">九、</w:t>
      </w:r>
      <w:r>
        <w:rPr>
          <w:rFonts w:hint="eastAsia" w:ascii="黑体" w:hAnsi="黑体" w:eastAsia="黑体" w:cs="Times New Roman"/>
          <w:i w:val="0"/>
          <w:iCs w:val="0"/>
          <w:sz w:val="32"/>
          <w:szCs w:val="32"/>
          <w:highlight w:val="none"/>
          <w:u w:val="none"/>
          <w:lang w:val="en-US" w:eastAsia="zh-CN"/>
        </w:rPr>
        <w:t xml:space="preserve">残疾人福利性单位声明函</w:t>
      </w:r>
      <w:r>
        <w:rPr>
          <w:rFonts w:hint="eastAsia" w:ascii="黑体" w:hAnsi="黑体" w:eastAsia="黑体"/>
          <w:b w:val="0"/>
          <w:sz w:val="32"/>
          <w:szCs w:val="32"/>
          <w:highlight w:val="none"/>
        </w:rPr>
      </w:r>
      <w:r/>
    </w:p>
    <w:p>
      <w:pPr>
        <w:pStyle w:val="869"/>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highlight w:val="none"/>
          <w:lang w:val="en-US" w:eastAsia="zh-CN"/>
        </w:rPr>
      </w:pPr>
      <w:r>
        <w:rPr>
          <w:rFonts w:hint="eastAsia" w:ascii="方正小标宋简体" w:hAnsi="方正小标宋简体" w:eastAsia="方正小标宋简体" w:cs="方正小标宋简体"/>
          <w:b w:val="0"/>
          <w:bCs w:val="0"/>
          <w:sz w:val="32"/>
          <w:szCs w:val="32"/>
          <w:highlight w:val="none"/>
          <w:lang w:val="en-US" w:eastAsia="zh-CN"/>
        </w:rPr>
        <w:t xml:space="preserve">残疾人福利性单位声明函</w:t>
      </w:r>
      <w:r>
        <w:rPr>
          <w:rFonts w:hint="eastAsia" w:ascii="方正小标宋简体" w:hAnsi="方正小标宋简体" w:eastAsia="方正小标宋简体" w:cs="方正小标宋简体"/>
          <w:b w:val="0"/>
          <w:bCs w:val="0"/>
          <w:sz w:val="32"/>
          <w:szCs w:val="32"/>
          <w:highlight w:val="none"/>
          <w:lang w:val="en-US" w:eastAsia="zh-CN"/>
        </w:rPr>
      </w:r>
      <w:r/>
    </w:p>
    <w:p>
      <w:pPr>
        <w:pStyle w:val="869"/>
        <w:ind w:firstLine="480"/>
        <w:keepLines w:val="0"/>
        <w:keepNext w:val="0"/>
        <w:pageBreakBefore w:val="0"/>
        <w:spacing w:line="360" w:lineRule="auto"/>
        <w:widowControl w:val="off"/>
        <w:rPr>
          <w:rFonts w:hint="eastAsia" w:ascii="宋体" w:hAnsi="宋体"/>
          <w:sz w:val="24"/>
          <w:szCs w:val="21"/>
          <w:highlight w:val="none"/>
        </w:rPr>
      </w:pPr>
      <w:r>
        <w:rPr>
          <w:rFonts w:hint="eastAsia" w:ascii="宋体" w:hAnsi="宋体"/>
          <w:sz w:val="24"/>
          <w:highlight w:val="none"/>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Times New Roman"/>
          <w:sz w:val="24"/>
          <w:szCs w:val="24"/>
          <w:highlight w:val="none"/>
        </w:rPr>
        <w:t xml:space="preserve">参加</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rPr>
        <w:t xml:space="preserve">（单位名称）</w:t>
      </w:r>
      <w:r>
        <w:rPr>
          <w:rFonts w:hint="eastAsia" w:ascii="宋体" w:hAnsi="宋体" w:eastAsia="宋体" w:cs="Times New Roman"/>
          <w:sz w:val="24"/>
          <w:szCs w:val="24"/>
          <w:highlight w:val="none"/>
        </w:rPr>
        <w:t xml:space="preserve">采购编号为</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lang w:eastAsia="zh-CN"/>
        </w:rPr>
        <w:t xml:space="preserve">项目</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u w:val="none"/>
          <w:lang w:eastAsia="zh-CN"/>
        </w:rPr>
        <w:t xml:space="preserve">采购包</w:t>
      </w:r>
      <w:r>
        <w:rPr>
          <w:rFonts w:hint="eastAsia" w:ascii="宋体" w:hAnsi="宋体" w:eastAsia="宋体" w:cs="Times New Roman"/>
          <w:sz w:val="24"/>
          <w:szCs w:val="24"/>
          <w:highlight w:val="none"/>
          <w:u w:val="none"/>
        </w:rPr>
        <w:t xml:space="preserve">号：</w:t>
      </w:r>
      <w:r>
        <w:rPr>
          <w:rFonts w:hint="eastAsia" w:ascii="宋体" w:hAnsi="宋体" w:eastAsia="宋体" w:cs="Times New Roman"/>
          <w:sz w:val="24"/>
          <w:szCs w:val="24"/>
          <w:highlight w:val="none"/>
          <w:u w:val="single"/>
          <w:lang w:val="en-US" w:eastAsia="zh-CN"/>
        </w:rPr>
        <w:t xml:space="preserve">XXX</w:t>
      </w:r>
      <w:r>
        <w:rPr>
          <w:rFonts w:hint="eastAsia" w:ascii="宋体" w:hAnsi="宋体" w:eastAsia="宋体" w:cs="Times New Roman"/>
          <w:sz w:val="24"/>
          <w:szCs w:val="24"/>
          <w:highlight w:val="none"/>
          <w:u w:val="none"/>
          <w:lang w:eastAsia="zh-CN"/>
        </w:rPr>
        <w:t xml:space="preserve">）</w:t>
      </w:r>
      <w:r>
        <w:rPr>
          <w:rFonts w:hint="eastAsia" w:ascii="宋体" w:hAnsi="宋体" w:eastAsia="宋体" w:cs="Times New Roman"/>
          <w:sz w:val="24"/>
          <w:szCs w:val="24"/>
          <w:highlight w:val="none"/>
        </w:rPr>
        <w:t xml:space="preserve">的采购活动</w:t>
      </w:r>
      <w:r>
        <w:rPr>
          <w:rFonts w:hint="eastAsia" w:ascii="宋体" w:hAnsi="宋体"/>
          <w:sz w:val="24"/>
          <w:highlight w:val="none"/>
          <w:lang w:eastAsia="zh-CN"/>
        </w:rPr>
        <w:t xml:space="preserve">，</w:t>
      </w:r>
      <w:r>
        <w:rPr>
          <w:rFonts w:hint="eastAsia" w:ascii="宋体" w:hAnsi="宋体"/>
          <w:sz w:val="24"/>
          <w:szCs w:val="24"/>
          <w:highlight w:val="none"/>
        </w:rPr>
        <w:t xml:space="preserve">服务全部由</w:t>
      </w:r>
      <w:r>
        <w:rPr>
          <w:rFonts w:hint="eastAsia" w:ascii="宋体" w:hAnsi="宋体"/>
          <w:sz w:val="24"/>
          <w:szCs w:val="24"/>
          <w:highlight w:val="none"/>
          <w:lang w:eastAsia="zh-CN"/>
        </w:rPr>
        <w:t xml:space="preserve">本单位提供</w:t>
      </w:r>
      <w:r>
        <w:rPr>
          <w:rFonts w:hint="eastAsia" w:ascii="宋体" w:hAnsi="宋体"/>
          <w:sz w:val="24"/>
          <w:szCs w:val="21"/>
          <w:highlight w:val="none"/>
        </w:rPr>
        <w:t xml:space="preserve">。</w:t>
      </w:r>
      <w:r>
        <w:rPr>
          <w:rFonts w:hint="eastAsia" w:ascii="宋体" w:hAnsi="宋体"/>
          <w:sz w:val="24"/>
          <w:szCs w:val="21"/>
          <w:highlight w:val="none"/>
        </w:rPr>
      </w:r>
      <w:r/>
    </w:p>
    <w:p>
      <w:pPr>
        <w:pStyle w:val="869"/>
        <w:ind w:firstLine="480"/>
        <w:keepLines w:val="0"/>
        <w:keepNext w:val="0"/>
        <w:pageBreakBefore w:val="0"/>
        <w:spacing w:line="360" w:lineRule="auto"/>
        <w:widowControl w:val="off"/>
        <w:rPr>
          <w:rFonts w:hint="eastAsia" w:ascii="宋体" w:hAnsi="宋体"/>
          <w:sz w:val="24"/>
          <w:highlight w:val="none"/>
        </w:rPr>
      </w:pPr>
      <w:r>
        <w:rPr>
          <w:rFonts w:hint="eastAsia" w:ascii="宋体" w:hAnsi="宋体"/>
          <w:sz w:val="24"/>
          <w:highlight w:val="none"/>
        </w:rPr>
        <w:t xml:space="preserve">本单位对上述声明的真实性负责</w:t>
      </w:r>
      <w:r>
        <w:rPr>
          <w:rFonts w:hint="eastAsia" w:ascii="宋体" w:hAnsi="宋体"/>
          <w:sz w:val="24"/>
          <w:highlight w:val="none"/>
          <w:lang w:eastAsia="zh-CN"/>
        </w:rPr>
        <w:t xml:space="preserve">，</w:t>
      </w:r>
      <w:r>
        <w:rPr>
          <w:rFonts w:hint="eastAsia" w:ascii="宋体" w:hAnsi="宋体"/>
          <w:sz w:val="24"/>
          <w:highlight w:val="none"/>
        </w:rPr>
        <w:t xml:space="preserve">如有虚假，将依法承担相应责任。</w:t>
      </w:r>
      <w:r>
        <w:rPr>
          <w:rFonts w:hint="eastAsia" w:ascii="宋体" w:hAnsi="宋体"/>
          <w:sz w:val="24"/>
          <w:highlight w:val="none"/>
        </w:rPr>
      </w:r>
      <w:r/>
    </w:p>
    <w:p>
      <w:pPr>
        <w:pStyle w:val="947"/>
        <w:keepLines w:val="0"/>
        <w:keepNext w:val="0"/>
        <w:pageBreakBefore w:val="0"/>
        <w:spacing w:line="360" w:lineRule="auto"/>
        <w:widowControl w:val="off"/>
        <w:rPr>
          <w:rFonts w:hint="eastAsia" w:ascii="宋体" w:hAnsi="宋体"/>
          <w:sz w:val="24"/>
          <w:szCs w:val="24"/>
          <w:highlight w:val="none"/>
          <w:lang w:eastAsia="zh-CN"/>
        </w:rPr>
      </w:pPr>
      <w:r>
        <w:rPr>
          <w:rFonts w:hint="eastAsia" w:ascii="宋体" w:hAnsi="宋体"/>
          <w:sz w:val="24"/>
          <w:szCs w:val="24"/>
          <w:highlight w:val="none"/>
          <w:lang w:eastAsia="zh-CN"/>
        </w:rPr>
      </w:r>
      <w:r/>
    </w:p>
    <w:p>
      <w:pPr>
        <w:pStyle w:val="869"/>
        <w:keepLines w:val="0"/>
        <w:keepNext w:val="0"/>
        <w:pageBreakBefore w:val="0"/>
        <w:spacing w:line="360" w:lineRule="auto"/>
        <w:widowControl w:val="off"/>
        <w:rPr>
          <w:rFonts w:hint="eastAsia"/>
          <w:highlight w:val="none"/>
          <w:lang w:eastAsia="zh-CN"/>
        </w:rPr>
      </w:pPr>
      <w:r>
        <w:rPr>
          <w:rFonts w:hint="eastAsia"/>
          <w:highlight w:val="none"/>
          <w:lang w:eastAsia="zh-CN"/>
        </w:rPr>
      </w:r>
      <w:r/>
    </w:p>
    <w:p>
      <w:pPr>
        <w:pStyle w:val="869"/>
        <w:ind w:right="180" w:firstLine="360"/>
        <w:jc w:val="center"/>
        <w:keepLines w:val="0"/>
        <w:keepNext w:val="0"/>
        <w:pageBreakBefore w:val="0"/>
        <w:spacing w:line="360" w:lineRule="auto"/>
        <w:rPr>
          <w:rFonts w:hint="eastAsia" w:ascii="宋体" w:hAnsi="宋体"/>
          <w:sz w:val="24"/>
          <w:szCs w:val="24"/>
          <w:highlight w:val="none"/>
        </w:rPr>
      </w:pP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企业名称</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（加盖电子公章）</w:t>
      </w:r>
      <w:r>
        <w:rPr>
          <w:rFonts w:hint="eastAsia" w:ascii="宋体" w:hAnsi="宋体"/>
          <w:sz w:val="24"/>
          <w:szCs w:val="24"/>
          <w:highlight w:val="none"/>
        </w:rPr>
      </w:r>
      <w:r/>
    </w:p>
    <w:p>
      <w:pPr>
        <w:pStyle w:val="869"/>
        <w:ind w:firstLine="6000"/>
        <w:keepLines w:val="0"/>
        <w:keepNext w:val="0"/>
        <w:pageBreakBefore w:val="0"/>
        <w:spacing w:line="360" w:lineRule="auto"/>
        <w:rPr>
          <w:rFonts w:hint="eastAsia" w:ascii="宋体" w:hAnsi="宋体"/>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ascii="宋体" w:hAnsi="宋体"/>
          <w:sz w:val="24"/>
          <w:szCs w:val="24"/>
          <w:highlight w:val="none"/>
        </w:rPr>
      </w:r>
      <w:r/>
    </w:p>
    <w:p>
      <w:pPr>
        <w:pStyle w:val="869"/>
        <w:ind w:firstLine="480"/>
        <w:keepLines w:val="0"/>
        <w:keepNext w:val="0"/>
        <w:pageBreakBefore w:val="0"/>
        <w:spacing w:line="360" w:lineRule="auto"/>
        <w:widowControl w:val="off"/>
        <w:rPr>
          <w:rFonts w:hint="eastAsia" w:ascii="宋体" w:hAnsi="宋体"/>
          <w:sz w:val="24"/>
          <w:highlight w:val="none"/>
        </w:rPr>
      </w:pPr>
      <w:r>
        <w:rPr>
          <w:rFonts w:hint="eastAsia" w:ascii="宋体" w:hAnsi="宋体"/>
          <w:sz w:val="24"/>
          <w:highlight w:val="none"/>
        </w:rPr>
      </w:r>
      <w:r/>
    </w:p>
    <w:p>
      <w:pPr>
        <w:pStyle w:val="869"/>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869"/>
        <w:ind w:firstLine="0"/>
        <w:jc w:val="center"/>
        <w:spacing w:line="360" w:lineRule="auto"/>
        <w:rPr>
          <w:rFonts w:hint="eastAsia" w:ascii="黑体" w:hAnsi="黑体" w:eastAsia="黑体" w:cs="Times New Roman"/>
          <w:i w:val="0"/>
          <w:iCs/>
          <w:sz w:val="32"/>
          <w:szCs w:val="32"/>
          <w:highlight w:val="none"/>
          <w:u w:val="none"/>
          <w:lang w:val="en-US" w:eastAsia="zh-CN"/>
        </w:rPr>
      </w:pPr>
      <w:r>
        <w:rPr>
          <w:rFonts w:hint="eastAsia" w:ascii="方正小标宋简体" w:hAnsi="方正小标宋简体" w:eastAsia="方正小标宋简体" w:cs="方正小标宋简体"/>
          <w:b w:val="0"/>
          <w:bCs w:val="0"/>
          <w:sz w:val="32"/>
          <w:szCs w:val="32"/>
          <w:highlight w:val="none"/>
        </w:rPr>
        <w:br w:type="page" w:clear="all"/>
      </w:r>
      <w:r>
        <w:rPr>
          <w:rFonts w:hint="eastAsia" w:ascii="方正小标宋简体" w:hAnsi="方正小标宋简体" w:eastAsia="方正小标宋简体" w:cs="方正小标宋简体"/>
          <w:b w:val="0"/>
          <w:bCs w:val="0"/>
          <w:sz w:val="32"/>
          <w:szCs w:val="32"/>
          <w:highlight w:val="none"/>
        </w:rPr>
        <w:t xml:space="preserve">质疑函</w:t>
      </w:r>
      <w:r>
        <w:rPr>
          <w:rFonts w:hint="eastAsia" w:ascii="方正小标宋简体" w:hAnsi="方正小标宋简体" w:eastAsia="方正小标宋简体" w:cs="方正小标宋简体"/>
          <w:b w:val="0"/>
          <w:bCs w:val="0"/>
          <w:sz w:val="32"/>
          <w:szCs w:val="32"/>
          <w:highlight w:val="none"/>
          <w:lang w:val="en-US" w:eastAsia="zh-CN"/>
        </w:rPr>
        <w:t xml:space="preserve">范本</w:t>
      </w:r>
      <w:r>
        <w:rPr>
          <w:rFonts w:hint="eastAsia" w:ascii="黑体" w:hAnsi="黑体" w:eastAsia="黑体" w:cs="Times New Roman"/>
          <w:i w:val="0"/>
          <w:iCs/>
          <w:sz w:val="32"/>
          <w:szCs w:val="32"/>
          <w:highlight w:val="none"/>
          <w:u w:val="none"/>
          <w:lang w:val="en-US" w:eastAsia="zh-CN"/>
        </w:rPr>
      </w:r>
      <w:r/>
    </w:p>
    <w:p>
      <w:pPr>
        <w:pStyle w:val="869"/>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一、质疑供应商基本信息</w:t>
      </w:r>
      <w:r>
        <w:rPr>
          <w:rFonts w:hint="eastAsia" w:ascii="方正黑体_GBK" w:hAnsi="方正黑体_GBK" w:eastAsia="方正黑体_GBK" w:cs="方正黑体_GBK"/>
          <w:bCs/>
          <w:sz w:val="24"/>
          <w:szCs w:val="24"/>
          <w:highlight w:val="none"/>
        </w:rPr>
      </w:r>
      <w:r/>
    </w:p>
    <w:p>
      <w:pPr>
        <w:pStyle w:val="869"/>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供应商</w:t>
      </w:r>
      <w:r>
        <w:rPr>
          <w:rFonts w:hint="eastAsia" w:ascii="宋体" w:hAnsi="宋体" w:cs="仿宋"/>
          <w:sz w:val="24"/>
          <w:szCs w:val="24"/>
          <w:highlight w:val="none"/>
          <w:lang w:val="en-US" w:eastAsia="zh-CN"/>
        </w:rPr>
        <w:t xml:space="preserve">名称</w:t>
      </w:r>
      <w:r>
        <w:rPr>
          <w:rFonts w:hint="eastAsia" w:ascii="宋体" w:hAnsi="宋体" w:cs="仿宋"/>
          <w:sz w:val="24"/>
          <w:szCs w:val="24"/>
          <w:highlight w:val="none"/>
        </w:rPr>
        <w:t xml:space="preserve">：</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69"/>
        <w:spacing w:line="360" w:lineRule="auto"/>
        <w:rPr>
          <w:rFonts w:ascii="宋体" w:hAnsi="宋体" w:cs="仿宋"/>
          <w:sz w:val="24"/>
          <w:szCs w:val="24"/>
          <w:highlight w:val="none"/>
        </w:rPr>
      </w:pPr>
      <w:r>
        <w:rPr>
          <w:rFonts w:hint="eastAsia" w:ascii="宋体" w:hAnsi="宋体" w:cs="仿宋"/>
          <w:sz w:val="24"/>
          <w:szCs w:val="24"/>
          <w:highlight w:val="none"/>
        </w:rPr>
        <w:t xml:space="preserve">地址：</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邮编：</w:t>
      </w: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869"/>
        <w:spacing w:line="360" w:lineRule="auto"/>
        <w:rPr>
          <w:rFonts w:ascii="宋体" w:hAnsi="宋体" w:cs="仿宋"/>
          <w:sz w:val="24"/>
          <w:szCs w:val="24"/>
          <w:highlight w:val="none"/>
        </w:rPr>
      </w:pPr>
      <w:r>
        <w:rPr>
          <w:rFonts w:hint="eastAsia" w:ascii="宋体" w:hAnsi="宋体" w:cs="仿宋"/>
          <w:sz w:val="24"/>
          <w:szCs w:val="24"/>
          <w:highlight w:val="none"/>
        </w:rPr>
        <w:t xml:space="preserve">联系人：</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联系电话：</w:t>
      </w: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869"/>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授权代表：</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联系电话：</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69"/>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二、质疑项目基本情况</w:t>
      </w:r>
      <w:r>
        <w:rPr>
          <w:rFonts w:hint="eastAsia" w:ascii="方正黑体_GBK" w:hAnsi="方正黑体_GBK" w:eastAsia="方正黑体_GBK" w:cs="方正黑体_GBK"/>
          <w:bCs/>
          <w:sz w:val="24"/>
          <w:szCs w:val="24"/>
          <w:highlight w:val="none"/>
        </w:rPr>
      </w:r>
      <w:r/>
    </w:p>
    <w:p>
      <w:pPr>
        <w:pStyle w:val="869"/>
        <w:spacing w:line="360" w:lineRule="auto"/>
        <w:rPr>
          <w:rFonts w:ascii="宋体" w:hAnsi="宋体" w:cs="仿宋"/>
          <w:sz w:val="24"/>
          <w:szCs w:val="24"/>
          <w:highlight w:val="none"/>
        </w:rPr>
      </w:pPr>
      <w:r>
        <w:rPr>
          <w:rFonts w:hint="eastAsia" w:ascii="宋体" w:hAnsi="宋体" w:cs="仿宋"/>
          <w:sz w:val="24"/>
          <w:szCs w:val="24"/>
          <w:highlight w:val="none"/>
        </w:rPr>
        <w:t xml:space="preserve">项目名称：</w:t>
      </w: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869"/>
        <w:spacing w:line="360" w:lineRule="auto"/>
        <w:rPr>
          <w:rFonts w:ascii="宋体" w:hAnsi="宋体" w:cs="仿宋"/>
          <w:sz w:val="24"/>
          <w:szCs w:val="24"/>
          <w:highlight w:val="none"/>
        </w:rPr>
      </w:pPr>
      <w:r>
        <w:rPr>
          <w:rFonts w:hint="eastAsia" w:ascii="宋体" w:hAnsi="宋体" w:cs="仿宋"/>
          <w:sz w:val="24"/>
          <w:szCs w:val="24"/>
          <w:highlight w:val="none"/>
        </w:rPr>
        <w:t xml:space="preserve">项目编号：</w:t>
      </w:r>
      <w:r>
        <w:rPr>
          <w:rFonts w:hint="eastAsia" w:ascii="宋体" w:hAnsi="宋体" w:cs="仿宋"/>
          <w:sz w:val="24"/>
          <w:szCs w:val="24"/>
          <w:highlight w:val="none"/>
          <w:u w:val="single"/>
        </w:rPr>
        <w:t xml:space="preserve">                               </w:t>
      </w:r>
      <w:r>
        <w:rPr>
          <w:rFonts w:hint="eastAsia" w:ascii="宋体" w:hAnsi="宋体" w:cs="仿宋"/>
          <w:sz w:val="24"/>
          <w:szCs w:val="24"/>
          <w:highlight w:val="none"/>
          <w:lang w:val="en-US" w:eastAsia="zh-CN"/>
        </w:rPr>
        <w:t xml:space="preserve">采购包</w:t>
      </w:r>
      <w:r>
        <w:rPr>
          <w:rFonts w:hint="eastAsia" w:ascii="宋体" w:hAnsi="宋体" w:cs="仿宋"/>
          <w:sz w:val="24"/>
          <w:szCs w:val="24"/>
          <w:highlight w:val="none"/>
        </w:rPr>
        <w:t xml:space="preserve">号：</w:t>
      </w: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869"/>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采购人名称：</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69"/>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三、质疑事项具体内容</w:t>
      </w:r>
      <w:r>
        <w:rPr>
          <w:rFonts w:hint="eastAsia" w:ascii="方正黑体_GBK" w:hAnsi="方正黑体_GBK" w:eastAsia="方正黑体_GBK" w:cs="方正黑体_GBK"/>
          <w:bCs/>
          <w:sz w:val="24"/>
          <w:szCs w:val="24"/>
          <w:highlight w:val="none"/>
        </w:rPr>
      </w:r>
      <w:r/>
    </w:p>
    <w:p>
      <w:pPr>
        <w:pStyle w:val="869"/>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质疑事项1：</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69"/>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事实依据：</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69"/>
        <w:spacing w:line="360" w:lineRule="auto"/>
        <w:rPr>
          <w:rFonts w:ascii="宋体" w:hAnsi="宋体" w:cs="仿宋"/>
          <w:sz w:val="24"/>
          <w:szCs w:val="24"/>
          <w:highlight w:val="none"/>
        </w:rPr>
      </w:pP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869"/>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法律依据：</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69"/>
        <w:spacing w:line="360" w:lineRule="auto"/>
        <w:rPr>
          <w:rFonts w:ascii="宋体" w:hAnsi="宋体" w:cs="仿宋"/>
          <w:sz w:val="24"/>
          <w:szCs w:val="24"/>
          <w:highlight w:val="none"/>
          <w:u w:val="single"/>
        </w:rPr>
      </w:pP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69"/>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质疑事项2</w:t>
      </w:r>
      <w:r>
        <w:rPr>
          <w:rFonts w:hint="eastAsia" w:ascii="宋体" w:hAnsi="宋体" w:cs="仿宋"/>
          <w:sz w:val="24"/>
          <w:szCs w:val="24"/>
          <w:highlight w:val="none"/>
          <w:lang w:eastAsia="zh-CN"/>
        </w:rPr>
        <w:t xml:space="preserve">：</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69"/>
        <w:spacing w:line="360" w:lineRule="auto"/>
        <w:rPr>
          <w:rFonts w:ascii="宋体" w:hAnsi="宋体" w:cs="仿宋"/>
          <w:sz w:val="24"/>
          <w:szCs w:val="24"/>
          <w:highlight w:val="none"/>
        </w:rPr>
      </w:pPr>
      <w:r>
        <w:rPr>
          <w:rFonts w:hint="eastAsia" w:ascii="宋体" w:hAnsi="宋体" w:cs="仿宋"/>
          <w:sz w:val="24"/>
          <w:szCs w:val="24"/>
          <w:highlight w:val="none"/>
        </w:rPr>
        <w:t xml:space="preserve">……</w:t>
      </w:r>
      <w:r>
        <w:rPr>
          <w:rFonts w:ascii="宋体" w:hAnsi="宋体" w:cs="仿宋"/>
          <w:sz w:val="24"/>
          <w:szCs w:val="24"/>
          <w:highlight w:val="none"/>
        </w:rPr>
      </w:r>
      <w:r/>
    </w:p>
    <w:p>
      <w:pPr>
        <w:pStyle w:val="869"/>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四、质疑事项相关请求</w:t>
      </w:r>
      <w:r>
        <w:rPr>
          <w:rFonts w:hint="eastAsia" w:ascii="方正黑体_GBK" w:hAnsi="方正黑体_GBK" w:eastAsia="方正黑体_GBK" w:cs="方正黑体_GBK"/>
          <w:bCs/>
          <w:sz w:val="24"/>
          <w:szCs w:val="24"/>
          <w:highlight w:val="none"/>
        </w:rPr>
      </w:r>
      <w:r/>
    </w:p>
    <w:p>
      <w:pPr>
        <w:pStyle w:val="869"/>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请求：</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69"/>
        <w:rPr>
          <w:rFonts w:hint="eastAsia" w:ascii="宋体" w:hAnsi="宋体"/>
          <w:sz w:val="24"/>
          <w:szCs w:val="24"/>
          <w:highlight w:val="none"/>
        </w:rPr>
      </w:pPr>
      <w:r>
        <w:rPr>
          <w:rFonts w:hint="eastAsia" w:ascii="宋体" w:hAnsi="宋体"/>
          <w:sz w:val="24"/>
          <w:szCs w:val="24"/>
          <w:highlight w:val="none"/>
        </w:rPr>
      </w:r>
      <w:r/>
    </w:p>
    <w:p>
      <w:pPr>
        <w:pStyle w:val="869"/>
        <w:rPr>
          <w:rFonts w:ascii="宋体" w:hAnsi="宋体"/>
          <w:sz w:val="24"/>
          <w:szCs w:val="24"/>
          <w:highlight w:val="none"/>
        </w:rPr>
      </w:pPr>
      <w:r>
        <w:rPr>
          <w:rFonts w:hint="eastAsia" w:ascii="宋体" w:hAnsi="宋体"/>
          <w:sz w:val="24"/>
          <w:szCs w:val="24"/>
          <w:highlight w:val="none"/>
        </w:rPr>
        <w:t xml:space="preserve">签</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字</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签章</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                   </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公</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章：                      </w:t>
      </w:r>
      <w:r>
        <w:rPr>
          <w:rFonts w:ascii="宋体" w:hAnsi="宋体"/>
          <w:sz w:val="24"/>
          <w:szCs w:val="24"/>
          <w:highlight w:val="none"/>
        </w:rPr>
      </w:r>
      <w:r/>
    </w:p>
    <w:p>
      <w:pPr>
        <w:pStyle w:val="869"/>
        <w:rPr>
          <w:rFonts w:ascii="宋体" w:hAnsi="宋体"/>
          <w:sz w:val="24"/>
          <w:szCs w:val="24"/>
          <w:highlight w:val="none"/>
        </w:rPr>
      </w:pPr>
      <w:r>
        <w:rPr>
          <w:rFonts w:hint="eastAsia" w:ascii="宋体" w:hAnsi="宋体"/>
          <w:sz w:val="24"/>
          <w:szCs w:val="24"/>
          <w:highlight w:val="none"/>
        </w:rPr>
        <w:t xml:space="preserve">日</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期：    </w:t>
      </w:r>
      <w:r>
        <w:rPr>
          <w:rFonts w:ascii="宋体" w:hAnsi="宋体"/>
          <w:sz w:val="24"/>
          <w:szCs w:val="24"/>
          <w:highlight w:val="none"/>
        </w:rPr>
      </w:r>
      <w:r/>
    </w:p>
    <w:p>
      <w:pPr>
        <w:pStyle w:val="869"/>
        <w:ind w:firstLine="480"/>
        <w:spacing w:line="480" w:lineRule="exact"/>
        <w:rPr>
          <w:rFonts w:hint="eastAsia" w:ascii="宋体" w:hAnsi="宋体"/>
          <w:b w:val="0"/>
          <w:bCs/>
          <w:sz w:val="24"/>
          <w:szCs w:val="24"/>
          <w:highlight w:val="none"/>
          <w:lang w:val="en-US" w:eastAsia="zh-CN"/>
        </w:rPr>
      </w:pPr>
      <w:r>
        <w:rPr>
          <w:rFonts w:hint="eastAsia" w:ascii="宋体" w:hAnsi="宋体"/>
          <w:b w:val="0"/>
          <w:bCs/>
          <w:sz w:val="24"/>
          <w:szCs w:val="24"/>
          <w:highlight w:val="none"/>
          <w:lang w:val="en-US" w:eastAsia="zh-CN"/>
        </w:rPr>
      </w:r>
      <w:r/>
    </w:p>
    <w:p>
      <w:pPr>
        <w:pStyle w:val="869"/>
        <w:ind w:firstLine="480"/>
        <w:spacing w:line="480" w:lineRule="exact"/>
        <w:rPr>
          <w:rFonts w:hint="eastAsia" w:ascii="宋体" w:hAnsi="宋体"/>
          <w:b w:val="0"/>
          <w:bCs/>
          <w:sz w:val="24"/>
          <w:szCs w:val="24"/>
          <w:highlight w:val="none"/>
          <w:lang w:val="en-US" w:eastAsia="zh-CN"/>
        </w:rPr>
      </w:pPr>
      <w:r>
        <w:rPr>
          <w:rFonts w:hint="eastAsia" w:ascii="宋体" w:hAnsi="宋体"/>
          <w:b w:val="0"/>
          <w:bCs/>
          <w:sz w:val="24"/>
          <w:szCs w:val="24"/>
          <w:highlight w:val="none"/>
          <w:lang w:val="en-US" w:eastAsia="zh-CN"/>
        </w:rPr>
      </w:r>
      <w:r/>
    </w:p>
    <w:p>
      <w:pPr>
        <w:pStyle w:val="869"/>
        <w:ind w:firstLine="480"/>
        <w:spacing w:line="480" w:lineRule="exact"/>
        <w:rPr>
          <w:rFonts w:ascii="宋体" w:hAnsi="宋体"/>
          <w:b w:val="0"/>
          <w:bCs/>
          <w:sz w:val="24"/>
          <w:szCs w:val="24"/>
          <w:highlight w:val="none"/>
        </w:rPr>
      </w:pPr>
      <w:r>
        <w:rPr>
          <w:rFonts w:hint="eastAsia" w:ascii="宋体" w:hAnsi="宋体"/>
          <w:b w:val="0"/>
          <w:bCs/>
          <w:sz w:val="24"/>
          <w:szCs w:val="24"/>
          <w:highlight w:val="none"/>
          <w:lang w:val="en-US" w:eastAsia="zh-CN"/>
        </w:rPr>
        <w:t xml:space="preserve">相关</w:t>
      </w:r>
      <w:r>
        <w:rPr>
          <w:rFonts w:hint="eastAsia" w:ascii="宋体" w:hAnsi="宋体"/>
          <w:b w:val="0"/>
          <w:bCs/>
          <w:sz w:val="24"/>
          <w:szCs w:val="24"/>
          <w:highlight w:val="none"/>
        </w:rPr>
        <w:t xml:space="preserve">说明：</w:t>
      </w:r>
      <w:r>
        <w:rPr>
          <w:rFonts w:ascii="宋体" w:hAnsi="宋体"/>
          <w:b w:val="0"/>
          <w:bCs/>
          <w:sz w:val="24"/>
          <w:szCs w:val="24"/>
          <w:highlight w:val="none"/>
        </w:rPr>
      </w:r>
      <w:r/>
    </w:p>
    <w:p>
      <w:pPr>
        <w:pStyle w:val="869"/>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1.供应商提出质疑，应提交</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和必要的证明材料。</w:t>
      </w:r>
      <w:r>
        <w:rPr>
          <w:rFonts w:hint="eastAsia" w:ascii="宋体" w:hAnsi="宋体" w:eastAsia="宋体" w:cs="仿宋"/>
          <w:b w:val="0"/>
          <w:bCs w:val="0"/>
          <w:sz w:val="24"/>
          <w:szCs w:val="24"/>
          <w:highlight w:val="none"/>
        </w:rPr>
      </w:r>
      <w:r/>
    </w:p>
    <w:p>
      <w:pPr>
        <w:pStyle w:val="869"/>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2.</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rPr>
          <w:rFonts w:hint="eastAsia" w:ascii="宋体" w:hAnsi="宋体" w:eastAsia="宋体" w:cs="仿宋"/>
          <w:b w:val="0"/>
          <w:bCs w:val="0"/>
          <w:sz w:val="24"/>
          <w:szCs w:val="24"/>
          <w:highlight w:val="none"/>
        </w:rPr>
      </w:r>
      <w:r/>
    </w:p>
    <w:p>
      <w:pPr>
        <w:pStyle w:val="869"/>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3.质疑供应商</w:t>
      </w:r>
      <w:r>
        <w:rPr>
          <w:rFonts w:hint="eastAsia" w:ascii="宋体" w:hAnsi="宋体" w:eastAsia="宋体" w:cs="仿宋"/>
          <w:b w:val="0"/>
          <w:bCs w:val="0"/>
          <w:sz w:val="24"/>
          <w:szCs w:val="24"/>
          <w:highlight w:val="none"/>
          <w:lang w:val="en-US" w:eastAsia="zh-CN"/>
        </w:rPr>
        <w:t xml:space="preserve">针</w:t>
      </w:r>
      <w:r>
        <w:rPr>
          <w:rFonts w:hint="eastAsia" w:ascii="宋体" w:hAnsi="宋体" w:eastAsia="宋体" w:cs="仿宋"/>
          <w:b w:val="0"/>
          <w:bCs w:val="0"/>
          <w:sz w:val="24"/>
          <w:szCs w:val="24"/>
          <w:highlight w:val="none"/>
        </w:rPr>
        <w:t xml:space="preserve">对项目的某一</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进行质疑</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rPr>
        <w:t xml:space="preserve">，</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中应</w:t>
      </w:r>
      <w:r>
        <w:rPr>
          <w:rFonts w:hint="eastAsia" w:ascii="宋体" w:hAnsi="宋体" w:eastAsia="宋体" w:cs="仿宋"/>
          <w:b w:val="0"/>
          <w:bCs w:val="0"/>
          <w:sz w:val="24"/>
          <w:szCs w:val="24"/>
          <w:highlight w:val="none"/>
          <w:lang w:val="en-US" w:eastAsia="zh-CN"/>
        </w:rPr>
        <w:t xml:space="preserve">明确</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号。</w:t>
      </w:r>
      <w:r>
        <w:rPr>
          <w:rFonts w:hint="eastAsia" w:ascii="宋体" w:hAnsi="宋体" w:eastAsia="宋体" w:cs="仿宋"/>
          <w:b w:val="0"/>
          <w:bCs w:val="0"/>
          <w:sz w:val="24"/>
          <w:szCs w:val="24"/>
          <w:highlight w:val="none"/>
        </w:rPr>
      </w:r>
      <w:r/>
    </w:p>
    <w:p>
      <w:pPr>
        <w:pStyle w:val="869"/>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4.</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的质疑事项应具体、明确，并有必要的事实依据和法律依据。</w:t>
      </w:r>
      <w:r>
        <w:rPr>
          <w:rFonts w:hint="eastAsia" w:ascii="宋体" w:hAnsi="宋体" w:eastAsia="宋体" w:cs="仿宋"/>
          <w:b w:val="0"/>
          <w:bCs w:val="0"/>
          <w:sz w:val="24"/>
          <w:szCs w:val="24"/>
          <w:highlight w:val="none"/>
        </w:rPr>
      </w:r>
      <w:r/>
    </w:p>
    <w:p>
      <w:pPr>
        <w:pStyle w:val="869"/>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5.</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的质疑请求应与质疑事项相关。</w:t>
      </w:r>
      <w:r>
        <w:rPr>
          <w:rFonts w:hint="eastAsia" w:ascii="宋体" w:hAnsi="宋体" w:eastAsia="宋体" w:cs="仿宋"/>
          <w:b w:val="0"/>
          <w:bCs w:val="0"/>
          <w:sz w:val="24"/>
          <w:szCs w:val="24"/>
          <w:highlight w:val="none"/>
        </w:rPr>
      </w:r>
      <w:r/>
    </w:p>
    <w:p>
      <w:pPr>
        <w:pStyle w:val="869"/>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6.质疑供应商为自然人的，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应由本人签字；质疑供应商为法人或者其他组织的，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应由法定代表人、主要负责人，或者其授权代表签字或者</w:t>
      </w:r>
      <w:r>
        <w:rPr>
          <w:rFonts w:hint="eastAsia" w:ascii="宋体" w:hAnsi="宋体" w:eastAsia="宋体" w:cs="仿宋"/>
          <w:b w:val="0"/>
          <w:bCs w:val="0"/>
          <w:sz w:val="24"/>
          <w:szCs w:val="24"/>
          <w:highlight w:val="none"/>
          <w:lang w:val="en-US" w:eastAsia="zh-CN"/>
        </w:rPr>
        <w:t xml:space="preserve">签</w:t>
      </w:r>
      <w:r>
        <w:rPr>
          <w:rFonts w:hint="eastAsia" w:ascii="宋体" w:hAnsi="宋体" w:eastAsia="宋体" w:cs="仿宋"/>
          <w:b w:val="0"/>
          <w:bCs w:val="0"/>
          <w:sz w:val="24"/>
          <w:szCs w:val="24"/>
          <w:highlight w:val="none"/>
        </w:rPr>
        <w:t xml:space="preserve">章，并加盖公章。</w:t>
      </w:r>
      <w:r>
        <w:rPr>
          <w:rFonts w:hint="eastAsia" w:ascii="宋体" w:hAnsi="宋体" w:eastAsia="宋体" w:cs="仿宋"/>
          <w:b w:val="0"/>
          <w:bCs w:val="0"/>
          <w:sz w:val="24"/>
          <w:szCs w:val="24"/>
          <w:highlight w:val="none"/>
        </w:rPr>
      </w:r>
      <w:r/>
    </w:p>
    <w:p>
      <w:pPr>
        <w:pStyle w:val="869"/>
        <w:ind w:firstLine="480"/>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val="en-US" w:eastAsia="zh-CN"/>
        </w:rPr>
        <w:t xml:space="preserve">7.质疑</w:t>
      </w:r>
      <w:r>
        <w:rPr>
          <w:rFonts w:hint="eastAsia" w:ascii="宋体" w:hAnsi="宋体" w:eastAsia="宋体" w:cs="仿宋"/>
          <w:b w:val="0"/>
          <w:bCs w:val="0"/>
          <w:sz w:val="24"/>
          <w:szCs w:val="24"/>
          <w:highlight w:val="none"/>
          <w:lang w:val="zh-CN" w:eastAsia="zh-CN"/>
        </w:rPr>
        <w:t xml:space="preserve">供应商</w:t>
      </w:r>
      <w:r>
        <w:rPr>
          <w:rFonts w:hint="eastAsia" w:ascii="宋体" w:hAnsi="宋体" w:eastAsia="宋体" w:cs="仿宋"/>
          <w:b w:val="0"/>
          <w:bCs w:val="0"/>
          <w:sz w:val="24"/>
          <w:szCs w:val="24"/>
          <w:highlight w:val="none"/>
          <w:lang w:val="en-US" w:eastAsia="zh-CN"/>
        </w:rPr>
        <w:t xml:space="preserve">为</w:t>
      </w:r>
      <w:r>
        <w:rPr>
          <w:rFonts w:hint="eastAsia" w:ascii="宋体" w:hAnsi="宋体" w:eastAsia="宋体" w:cs="仿宋"/>
          <w:b w:val="0"/>
          <w:bCs w:val="0"/>
          <w:sz w:val="24"/>
          <w:szCs w:val="24"/>
          <w:highlight w:val="none"/>
          <w:lang w:val="zh-CN" w:eastAsia="zh-CN"/>
        </w:rPr>
        <w:t xml:space="preserve">联合体</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val="zh-CN" w:eastAsia="zh-CN"/>
        </w:rPr>
        <w:t xml:space="preserve">，则《质疑函》中要求加盖公章之处，联合体各方均须按要求加盖公章。</w:t>
      </w:r>
      <w:r>
        <w:rPr>
          <w:rFonts w:hint="eastAsia" w:ascii="宋体" w:hAnsi="宋体" w:eastAsia="宋体" w:cs="仿宋"/>
          <w:b w:val="0"/>
          <w:bCs w:val="0"/>
          <w:sz w:val="24"/>
          <w:szCs w:val="24"/>
          <w:highlight w:val="none"/>
          <w:lang w:eastAsia="zh-CN"/>
        </w:rPr>
      </w:r>
      <w:r/>
    </w:p>
    <w:p>
      <w:pPr>
        <w:pStyle w:val="869"/>
        <w:rPr>
          <w:rFonts w:ascii="Times New Roman" w:hAnsi="Times New Roman"/>
          <w:sz w:val="24"/>
          <w:szCs w:val="24"/>
          <w:highlight w:val="none"/>
        </w:rPr>
      </w:pPr>
      <w:r>
        <w:rPr>
          <w:rFonts w:ascii="Times New Roman" w:hAnsi="Times New Roman"/>
          <w:sz w:val="24"/>
          <w:szCs w:val="24"/>
          <w:highlight w:val="none"/>
        </w:rPr>
      </w:r>
      <w:r/>
    </w:p>
    <w:p>
      <w:pPr>
        <w:pStyle w:val="869"/>
        <w:rPr>
          <w:highlight w:val="none"/>
        </w:rPr>
      </w:pPr>
      <w:r>
        <w:rPr>
          <w:highlight w:val="none"/>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微软雅黑">
    <w:panose1 w:val="020B050302020402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8"/>
      <w:tabs>
        <w:tab w:val="center" w:pos="4153" w:leader="none"/>
        <w:tab w:val="right" w:pos="8306" w:leader="none"/>
      </w:tabs>
      <w:rPr>
        <w:rStyle w:val="943"/>
        <w:rFonts w:ascii="宋体" w:hAnsi="宋体"/>
      </w:rPr>
      <w:framePr w:wrap="around" w:vAnchor="text" w:hAnchor="margin" w:xAlign="center" w:y="1"/>
    </w:pPr>
    <w:r>
      <w:rPr>
        <w:rFonts w:ascii="宋体" w:hAnsi="宋体"/>
      </w:rPr>
      <w:fldChar w:fldCharType="begin"/>
    </w:r>
    <w:r>
      <w:rPr>
        <w:rStyle w:val="943"/>
        <w:rFonts w:ascii="宋体" w:hAnsi="宋体"/>
      </w:rPr>
      <w:instrText xml:space="preserve">PAGE  </w:instrText>
    </w:r>
    <w:r>
      <w:rPr>
        <w:rFonts w:ascii="宋体" w:hAnsi="宋体"/>
      </w:rPr>
      <w:fldChar w:fldCharType="separate"/>
    </w:r>
    <w:r>
      <w:rPr>
        <w:rStyle w:val="943"/>
        <w:rFonts w:ascii="宋体" w:hAnsi="宋体"/>
      </w:rPr>
      <w:t xml:space="preserve">３９</w:t>
    </w:r>
    <w:r>
      <w:rPr>
        <w:rFonts w:ascii="宋体" w:hAnsi="宋体"/>
      </w:rPr>
      <w:fldChar w:fldCharType="end"/>
    </w:r>
    <w:r>
      <w:rPr>
        <w:rStyle w:val="943"/>
        <w:rFonts w:ascii="宋体" w:hAnsi="宋体"/>
      </w:rPr>
    </w:r>
    <w:r/>
  </w:p>
  <w:p>
    <w:pPr>
      <w:pStyle w:val="918"/>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8"/>
      <w:tabs>
        <w:tab w:val="center" w:pos="4153" w:leader="none"/>
        <w:tab w:val="right" w:pos="8306" w:leader="none"/>
      </w:tabs>
      <w:rPr>
        <w:rStyle w:val="943"/>
      </w:rPr>
      <w:framePr w:wrap="around" w:vAnchor="text" w:hAnchor="margin" w:xAlign="center" w:y="1"/>
    </w:pPr>
    <w:r>
      <w:fldChar w:fldCharType="begin"/>
    </w:r>
    <w:r>
      <w:rPr>
        <w:rStyle w:val="943"/>
      </w:rPr>
      <w:instrText xml:space="preserve">PAGE  </w:instrText>
    </w:r>
    <w:r>
      <w:fldChar w:fldCharType="separate"/>
    </w:r>
    <w:r>
      <w:rPr>
        <w:rStyle w:val="943"/>
      </w:rPr>
      <w:t xml:space="preserve">1</w:t>
    </w:r>
    <w:r>
      <w:fldChar w:fldCharType="end"/>
    </w:r>
    <w:r>
      <w:rPr>
        <w:rStyle w:val="943"/>
      </w:rPr>
    </w:r>
    <w:r/>
  </w:p>
  <w:p>
    <w:pPr>
      <w:pStyle w:val="918"/>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0"/>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869"/>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869"/>
        <w:ind w:left="1440" w:hanging="360"/>
      </w:pPr>
      <w:rPr>
        <w:rFonts w:ascii="Courier New" w:hAnsi="Courier New" w:eastAsia="Courier New" w:cs="Courier New"/>
      </w:rPr>
    </w:lvl>
    <w:lvl w:ilvl="2">
      <w:start w:val="1"/>
      <w:numFmt w:val="bullet"/>
      <w:isLgl w:val="false"/>
      <w:suff w:val="tab"/>
      <w:lvlText w:val="§"/>
      <w:lvlJc w:val="left"/>
      <w:pPr>
        <w:pStyle w:val="869"/>
        <w:ind w:left="2160" w:hanging="360"/>
      </w:pPr>
      <w:rPr>
        <w:rFonts w:ascii="Wingdings" w:hAnsi="Wingdings" w:eastAsia="Wingdings" w:cs="Wingdings"/>
      </w:rPr>
    </w:lvl>
    <w:lvl w:ilvl="3">
      <w:start w:val="1"/>
      <w:numFmt w:val="bullet"/>
      <w:isLgl w:val="false"/>
      <w:suff w:val="tab"/>
      <w:lvlText w:val="·"/>
      <w:lvlJc w:val="left"/>
      <w:pPr>
        <w:pStyle w:val="869"/>
        <w:ind w:left="2880" w:hanging="360"/>
      </w:pPr>
      <w:rPr>
        <w:rFonts w:ascii="Symbol" w:hAnsi="Symbol" w:eastAsia="Symbol" w:cs="Symbol"/>
      </w:rPr>
    </w:lvl>
    <w:lvl w:ilvl="4">
      <w:start w:val="1"/>
      <w:numFmt w:val="bullet"/>
      <w:isLgl w:val="false"/>
      <w:suff w:val="tab"/>
      <w:lvlText w:val="o"/>
      <w:lvlJc w:val="left"/>
      <w:pPr>
        <w:pStyle w:val="869"/>
        <w:ind w:left="3600" w:hanging="360"/>
      </w:pPr>
      <w:rPr>
        <w:rFonts w:ascii="Courier New" w:hAnsi="Courier New" w:eastAsia="Courier New" w:cs="Courier New"/>
      </w:rPr>
    </w:lvl>
    <w:lvl w:ilvl="5">
      <w:start w:val="1"/>
      <w:numFmt w:val="bullet"/>
      <w:isLgl w:val="false"/>
      <w:suff w:val="tab"/>
      <w:lvlText w:val="§"/>
      <w:lvlJc w:val="left"/>
      <w:pPr>
        <w:pStyle w:val="869"/>
        <w:ind w:left="4320" w:hanging="360"/>
      </w:pPr>
      <w:rPr>
        <w:rFonts w:ascii="Wingdings" w:hAnsi="Wingdings" w:eastAsia="Wingdings" w:cs="Wingdings"/>
      </w:rPr>
    </w:lvl>
    <w:lvl w:ilvl="6">
      <w:start w:val="1"/>
      <w:numFmt w:val="bullet"/>
      <w:isLgl w:val="false"/>
      <w:suff w:val="tab"/>
      <w:lvlText w:val="·"/>
      <w:lvlJc w:val="left"/>
      <w:pPr>
        <w:pStyle w:val="869"/>
        <w:ind w:left="5040" w:hanging="360"/>
      </w:pPr>
      <w:rPr>
        <w:rFonts w:ascii="Symbol" w:hAnsi="Symbol" w:eastAsia="Symbol" w:cs="Symbol"/>
      </w:rPr>
    </w:lvl>
    <w:lvl w:ilvl="7">
      <w:start w:val="1"/>
      <w:numFmt w:val="bullet"/>
      <w:isLgl w:val="false"/>
      <w:suff w:val="tab"/>
      <w:lvlText w:val="o"/>
      <w:lvlJc w:val="left"/>
      <w:pPr>
        <w:pStyle w:val="869"/>
        <w:ind w:left="5760" w:hanging="360"/>
      </w:pPr>
      <w:rPr>
        <w:rFonts w:ascii="Courier New" w:hAnsi="Courier New" w:eastAsia="Courier New" w:cs="Courier New"/>
      </w:rPr>
    </w:lvl>
    <w:lvl w:ilvl="8">
      <w:start w:val="1"/>
      <w:numFmt w:val="bullet"/>
      <w:isLgl w:val="false"/>
      <w:suff w:val="tab"/>
      <w:lvlText w:val="§"/>
      <w:lvlJc w:val="left"/>
      <w:pPr>
        <w:pStyle w:val="869"/>
        <w:ind w:left="6480" w:hanging="360"/>
      </w:pPr>
      <w:rPr>
        <w:rFonts w:ascii="Wingdings" w:hAnsi="Wingdings" w:eastAsia="Wingdings" w:cs="Wingdings"/>
      </w:rPr>
    </w:lvl>
  </w:abstractNum>
  <w:abstractNum w:abstractNumId="1">
    <w:multiLevelType w:val="hybridMultilevel"/>
    <w:lvl w:ilvl="0">
      <w:start w:val="1"/>
      <w:numFmt w:val="upperLetter"/>
      <w:pStyle w:val="952"/>
      <w:isLgl w:val="false"/>
      <w:suff w:val="tab"/>
      <w:lvlText w:val="附录%1."/>
      <w:lvlJc w:val="left"/>
      <w:pPr>
        <w:pStyle w:val="869"/>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69"/>
      <w:isLgl w:val="false"/>
      <w:suff w:val="tab"/>
      <w:lvlText w:val="%1."/>
      <w:lvlJc w:val="left"/>
      <w:pPr>
        <w:pStyle w:val="869"/>
        <w:ind w:left="709" w:hanging="709"/>
        <w:tabs>
          <w:tab w:val="num" w:pos="709" w:leader="none"/>
        </w:tabs>
      </w:pPr>
      <w:rPr>
        <w:rFonts w:hint="eastAsia"/>
      </w:rPr>
    </w:lvl>
    <w:lvl w:ilvl="1">
      <w:start w:val="1"/>
      <w:numFmt w:val="decimal"/>
      <w:isLgl w:val="false"/>
      <w:suff w:val="tab"/>
      <w:lvlText w:val="%1.%2"/>
      <w:lvlJc w:val="left"/>
      <w:pPr>
        <w:pStyle w:val="869"/>
        <w:ind w:left="709" w:hanging="709"/>
        <w:tabs>
          <w:tab w:val="num" w:pos="709" w:leader="none"/>
        </w:tabs>
      </w:pPr>
      <w:rPr>
        <w:rFonts w:hint="eastAsia"/>
      </w:rPr>
    </w:lvl>
    <w:lvl w:ilvl="2">
      <w:start w:val="1"/>
      <w:numFmt w:val="decimal"/>
      <w:isLgl w:val="false"/>
      <w:suff w:val="tab"/>
      <w:lvlText w:val="%1.%2.%3."/>
      <w:lvlJc w:val="left"/>
      <w:pPr>
        <w:pStyle w:val="869"/>
        <w:ind w:left="425" w:hanging="425"/>
        <w:tabs>
          <w:tab w:val="num" w:pos="425" w:leader="none"/>
        </w:tabs>
      </w:pPr>
      <w:rPr>
        <w:rFonts w:hint="eastAsia"/>
      </w:rPr>
    </w:lvl>
    <w:lvl w:ilvl="3">
      <w:start w:val="1"/>
      <w:numFmt w:val="decimal"/>
      <w:isLgl w:val="false"/>
      <w:suff w:val="tab"/>
      <w:lvlText w:val="%1.%2.%3.%4."/>
      <w:lvlJc w:val="left"/>
      <w:pPr>
        <w:pStyle w:val="869"/>
        <w:ind w:left="851" w:hanging="851"/>
        <w:tabs>
          <w:tab w:val="num" w:pos="851" w:leader="none"/>
        </w:tabs>
      </w:pPr>
      <w:rPr>
        <w:rFonts w:hint="eastAsia"/>
      </w:rPr>
    </w:lvl>
    <w:lvl w:ilvl="4">
      <w:start w:val="1"/>
      <w:numFmt w:val="decimal"/>
      <w:isLgl w:val="false"/>
      <w:suff w:val="tab"/>
      <w:lvlText w:val="%1.%2.%3.%4.%5."/>
      <w:lvlJc w:val="left"/>
      <w:pPr>
        <w:pStyle w:val="869"/>
        <w:ind w:left="992" w:hanging="992"/>
        <w:tabs>
          <w:tab w:val="num" w:pos="992" w:leader="none"/>
        </w:tabs>
      </w:pPr>
      <w:rPr>
        <w:rFonts w:hint="eastAsia"/>
      </w:rPr>
    </w:lvl>
    <w:lvl w:ilvl="5">
      <w:start w:val="1"/>
      <w:numFmt w:val="decimal"/>
      <w:isLgl w:val="false"/>
      <w:suff w:val="tab"/>
      <w:lvlText w:val="%1.%2.%3.%4.%5.%6."/>
      <w:lvlJc w:val="left"/>
      <w:pPr>
        <w:pStyle w:val="869"/>
        <w:ind w:left="1134" w:hanging="1134"/>
        <w:tabs>
          <w:tab w:val="num" w:pos="1134" w:leader="none"/>
        </w:tabs>
      </w:pPr>
      <w:rPr>
        <w:rFonts w:hint="eastAsia"/>
      </w:rPr>
    </w:lvl>
    <w:lvl w:ilvl="6">
      <w:start w:val="1"/>
      <w:numFmt w:val="decimal"/>
      <w:isLgl w:val="false"/>
      <w:suff w:val="tab"/>
      <w:lvlText w:val="%1.%2.%3.%4.%5.%6.%7."/>
      <w:lvlJc w:val="left"/>
      <w:pPr>
        <w:pStyle w:val="869"/>
        <w:ind w:left="1276" w:hanging="1276"/>
        <w:tabs>
          <w:tab w:val="num" w:pos="1276" w:leader="none"/>
        </w:tabs>
      </w:pPr>
      <w:rPr>
        <w:rFonts w:hint="eastAsia"/>
      </w:rPr>
    </w:lvl>
    <w:lvl w:ilvl="7">
      <w:start w:val="1"/>
      <w:numFmt w:val="decimal"/>
      <w:isLgl w:val="false"/>
      <w:suff w:val="tab"/>
      <w:lvlText w:val="%1.%2.%3.%4.%5.%6.%7.%8."/>
      <w:lvlJc w:val="left"/>
      <w:pPr>
        <w:pStyle w:val="869"/>
        <w:ind w:left="1418" w:hanging="1418"/>
        <w:tabs>
          <w:tab w:val="num" w:pos="1418" w:leader="none"/>
        </w:tabs>
      </w:pPr>
      <w:rPr>
        <w:rFonts w:hint="eastAsia"/>
      </w:rPr>
    </w:lvl>
    <w:lvl w:ilvl="8">
      <w:start w:val="1"/>
      <w:numFmt w:val="decimal"/>
      <w:isLgl w:val="false"/>
      <w:suff w:val="tab"/>
      <w:lvlText w:val="%1.%2.%3.%4.%5.%6.%7.%8.%9."/>
      <w:lvlJc w:val="left"/>
      <w:pPr>
        <w:pStyle w:val="869"/>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pStyle w:val="869"/>
        <w:ind w:left="0" w:firstLine="0"/>
      </w:pPr>
      <w:rPr>
        <w:rFonts w:hint="eastAsia"/>
      </w:rPr>
    </w:lvl>
    <w:lvl w:ilvl="1">
      <w:start w:val="1"/>
      <w:numFmt w:val="decimal"/>
      <w:isLgl w:val="false"/>
      <w:suff w:val="nothing"/>
      <w:lvlText w:val="%2、"/>
      <w:lvlJc w:val="left"/>
      <w:pPr>
        <w:pStyle w:val="869"/>
        <w:ind w:left="0" w:firstLine="0"/>
      </w:pPr>
      <w:rPr>
        <w:rFonts w:hint="eastAsia"/>
      </w:rPr>
    </w:lvl>
    <w:lvl w:ilvl="2">
      <w:start w:val="1"/>
      <w:numFmt w:val="decimal"/>
      <w:isLgl w:val="false"/>
      <w:suff w:val="nothing"/>
      <w:lvlText w:val="%2.%3 "/>
      <w:lvlJc w:val="left"/>
      <w:pPr>
        <w:pStyle w:val="869"/>
        <w:ind w:left="0" w:firstLine="0"/>
      </w:pPr>
      <w:rPr>
        <w:rFonts w:hint="eastAsia"/>
      </w:rPr>
    </w:lvl>
    <w:lvl w:ilvl="3">
      <w:start w:val="1"/>
      <w:numFmt w:val="decimal"/>
      <w:isLgl w:val="false"/>
      <w:suff w:val="nothing"/>
      <w:lvlText w:val="%2.%3.%4 "/>
      <w:lvlJc w:val="left"/>
      <w:pPr>
        <w:pStyle w:val="869"/>
        <w:ind w:left="0" w:firstLine="0"/>
      </w:pPr>
      <w:rPr>
        <w:rFonts w:hint="eastAsia"/>
      </w:rPr>
    </w:lvl>
    <w:lvl w:ilvl="4">
      <w:start w:val="1"/>
      <w:numFmt w:val="decimal"/>
      <w:isLgl w:val="false"/>
      <w:suff w:val="nothing"/>
      <w:lvlText w:val="%2.%3.%4.%5 "/>
      <w:lvlJc w:val="left"/>
      <w:pPr>
        <w:pStyle w:val="869"/>
        <w:ind w:left="0" w:firstLine="0"/>
      </w:pPr>
      <w:rPr>
        <w:rFonts w:hint="eastAsia"/>
      </w:rPr>
    </w:lvl>
    <w:lvl w:ilvl="5">
      <w:start w:val="1"/>
      <w:numFmt w:val="decimal"/>
      <w:pStyle w:val="875"/>
      <w:isLgl w:val="false"/>
      <w:suff w:val="nothing"/>
      <w:lvlText w:val=""/>
      <w:lvlJc w:val="left"/>
      <w:pPr>
        <w:pStyle w:val="869"/>
        <w:ind w:left="0" w:firstLine="0"/>
      </w:pPr>
      <w:rPr>
        <w:rFonts w:hint="eastAsia"/>
      </w:rPr>
    </w:lvl>
    <w:lvl w:ilvl="6">
      <w:start w:val="1"/>
      <w:numFmt w:val="decimal"/>
      <w:pStyle w:val="876"/>
      <w:isLgl w:val="false"/>
      <w:suff w:val="nothing"/>
      <w:lvlText w:val=""/>
      <w:lvlJc w:val="left"/>
      <w:pPr>
        <w:pStyle w:val="869"/>
        <w:ind w:left="0" w:firstLine="0"/>
      </w:pPr>
      <w:rPr>
        <w:rFonts w:hint="eastAsia"/>
      </w:rPr>
    </w:lvl>
    <w:lvl w:ilvl="7">
      <w:start w:val="1"/>
      <w:numFmt w:val="decimal"/>
      <w:pStyle w:val="877"/>
      <w:isLgl w:val="false"/>
      <w:suff w:val="nothing"/>
      <w:lvlText w:val=""/>
      <w:lvlJc w:val="left"/>
      <w:pPr>
        <w:pStyle w:val="869"/>
        <w:ind w:left="0" w:firstLine="0"/>
      </w:pPr>
      <w:rPr>
        <w:rFonts w:hint="eastAsia"/>
      </w:rPr>
    </w:lvl>
    <w:lvl w:ilvl="8">
      <w:start w:val="1"/>
      <w:numFmt w:val="decimal"/>
      <w:pStyle w:val="878"/>
      <w:isLgl w:val="false"/>
      <w:suff w:val="nothing"/>
      <w:lvlText w:val=""/>
      <w:lvlJc w:val="left"/>
      <w:pPr>
        <w:pStyle w:val="869"/>
        <w:ind w:left="0" w:firstLine="0"/>
      </w:pPr>
      <w:rPr>
        <w:rFonts w:hint="eastAsia"/>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1">
    <w:name w:val="Heading 1"/>
    <w:basedOn w:val="869"/>
    <w:next w:val="869"/>
    <w:link w:val="692"/>
    <w:uiPriority w:val="9"/>
    <w:qFormat/>
    <w:pPr>
      <w:keepLines/>
      <w:keepNext/>
      <w:spacing w:before="480" w:after="200"/>
      <w:outlineLvl w:val="0"/>
    </w:pPr>
    <w:rPr>
      <w:rFonts w:ascii="Arial" w:hAnsi="Arial" w:eastAsia="Arial" w:cs="Arial"/>
      <w:sz w:val="40"/>
      <w:szCs w:val="40"/>
    </w:rPr>
  </w:style>
  <w:style w:type="character" w:styleId="692">
    <w:name w:val="Heading 1 Char"/>
    <w:link w:val="691"/>
    <w:uiPriority w:val="9"/>
    <w:rPr>
      <w:rFonts w:ascii="Arial" w:hAnsi="Arial" w:eastAsia="Arial" w:cs="Arial"/>
      <w:sz w:val="40"/>
      <w:szCs w:val="40"/>
    </w:rPr>
  </w:style>
  <w:style w:type="paragraph" w:styleId="693">
    <w:name w:val="Heading 2"/>
    <w:basedOn w:val="869"/>
    <w:next w:val="869"/>
    <w:link w:val="694"/>
    <w:uiPriority w:val="9"/>
    <w:unhideWhenUsed/>
    <w:qFormat/>
    <w:pPr>
      <w:keepLines/>
      <w:keepNext/>
      <w:spacing w:before="360" w:after="200"/>
      <w:outlineLvl w:val="1"/>
    </w:pPr>
    <w:rPr>
      <w:rFonts w:ascii="Arial" w:hAnsi="Arial" w:eastAsia="Arial" w:cs="Arial"/>
      <w:sz w:val="34"/>
    </w:rPr>
  </w:style>
  <w:style w:type="character" w:styleId="694">
    <w:name w:val="Heading 2 Char"/>
    <w:link w:val="693"/>
    <w:uiPriority w:val="9"/>
    <w:rPr>
      <w:rFonts w:ascii="Arial" w:hAnsi="Arial" w:eastAsia="Arial" w:cs="Arial"/>
      <w:sz w:val="34"/>
    </w:rPr>
  </w:style>
  <w:style w:type="paragraph" w:styleId="695">
    <w:name w:val="Heading 3"/>
    <w:basedOn w:val="869"/>
    <w:next w:val="869"/>
    <w:link w:val="696"/>
    <w:uiPriority w:val="9"/>
    <w:unhideWhenUsed/>
    <w:qFormat/>
    <w:pPr>
      <w:keepLines/>
      <w:keepNext/>
      <w:spacing w:before="320" w:after="200"/>
      <w:outlineLvl w:val="2"/>
    </w:pPr>
    <w:rPr>
      <w:rFonts w:ascii="Arial" w:hAnsi="Arial" w:eastAsia="Arial" w:cs="Arial"/>
      <w:sz w:val="30"/>
      <w:szCs w:val="30"/>
    </w:rPr>
  </w:style>
  <w:style w:type="character" w:styleId="696">
    <w:name w:val="Heading 3 Char"/>
    <w:link w:val="695"/>
    <w:uiPriority w:val="9"/>
    <w:rPr>
      <w:rFonts w:ascii="Arial" w:hAnsi="Arial" w:eastAsia="Arial" w:cs="Arial"/>
      <w:sz w:val="30"/>
      <w:szCs w:val="30"/>
    </w:rPr>
  </w:style>
  <w:style w:type="paragraph" w:styleId="697">
    <w:name w:val="Heading 4"/>
    <w:basedOn w:val="869"/>
    <w:next w:val="869"/>
    <w:link w:val="698"/>
    <w:uiPriority w:val="9"/>
    <w:unhideWhenUsed/>
    <w:qFormat/>
    <w:pPr>
      <w:keepLines/>
      <w:keepNext/>
      <w:spacing w:before="320" w:after="200"/>
      <w:outlineLvl w:val="3"/>
    </w:pPr>
    <w:rPr>
      <w:rFonts w:ascii="Arial" w:hAnsi="Arial" w:eastAsia="Arial" w:cs="Arial"/>
      <w:b/>
      <w:bCs/>
      <w:sz w:val="26"/>
      <w:szCs w:val="26"/>
    </w:rPr>
  </w:style>
  <w:style w:type="character" w:styleId="698">
    <w:name w:val="Heading 4 Char"/>
    <w:link w:val="697"/>
    <w:uiPriority w:val="9"/>
    <w:rPr>
      <w:rFonts w:ascii="Arial" w:hAnsi="Arial" w:eastAsia="Arial" w:cs="Arial"/>
      <w:b/>
      <w:bCs/>
      <w:sz w:val="26"/>
      <w:szCs w:val="26"/>
    </w:rPr>
  </w:style>
  <w:style w:type="paragraph" w:styleId="699">
    <w:name w:val="Heading 5"/>
    <w:basedOn w:val="869"/>
    <w:next w:val="869"/>
    <w:link w:val="700"/>
    <w:uiPriority w:val="9"/>
    <w:unhideWhenUsed/>
    <w:qFormat/>
    <w:pPr>
      <w:keepLines/>
      <w:keepNext/>
      <w:spacing w:before="320" w:after="200"/>
      <w:outlineLvl w:val="4"/>
    </w:pPr>
    <w:rPr>
      <w:rFonts w:ascii="Arial" w:hAnsi="Arial" w:eastAsia="Arial" w:cs="Arial"/>
      <w:b/>
      <w:bCs/>
      <w:sz w:val="24"/>
      <w:szCs w:val="24"/>
    </w:rPr>
  </w:style>
  <w:style w:type="character" w:styleId="700">
    <w:name w:val="Heading 5 Char"/>
    <w:link w:val="699"/>
    <w:uiPriority w:val="9"/>
    <w:rPr>
      <w:rFonts w:ascii="Arial" w:hAnsi="Arial" w:eastAsia="Arial" w:cs="Arial"/>
      <w:b/>
      <w:bCs/>
      <w:sz w:val="24"/>
      <w:szCs w:val="24"/>
    </w:rPr>
  </w:style>
  <w:style w:type="paragraph" w:styleId="701">
    <w:name w:val="Heading 6"/>
    <w:basedOn w:val="869"/>
    <w:next w:val="869"/>
    <w:link w:val="702"/>
    <w:uiPriority w:val="9"/>
    <w:unhideWhenUsed/>
    <w:qFormat/>
    <w:pPr>
      <w:keepLines/>
      <w:keepNext/>
      <w:spacing w:before="320" w:after="200"/>
      <w:outlineLvl w:val="5"/>
    </w:pPr>
    <w:rPr>
      <w:rFonts w:ascii="Arial" w:hAnsi="Arial" w:eastAsia="Arial" w:cs="Arial"/>
      <w:b/>
      <w:bCs/>
      <w:sz w:val="22"/>
      <w:szCs w:val="22"/>
    </w:rPr>
  </w:style>
  <w:style w:type="character" w:styleId="702">
    <w:name w:val="Heading 6 Char"/>
    <w:link w:val="701"/>
    <w:uiPriority w:val="9"/>
    <w:rPr>
      <w:rFonts w:ascii="Arial" w:hAnsi="Arial" w:eastAsia="Arial" w:cs="Arial"/>
      <w:b/>
      <w:bCs/>
      <w:sz w:val="22"/>
      <w:szCs w:val="22"/>
    </w:rPr>
  </w:style>
  <w:style w:type="paragraph" w:styleId="703">
    <w:name w:val="Heading 7"/>
    <w:basedOn w:val="869"/>
    <w:next w:val="869"/>
    <w:link w:val="704"/>
    <w:uiPriority w:val="9"/>
    <w:unhideWhenUsed/>
    <w:qFormat/>
    <w:pPr>
      <w:keepLines/>
      <w:keepNext/>
      <w:spacing w:before="320" w:after="200"/>
      <w:outlineLvl w:val="6"/>
    </w:pPr>
    <w:rPr>
      <w:rFonts w:ascii="Arial" w:hAnsi="Arial" w:eastAsia="Arial" w:cs="Arial"/>
      <w:b/>
      <w:bCs/>
      <w:i/>
      <w:iCs/>
      <w:sz w:val="22"/>
      <w:szCs w:val="22"/>
    </w:rPr>
  </w:style>
  <w:style w:type="character" w:styleId="704">
    <w:name w:val="Heading 7 Char"/>
    <w:link w:val="703"/>
    <w:uiPriority w:val="9"/>
    <w:rPr>
      <w:rFonts w:ascii="Arial" w:hAnsi="Arial" w:eastAsia="Arial" w:cs="Arial"/>
      <w:b/>
      <w:bCs/>
      <w:i/>
      <w:iCs/>
      <w:sz w:val="22"/>
      <w:szCs w:val="22"/>
    </w:rPr>
  </w:style>
  <w:style w:type="paragraph" w:styleId="705">
    <w:name w:val="Heading 8"/>
    <w:basedOn w:val="869"/>
    <w:next w:val="869"/>
    <w:link w:val="706"/>
    <w:uiPriority w:val="9"/>
    <w:unhideWhenUsed/>
    <w:qFormat/>
    <w:pPr>
      <w:keepLines/>
      <w:keepNext/>
      <w:spacing w:before="320" w:after="200"/>
      <w:outlineLvl w:val="7"/>
    </w:pPr>
    <w:rPr>
      <w:rFonts w:ascii="Arial" w:hAnsi="Arial" w:eastAsia="Arial" w:cs="Arial"/>
      <w:i/>
      <w:iCs/>
      <w:sz w:val="22"/>
      <w:szCs w:val="22"/>
    </w:rPr>
  </w:style>
  <w:style w:type="character" w:styleId="706">
    <w:name w:val="Heading 8 Char"/>
    <w:link w:val="705"/>
    <w:uiPriority w:val="9"/>
    <w:rPr>
      <w:rFonts w:ascii="Arial" w:hAnsi="Arial" w:eastAsia="Arial" w:cs="Arial"/>
      <w:i/>
      <w:iCs/>
      <w:sz w:val="22"/>
      <w:szCs w:val="22"/>
    </w:rPr>
  </w:style>
  <w:style w:type="paragraph" w:styleId="707">
    <w:name w:val="Heading 9"/>
    <w:basedOn w:val="869"/>
    <w:next w:val="869"/>
    <w:link w:val="708"/>
    <w:uiPriority w:val="9"/>
    <w:unhideWhenUsed/>
    <w:qFormat/>
    <w:pPr>
      <w:keepLines/>
      <w:keepNext/>
      <w:spacing w:before="320" w:after="200"/>
      <w:outlineLvl w:val="8"/>
    </w:pPr>
    <w:rPr>
      <w:rFonts w:ascii="Arial" w:hAnsi="Arial" w:eastAsia="Arial" w:cs="Arial"/>
      <w:i/>
      <w:iCs/>
      <w:sz w:val="21"/>
      <w:szCs w:val="21"/>
    </w:rPr>
  </w:style>
  <w:style w:type="character" w:styleId="708">
    <w:name w:val="Heading 9 Char"/>
    <w:link w:val="707"/>
    <w:uiPriority w:val="9"/>
    <w:rPr>
      <w:rFonts w:ascii="Arial" w:hAnsi="Arial" w:eastAsia="Arial" w:cs="Arial"/>
      <w:i/>
      <w:iCs/>
      <w:sz w:val="21"/>
      <w:szCs w:val="21"/>
    </w:rPr>
  </w:style>
  <w:style w:type="paragraph" w:styleId="709">
    <w:name w:val="List Paragraph"/>
    <w:basedOn w:val="869"/>
    <w:uiPriority w:val="34"/>
    <w:qFormat/>
    <w:pPr>
      <w:contextualSpacing/>
      <w:ind w:left="720"/>
    </w:pPr>
  </w:style>
  <w:style w:type="paragraph" w:styleId="710">
    <w:name w:val="No Spacing"/>
    <w:uiPriority w:val="1"/>
    <w:qFormat/>
    <w:pPr>
      <w:spacing w:before="0" w:after="0" w:line="240" w:lineRule="auto"/>
    </w:pPr>
  </w:style>
  <w:style w:type="paragraph" w:styleId="711">
    <w:name w:val="Title"/>
    <w:basedOn w:val="869"/>
    <w:next w:val="869"/>
    <w:link w:val="712"/>
    <w:uiPriority w:val="10"/>
    <w:qFormat/>
    <w:pPr>
      <w:contextualSpacing/>
      <w:spacing w:before="300" w:after="200"/>
    </w:pPr>
    <w:rPr>
      <w:sz w:val="48"/>
      <w:szCs w:val="48"/>
    </w:rPr>
  </w:style>
  <w:style w:type="character" w:styleId="712">
    <w:name w:val="Title Char"/>
    <w:link w:val="711"/>
    <w:uiPriority w:val="10"/>
    <w:rPr>
      <w:sz w:val="48"/>
      <w:szCs w:val="48"/>
    </w:rPr>
  </w:style>
  <w:style w:type="paragraph" w:styleId="713">
    <w:name w:val="Subtitle"/>
    <w:basedOn w:val="869"/>
    <w:next w:val="869"/>
    <w:link w:val="714"/>
    <w:uiPriority w:val="11"/>
    <w:qFormat/>
    <w:pPr>
      <w:spacing w:before="200" w:after="200"/>
    </w:pPr>
    <w:rPr>
      <w:sz w:val="24"/>
      <w:szCs w:val="24"/>
    </w:rPr>
  </w:style>
  <w:style w:type="character" w:styleId="714">
    <w:name w:val="Subtitle Char"/>
    <w:link w:val="713"/>
    <w:uiPriority w:val="11"/>
    <w:rPr>
      <w:sz w:val="24"/>
      <w:szCs w:val="24"/>
    </w:rPr>
  </w:style>
  <w:style w:type="paragraph" w:styleId="715">
    <w:name w:val="Quote"/>
    <w:basedOn w:val="869"/>
    <w:next w:val="869"/>
    <w:link w:val="716"/>
    <w:uiPriority w:val="29"/>
    <w:qFormat/>
    <w:pPr>
      <w:ind w:left="720" w:right="720"/>
    </w:pPr>
    <w:rPr>
      <w:i/>
    </w:rPr>
  </w:style>
  <w:style w:type="character" w:styleId="716">
    <w:name w:val="Quote Char"/>
    <w:link w:val="715"/>
    <w:uiPriority w:val="29"/>
    <w:rPr>
      <w:i/>
    </w:rPr>
  </w:style>
  <w:style w:type="paragraph" w:styleId="717">
    <w:name w:val="Intense Quote"/>
    <w:basedOn w:val="869"/>
    <w:next w:val="869"/>
    <w:link w:val="71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8">
    <w:name w:val="Intense Quote Char"/>
    <w:link w:val="717"/>
    <w:uiPriority w:val="30"/>
    <w:rPr>
      <w:i/>
    </w:rPr>
  </w:style>
  <w:style w:type="paragraph" w:styleId="719">
    <w:name w:val="Header"/>
    <w:basedOn w:val="869"/>
    <w:link w:val="720"/>
    <w:uiPriority w:val="99"/>
    <w:unhideWhenUsed/>
    <w:pPr>
      <w:spacing w:after="0" w:line="240" w:lineRule="auto"/>
      <w:tabs>
        <w:tab w:val="center" w:pos="7143" w:leader="none"/>
        <w:tab w:val="right" w:pos="14287" w:leader="none"/>
      </w:tabs>
    </w:pPr>
  </w:style>
  <w:style w:type="character" w:styleId="720">
    <w:name w:val="Header Char"/>
    <w:link w:val="719"/>
    <w:uiPriority w:val="99"/>
  </w:style>
  <w:style w:type="paragraph" w:styleId="721">
    <w:name w:val="Footer"/>
    <w:basedOn w:val="869"/>
    <w:link w:val="724"/>
    <w:uiPriority w:val="99"/>
    <w:unhideWhenUsed/>
    <w:pPr>
      <w:spacing w:after="0" w:line="240" w:lineRule="auto"/>
      <w:tabs>
        <w:tab w:val="center" w:pos="7143" w:leader="none"/>
        <w:tab w:val="right" w:pos="14287" w:leader="none"/>
      </w:tabs>
    </w:pPr>
  </w:style>
  <w:style w:type="character" w:styleId="722">
    <w:name w:val="Footer Char"/>
    <w:link w:val="721"/>
    <w:uiPriority w:val="99"/>
  </w:style>
  <w:style w:type="paragraph" w:styleId="723">
    <w:name w:val="Caption"/>
    <w:basedOn w:val="869"/>
    <w:next w:val="869"/>
    <w:uiPriority w:val="35"/>
    <w:semiHidden/>
    <w:unhideWhenUsed/>
    <w:qFormat/>
    <w:pPr>
      <w:spacing w:line="276" w:lineRule="auto"/>
    </w:pPr>
    <w:rPr>
      <w:b/>
      <w:bCs/>
      <w:color w:val="4f81bd" w:themeColor="accent1"/>
      <w:sz w:val="18"/>
      <w:szCs w:val="18"/>
    </w:rPr>
  </w:style>
  <w:style w:type="character" w:styleId="724">
    <w:name w:val="Caption Char"/>
    <w:basedOn w:val="723"/>
    <w:link w:val="721"/>
    <w:uiPriority w:val="99"/>
  </w:style>
  <w:style w:type="table" w:styleId="72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1">
    <w:name w:val="Hyperlink"/>
    <w:uiPriority w:val="99"/>
    <w:unhideWhenUsed/>
    <w:rPr>
      <w:color w:val="0000ff" w:themeColor="hyperlink"/>
      <w:u w:val="single"/>
    </w:rPr>
  </w:style>
  <w:style w:type="paragraph" w:styleId="852">
    <w:name w:val="footnote text"/>
    <w:basedOn w:val="869"/>
    <w:link w:val="853"/>
    <w:uiPriority w:val="99"/>
    <w:semiHidden/>
    <w:unhideWhenUsed/>
    <w:pPr>
      <w:spacing w:after="40" w:line="240" w:lineRule="auto"/>
    </w:pPr>
    <w:rPr>
      <w:sz w:val="18"/>
    </w:rPr>
  </w:style>
  <w:style w:type="character" w:styleId="853">
    <w:name w:val="Footnote Text Char"/>
    <w:link w:val="852"/>
    <w:uiPriority w:val="99"/>
    <w:rPr>
      <w:sz w:val="18"/>
    </w:rPr>
  </w:style>
  <w:style w:type="character" w:styleId="854">
    <w:name w:val="footnote reference"/>
    <w:uiPriority w:val="99"/>
    <w:unhideWhenUsed/>
    <w:rPr>
      <w:vertAlign w:val="superscript"/>
    </w:rPr>
  </w:style>
  <w:style w:type="paragraph" w:styleId="855">
    <w:name w:val="endnote text"/>
    <w:basedOn w:val="869"/>
    <w:link w:val="856"/>
    <w:uiPriority w:val="99"/>
    <w:semiHidden/>
    <w:unhideWhenUsed/>
    <w:pPr>
      <w:spacing w:after="0" w:line="240" w:lineRule="auto"/>
    </w:pPr>
    <w:rPr>
      <w:sz w:val="20"/>
    </w:rPr>
  </w:style>
  <w:style w:type="character" w:styleId="856">
    <w:name w:val="Endnote Text Char"/>
    <w:link w:val="855"/>
    <w:uiPriority w:val="99"/>
    <w:rPr>
      <w:sz w:val="20"/>
    </w:rPr>
  </w:style>
  <w:style w:type="character" w:styleId="857">
    <w:name w:val="endnote reference"/>
    <w:uiPriority w:val="99"/>
    <w:semiHidden/>
    <w:unhideWhenUsed/>
    <w:rPr>
      <w:vertAlign w:val="superscript"/>
    </w:rPr>
  </w:style>
  <w:style w:type="paragraph" w:styleId="858">
    <w:name w:val="toc 1"/>
    <w:basedOn w:val="869"/>
    <w:next w:val="869"/>
    <w:uiPriority w:val="39"/>
    <w:unhideWhenUsed/>
    <w:pPr>
      <w:ind w:left="0" w:right="0" w:firstLine="0"/>
      <w:spacing w:after="57"/>
    </w:pPr>
  </w:style>
  <w:style w:type="paragraph" w:styleId="859">
    <w:name w:val="toc 2"/>
    <w:basedOn w:val="869"/>
    <w:next w:val="869"/>
    <w:uiPriority w:val="39"/>
    <w:unhideWhenUsed/>
    <w:pPr>
      <w:ind w:left="283" w:right="0" w:firstLine="0"/>
      <w:spacing w:after="57"/>
    </w:pPr>
  </w:style>
  <w:style w:type="paragraph" w:styleId="860">
    <w:name w:val="toc 3"/>
    <w:basedOn w:val="869"/>
    <w:next w:val="869"/>
    <w:uiPriority w:val="39"/>
    <w:unhideWhenUsed/>
    <w:pPr>
      <w:ind w:left="567" w:right="0" w:firstLine="0"/>
      <w:spacing w:after="57"/>
    </w:pPr>
  </w:style>
  <w:style w:type="paragraph" w:styleId="861">
    <w:name w:val="toc 4"/>
    <w:basedOn w:val="869"/>
    <w:next w:val="869"/>
    <w:uiPriority w:val="39"/>
    <w:unhideWhenUsed/>
    <w:pPr>
      <w:ind w:left="850" w:right="0" w:firstLine="0"/>
      <w:spacing w:after="57"/>
    </w:pPr>
  </w:style>
  <w:style w:type="paragraph" w:styleId="862">
    <w:name w:val="toc 5"/>
    <w:basedOn w:val="869"/>
    <w:next w:val="869"/>
    <w:uiPriority w:val="39"/>
    <w:unhideWhenUsed/>
    <w:pPr>
      <w:ind w:left="1134" w:right="0" w:firstLine="0"/>
      <w:spacing w:after="57"/>
    </w:pPr>
  </w:style>
  <w:style w:type="paragraph" w:styleId="863">
    <w:name w:val="toc 6"/>
    <w:basedOn w:val="869"/>
    <w:next w:val="869"/>
    <w:uiPriority w:val="39"/>
    <w:unhideWhenUsed/>
    <w:pPr>
      <w:ind w:left="1417" w:right="0" w:firstLine="0"/>
      <w:spacing w:after="57"/>
    </w:pPr>
  </w:style>
  <w:style w:type="paragraph" w:styleId="864">
    <w:name w:val="toc 7"/>
    <w:basedOn w:val="869"/>
    <w:next w:val="869"/>
    <w:uiPriority w:val="39"/>
    <w:unhideWhenUsed/>
    <w:pPr>
      <w:ind w:left="1701" w:right="0" w:firstLine="0"/>
      <w:spacing w:after="57"/>
    </w:pPr>
  </w:style>
  <w:style w:type="paragraph" w:styleId="865">
    <w:name w:val="toc 8"/>
    <w:basedOn w:val="869"/>
    <w:next w:val="869"/>
    <w:uiPriority w:val="39"/>
    <w:unhideWhenUsed/>
    <w:pPr>
      <w:ind w:left="1984" w:right="0" w:firstLine="0"/>
      <w:spacing w:after="57"/>
    </w:pPr>
  </w:style>
  <w:style w:type="paragraph" w:styleId="866">
    <w:name w:val="toc 9"/>
    <w:basedOn w:val="869"/>
    <w:next w:val="869"/>
    <w:uiPriority w:val="39"/>
    <w:unhideWhenUsed/>
    <w:pPr>
      <w:ind w:left="2268" w:right="0" w:firstLine="0"/>
      <w:spacing w:after="57"/>
    </w:pPr>
  </w:style>
  <w:style w:type="paragraph" w:styleId="867">
    <w:name w:val="TOC Heading"/>
    <w:uiPriority w:val="39"/>
    <w:unhideWhenUsed/>
  </w:style>
  <w:style w:type="paragraph" w:styleId="868">
    <w:name w:val="table of figures"/>
    <w:basedOn w:val="869"/>
    <w:next w:val="869"/>
    <w:uiPriority w:val="99"/>
    <w:unhideWhenUsed/>
    <w:pPr>
      <w:spacing w:after="0" w:afterAutospacing="0"/>
    </w:pPr>
  </w:style>
  <w:style w:type="paragraph" w:styleId="869" w:default="1">
    <w:name w:val="Normal"/>
    <w:next w:val="869"/>
    <w:link w:val="869"/>
    <w:qFormat/>
    <w:pPr>
      <w:jc w:val="both"/>
      <w:widowControl w:val="off"/>
    </w:pPr>
    <w:rPr>
      <w:sz w:val="21"/>
      <w:szCs w:val="22"/>
      <w:lang w:val="en-US" w:eastAsia="zh-CN" w:bidi="ar-SA"/>
    </w:rPr>
  </w:style>
  <w:style w:type="paragraph" w:styleId="870">
    <w:name w:val="标题 1"/>
    <w:basedOn w:val="869"/>
    <w:next w:val="869"/>
    <w:link w:val="881"/>
    <w:qFormat/>
    <w:pPr>
      <w:jc w:val="center"/>
      <w:keepNext/>
      <w:outlineLvl w:val="0"/>
    </w:pPr>
    <w:rPr>
      <w:rFonts w:ascii="楷体_GB2312" w:hAnsi="Times New Roman" w:eastAsia="楷体_GB2312" w:cs="Times New Roman"/>
      <w:sz w:val="28"/>
      <w:szCs w:val="28"/>
    </w:rPr>
  </w:style>
  <w:style w:type="paragraph" w:styleId="871">
    <w:name w:val="标题 2"/>
    <w:basedOn w:val="869"/>
    <w:next w:val="883"/>
    <w:link w:val="882"/>
    <w:qFormat/>
    <w:pPr>
      <w:jc w:val="center"/>
      <w:keepLines/>
      <w:keepNext/>
      <w:spacing w:before="260" w:after="260" w:line="416" w:lineRule="auto"/>
      <w:outlineLvl w:val="1"/>
    </w:pPr>
    <w:rPr>
      <w:rFonts w:ascii="Arial" w:hAnsi="Arial" w:eastAsia="幼圆" w:cs="Arial"/>
      <w:b/>
      <w:bCs/>
      <w:sz w:val="44"/>
      <w:szCs w:val="44"/>
    </w:rPr>
  </w:style>
  <w:style w:type="paragraph" w:styleId="872">
    <w:name w:val="标题 3"/>
    <w:basedOn w:val="869"/>
    <w:next w:val="883"/>
    <w:link w:val="885"/>
    <w:qFormat/>
    <w:pPr>
      <w:keepLines/>
      <w:keepNext/>
      <w:spacing w:before="260" w:after="260" w:line="416" w:lineRule="auto"/>
      <w:outlineLvl w:val="2"/>
    </w:pPr>
    <w:rPr>
      <w:rFonts w:ascii="Times New Roman" w:hAnsi="Times New Roman" w:eastAsia="宋体" w:cs="Times New Roman"/>
      <w:b/>
      <w:bCs/>
      <w:sz w:val="32"/>
      <w:szCs w:val="32"/>
    </w:rPr>
  </w:style>
  <w:style w:type="paragraph" w:styleId="873">
    <w:name w:val="标题 4"/>
    <w:basedOn w:val="869"/>
    <w:next w:val="883"/>
    <w:link w:val="886"/>
    <w:qFormat/>
    <w:pPr>
      <w:keepLines/>
      <w:keepNext/>
      <w:spacing w:before="280" w:after="290" w:line="376" w:lineRule="auto"/>
      <w:outlineLvl w:val="3"/>
    </w:pPr>
    <w:rPr>
      <w:rFonts w:ascii="Arial" w:hAnsi="Arial" w:eastAsia="黑体" w:cs="Arial"/>
      <w:b/>
      <w:bCs/>
      <w:sz w:val="28"/>
      <w:szCs w:val="28"/>
    </w:rPr>
  </w:style>
  <w:style w:type="paragraph" w:styleId="874">
    <w:name w:val="标题 5"/>
    <w:basedOn w:val="869"/>
    <w:next w:val="883"/>
    <w:link w:val="887"/>
    <w:qFormat/>
    <w:pPr>
      <w:keepNext/>
      <w:outlineLvl w:val="4"/>
    </w:pPr>
    <w:rPr>
      <w:rFonts w:ascii="宋体" w:hAnsi="Times New Roman" w:eastAsia="宋体" w:cs="Times New Roman"/>
      <w:color w:val="000000"/>
      <w:sz w:val="28"/>
      <w:szCs w:val="28"/>
    </w:rPr>
  </w:style>
  <w:style w:type="paragraph" w:styleId="875">
    <w:name w:val="标题 6"/>
    <w:basedOn w:val="869"/>
    <w:next w:val="869"/>
    <w:link w:val="888"/>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76">
    <w:name w:val="标题 7"/>
    <w:basedOn w:val="869"/>
    <w:next w:val="869"/>
    <w:link w:val="889"/>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77">
    <w:name w:val="标题 8"/>
    <w:basedOn w:val="869"/>
    <w:next w:val="869"/>
    <w:link w:val="89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78">
    <w:name w:val="标题 9"/>
    <w:basedOn w:val="869"/>
    <w:next w:val="869"/>
    <w:link w:val="891"/>
    <w:qFormat/>
    <w:pPr>
      <w:numPr>
        <w:ilvl w:val="8"/>
        <w:numId w:val="1"/>
      </w:numPr>
      <w:keepLines/>
      <w:keepNext/>
      <w:spacing w:before="240" w:after="64" w:line="320" w:lineRule="auto"/>
      <w:outlineLvl w:val="8"/>
    </w:pPr>
    <w:rPr>
      <w:rFonts w:ascii="Arial" w:hAnsi="Arial" w:eastAsia="黑体" w:cs="Times New Roman"/>
      <w:szCs w:val="21"/>
    </w:rPr>
  </w:style>
  <w:style w:type="character" w:styleId="879">
    <w:name w:val="默认段落字体"/>
    <w:next w:val="879"/>
    <w:link w:val="869"/>
    <w:uiPriority w:val="1"/>
    <w:unhideWhenUsed/>
  </w:style>
  <w:style w:type="table" w:styleId="880">
    <w:name w:val="普通表格"/>
    <w:next w:val="880"/>
    <w:link w:val="869"/>
    <w:uiPriority w:val="99"/>
    <w:unhideWhenUsed/>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character" w:styleId="881">
    <w:name w:val="标题 1 Char"/>
    <w:next w:val="881"/>
    <w:link w:val="870"/>
    <w:rPr>
      <w:rFonts w:ascii="楷体_GB2312" w:hAnsi="Times New Roman" w:eastAsia="楷体_GB2312" w:cs="Times New Roman"/>
      <w:sz w:val="28"/>
      <w:szCs w:val="28"/>
    </w:rPr>
  </w:style>
  <w:style w:type="character" w:styleId="882">
    <w:name w:val="标题 2 Char"/>
    <w:next w:val="882"/>
    <w:link w:val="871"/>
    <w:rPr>
      <w:rFonts w:ascii="Arial" w:hAnsi="Arial" w:eastAsia="幼圆" w:cs="Arial"/>
      <w:b/>
      <w:bCs/>
      <w:sz w:val="44"/>
      <w:szCs w:val="44"/>
    </w:rPr>
  </w:style>
  <w:style w:type="paragraph" w:styleId="883">
    <w:name w:val="正文缩进"/>
    <w:basedOn w:val="869"/>
    <w:next w:val="883"/>
    <w:link w:val="884"/>
    <w:pPr>
      <w:ind w:firstLine="420"/>
    </w:pPr>
    <w:rPr>
      <w:szCs w:val="21"/>
    </w:rPr>
  </w:style>
  <w:style w:type="character" w:styleId="884">
    <w:name w:val="正文缩进 Char"/>
    <w:next w:val="884"/>
    <w:link w:val="883"/>
    <w:rPr>
      <w:szCs w:val="21"/>
    </w:rPr>
  </w:style>
  <w:style w:type="character" w:styleId="885">
    <w:name w:val="标题 3 Char"/>
    <w:next w:val="885"/>
    <w:link w:val="872"/>
    <w:rPr>
      <w:rFonts w:ascii="Times New Roman" w:hAnsi="Times New Roman" w:eastAsia="宋体" w:cs="Times New Roman"/>
      <w:b/>
      <w:bCs/>
      <w:sz w:val="32"/>
      <w:szCs w:val="32"/>
    </w:rPr>
  </w:style>
  <w:style w:type="character" w:styleId="886">
    <w:name w:val="标题 4 Char"/>
    <w:next w:val="886"/>
    <w:link w:val="873"/>
    <w:rPr>
      <w:rFonts w:ascii="Arial" w:hAnsi="Arial" w:eastAsia="黑体" w:cs="Arial"/>
      <w:b/>
      <w:bCs/>
      <w:sz w:val="28"/>
      <w:szCs w:val="28"/>
    </w:rPr>
  </w:style>
  <w:style w:type="character" w:styleId="887">
    <w:name w:val="标题 5 Char"/>
    <w:next w:val="887"/>
    <w:link w:val="874"/>
    <w:rPr>
      <w:rFonts w:ascii="宋体" w:hAnsi="Times New Roman" w:eastAsia="宋体" w:cs="Times New Roman"/>
      <w:color w:val="000000"/>
      <w:sz w:val="28"/>
      <w:szCs w:val="28"/>
    </w:rPr>
  </w:style>
  <w:style w:type="character" w:styleId="888">
    <w:name w:val="标题 6 Char"/>
    <w:next w:val="888"/>
    <w:link w:val="875"/>
    <w:rPr>
      <w:rFonts w:ascii="Arial" w:hAnsi="Arial" w:eastAsia="黑体" w:cs="Times New Roman"/>
      <w:b/>
      <w:bCs/>
      <w:sz w:val="24"/>
      <w:szCs w:val="24"/>
    </w:rPr>
  </w:style>
  <w:style w:type="character" w:styleId="889">
    <w:name w:val="标题 7 Char"/>
    <w:next w:val="889"/>
    <w:link w:val="876"/>
    <w:rPr>
      <w:rFonts w:ascii="Times New Roman" w:hAnsi="Times New Roman" w:eastAsia="宋体" w:cs="Times New Roman"/>
      <w:b/>
      <w:bCs/>
      <w:sz w:val="24"/>
      <w:szCs w:val="24"/>
    </w:rPr>
  </w:style>
  <w:style w:type="character" w:styleId="890">
    <w:name w:val="标题 8 Char"/>
    <w:next w:val="890"/>
    <w:link w:val="877"/>
    <w:rPr>
      <w:rFonts w:ascii="Arial" w:hAnsi="Arial" w:eastAsia="黑体" w:cs="Times New Roman"/>
      <w:sz w:val="24"/>
      <w:szCs w:val="24"/>
    </w:rPr>
  </w:style>
  <w:style w:type="character" w:styleId="891">
    <w:name w:val="标题 9 Char"/>
    <w:next w:val="891"/>
    <w:link w:val="878"/>
    <w:rPr>
      <w:rFonts w:ascii="Arial" w:hAnsi="Arial" w:eastAsia="黑体" w:cs="Times New Roman"/>
      <w:szCs w:val="21"/>
    </w:rPr>
  </w:style>
  <w:style w:type="paragraph" w:styleId="892">
    <w:name w:val="列表 3"/>
    <w:basedOn w:val="869"/>
    <w:next w:val="892"/>
    <w:link w:val="869"/>
    <w:pPr>
      <w:ind w:left="100" w:hanging="200"/>
    </w:pPr>
    <w:rPr>
      <w:rFonts w:ascii="Times New Roman" w:hAnsi="Times New Roman" w:eastAsia="宋体" w:cs="Times New Roman"/>
      <w:szCs w:val="21"/>
    </w:rPr>
  </w:style>
  <w:style w:type="paragraph" w:styleId="893">
    <w:name w:val="目录 7"/>
    <w:basedOn w:val="869"/>
    <w:next w:val="869"/>
    <w:link w:val="869"/>
    <w:semiHidden/>
    <w:pPr>
      <w:ind w:left="1260"/>
      <w:jc w:val="left"/>
    </w:pPr>
    <w:rPr>
      <w:rFonts w:ascii="Times New Roman" w:hAnsi="Times New Roman" w:eastAsia="宋体" w:cs="Times New Roman"/>
      <w:szCs w:val="21"/>
    </w:rPr>
  </w:style>
  <w:style w:type="paragraph" w:styleId="894">
    <w:name w:val="文档结构图"/>
    <w:basedOn w:val="869"/>
    <w:next w:val="894"/>
    <w:link w:val="895"/>
    <w:semiHidden/>
    <w:pPr>
      <w:shd w:val="clear" w:color="auto" w:fill="000080"/>
    </w:pPr>
    <w:rPr>
      <w:rFonts w:ascii="Times New Roman" w:hAnsi="Times New Roman" w:eastAsia="宋体" w:cs="Times New Roman"/>
      <w:szCs w:val="21"/>
    </w:rPr>
  </w:style>
  <w:style w:type="character" w:styleId="895">
    <w:name w:val="文档结构图 Char"/>
    <w:next w:val="895"/>
    <w:link w:val="894"/>
    <w:semiHidden/>
    <w:rPr>
      <w:rFonts w:ascii="Times New Roman" w:hAnsi="Times New Roman" w:eastAsia="宋体" w:cs="Times New Roman"/>
      <w:szCs w:val="21"/>
      <w:shd w:val="clear" w:color="auto" w:fill="000080"/>
    </w:rPr>
  </w:style>
  <w:style w:type="paragraph" w:styleId="896">
    <w:name w:val="批注文字"/>
    <w:basedOn w:val="869"/>
    <w:next w:val="896"/>
    <w:link w:val="897"/>
    <w:unhideWhenUsed/>
    <w:pPr>
      <w:ind w:left="0" w:right="0"/>
      <w:jc w:val="left"/>
      <w:keepLines w:val="0"/>
      <w:keepNext w:val="0"/>
      <w:spacing w:before="0" w:beforeAutospacing="0" w:after="0" w:afterAutospacing="0"/>
      <w:widowControl w:val="off"/>
      <w:suppressLineNumbers w:val="0"/>
    </w:pPr>
    <w:rPr>
      <w:rFonts w:ascii="Times New Roman" w:hAnsi="Times New Roman" w:cs="Times New Roman"/>
      <w:sz w:val="21"/>
      <w:szCs w:val="21"/>
      <w:lang w:val="en-US" w:eastAsia="zh-CN" w:bidi="ar"/>
    </w:rPr>
  </w:style>
  <w:style w:type="character" w:styleId="897">
    <w:name w:val="批注文字 Char"/>
    <w:basedOn w:val="879"/>
    <w:next w:val="897"/>
    <w:link w:val="896"/>
    <w:uiPriority w:val="99"/>
    <w:semiHidden/>
  </w:style>
  <w:style w:type="paragraph" w:styleId="898">
    <w:name w:val="正文文本 3"/>
    <w:basedOn w:val="869"/>
    <w:next w:val="898"/>
    <w:link w:val="899"/>
    <w:rPr>
      <w:rFonts w:ascii="仿宋_GB2312" w:hAnsi="Arial" w:eastAsia="仿宋_GB2312" w:cs="Times New Roman"/>
      <w:sz w:val="32"/>
      <w:szCs w:val="32"/>
    </w:rPr>
  </w:style>
  <w:style w:type="character" w:styleId="899">
    <w:name w:val="正文文本 3 Char"/>
    <w:next w:val="899"/>
    <w:link w:val="898"/>
    <w:rPr>
      <w:rFonts w:ascii="仿宋_GB2312" w:hAnsi="Arial" w:eastAsia="仿宋_GB2312" w:cs="Times New Roman"/>
      <w:sz w:val="32"/>
      <w:szCs w:val="32"/>
    </w:rPr>
  </w:style>
  <w:style w:type="paragraph" w:styleId="900">
    <w:name w:val="正文文本"/>
    <w:basedOn w:val="869"/>
    <w:next w:val="900"/>
    <w:link w:val="901"/>
    <w:rPr>
      <w:rFonts w:ascii="楷体_GB2312" w:hAnsi="Arial" w:eastAsia="楷体_GB2312" w:cs="Times New Roman"/>
      <w:sz w:val="28"/>
      <w:szCs w:val="28"/>
    </w:rPr>
  </w:style>
  <w:style w:type="character" w:styleId="901">
    <w:name w:val="正文文本 Char"/>
    <w:next w:val="901"/>
    <w:link w:val="900"/>
    <w:rPr>
      <w:rFonts w:ascii="楷体_GB2312" w:hAnsi="Arial" w:eastAsia="楷体_GB2312" w:cs="Times New Roman"/>
      <w:sz w:val="28"/>
      <w:szCs w:val="28"/>
    </w:rPr>
  </w:style>
  <w:style w:type="paragraph" w:styleId="902">
    <w:name w:val="正文文本缩进"/>
    <w:basedOn w:val="869"/>
    <w:next w:val="904"/>
    <w:link w:val="903"/>
    <w:unhideWhenUsed/>
    <w:pPr>
      <w:ind w:left="420"/>
      <w:spacing w:after="120"/>
    </w:pPr>
  </w:style>
  <w:style w:type="character" w:styleId="903">
    <w:name w:val="正文文本缩进 Char"/>
    <w:basedOn w:val="879"/>
    <w:next w:val="903"/>
    <w:link w:val="902"/>
    <w:uiPriority w:val="99"/>
    <w:semiHidden/>
  </w:style>
  <w:style w:type="paragraph" w:styleId="904">
    <w:name w:val="寄信人地址"/>
    <w:basedOn w:val="869"/>
    <w:next w:val="904"/>
    <w:link w:val="869"/>
    <w:qFormat/>
    <w:rPr>
      <w:rFonts w:ascii="Arial" w:hAnsi="Arial" w:eastAsia="宋体" w:cs="宋体"/>
    </w:rPr>
  </w:style>
  <w:style w:type="paragraph" w:styleId="905">
    <w:name w:val="列表 2"/>
    <w:basedOn w:val="869"/>
    <w:next w:val="905"/>
    <w:link w:val="869"/>
    <w:pPr>
      <w:ind w:left="100" w:hanging="200"/>
    </w:pPr>
    <w:rPr>
      <w:rFonts w:ascii="Times New Roman" w:hAnsi="Times New Roman" w:eastAsia="宋体" w:cs="Times New Roman"/>
      <w:szCs w:val="21"/>
    </w:rPr>
  </w:style>
  <w:style w:type="paragraph" w:styleId="906">
    <w:name w:val="索引 4"/>
    <w:basedOn w:val="869"/>
    <w:next w:val="869"/>
    <w:link w:val="869"/>
    <w:semiHidden/>
    <w:qFormat/>
    <w:pPr>
      <w:ind w:left="1260"/>
    </w:pPr>
    <w:rPr>
      <w:rFonts w:ascii="Calibri" w:hAnsi="Calibri" w:eastAsia="Calibri" w:cs="宋体"/>
      <w:sz w:val="20"/>
      <w:lang w:val="zh-CN"/>
    </w:rPr>
  </w:style>
  <w:style w:type="paragraph" w:styleId="907">
    <w:name w:val="目录 5"/>
    <w:basedOn w:val="869"/>
    <w:next w:val="869"/>
    <w:link w:val="869"/>
    <w:semiHidden/>
    <w:pPr>
      <w:ind w:left="840"/>
      <w:jc w:val="left"/>
    </w:pPr>
    <w:rPr>
      <w:rFonts w:ascii="Times New Roman" w:hAnsi="Times New Roman" w:eastAsia="宋体" w:cs="Times New Roman"/>
      <w:szCs w:val="21"/>
    </w:rPr>
  </w:style>
  <w:style w:type="paragraph" w:styleId="908">
    <w:name w:val="目录 3"/>
    <w:basedOn w:val="869"/>
    <w:next w:val="869"/>
    <w:link w:val="869"/>
    <w:semiHidden/>
    <w:pPr>
      <w:ind w:left="420"/>
      <w:jc w:val="left"/>
    </w:pPr>
    <w:rPr>
      <w:rFonts w:ascii="Times New Roman" w:hAnsi="Times New Roman" w:eastAsia="宋体" w:cs="Times New Roman"/>
      <w:i/>
      <w:iCs/>
      <w:szCs w:val="24"/>
    </w:rPr>
  </w:style>
  <w:style w:type="paragraph" w:styleId="909">
    <w:name w:val="纯文本"/>
    <w:basedOn w:val="869"/>
    <w:next w:val="909"/>
    <w:link w:val="910"/>
    <w:rPr>
      <w:rFonts w:ascii="宋体" w:hAnsi="Courier New" w:eastAsia="宋体" w:cs="Courier New"/>
      <w:szCs w:val="21"/>
    </w:rPr>
  </w:style>
  <w:style w:type="character" w:styleId="910">
    <w:name w:val="纯文本 Char"/>
    <w:next w:val="910"/>
    <w:link w:val="909"/>
    <w:rPr>
      <w:rFonts w:ascii="宋体" w:hAnsi="Courier New" w:eastAsia="宋体" w:cs="Courier New"/>
      <w:szCs w:val="21"/>
    </w:rPr>
  </w:style>
  <w:style w:type="paragraph" w:styleId="911">
    <w:name w:val="目录 8"/>
    <w:basedOn w:val="869"/>
    <w:next w:val="869"/>
    <w:link w:val="869"/>
    <w:semiHidden/>
    <w:pPr>
      <w:ind w:left="1470"/>
      <w:jc w:val="left"/>
    </w:pPr>
    <w:rPr>
      <w:rFonts w:ascii="Times New Roman" w:hAnsi="Times New Roman" w:eastAsia="宋体" w:cs="Times New Roman"/>
      <w:szCs w:val="21"/>
    </w:rPr>
  </w:style>
  <w:style w:type="paragraph" w:styleId="912">
    <w:name w:val="日期"/>
    <w:basedOn w:val="869"/>
    <w:next w:val="869"/>
    <w:link w:val="913"/>
    <w:rPr>
      <w:rFonts w:ascii="Times New Roman" w:hAnsi="Times New Roman" w:eastAsia="宋体" w:cs="Times New Roman"/>
      <w:sz w:val="24"/>
      <w:szCs w:val="24"/>
    </w:rPr>
  </w:style>
  <w:style w:type="character" w:styleId="913">
    <w:name w:val="日期 Char"/>
    <w:next w:val="913"/>
    <w:link w:val="912"/>
    <w:rPr>
      <w:rFonts w:ascii="Times New Roman" w:hAnsi="Times New Roman" w:eastAsia="宋体" w:cs="Times New Roman"/>
      <w:sz w:val="24"/>
      <w:szCs w:val="24"/>
    </w:rPr>
  </w:style>
  <w:style w:type="paragraph" w:styleId="914">
    <w:name w:val="正文文本缩进 2"/>
    <w:basedOn w:val="869"/>
    <w:next w:val="914"/>
    <w:link w:val="915"/>
    <w:pPr>
      <w:ind w:left="630" w:firstLine="645"/>
    </w:pPr>
    <w:rPr>
      <w:rFonts w:ascii="Arial" w:hAnsi="Arial" w:eastAsia="仿宋_GB2312" w:cs="Arial"/>
      <w:sz w:val="32"/>
      <w:szCs w:val="32"/>
    </w:rPr>
  </w:style>
  <w:style w:type="character" w:styleId="915">
    <w:name w:val="正文文本缩进 2 Char"/>
    <w:next w:val="915"/>
    <w:link w:val="914"/>
    <w:rPr>
      <w:rFonts w:ascii="Arial" w:hAnsi="Arial" w:eastAsia="仿宋_GB2312" w:cs="Arial"/>
      <w:sz w:val="32"/>
      <w:szCs w:val="32"/>
    </w:rPr>
  </w:style>
  <w:style w:type="paragraph" w:styleId="916">
    <w:name w:val="批注框文本"/>
    <w:basedOn w:val="869"/>
    <w:next w:val="916"/>
    <w:link w:val="917"/>
    <w:semiHidden/>
    <w:rPr>
      <w:rFonts w:ascii="Times New Roman" w:hAnsi="Times New Roman" w:eastAsia="宋体" w:cs="Times New Roman"/>
      <w:sz w:val="18"/>
      <w:szCs w:val="18"/>
    </w:rPr>
  </w:style>
  <w:style w:type="character" w:styleId="917">
    <w:name w:val="批注框文本 Char"/>
    <w:next w:val="917"/>
    <w:link w:val="916"/>
    <w:semiHidden/>
    <w:rPr>
      <w:rFonts w:ascii="Times New Roman" w:hAnsi="Times New Roman" w:eastAsia="宋体" w:cs="Times New Roman"/>
      <w:sz w:val="18"/>
      <w:szCs w:val="18"/>
    </w:rPr>
  </w:style>
  <w:style w:type="paragraph" w:styleId="918">
    <w:name w:val="页脚"/>
    <w:basedOn w:val="869"/>
    <w:next w:val="918"/>
    <w:link w:val="919"/>
    <w:pPr>
      <w:jc w:val="left"/>
      <w:tabs>
        <w:tab w:val="center" w:pos="4153" w:leader="none"/>
        <w:tab w:val="right" w:pos="8306" w:leader="none"/>
      </w:tabs>
    </w:pPr>
    <w:rPr>
      <w:rFonts w:ascii="Times New Roman" w:hAnsi="Times New Roman" w:eastAsia="宋体" w:cs="Times New Roman"/>
      <w:sz w:val="18"/>
      <w:szCs w:val="18"/>
    </w:rPr>
  </w:style>
  <w:style w:type="character" w:styleId="919">
    <w:name w:val="页脚 Char"/>
    <w:next w:val="919"/>
    <w:link w:val="918"/>
    <w:rPr>
      <w:rFonts w:ascii="Times New Roman" w:hAnsi="Times New Roman" w:eastAsia="宋体" w:cs="Times New Roman"/>
      <w:sz w:val="18"/>
      <w:szCs w:val="18"/>
    </w:rPr>
  </w:style>
  <w:style w:type="paragraph" w:styleId="920">
    <w:name w:val="页眉"/>
    <w:basedOn w:val="869"/>
    <w:next w:val="920"/>
    <w:link w:val="921"/>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21">
    <w:name w:val="页眉 Char"/>
    <w:next w:val="921"/>
    <w:link w:val="920"/>
    <w:rPr>
      <w:rFonts w:ascii="Times New Roman" w:hAnsi="Times New Roman" w:eastAsia="宋体" w:cs="Times New Roman"/>
      <w:sz w:val="18"/>
      <w:szCs w:val="18"/>
    </w:rPr>
  </w:style>
  <w:style w:type="paragraph" w:styleId="922">
    <w:name w:val="目录 1"/>
    <w:basedOn w:val="869"/>
    <w:next w:val="869"/>
    <w:link w:val="869"/>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23">
    <w:name w:val="目录 4"/>
    <w:basedOn w:val="869"/>
    <w:next w:val="869"/>
    <w:link w:val="869"/>
    <w:semiHidden/>
    <w:pPr>
      <w:ind w:left="630"/>
      <w:jc w:val="left"/>
    </w:pPr>
    <w:rPr>
      <w:rFonts w:ascii="Times New Roman" w:hAnsi="Times New Roman" w:eastAsia="宋体" w:cs="Times New Roman"/>
      <w:szCs w:val="21"/>
    </w:rPr>
  </w:style>
  <w:style w:type="paragraph" w:styleId="924">
    <w:name w:val="列表"/>
    <w:basedOn w:val="869"/>
    <w:next w:val="924"/>
    <w:link w:val="869"/>
    <w:pPr>
      <w:ind w:left="200" w:hanging="200"/>
    </w:pPr>
    <w:rPr>
      <w:rFonts w:ascii="Times New Roman" w:hAnsi="Times New Roman" w:eastAsia="宋体" w:cs="Times New Roman"/>
      <w:szCs w:val="21"/>
    </w:rPr>
  </w:style>
  <w:style w:type="paragraph" w:styleId="925">
    <w:name w:val="目录 6"/>
    <w:basedOn w:val="869"/>
    <w:next w:val="869"/>
    <w:link w:val="869"/>
    <w:semiHidden/>
    <w:pPr>
      <w:ind w:left="1050"/>
      <w:jc w:val="left"/>
    </w:pPr>
    <w:rPr>
      <w:rFonts w:ascii="Times New Roman" w:hAnsi="Times New Roman" w:eastAsia="宋体" w:cs="Times New Roman"/>
      <w:szCs w:val="21"/>
    </w:rPr>
  </w:style>
  <w:style w:type="paragraph" w:styleId="926">
    <w:name w:val="正文文本缩进 3"/>
    <w:basedOn w:val="869"/>
    <w:next w:val="926"/>
    <w:link w:val="927"/>
    <w:pPr>
      <w:ind w:left="645" w:firstLine="645"/>
    </w:pPr>
    <w:rPr>
      <w:rFonts w:ascii="Arial" w:hAnsi="Arial" w:eastAsia="仿宋_GB2312" w:cs="Arial"/>
      <w:color w:val="ffff00"/>
      <w:sz w:val="32"/>
      <w:szCs w:val="32"/>
    </w:rPr>
  </w:style>
  <w:style w:type="character" w:styleId="927">
    <w:name w:val="正文文本缩进 3 Char"/>
    <w:next w:val="927"/>
    <w:link w:val="926"/>
    <w:rPr>
      <w:rFonts w:ascii="Arial" w:hAnsi="Arial" w:eastAsia="仿宋_GB2312" w:cs="Arial"/>
      <w:color w:val="ffff00"/>
      <w:sz w:val="32"/>
      <w:szCs w:val="32"/>
    </w:rPr>
  </w:style>
  <w:style w:type="paragraph" w:styleId="928">
    <w:name w:val="图表目录"/>
    <w:basedOn w:val="869"/>
    <w:next w:val="869"/>
    <w:link w:val="869"/>
    <w:semiHidden/>
    <w:pPr>
      <w:ind w:left="840" w:hanging="420"/>
    </w:pPr>
    <w:rPr>
      <w:rFonts w:ascii="Times New Roman" w:hAnsi="Times New Roman" w:eastAsia="宋体" w:cs="Times New Roman"/>
      <w:szCs w:val="21"/>
    </w:rPr>
  </w:style>
  <w:style w:type="paragraph" w:styleId="929">
    <w:name w:val="目录 2"/>
    <w:basedOn w:val="869"/>
    <w:next w:val="869"/>
    <w:link w:val="869"/>
    <w:semiHidden/>
    <w:pPr>
      <w:ind w:left="210"/>
      <w:jc w:val="left"/>
    </w:pPr>
    <w:rPr>
      <w:rFonts w:ascii="Times New Roman" w:hAnsi="Times New Roman" w:eastAsia="宋体" w:cs="Times New Roman"/>
      <w:smallCaps/>
      <w:szCs w:val="24"/>
    </w:rPr>
  </w:style>
  <w:style w:type="paragraph" w:styleId="930">
    <w:name w:val="目录 9"/>
    <w:basedOn w:val="869"/>
    <w:next w:val="869"/>
    <w:link w:val="869"/>
    <w:semiHidden/>
    <w:pPr>
      <w:ind w:left="1680"/>
      <w:jc w:val="left"/>
    </w:pPr>
    <w:rPr>
      <w:rFonts w:ascii="Times New Roman" w:hAnsi="Times New Roman" w:eastAsia="宋体" w:cs="Times New Roman"/>
      <w:szCs w:val="21"/>
    </w:rPr>
  </w:style>
  <w:style w:type="paragraph" w:styleId="931">
    <w:name w:val="正文文本 2"/>
    <w:basedOn w:val="869"/>
    <w:next w:val="931"/>
    <w:link w:val="932"/>
    <w:pPr>
      <w:jc w:val="center"/>
      <w:widowControl/>
    </w:pPr>
    <w:rPr>
      <w:rFonts w:ascii="楷体_GB2312" w:hAnsi="Times New Roman" w:eastAsia="楷体_GB2312" w:cs="Times New Roman"/>
      <w:sz w:val="28"/>
      <w:szCs w:val="28"/>
    </w:rPr>
  </w:style>
  <w:style w:type="character" w:styleId="932">
    <w:name w:val="正文文本 2 Char"/>
    <w:next w:val="932"/>
    <w:link w:val="931"/>
    <w:rPr>
      <w:rFonts w:ascii="楷体_GB2312" w:hAnsi="Times New Roman" w:eastAsia="楷体_GB2312" w:cs="Times New Roman"/>
      <w:sz w:val="28"/>
      <w:szCs w:val="28"/>
    </w:rPr>
  </w:style>
  <w:style w:type="paragraph" w:styleId="933">
    <w:name w:val="普通(网站)"/>
    <w:basedOn w:val="869"/>
    <w:next w:val="933"/>
    <w:link w:val="869"/>
    <w:uiPriority w:val="99"/>
    <w:pPr>
      <w:jc w:val="left"/>
      <w:spacing w:before="100" w:beforeAutospacing="1" w:after="100" w:afterAutospacing="1"/>
      <w:widowControl/>
    </w:pPr>
    <w:rPr>
      <w:rFonts w:ascii="宋体" w:hAnsi="宋体" w:eastAsia="宋体" w:cs="宋体"/>
      <w:sz w:val="24"/>
      <w:szCs w:val="24"/>
    </w:rPr>
  </w:style>
  <w:style w:type="paragraph" w:styleId="934">
    <w:name w:val="索引 1"/>
    <w:basedOn w:val="869"/>
    <w:next w:val="869"/>
    <w:link w:val="869"/>
    <w:semiHidden/>
    <w:pPr>
      <w:spacing w:line="240" w:lineRule="atLeast"/>
    </w:pPr>
    <w:rPr>
      <w:rFonts w:ascii="Times New Roman" w:hAnsi="Times New Roman" w:eastAsia="宋体" w:cs="Times New Roman"/>
      <w:b/>
      <w:bCs/>
      <w:szCs w:val="21"/>
    </w:rPr>
  </w:style>
  <w:style w:type="paragraph" w:styleId="935">
    <w:name w:val="批注主题"/>
    <w:basedOn w:val="896"/>
    <w:next w:val="896"/>
    <w:link w:val="936"/>
    <w:semiHidden/>
    <w:rPr>
      <w:rFonts w:ascii="Times New Roman" w:hAnsi="Times New Roman" w:eastAsia="宋体" w:cs="Times New Roman"/>
      <w:b/>
      <w:bCs/>
      <w:szCs w:val="21"/>
    </w:rPr>
  </w:style>
  <w:style w:type="character" w:styleId="936">
    <w:name w:val="批注主题 Char"/>
    <w:next w:val="936"/>
    <w:link w:val="935"/>
    <w:semiHidden/>
    <w:rPr>
      <w:rFonts w:ascii="Times New Roman" w:hAnsi="Times New Roman" w:eastAsia="宋体" w:cs="Times New Roman"/>
      <w:b/>
      <w:bCs/>
      <w:szCs w:val="21"/>
    </w:rPr>
  </w:style>
  <w:style w:type="paragraph" w:styleId="937">
    <w:name w:val="正文首行缩进"/>
    <w:basedOn w:val="869"/>
    <w:next w:val="937"/>
    <w:link w:val="938"/>
    <w:pPr>
      <w:ind w:firstLine="200"/>
      <w:spacing w:line="360" w:lineRule="auto"/>
    </w:pPr>
    <w:rPr>
      <w:rFonts w:ascii="仿宋_GB2312" w:hAnsi="Times New Roman" w:eastAsia="仿宋_GB2312" w:cs="Times New Roman"/>
      <w:sz w:val="30"/>
      <w:szCs w:val="30"/>
    </w:rPr>
  </w:style>
  <w:style w:type="character" w:styleId="938">
    <w:name w:val="正文首行缩进 Char"/>
    <w:next w:val="938"/>
    <w:link w:val="937"/>
    <w:rPr>
      <w:rFonts w:ascii="仿宋_GB2312" w:hAnsi="Times New Roman" w:eastAsia="仿宋_GB2312" w:cs="Times New Roman"/>
      <w:sz w:val="30"/>
      <w:szCs w:val="30"/>
    </w:rPr>
  </w:style>
  <w:style w:type="paragraph" w:styleId="939">
    <w:name w:val="正文首行缩进 2"/>
    <w:basedOn w:val="902"/>
    <w:next w:val="869"/>
    <w:link w:val="940"/>
    <w:pPr>
      <w:ind w:left="0" w:firstLine="420"/>
      <w:spacing w:after="0" w:line="360" w:lineRule="auto"/>
    </w:pPr>
    <w:rPr>
      <w:rFonts w:ascii="宋体" w:hAnsi="宋体" w:eastAsia="宋体" w:cs="Times New Roman"/>
      <w:szCs w:val="20"/>
    </w:rPr>
  </w:style>
  <w:style w:type="character" w:styleId="940">
    <w:name w:val="正文首行缩进 2 Char"/>
    <w:next w:val="940"/>
    <w:link w:val="939"/>
    <w:rPr>
      <w:rFonts w:ascii="宋体" w:hAnsi="宋体" w:eastAsia="宋体" w:cs="Times New Roman"/>
      <w:szCs w:val="20"/>
    </w:rPr>
  </w:style>
  <w:style w:type="table" w:styleId="941">
    <w:name w:val="网格型"/>
    <w:basedOn w:val="880"/>
    <w:next w:val="941"/>
    <w:link w:val="869"/>
    <w:pPr>
      <w:jc w:val="both"/>
      <w:widowControl w:val="off"/>
    </w:pPr>
    <w:rPr>
      <w:rFonts w:ascii="Times New Roman" w:hAnsi="Times New Roman" w:eastAsia="宋体" w:cs="Times New Roman"/>
      <w:sz w:val="20"/>
      <w:szCs w:val="20"/>
    </w:rPr>
    <w:tblPr/>
  </w:style>
  <w:style w:type="character" w:styleId="942">
    <w:name w:val="要点"/>
    <w:next w:val="942"/>
    <w:link w:val="869"/>
    <w:qFormat/>
    <w:rPr>
      <w:b/>
      <w:bCs/>
    </w:rPr>
  </w:style>
  <w:style w:type="character" w:styleId="943">
    <w:name w:val="页码"/>
    <w:next w:val="943"/>
    <w:link w:val="869"/>
  </w:style>
  <w:style w:type="character" w:styleId="944">
    <w:name w:val="已访问的超链接"/>
    <w:next w:val="944"/>
    <w:link w:val="869"/>
    <w:rPr>
      <w:color w:val="800080"/>
      <w:u w:val="single"/>
    </w:rPr>
  </w:style>
  <w:style w:type="character" w:styleId="945">
    <w:name w:val="超链接"/>
    <w:next w:val="945"/>
    <w:link w:val="869"/>
    <w:rPr>
      <w:color w:val="0000ff"/>
      <w:u w:val="single"/>
    </w:rPr>
  </w:style>
  <w:style w:type="character" w:styleId="946">
    <w:name w:val="批注引用"/>
    <w:next w:val="946"/>
    <w:link w:val="869"/>
    <w:semiHidden/>
    <w:rPr>
      <w:sz w:val="21"/>
      <w:szCs w:val="21"/>
    </w:rPr>
  </w:style>
  <w:style w:type="paragraph" w:styleId="947">
    <w:name w:val="索引 41"/>
    <w:basedOn w:val="869"/>
    <w:next w:val="869"/>
    <w:link w:val="869"/>
    <w:semiHidden/>
    <w:qFormat/>
    <w:pPr>
      <w:ind w:left="1260"/>
    </w:pPr>
    <w:rPr>
      <w:rFonts w:ascii="Calibri" w:hAnsi="Calibri" w:eastAsia="Calibri" w:cs="宋体"/>
      <w:sz w:val="20"/>
      <w:lang w:val="zh-CN"/>
    </w:rPr>
  </w:style>
  <w:style w:type="character" w:styleId="948">
    <w:name w:val="默认段落字体1"/>
    <w:next w:val="948"/>
    <w:link w:val="869"/>
    <w:uiPriority w:val="1"/>
    <w:unhideWhenUsed/>
    <w:qFormat/>
    <w:rPr>
      <w:sz w:val="21"/>
      <w:szCs w:val="22"/>
      <w:lang w:val="en-US" w:eastAsia="zh-CN" w:bidi="ar-SA"/>
    </w:rPr>
  </w:style>
  <w:style w:type="paragraph" w:styleId="949">
    <w:name w:val="正文文本121"/>
    <w:basedOn w:val="869"/>
    <w:next w:val="949"/>
    <w:link w:val="869"/>
    <w:qFormat/>
    <w:pPr>
      <w:ind w:left="120"/>
    </w:pPr>
    <w:rPr>
      <w:rFonts w:ascii="宋体" w:eastAsia="宋体" w:cs="宋体"/>
      <w:sz w:val="21"/>
      <w:szCs w:val="21"/>
      <w:lang w:val="zh-CN" w:eastAsia="zh-CN" w:bidi="zh-CN"/>
    </w:rPr>
  </w:style>
  <w:style w:type="character" w:styleId="950">
    <w:name w:val="font5 Char"/>
    <w:next w:val="950"/>
    <w:link w:val="869"/>
    <w:rPr>
      <w:rFonts w:ascii="宋体" w:hAnsi="宋体" w:eastAsia="宋体"/>
      <w:sz w:val="28"/>
      <w:szCs w:val="28"/>
      <w:lang w:val="en-US" w:eastAsia="zh-CN" w:bidi="ar-SA"/>
    </w:rPr>
  </w:style>
  <w:style w:type="character" w:styleId="951">
    <w:name w:val="二级目录 Char"/>
    <w:next w:val="951"/>
    <w:link w:val="952"/>
    <w:rPr>
      <w:b/>
      <w:sz w:val="30"/>
      <w:szCs w:val="28"/>
    </w:rPr>
  </w:style>
  <w:style w:type="paragraph" w:styleId="952">
    <w:name w:val="二级目录"/>
    <w:next w:val="869"/>
    <w:link w:val="951"/>
    <w:pPr>
      <w:numPr>
        <w:ilvl w:val="0"/>
        <w:numId w:val="2"/>
      </w:numPr>
      <w:tabs>
        <w:tab w:val="left" w:pos="907" w:leader="none"/>
        <w:tab w:val="left" w:pos="1145" w:leader="none"/>
      </w:tabs>
      <w:outlineLvl w:val="1"/>
    </w:pPr>
    <w:rPr>
      <w:b/>
      <w:sz w:val="30"/>
      <w:szCs w:val="28"/>
      <w:lang w:val="en-US" w:eastAsia="zh-CN" w:bidi="ar-SA"/>
    </w:rPr>
  </w:style>
  <w:style w:type="character" w:styleId="953">
    <w:name w:val="列出段落 Char,Bullet List Char,numbered Char,FooterText Char,List Paragraph1 Char,Paragraphe de liste1 Char"/>
    <w:next w:val="953"/>
    <w:link w:val="954"/>
    <w:rPr>
      <w:rFonts w:ascii="Calibri" w:hAnsi="Calibri"/>
      <w:sz w:val="24"/>
      <w:szCs w:val="24"/>
      <w:lang w:eastAsia="en-US" w:bidi="en-US"/>
    </w:rPr>
  </w:style>
  <w:style w:type="paragraph" w:styleId="954">
    <w:name w:val="列出段落1"/>
    <w:basedOn w:val="869"/>
    <w:next w:val="954"/>
    <w:link w:val="953"/>
    <w:qFormat/>
    <w:pPr>
      <w:contextualSpacing/>
      <w:ind w:left="720"/>
      <w:jc w:val="left"/>
      <w:widowControl/>
    </w:pPr>
    <w:rPr>
      <w:rFonts w:ascii="Calibri" w:hAnsi="Calibri"/>
      <w:sz w:val="24"/>
      <w:szCs w:val="24"/>
      <w:lang w:eastAsia="en-US" w:bidi="en-US"/>
    </w:rPr>
  </w:style>
  <w:style w:type="paragraph" w:styleId="955">
    <w:name w:val="Body Text(ch)"/>
    <w:basedOn w:val="869"/>
    <w:next w:val="900"/>
    <w:link w:val="869"/>
    <w:pPr>
      <w:spacing w:after="120"/>
    </w:pPr>
    <w:rPr>
      <w:rFonts w:ascii="宋体" w:hAnsi="Arial" w:eastAsia="宋体" w:cs="Times New Roman"/>
      <w:bCs/>
      <w:iCs/>
      <w:szCs w:val="24"/>
    </w:rPr>
  </w:style>
  <w:style w:type="paragraph" w:styleId="956">
    <w:name w:val="xl27"/>
    <w:basedOn w:val="869"/>
    <w:next w:val="956"/>
    <w:link w:val="86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57">
    <w:name w:val="xl26"/>
    <w:basedOn w:val="869"/>
    <w:next w:val="957"/>
    <w:link w:val="86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58">
    <w:name w:val="Char"/>
    <w:basedOn w:val="869"/>
    <w:next w:val="958"/>
    <w:link w:val="869"/>
    <w:pPr>
      <w:ind w:firstLine="200"/>
      <w:tabs>
        <w:tab w:val="left" w:pos="360" w:leader="none"/>
      </w:tabs>
    </w:pPr>
    <w:rPr>
      <w:rFonts w:ascii="Times New Roman" w:hAnsi="Times New Roman" w:eastAsia="宋体" w:cs="Times New Roman"/>
      <w:sz w:val="28"/>
      <w:szCs w:val="30"/>
    </w:rPr>
  </w:style>
  <w:style w:type="paragraph" w:styleId="959">
    <w:name w:val=" Char"/>
    <w:basedOn w:val="894"/>
    <w:next w:val="959"/>
    <w:link w:val="869"/>
    <w:rPr>
      <w:rFonts w:ascii="Tahoma" w:hAnsi="Tahoma"/>
      <w:sz w:val="24"/>
      <w:szCs w:val="24"/>
    </w:rPr>
  </w:style>
  <w:style w:type="paragraph" w:styleId="960">
    <w:name w:val="普通正文"/>
    <w:basedOn w:val="869"/>
    <w:next w:val="960"/>
    <w:link w:val="869"/>
    <w:pPr>
      <w:ind w:firstLine="480"/>
      <w:jc w:val="left"/>
      <w:spacing w:before="120" w:after="120" w:line="360" w:lineRule="auto"/>
    </w:pPr>
    <w:rPr>
      <w:rFonts w:ascii="Arial" w:hAnsi="Arial" w:eastAsia="宋体" w:cs="Times New Roman"/>
      <w:sz w:val="24"/>
      <w:szCs w:val="24"/>
    </w:rPr>
  </w:style>
  <w:style w:type="paragraph" w:styleId="961">
    <w:name w:val="table_lines"/>
    <w:basedOn w:val="869"/>
    <w:next w:val="961"/>
    <w:link w:val="869"/>
    <w:pPr>
      <w:jc w:val="left"/>
      <w:widowControl/>
    </w:pPr>
    <w:rPr>
      <w:rFonts w:ascii="Times New Roman" w:hAnsi="Times New Roman" w:eastAsia="宋体" w:cs="Times New Roman"/>
      <w:sz w:val="20"/>
      <w:szCs w:val="20"/>
      <w:lang w:val="de-DE" w:eastAsia="de-DE"/>
    </w:rPr>
  </w:style>
  <w:style w:type="paragraph" w:styleId="962">
    <w:name w:val="附录1"/>
    <w:next w:val="962"/>
    <w:link w:val="869"/>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63">
    <w:name w:val="font7"/>
    <w:basedOn w:val="869"/>
    <w:next w:val="963"/>
    <w:link w:val="869"/>
    <w:pPr>
      <w:jc w:val="left"/>
      <w:spacing w:before="100" w:beforeAutospacing="1" w:after="100" w:afterAutospacing="1"/>
      <w:widowControl/>
    </w:pPr>
    <w:rPr>
      <w:rFonts w:hint="eastAsia" w:ascii="宋体" w:hAnsi="宋体" w:eastAsia="宋体" w:cs="Times New Roman"/>
      <w:sz w:val="18"/>
      <w:szCs w:val="18"/>
    </w:rPr>
  </w:style>
  <w:style w:type="paragraph" w:styleId="964">
    <w:name w:val=" Char Char Char Char"/>
    <w:basedOn w:val="894"/>
    <w:next w:val="964"/>
    <w:link w:val="869"/>
    <w:pPr>
      <w:spacing w:line="360" w:lineRule="auto"/>
    </w:pPr>
    <w:rPr>
      <w:rFonts w:ascii="Tahoma" w:hAnsi="Tahoma"/>
      <w:sz w:val="24"/>
      <w:szCs w:val="24"/>
    </w:rPr>
  </w:style>
  <w:style w:type="paragraph" w:styleId="965">
    <w:name w:val="列出段落"/>
    <w:basedOn w:val="869"/>
    <w:next w:val="965"/>
    <w:link w:val="869"/>
    <w:qFormat/>
    <w:pPr>
      <w:contextualSpacing/>
      <w:ind w:left="720"/>
      <w:jc w:val="left"/>
      <w:widowControl/>
    </w:pPr>
    <w:rPr>
      <w:rFonts w:ascii="Calibri" w:hAnsi="Calibri" w:eastAsia="宋体" w:cs="Times New Roman"/>
      <w:sz w:val="24"/>
      <w:szCs w:val="24"/>
      <w:lang w:eastAsia="en-US" w:bidi="en-US"/>
    </w:rPr>
  </w:style>
  <w:style w:type="paragraph" w:styleId="966">
    <w:name w:val="4"/>
    <w:basedOn w:val="869"/>
    <w:next w:val="926"/>
    <w:link w:val="869"/>
    <w:pPr>
      <w:ind w:firstLine="420"/>
      <w:spacing w:line="360" w:lineRule="auto"/>
    </w:pPr>
    <w:rPr>
      <w:rFonts w:ascii="Times New Roman" w:hAnsi="Times New Roman" w:eastAsia="宋体" w:cs="Times New Roman"/>
      <w:color w:val="ff0000"/>
      <w:sz w:val="24"/>
      <w:szCs w:val="24"/>
    </w:rPr>
  </w:style>
  <w:style w:type="paragraph" w:styleId="967">
    <w:name w:val="普通 (Web)"/>
    <w:basedOn w:val="869"/>
    <w:next w:val="967"/>
    <w:link w:val="869"/>
    <w:pPr>
      <w:jc w:val="left"/>
      <w:spacing w:before="100" w:beforeAutospacing="1" w:after="100" w:afterAutospacing="1"/>
      <w:widowControl/>
    </w:pPr>
    <w:rPr>
      <w:rFonts w:ascii="宋体" w:hAnsi="宋体" w:eastAsia="宋体" w:cs="Times New Roman"/>
      <w:sz w:val="24"/>
      <w:szCs w:val="24"/>
    </w:rPr>
  </w:style>
  <w:style w:type="paragraph" w:styleId="968">
    <w:name w:val=" Char Char Char Char Char Char Char Char Char Char"/>
    <w:basedOn w:val="869"/>
    <w:next w:val="968"/>
    <w:link w:val="869"/>
    <w:pPr>
      <w:spacing w:line="360" w:lineRule="auto"/>
    </w:pPr>
    <w:rPr>
      <w:rFonts w:ascii="Times New Roman" w:hAnsi="Times New Roman" w:eastAsia="宋体" w:cs="Times New Roman"/>
      <w:sz w:val="24"/>
      <w:szCs w:val="20"/>
    </w:rPr>
  </w:style>
  <w:style w:type="paragraph" w:styleId="969">
    <w:name w:val="样式1"/>
    <w:basedOn w:val="869"/>
    <w:next w:val="969"/>
    <w:link w:val="869"/>
    <w:pPr>
      <w:numPr>
        <w:ilvl w:val="0"/>
        <w:numId w:val="3"/>
      </w:numPr>
      <w:tabs>
        <w:tab w:val="left" w:pos="709" w:leader="none"/>
      </w:tabs>
    </w:pPr>
    <w:rPr>
      <w:rFonts w:ascii="宋体" w:hAnsi="宋体" w:eastAsia="宋体" w:cs="Times New Roman"/>
      <w:szCs w:val="21"/>
    </w:rPr>
  </w:style>
  <w:style w:type="paragraph" w:styleId="970">
    <w:name w:val="font6"/>
    <w:basedOn w:val="869"/>
    <w:next w:val="970"/>
    <w:link w:val="869"/>
    <w:pPr>
      <w:jc w:val="left"/>
      <w:spacing w:before="100" w:beforeAutospacing="1" w:after="100" w:afterAutospacing="1"/>
      <w:widowControl/>
    </w:pPr>
    <w:rPr>
      <w:rFonts w:hint="eastAsia" w:ascii="宋体" w:hAnsi="宋体" w:eastAsia="宋体" w:cs="Times New Roman"/>
      <w:sz w:val="28"/>
      <w:szCs w:val="28"/>
      <w:u w:val="single"/>
    </w:rPr>
  </w:style>
  <w:style w:type="paragraph" w:styleId="971">
    <w:name w:val="xl25"/>
    <w:basedOn w:val="869"/>
    <w:next w:val="971"/>
    <w:link w:val="869"/>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2">
    <w:name w:val="图标"/>
    <w:basedOn w:val="869"/>
    <w:next w:val="869"/>
    <w:link w:val="869"/>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73">
    <w:name w:val="标题3"/>
    <w:basedOn w:val="869"/>
    <w:next w:val="869"/>
    <w:link w:val="869"/>
    <w:pPr>
      <w:ind w:firstLine="624"/>
      <w:spacing w:line="590" w:lineRule="atLeast"/>
    </w:pPr>
    <w:rPr>
      <w:rFonts w:ascii="方正黑体_GBK" w:hAnsi="Times New Roman" w:eastAsia="方正黑体_GBK" w:cs="Times New Roman"/>
      <w:sz w:val="32"/>
      <w:szCs w:val="32"/>
    </w:rPr>
  </w:style>
  <w:style w:type="paragraph" w:styleId="974">
    <w:name w:val="xl24"/>
    <w:basedOn w:val="869"/>
    <w:next w:val="974"/>
    <w:link w:val="86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75">
    <w:name w:val="xl29"/>
    <w:basedOn w:val="869"/>
    <w:next w:val="975"/>
    <w:link w:val="869"/>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76">
    <w:name w:val="Char Char Char Char Char Char Char Char"/>
    <w:basedOn w:val="869"/>
    <w:next w:val="976"/>
    <w:link w:val="869"/>
    <w:pPr>
      <w:jc w:val="left"/>
      <w:spacing w:after="160" w:line="240" w:lineRule="exact"/>
      <w:widowControl/>
    </w:pPr>
    <w:rPr>
      <w:rFonts w:ascii="Verdana" w:hAnsi="Verdana" w:eastAsia="宋体" w:cs="Times New Roman"/>
      <w:sz w:val="20"/>
      <w:szCs w:val="20"/>
      <w:lang w:eastAsia="en-US"/>
    </w:rPr>
  </w:style>
  <w:style w:type="paragraph" w:styleId="977">
    <w:name w:val="xl28"/>
    <w:basedOn w:val="869"/>
    <w:next w:val="977"/>
    <w:link w:val="869"/>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78">
    <w:name w:val=" Char Char Char Char Char Char Char Char"/>
    <w:basedOn w:val="869"/>
    <w:next w:val="978"/>
    <w:link w:val="869"/>
    <w:pPr>
      <w:jc w:val="left"/>
      <w:spacing w:after="160" w:line="240" w:lineRule="exact"/>
      <w:widowControl/>
    </w:pPr>
    <w:rPr>
      <w:rFonts w:ascii="Verdana" w:hAnsi="Verdana" w:eastAsia="宋体" w:cs="Times New Roman"/>
      <w:sz w:val="20"/>
      <w:szCs w:val="20"/>
      <w:lang w:eastAsia="en-US"/>
    </w:rPr>
  </w:style>
  <w:style w:type="paragraph" w:styleId="979">
    <w:name w:val="xl30"/>
    <w:basedOn w:val="869"/>
    <w:next w:val="979"/>
    <w:link w:val="869"/>
    <w:pPr>
      <w:jc w:val="center"/>
      <w:spacing w:before="100" w:beforeAutospacing="1" w:after="100" w:afterAutospacing="1"/>
      <w:widowControl/>
    </w:pPr>
    <w:rPr>
      <w:rFonts w:ascii="宋体" w:hAnsi="宋体" w:eastAsia="宋体" w:cs="Times New Roman"/>
      <w:b/>
      <w:bCs/>
      <w:sz w:val="36"/>
      <w:szCs w:val="36"/>
    </w:rPr>
  </w:style>
  <w:style w:type="paragraph" w:styleId="980">
    <w:name w:val="Char Char Char Char"/>
    <w:basedOn w:val="894"/>
    <w:next w:val="980"/>
    <w:link w:val="869"/>
    <w:pPr>
      <w:spacing w:line="360" w:lineRule="auto"/>
    </w:pPr>
    <w:rPr>
      <w:rFonts w:ascii="Tahoma" w:hAnsi="Tahoma"/>
      <w:sz w:val="24"/>
      <w:szCs w:val="24"/>
    </w:rPr>
  </w:style>
  <w:style w:type="paragraph" w:styleId="981">
    <w:name w:val="table_1stline"/>
    <w:basedOn w:val="869"/>
    <w:next w:val="981"/>
    <w:link w:val="869"/>
    <w:pPr>
      <w:jc w:val="left"/>
      <w:spacing w:before="120"/>
      <w:widowControl/>
    </w:pPr>
    <w:rPr>
      <w:rFonts w:ascii="Times New Roman" w:hAnsi="Times New Roman" w:eastAsia="宋体" w:cs="Times New Roman"/>
      <w:bCs/>
      <w:sz w:val="20"/>
      <w:szCs w:val="20"/>
      <w:lang w:val="de-DE" w:eastAsia="de-DE"/>
    </w:rPr>
  </w:style>
  <w:style w:type="paragraph" w:styleId="982">
    <w:name w:val="font5"/>
    <w:basedOn w:val="869"/>
    <w:next w:val="982"/>
    <w:link w:val="869"/>
    <w:pPr>
      <w:jc w:val="left"/>
      <w:spacing w:before="100" w:beforeAutospacing="1" w:after="100" w:afterAutospacing="1"/>
      <w:widowControl/>
    </w:pPr>
    <w:rPr>
      <w:rFonts w:hint="eastAsia" w:ascii="宋体" w:hAnsi="宋体" w:eastAsia="宋体" w:cs="Times New Roman"/>
      <w:sz w:val="28"/>
      <w:szCs w:val="28"/>
    </w:rPr>
  </w:style>
  <w:style w:type="paragraph" w:styleId="983">
    <w:name w:val="标题1"/>
    <w:basedOn w:val="869"/>
    <w:next w:val="869"/>
    <w:link w:val="869"/>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84">
    <w:name w:val="修订"/>
    <w:next w:val="984"/>
    <w:link w:val="869"/>
    <w:uiPriority w:val="99"/>
    <w:semiHidden/>
    <w:rPr>
      <w:rFonts w:ascii="Times New Roman" w:hAnsi="Times New Roman"/>
      <w:sz w:val="21"/>
      <w:szCs w:val="21"/>
      <w:lang w:val="en-US" w:eastAsia="zh-CN" w:bidi="ar-SA"/>
    </w:rPr>
  </w:style>
  <w:style w:type="paragraph" w:styleId="985">
    <w:name w:val="无间隔"/>
    <w:next w:val="985"/>
    <w:link w:val="869"/>
    <w:uiPriority w:val="99"/>
    <w:qFormat/>
    <w:pPr>
      <w:jc w:val="both"/>
      <w:widowControl w:val="off"/>
    </w:pPr>
    <w:rPr>
      <w:rFonts w:ascii="Times New Roman" w:hAnsi="Times New Roman"/>
      <w:sz w:val="21"/>
      <w:szCs w:val="21"/>
      <w:lang w:val="en-US" w:eastAsia="zh-CN" w:bidi="ar-SA"/>
    </w:rPr>
  </w:style>
  <w:style w:type="table" w:styleId="986">
    <w:name w:val="Table Normal"/>
    <w:next w:val="986"/>
    <w:link w:val="869"/>
    <w:qFormat/>
    <w:tblPr/>
  </w:style>
  <w:style w:type="paragraph" w:styleId="987">
    <w:name w:val="正文文本 211"/>
    <w:basedOn w:val="869"/>
    <w:next w:val="987"/>
    <w:link w:val="869"/>
    <w:uiPriority w:val="99"/>
    <w:qFormat/>
    <w:pPr>
      <w:jc w:val="center"/>
    </w:pPr>
    <w:rPr>
      <w:b/>
      <w:bCs/>
      <w:sz w:val="20"/>
      <w:szCs w:val="20"/>
    </w:rPr>
  </w:style>
  <w:style w:type="paragraph" w:styleId="988">
    <w:name w:val="正文文本1"/>
    <w:basedOn w:val="869"/>
    <w:next w:val="869"/>
    <w:link w:val="869"/>
    <w:semiHidden/>
    <w:qFormat/>
    <w:rPr>
      <w:rFonts w:ascii="Arial" w:hAnsi="Arial" w:eastAsia="Arial" w:cs="Arial"/>
      <w:sz w:val="21"/>
      <w:szCs w:val="21"/>
      <w:lang w:val="en-US" w:eastAsia="en-US" w:bidi="ar-SA"/>
    </w:rPr>
  </w:style>
  <w:style w:type="paragraph" w:styleId="989">
    <w:name w:val="正文文本12"/>
    <w:basedOn w:val="869"/>
    <w:next w:val="989"/>
    <w:link w:val="869"/>
    <w:uiPriority w:val="1"/>
    <w:qFormat/>
    <w:pPr>
      <w:ind w:left="120"/>
    </w:pPr>
    <w:rPr>
      <w:rFonts w:ascii="宋体" w:hAnsi="宋体" w:eastAsia="宋体" w:cs="宋体"/>
      <w:sz w:val="21"/>
      <w:szCs w:val="21"/>
      <w:lang w:val="zh-CN" w:eastAsia="zh-CN" w:bidi="zh-CN"/>
    </w:rPr>
  </w:style>
  <w:style w:type="paragraph" w:styleId="990">
    <w:name w:val="Table Text"/>
    <w:basedOn w:val="869"/>
    <w:next w:val="990"/>
    <w:link w:val="869"/>
    <w:semiHidden/>
    <w:qFormat/>
    <w:rPr>
      <w:rFonts w:ascii="宋体" w:hAnsi="宋体" w:eastAsia="宋体" w:cs="宋体"/>
      <w:sz w:val="21"/>
      <w:szCs w:val="21"/>
      <w:lang w:val="en-US" w:eastAsia="en-US" w:bidi="ar-SA"/>
    </w:rPr>
  </w:style>
  <w:style w:type="table" w:styleId="991">
    <w:name w:val="网格型1"/>
    <w:basedOn w:val="992"/>
    <w:next w:val="991"/>
    <w:link w:val="869"/>
    <w:qFormat/>
    <w:pPr>
      <w:jc w:val="both"/>
      <w:widowControl w:val="off"/>
    </w:pPr>
    <w:rPr>
      <w:rFonts w:ascii="Times New Roman" w:hAnsi="Times New Roman" w:eastAsia="宋体" w:cs="Times New Roman"/>
      <w:sz w:val="20"/>
      <w:szCs w:val="20"/>
    </w:rPr>
    <w:tblPr/>
  </w:style>
  <w:style w:type="table" w:styleId="992">
    <w:name w:val="普通表格1"/>
    <w:next w:val="992"/>
    <w:link w:val="869"/>
    <w:uiPriority w:val="99"/>
    <w:unhideWhenUsed/>
    <w:qFormat/>
    <w:tblPr/>
  </w:style>
  <w:style w:type="character" w:styleId="993">
    <w:name w:val="font31"/>
    <w:basedOn w:val="879"/>
    <w:next w:val="993"/>
    <w:link w:val="869"/>
    <w:rPr>
      <w:rFonts w:hint="eastAsia" w:ascii="宋体" w:hAnsi="宋体" w:eastAsia="宋体" w:cs="宋体"/>
      <w:b/>
      <w:bCs/>
      <w:i w:val="0"/>
      <w:iCs w:val="0"/>
      <w:color w:val="000000"/>
      <w:sz w:val="21"/>
      <w:szCs w:val="21"/>
      <w:u w:val="none"/>
    </w:rPr>
  </w:style>
  <w:style w:type="character" w:styleId="994">
    <w:name w:val="font21"/>
    <w:basedOn w:val="879"/>
    <w:next w:val="994"/>
    <w:link w:val="869"/>
    <w:rPr>
      <w:rFonts w:hint="eastAsia" w:ascii="宋体" w:hAnsi="宋体" w:eastAsia="宋体" w:cs="宋体"/>
      <w:b/>
      <w:bCs/>
      <w:i w:val="0"/>
      <w:iCs w:val="0"/>
      <w:color w:val="000000"/>
      <w:sz w:val="21"/>
      <w:szCs w:val="21"/>
      <w:u w:val="single"/>
    </w:rPr>
  </w:style>
  <w:style w:type="paragraph" w:styleId="995">
    <w:name w:val="Table Paragraph"/>
    <w:basedOn w:val="869"/>
    <w:next w:val="995"/>
    <w:link w:val="869"/>
    <w:uiPriority w:val="1"/>
    <w:qFormat/>
  </w:style>
  <w:style w:type="table" w:styleId="996">
    <w:name w:val="Table Normal_0"/>
    <w:next w:val="996"/>
    <w:link w:val="869"/>
    <w:qFormat/>
    <w:tblPr/>
  </w:style>
  <w:style w:type="paragraph" w:styleId="997">
    <w:name w:val="正文文本缩进1"/>
    <w:basedOn w:val="869"/>
    <w:next w:val="998"/>
    <w:link w:val="869"/>
    <w:unhideWhenUsed/>
    <w:qFormat/>
    <w:pPr>
      <w:ind w:left="420"/>
      <w:spacing w:after="120"/>
    </w:pPr>
  </w:style>
  <w:style w:type="paragraph" w:styleId="998">
    <w:name w:val="正文文本首行缩进 2"/>
    <w:basedOn w:val="997"/>
    <w:next w:val="998"/>
    <w:link w:val="869"/>
    <w:qFormat/>
    <w:pPr>
      <w:ind w:left="0" w:firstLine="420"/>
      <w:spacing w:after="0" w:line="360" w:lineRule="auto"/>
    </w:pPr>
    <w:rPr>
      <w:rFonts w:ascii="宋体" w:hAnsi="宋体"/>
      <w:sz w:val="20"/>
      <w:szCs w:val="20"/>
      <w:lang w:val="en-US" w:eastAsia="en-US"/>
    </w:rPr>
  </w:style>
  <w:style w:type="character" w:styleId="999">
    <w:name w:val="15"/>
    <w:basedOn w:val="879"/>
    <w:next w:val="999"/>
    <w:link w:val="869"/>
    <w:rPr>
      <w:rFonts w:ascii="Times New Roman" w:hAnsi="Times New Roman" w:cs="Times New Roman"/>
    </w:rPr>
  </w:style>
  <w:style w:type="paragraph" w:styleId="1000">
    <w:name w:val="正文首行缩进 211"/>
    <w:basedOn w:val="1001"/>
    <w:next w:val="869"/>
    <w:link w:val="869"/>
    <w:qFormat/>
    <w:pPr>
      <w:ind w:left="0" w:firstLine="420"/>
      <w:spacing w:after="0" w:line="360" w:lineRule="auto"/>
    </w:pPr>
    <w:rPr>
      <w:rFonts w:ascii="宋体" w:hAnsi="宋体" w:eastAsia="宋体" w:cs="Times New Roman"/>
      <w:szCs w:val="20"/>
    </w:rPr>
  </w:style>
  <w:style w:type="paragraph" w:styleId="1001">
    <w:name w:val="正文文本缩进11"/>
    <w:basedOn w:val="869"/>
    <w:next w:val="1002"/>
    <w:link w:val="869"/>
    <w:unhideWhenUsed/>
    <w:qFormat/>
    <w:pPr>
      <w:ind w:left="420"/>
      <w:spacing w:after="120"/>
    </w:pPr>
  </w:style>
  <w:style w:type="paragraph" w:styleId="1002">
    <w:name w:val="寄信人地址1"/>
    <w:basedOn w:val="869"/>
    <w:next w:val="1002"/>
    <w:link w:val="869"/>
    <w:qFormat/>
    <w:rPr>
      <w:rFonts w:ascii="Arial" w:hAnsi="Arial" w:eastAsia="宋体" w:cs="宋体"/>
    </w:rPr>
  </w:style>
  <w:style w:type="paragraph" w:styleId="1003">
    <w:name w:val="正文1"/>
    <w:basedOn w:val="869"/>
    <w:next w:val="1003"/>
    <w:link w:val="869"/>
    <w:qFormat/>
    <w:pPr>
      <w:ind w:left="350" w:firstLine="0"/>
    </w:pPr>
    <w:rPr>
      <w:rFonts w:cs="Times New Roman"/>
      <w:sz w:val="20"/>
      <w:szCs w:val="24"/>
    </w:rPr>
  </w:style>
  <w:style w:type="character" w:styleId="1004">
    <w:name w:val="font41"/>
    <w:basedOn w:val="879"/>
    <w:next w:val="1004"/>
    <w:link w:val="869"/>
    <w:qFormat/>
    <w:rPr>
      <w:rFonts w:hint="eastAsia" w:ascii="宋体" w:hAnsi="宋体" w:eastAsia="宋体" w:cs="宋体"/>
      <w:color w:val="000000"/>
      <w:sz w:val="24"/>
      <w:szCs w:val="24"/>
      <w:u w:val="none"/>
    </w:rPr>
  </w:style>
  <w:style w:type="character" w:styleId="1005" w:default="1">
    <w:name w:val="Default Paragraph Font"/>
    <w:uiPriority w:val="1"/>
    <w:semiHidden/>
    <w:unhideWhenUsed/>
  </w:style>
  <w:style w:type="numbering" w:styleId="1006" w:default="1">
    <w:name w:val="No List"/>
    <w:uiPriority w:val="99"/>
    <w:semiHidden/>
    <w:unhideWhenUsed/>
  </w:style>
  <w:style w:type="table" w:styleId="100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高峰</cp:lastModifiedBy>
  <cp:revision>9</cp:revision>
  <dcterms:created xsi:type="dcterms:W3CDTF">2023-03-27T07:28:00Z</dcterms:created>
  <dcterms:modified xsi:type="dcterms:W3CDTF">2026-08-21T04:20:40Z</dcterms:modified>
</cp:coreProperties>
</file>