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rPr>
      </w:pPr>
      <w:r/>
      <w:bookmarkStart w:id="0" w:name="EB083666440c9b4e66b04fae7c7d3e6d3d"/>
      <w:r>
        <w:rPr>
          <w:rFonts w:hint="eastAsia"/>
          <w:color w:val="000000"/>
          <w:sz w:val="20"/>
        </w:rPr>
        <w:t xml:space="preserve"> </w:t>
      </w:r>
      <w:bookmarkEnd w:id="0"/>
      <w:r/>
      <w:bookmarkStart w:id="1" w:name="EBf91080e1e85e4ca6ae203724645dae14"/>
      <w:r>
        <w:rPr>
          <w:rFonts w:hint="eastAsia"/>
          <w:color w:val="000000"/>
          <w:sz w:val="20"/>
        </w:rPr>
        <w:t xml:space="preserve"> </w:t>
      </w:r>
      <w:bookmarkEnd w:id="1"/>
      <w:r/>
      <w:r/>
    </w:p>
    <w:p>
      <w:pPr>
        <w:rPr>
          <w:color w:val="000000"/>
        </w:rPr>
      </w:pPr>
      <w:r>
        <w:rPr>
          <w:rFonts w:hint="eastAsia"/>
          <w:color w:val="000000"/>
          <w:sz w:val="20"/>
        </w:rPr>
        <w:t xml:space="preserve">  </w:t>
      </w:r>
      <w:r/>
    </w:p>
    <w:p>
      <w:pPr>
        <w:rPr>
          <w:color w:val="000000"/>
        </w:rPr>
      </w:pPr>
      <w:r>
        <w:rPr>
          <w:color w:val="000000"/>
        </w:rPr>
      </w:r>
      <w:r/>
    </w:p>
    <w:p>
      <w:pPr>
        <w:jc w:val="center"/>
        <w:spacing w:before="120" w:after="120" w:line="360" w:lineRule="auto"/>
        <w:rPr>
          <w:rFonts w:ascii="Arial" w:hAnsi="Arial" w:eastAsia="黑体"/>
          <w:b/>
          <w:bCs/>
          <w:color w:val="000000"/>
          <w:sz w:val="84"/>
          <w:szCs w:val="24"/>
        </w:rPr>
      </w:pPr>
      <w:r/>
      <w:bookmarkStart w:id="2" w:name="EB085ed691969141c385004605eceb82c4"/>
      <w:r>
        <w:rPr>
          <w:rFonts w:hint="eastAsia" w:ascii="Arial" w:hAnsi="Arial" w:eastAsia="黑体"/>
          <w:b/>
          <w:bCs/>
          <w:color w:val="000000"/>
          <w:sz w:val="84"/>
          <w:szCs w:val="24"/>
        </w:rPr>
        <w:t xml:space="preserve">询 价 通 知 书</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项目名称：沭阳县2026年秋粮抗逆防灾补助采购项目</w:t>
      </w:r>
      <w:r/>
    </w:p>
    <w:p>
      <w:pPr>
        <w:jc w:val="center"/>
        <w:spacing w:before="120" w:after="120" w:line="360" w:lineRule="auto"/>
        <w:rPr>
          <w:rFonts w:hint="eastAsia"/>
          <w:b/>
          <w:bCs/>
          <w:color w:val="000000"/>
          <w:sz w:val="32"/>
        </w:rPr>
      </w:pPr>
      <w:r>
        <w:rPr>
          <w:rFonts w:hint="eastAsia"/>
          <w:b/>
          <w:bCs/>
          <w:color w:val="000000"/>
          <w:sz w:val="32"/>
        </w:rPr>
        <w:t xml:space="preserve">项目编号：JSZC-321322-WCCA-X2026-0006</w:t>
      </w:r>
      <w:r/>
    </w:p>
    <w:p>
      <w:pPr>
        <w:jc w:val="center"/>
        <w:spacing w:line="360" w:lineRule="auto"/>
        <w:rPr>
          <w:rFonts w:hint="eastAsia" w:ascii="宋体" w:hAnsi="宋体"/>
          <w:color w:val="000000"/>
          <w:sz w:val="24"/>
          <w:szCs w:val="24"/>
        </w:rPr>
      </w:pPr>
      <w:r>
        <w:rPr>
          <w:rFonts w:hint="eastAsia" w:ascii="Arial" w:hAnsi="Arial"/>
          <w:b/>
          <w:bCs/>
          <w:color w:val="000000"/>
          <w:sz w:val="32"/>
          <w:szCs w:val="24"/>
        </w:rPr>
        <w:t xml:space="preserve">（</w:t>
      </w:r>
      <w:r>
        <w:rPr>
          <w:rFonts w:hint="eastAsia" w:ascii="Arial" w:hAnsi="Arial"/>
          <w:b/>
          <w:bCs/>
          <w:color w:val="000000"/>
          <w:sz w:val="32"/>
          <w:szCs w:val="24"/>
          <w:u w:val="single"/>
        </w:rPr>
        <w:t xml:space="preserve">货物</w:t>
      </w:r>
      <w:r>
        <w:rPr>
          <w:rFonts w:hint="eastAsia" w:ascii="Arial" w:hAnsi="Arial"/>
          <w:b/>
          <w:bCs/>
          <w:color w:val="000000"/>
          <w:sz w:val="32"/>
          <w:szCs w:val="24"/>
        </w:rPr>
        <w:t xml:space="preserve">类项目，专门面向中小企业）</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ind w:firstLine="1606"/>
        <w:jc w:val="left"/>
        <w:spacing w:line="360" w:lineRule="auto"/>
        <w:rPr>
          <w:rFonts w:ascii="Arial" w:hAnsi="Arial"/>
          <w:b/>
          <w:bCs/>
          <w:color w:val="000000"/>
          <w:sz w:val="32"/>
          <w:szCs w:val="24"/>
        </w:rPr>
      </w:pPr>
      <w:r>
        <w:rPr>
          <w:rFonts w:ascii="Arial" w:hAnsi="Arial"/>
          <w:b/>
          <w:bCs/>
          <w:color w:val="000000"/>
          <w:sz w:val="32"/>
          <w:szCs w:val="24"/>
        </w:rPr>
      </w:r>
      <w:r/>
    </w:p>
    <w:p>
      <w:pPr>
        <w:pStyle w:val="1248"/>
        <w:ind w:firstLine="1690"/>
        <w:jc w:val="both"/>
        <w:spacing w:line="480" w:lineRule="auto"/>
        <w:rPr>
          <w:rFonts w:ascii="Arial" w:hAnsi="Arial"/>
          <w:b/>
          <w:bCs/>
          <w:color w:val="000000"/>
          <w:sz w:val="32"/>
          <w:u w:val="single"/>
        </w:rPr>
      </w:pPr>
      <w:r>
        <w:rPr>
          <w:rFonts w:hint="eastAsia" w:ascii="Arial" w:hAnsi="Arial"/>
          <w:b/>
          <w:bCs/>
          <w:color w:val="000000"/>
          <w:sz w:val="32"/>
        </w:rPr>
        <w:t xml:space="preserve">采购人：沭阳县农业农村局</w:t>
      </w:r>
      <w:r/>
    </w:p>
    <w:p>
      <w:pPr>
        <w:pStyle w:val="1248"/>
        <w:ind w:firstLine="1606"/>
        <w:jc w:val="both"/>
        <w:spacing w:line="480" w:lineRule="auto"/>
        <w:rPr>
          <w:rFonts w:ascii="Arial" w:hAnsi="Arial"/>
          <w:b/>
          <w:bCs/>
          <w:color w:val="000000"/>
          <w:sz w:val="32"/>
          <w:u w:val="single"/>
        </w:rPr>
      </w:pPr>
      <w:r>
        <w:rPr>
          <w:rFonts w:hint="eastAsia" w:ascii="Arial" w:hAnsi="Arial"/>
          <w:b/>
          <w:bCs/>
          <w:color w:val="000000"/>
          <w:sz w:val="32"/>
        </w:rPr>
        <w:t xml:space="preserve">采购代理机构：江苏中亿华建设项目管理有限公司</w:t>
      </w:r>
      <w:r/>
    </w:p>
    <w:p>
      <w:pPr>
        <w:pStyle w:val="1248"/>
        <w:ind w:firstLine="3213"/>
        <w:jc w:val="both"/>
        <w:spacing w:line="480" w:lineRule="auto"/>
        <w:rPr>
          <w:b/>
          <w:bCs/>
          <w:color w:val="000000"/>
          <w:sz w:val="32"/>
        </w:rPr>
      </w:pPr>
      <w:r>
        <w:rPr>
          <w:b/>
          <w:bCs/>
          <w:color w:val="000000"/>
          <w:sz w:val="32"/>
        </w:rPr>
        <w:t xml:space="preserve">202</w:t>
      </w:r>
      <w:r>
        <w:rPr>
          <w:rFonts w:hint="eastAsia"/>
          <w:b/>
          <w:bCs/>
          <w:color w:val="000000"/>
          <w:sz w:val="32"/>
        </w:rPr>
        <w:t xml:space="preserve">6年9月4日</w:t>
      </w:r>
      <w:r/>
    </w:p>
    <w:p>
      <w:pPr>
        <w:spacing w:line="480" w:lineRule="auto"/>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 w:name="EBe09ef42960a04601a03480cf076bdbce"/>
      <w:r>
        <w:rPr>
          <w:rFonts w:hint="eastAsia"/>
          <w:color w:val="000000"/>
          <w:sz w:val="20"/>
        </w:rPr>
        <w:t xml:space="preserve"> </w:t>
      </w:r>
      <w:bookmarkEnd w:id="3"/>
      <w:r/>
      <w:r/>
    </w:p>
    <w:p>
      <w:pPr>
        <w:jc w:val="center"/>
        <w:spacing w:line="480" w:lineRule="auto"/>
        <w:rPr>
          <w:rFonts w:ascii="黑体" w:hAnsi="Arial" w:eastAsia="黑体"/>
          <w:b/>
          <w:color w:val="000000"/>
          <w:sz w:val="44"/>
        </w:rPr>
        <w:outlineLvl w:val="0"/>
      </w:pPr>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1"/>
        </w:numPr>
        <w:spacing w:line="480" w:lineRule="auto"/>
        <w:rPr>
          <w:rFonts w:ascii="黑体" w:hAnsi="Showcard Gothic" w:eastAsia="黑体"/>
          <w:color w:val="000000"/>
          <w:sz w:val="32"/>
        </w:rPr>
        <w:outlineLvl w:val="0"/>
      </w:pPr>
      <w:r>
        <w:rPr>
          <w:rFonts w:hint="eastAsia" w:ascii="黑体" w:hAnsi="宋体" w:eastAsia="黑体"/>
          <w:bCs/>
          <w:color w:val="000000"/>
          <w:sz w:val="36"/>
          <w:szCs w:val="36"/>
        </w:rPr>
        <w:t xml:space="preserve">询价邀请函</w:t>
      </w:r>
      <w:r>
        <w:rPr>
          <w:rFonts w:hint="eastAsia" w:ascii="黑体" w:hAnsi="Showcard Gothic" w:eastAsia="黑体"/>
          <w:color w:val="000000"/>
          <w:sz w:val="36"/>
        </w:rPr>
        <w:t xml:space="preserve">……………………………3</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…………………………8</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……………………………25</w:t>
      </w:r>
      <w:r/>
    </w:p>
    <w:p>
      <w:pPr>
        <w:numPr>
          <w:ilvl w:val="0"/>
          <w:numId w:val="1"/>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………………………………27</w:t>
      </w:r>
      <w:r/>
    </w:p>
    <w:p>
      <w:pPr>
        <w:numPr>
          <w:ilvl w:val="0"/>
          <w:numId w:val="1"/>
        </w:numPr>
        <w:spacing w:line="480" w:lineRule="auto"/>
        <w:rPr>
          <w:rFonts w:ascii="黑体" w:hAnsi="Showcard Gothic" w:eastAsia="黑体"/>
          <w:color w:val="000000"/>
          <w:sz w:val="36"/>
        </w:rPr>
        <w:outlineLvl w:val="0"/>
      </w:pPr>
      <w:r>
        <w:rPr>
          <w:rFonts w:hint="eastAsia" w:ascii="黑体" w:hAnsi="Showcard Gothic" w:eastAsia="黑体"/>
          <w:color w:val="000000"/>
          <w:sz w:val="36"/>
        </w:rPr>
        <w:t xml:space="preserve">评标办法………………………………31</w:t>
      </w:r>
      <w:r/>
    </w:p>
    <w:p>
      <w:pPr>
        <w:rPr>
          <w:rStyle w:val="952"/>
          <w:rFonts w:eastAsia="黑体"/>
          <w:color w:val="000000"/>
          <w:sz w:val="44"/>
          <w:szCs w:val="44"/>
        </w:rPr>
      </w:pPr>
      <w:r>
        <w:rPr>
          <w:rFonts w:hint="eastAsia" w:ascii="黑体" w:hAnsi="宋体" w:eastAsia="黑体"/>
          <w:color w:val="000000"/>
          <w:sz w:val="36"/>
        </w:rPr>
        <w:t xml:space="preserve">第六章  响应文件格式</w:t>
      </w:r>
      <w:r>
        <w:rPr>
          <w:rFonts w:hint="eastAsia" w:ascii="黑体" w:hAnsi="Showcard Gothic" w:eastAsia="黑体"/>
          <w:color w:val="000000"/>
          <w:sz w:val="36"/>
        </w:rPr>
        <w:t xml:space="preserve">…………………………</w:t>
      </w:r>
      <w:bookmarkEnd w:id="2"/>
      <w:r>
        <w:rPr>
          <w:rFonts w:hint="eastAsia" w:ascii="黑体" w:hAnsi="Showcard Gothic" w:eastAsia="黑体"/>
          <w:color w:val="000000"/>
          <w:sz w:val="36"/>
        </w:rPr>
        <w:t xml:space="preserve">37</w:t>
      </w:r>
      <w:r/>
    </w:p>
    <w:p>
      <w:pPr>
        <w:jc w:val="center"/>
        <w:keepLines/>
        <w:keepNext/>
        <w:pageBreakBefore/>
        <w:rPr>
          <w:b/>
          <w:color w:val="000000"/>
          <w:sz w:val="44"/>
          <w:szCs w:val="44"/>
        </w:rPr>
        <w:outlineLvl w:val="0"/>
      </w:pPr>
      <w:r/>
      <w:bookmarkStart w:id="4" w:name="_Toc4626"/>
      <w:r/>
      <w:bookmarkStart w:id="5" w:name="_Toc43210397"/>
      <w:r>
        <w:rPr>
          <w:rFonts w:hint="eastAsia"/>
          <w:b/>
          <w:color w:val="000000"/>
          <w:sz w:val="44"/>
          <w:szCs w:val="44"/>
        </w:rPr>
        <w:t xml:space="preserve">第一章  询价邀请</w:t>
      </w:r>
      <w:bookmarkEnd w:id="4"/>
      <w:r/>
      <w:bookmarkEnd w:id="5"/>
      <w:r>
        <w:rPr>
          <w:rFonts w:hint="eastAsia"/>
          <w:b/>
          <w:color w:val="000000"/>
          <w:sz w:val="44"/>
          <w:szCs w:val="44"/>
        </w:rPr>
        <w:t xml:space="preserve">函</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受沭阳县农业农村局的委托，江苏中亿华建设项目管理有限公司就沭阳县2026年秋粮抗逆防灾补助采购项目进行询价采购，欢迎符合条件的供应商参加投标。</w:t>
      </w:r>
      <w:r/>
    </w:p>
    <w:p>
      <w:pPr>
        <w:ind w:firstLine="480"/>
        <w:spacing w:line="400" w:lineRule="exact"/>
        <w:rPr>
          <w:rFonts w:hint="eastAsia" w:ascii="方正仿宋_GB2312" w:hAnsi="方正仿宋_GB2312" w:eastAsia="方正仿宋_GB2312" w:cs="方正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rPr>
        <w:t xml:space="preserve">项目概况</w:t>
      </w:r>
      <w:r/>
    </w:p>
    <w:p>
      <w:pPr>
        <w:ind w:firstLine="480"/>
        <w:spacing w:line="400" w:lineRule="exact"/>
        <w:rPr>
          <w:rFonts w:hint="eastAsia" w:ascii="方正仿宋_GB2312" w:hAnsi="方正仿宋_GB2312" w:eastAsia="方正仿宋_GB2312" w:cs="方正仿宋_GB2312"/>
          <w:color w:val="000000"/>
          <w:sz w:val="24"/>
          <w:szCs w:val="24"/>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u w:val="single"/>
        </w:rPr>
        <w:t xml:space="preserve"> 沭阳县2026年秋粮抗逆防灾补助采购项目</w:t>
      </w:r>
      <w:r>
        <w:rPr>
          <w:rFonts w:hint="eastAsia" w:ascii="方正仿宋_GB2312" w:hAnsi="方正仿宋_GB2312" w:eastAsia="方正仿宋_GB2312" w:cs="方正仿宋_GB2312"/>
          <w:color w:val="000000"/>
          <w:sz w:val="24"/>
          <w:szCs w:val="24"/>
        </w:rPr>
        <w:t xml:space="preserve">询价项目的潜在供应商可在</w:t>
      </w:r>
      <w:r>
        <w:rPr>
          <w:rFonts w:hint="eastAsia" w:ascii="方正仿宋_GB2312" w:hAnsi="方正仿宋_GB2312" w:eastAsia="方正仿宋_GB2312" w:cs="方正仿宋_GB2312"/>
          <w:color w:val="000000"/>
          <w:sz w:val="24"/>
          <w:szCs w:val="24"/>
          <w:u w:val="single"/>
        </w:rPr>
        <w:t xml:space="preserve">“宿迁市政府采购网”自行免费下载</w:t>
      </w:r>
      <w:r>
        <w:rPr>
          <w:rFonts w:hint="eastAsia" w:ascii="方正仿宋_GB2312" w:hAnsi="方正仿宋_GB2312" w:eastAsia="方正仿宋_GB2312" w:cs="方正仿宋_GB2312"/>
          <w:color w:val="000000"/>
          <w:sz w:val="24"/>
          <w:szCs w:val="24"/>
        </w:rPr>
        <w:t xml:space="preserve">询价通知书，并于</w:t>
      </w:r>
      <w:r>
        <w:rPr>
          <w:rFonts w:hint="eastAsia" w:ascii="方正仿宋_GB2312" w:hAnsi="方正仿宋_GB2312" w:eastAsia="方正仿宋_GB2312" w:cs="方正仿宋_GB2312"/>
          <w:color w:val="000000"/>
          <w:sz w:val="24"/>
          <w:szCs w:val="24"/>
          <w:u w:val="single"/>
        </w:rPr>
        <w:t xml:space="preserve">2026</w:t>
      </w:r>
      <w:r>
        <w:rPr>
          <w:rFonts w:hint="eastAsia" w:ascii="方正仿宋_GB2312" w:hAnsi="方正仿宋_GB2312" w:eastAsia="方正仿宋_GB2312" w:cs="方正仿宋_GB2312"/>
          <w:bCs/>
          <w:color w:val="000000"/>
          <w:sz w:val="24"/>
          <w:szCs w:val="24"/>
          <w:u w:val="single"/>
        </w:rPr>
        <w:t xml:space="preserve">年</w:t>
      </w:r>
      <w:r>
        <w:rPr>
          <w:rFonts w:hint="eastAsia" w:ascii="方正仿宋_GB2312" w:hAnsi="方正仿宋_GB2312" w:eastAsia="方正仿宋_GB2312" w:cs="方正仿宋_GB2312"/>
          <w:bCs/>
          <w:color w:val="000000"/>
          <w:sz w:val="24"/>
          <w:szCs w:val="24"/>
          <w:u w:val="single"/>
          <w:lang w:val="en-US" w:eastAsia="zh-CN"/>
        </w:rPr>
        <w:t xml:space="preserve">9</w:t>
      </w:r>
      <w:r>
        <w:rPr>
          <w:rFonts w:hint="eastAsia" w:ascii="方正仿宋_GB2312" w:hAnsi="方正仿宋_GB2312" w:eastAsia="方正仿宋_GB2312" w:cs="方正仿宋_GB2312"/>
          <w:bCs/>
          <w:color w:val="000000"/>
          <w:sz w:val="24"/>
          <w:szCs w:val="24"/>
          <w:u w:val="single"/>
        </w:rPr>
        <w:t xml:space="preserve">月</w:t>
      </w:r>
      <w:r>
        <w:rPr>
          <w:rFonts w:hint="eastAsia" w:ascii="方正仿宋_GB2312" w:hAnsi="方正仿宋_GB2312" w:eastAsia="方正仿宋_GB2312" w:cs="方正仿宋_GB2312"/>
          <w:bCs/>
          <w:color w:val="000000"/>
          <w:sz w:val="24"/>
          <w:szCs w:val="24"/>
          <w:u w:val="single"/>
          <w:lang w:val="en-US" w:eastAsia="zh-CN"/>
        </w:rPr>
        <w:t xml:space="preserve">10</w:t>
      </w:r>
      <w:r>
        <w:rPr>
          <w:rFonts w:hint="eastAsia" w:ascii="方正仿宋_GB2312" w:hAnsi="方正仿宋_GB2312" w:eastAsia="方正仿宋_GB2312" w:cs="方正仿宋_GB2312"/>
          <w:bCs/>
          <w:color w:val="000000"/>
          <w:sz w:val="24"/>
          <w:szCs w:val="24"/>
          <w:u w:val="single"/>
        </w:rPr>
        <w:t xml:space="preserve">日09点30分（</w:t>
      </w:r>
      <w:r>
        <w:rPr>
          <w:rFonts w:hint="eastAsia" w:ascii="方正仿宋_GB2312" w:hAnsi="方正仿宋_GB2312" w:eastAsia="方正仿宋_GB2312" w:cs="方正仿宋_GB2312"/>
          <w:bCs/>
          <w:color w:val="000000"/>
          <w:sz w:val="24"/>
          <w:szCs w:val="24"/>
        </w:rPr>
        <w:t xml:space="preserve">北京时间）前递交响应文件</w:t>
      </w:r>
      <w:r>
        <w:rPr>
          <w:rFonts w:hint="eastAsia" w:ascii="方正仿宋_GB2312" w:hAnsi="方正仿宋_GB2312" w:eastAsia="方正仿宋_GB2312" w:cs="方正仿宋_GB2312"/>
          <w:color w:val="000000"/>
          <w:sz w:val="24"/>
          <w:szCs w:val="24"/>
        </w:rPr>
        <w:t xml:space="preserve">。</w:t>
      </w:r>
      <w:r/>
    </w:p>
    <w:p>
      <w:pPr>
        <w:ind w:firstLine="498"/>
        <w:keepLines/>
        <w:keepNext/>
        <w:spacing w:line="400" w:lineRule="exact"/>
        <w:rPr>
          <w:rFonts w:ascii="Times New Roman" w:hAnsi="Times New Roman"/>
          <w:b/>
          <w:bCs/>
          <w:color w:val="000000"/>
          <w:sz w:val="32"/>
          <w:szCs w:val="32"/>
        </w:rPr>
        <w:outlineLvl w:val="2"/>
      </w:pPr>
      <w:r/>
      <w:bookmarkStart w:id="6" w:name="_Toc38985263"/>
      <w:r/>
      <w:bookmarkStart w:id="7" w:name="_Toc28359002"/>
      <w:r/>
      <w:bookmarkStart w:id="8" w:name="_Toc35393790"/>
      <w:r/>
      <w:bookmarkStart w:id="9" w:name="_Toc28359079"/>
      <w:r/>
      <w:bookmarkStart w:id="10" w:name="_Hlk24379207"/>
      <w:r/>
      <w:bookmarkStart w:id="11" w:name="_Toc35393621"/>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bookmarkEnd w:id="11"/>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1.项目编号：JSZC-321322-WCCA-X2026-0006</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2.项目名称：沭阳县2026年秋粮抗逆防灾补助采购项目</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3.预算金额：233万元，其中采购包一78万元，采购包二78万元，采购包三77万元。</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4.本项目设定最高限价：</w:t>
      </w:r>
      <w:r/>
    </w:p>
    <w:p>
      <w:pPr>
        <w:ind w:firstLine="420"/>
        <w:spacing w:line="40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采购</w:t>
      </w:r>
      <w:r>
        <w:rPr>
          <w:rFonts w:hint="eastAsia" w:ascii="方正仿宋_GB2312" w:hAnsi="方正仿宋_GB2312" w:eastAsia="方正仿宋_GB2312" w:cs="方正仿宋_GB2312"/>
          <w:sz w:val="24"/>
          <w:szCs w:val="24"/>
        </w:rPr>
        <w:t xml:space="preserve">包1：</w:t>
      </w:r>
      <w:r>
        <w:rPr>
          <w:rFonts w:hint="eastAsia" w:ascii="方正仿宋_GB2312" w:hAnsi="方正仿宋_GB2312" w:eastAsia="方正仿宋_GB2312" w:cs="方正仿宋_GB2312"/>
          <w:color w:val="000000"/>
          <w:sz w:val="24"/>
          <w:szCs w:val="24"/>
          <w:lang w:bidi="ar"/>
        </w:rPr>
        <w:t xml:space="preserve">含腐植</w:t>
      </w:r>
      <w:r>
        <w:rPr>
          <w:rFonts w:hint="eastAsia" w:ascii="方正仿宋_GB2312" w:hAnsi="方正仿宋_GB2312" w:eastAsia="方正仿宋_GB2312" w:cs="方正仿宋_GB2312"/>
          <w:sz w:val="24"/>
          <w:szCs w:val="24"/>
        </w:rPr>
        <w:t xml:space="preserve">酸水溶肥料：腐植酸≥50g/L，P2O5+K2O≥400g/L，水剂，登记作物:含水稻、玉米，预</w:t>
      </w:r>
      <w:r>
        <w:rPr>
          <w:rFonts w:hint="eastAsia" w:ascii="方正仿宋_GB2312" w:hAnsi="方正仿宋_GB2312" w:eastAsia="方正仿宋_GB2312" w:cs="方正仿宋_GB2312"/>
          <w:color w:val="000000"/>
          <w:sz w:val="24"/>
          <w:szCs w:val="24"/>
          <w:lang w:bidi="ar"/>
        </w:rPr>
        <w:t xml:space="preserve">算总价78</w:t>
      </w:r>
      <w:r>
        <w:rPr>
          <w:rFonts w:hint="eastAsia" w:ascii="方正仿宋_GB2312" w:hAnsi="方正仿宋_GB2312" w:eastAsia="方正仿宋_GB2312" w:cs="方正仿宋_GB2312"/>
          <w:sz w:val="24"/>
          <w:szCs w:val="24"/>
        </w:rPr>
        <w:t xml:space="preserve">万元，最高单价限价2.0元/袋；提供产品规格：50g/袋（50g/亩）；</w:t>
      </w:r>
      <w:r/>
    </w:p>
    <w:p>
      <w:pPr>
        <w:ind w:firstLine="420"/>
        <w:spacing w:line="40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采购包2：含有机质叶面肥：有机质≥50g/L，N+K2O≥50g/L，pH：7.0-9.0，水不溶物≤10g/L，水剂，适用作物涵盖水稻、玉米和大豆，预算总价78万元，最高单价限价4.5元/瓶，提供产品规格：100g/瓶（50g/亩）；</w:t>
      </w:r>
      <w:r/>
    </w:p>
    <w:p>
      <w:pPr>
        <w:ind w:firstLine="420"/>
        <w:spacing w:line="40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采购包3：含海藻酸微量元素水溶肥：有机质≥100g/L，Cu+Fe+Mn+Zn+B+Mo≥2g/L，pH：7.0-9.0，水不溶物≤10g/L，水剂，适用作物涵盖水稻、玉米和大豆，预算总价77万元，最高单价限价4.5元/瓶，提供产品规格：100g/瓶（50g/亩）；</w:t>
      </w:r>
      <w:r/>
    </w:p>
    <w:p>
      <w:pPr>
        <w:ind w:firstLine="480"/>
        <w:spacing w:line="400" w:lineRule="exact"/>
        <w:rPr>
          <w:rFonts w:ascii="Times New Roman" w:hAnsi="Times New Roman" w:cs="Courier New"/>
          <w:sz w:val="24"/>
          <w:szCs w:val="24"/>
        </w:rPr>
      </w:pPr>
      <w:r>
        <w:rPr>
          <w:rFonts w:hint="eastAsia" w:ascii="方正仿宋_GB2312" w:hAnsi="方正仿宋_GB2312" w:eastAsia="方正仿宋_GB2312" w:cs="方正仿宋_GB2312"/>
          <w:b/>
          <w:bCs/>
          <w:sz w:val="24"/>
          <w:szCs w:val="24"/>
        </w:rPr>
        <w:t xml:space="preserve">以上各个分包</w:t>
      </w:r>
      <w:r>
        <w:rPr>
          <w:rFonts w:hint="eastAsia" w:ascii="方正仿宋_GB2312" w:hAnsi="方正仿宋_GB2312" w:eastAsia="方正仿宋_GB2312" w:cs="方正仿宋_GB2312"/>
          <w:b/>
          <w:bCs/>
          <w:color w:val="000000"/>
          <w:sz w:val="24"/>
          <w:szCs w:val="24"/>
        </w:rPr>
        <w:t xml:space="preserve">预算总价不变，报单价，以最低单价中标。投标人报价高于最高单价限价的，按无效投标处理。</w:t>
      </w:r>
      <w:r/>
    </w:p>
    <w:p>
      <w:pPr>
        <w:numPr>
          <w:ilvl w:val="0"/>
          <w:numId w:val="2"/>
        </w:numPr>
        <w:ind w:firstLine="480"/>
        <w:jc w:val="left"/>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采购需求（简介）：沭阳县2026年秋粮抗逆防灾补助采购项目，根据采购单位要求需将货物按数量、规格、配比送至指定地点。</w:t>
      </w:r>
      <w:r/>
    </w:p>
    <w:p>
      <w:pPr>
        <w:ind w:firstLine="480"/>
        <w:jc w:val="left"/>
        <w:spacing w:line="460" w:lineRule="exact"/>
        <w:rPr>
          <w:rStyle w:val="882"/>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本项目共分为3个采购包，</w:t>
      </w:r>
      <w:r>
        <w:rPr>
          <w:rStyle w:val="882"/>
          <w:rFonts w:hint="eastAsia" w:ascii="方正仿宋_GB2312" w:hAnsi="方正仿宋_GB2312" w:eastAsia="方正仿宋_GB2312" w:cs="方正仿宋_GB2312"/>
          <w:sz w:val="24"/>
          <w:szCs w:val="24"/>
        </w:rPr>
        <w:t xml:space="preserve">按采购包1至采购包3的顺序开标、评标、定标，每个供应商可以参与全部采购包的投标，</w:t>
      </w:r>
      <w:r>
        <w:rPr>
          <w:rFonts w:hint="eastAsia" w:ascii="方正仿宋_GB2312" w:hAnsi="方正仿宋_GB2312" w:eastAsia="方正仿宋_GB2312" w:cs="方正仿宋_GB2312"/>
          <w:color w:val="000000"/>
          <w:sz w:val="24"/>
          <w:szCs w:val="24"/>
        </w:rPr>
        <w:t xml:space="preserve">供应商在先评标的采购包上被推荐为第一中标候选人的</w:t>
      </w:r>
      <w:r>
        <w:rPr>
          <w:rStyle w:val="882"/>
          <w:rFonts w:hint="eastAsia" w:ascii="方正仿宋_GB2312" w:hAnsi="方正仿宋_GB2312" w:eastAsia="方正仿宋_GB2312" w:cs="方正仿宋_GB2312"/>
          <w:sz w:val="24"/>
          <w:szCs w:val="24"/>
        </w:rPr>
        <w:t xml:space="preserve">，可以参与其他分包的评标，但不参与其他分包中标候选人的推荐。</w:t>
      </w:r>
      <w:r/>
    </w:p>
    <w:p>
      <w:pPr>
        <w:ind w:firstLine="480"/>
        <w:spacing w:line="400" w:lineRule="exact"/>
        <w:rPr>
          <w:rFonts w:ascii="Times New Roman" w:hAnsi="Times New Roman"/>
          <w:sz w:val="24"/>
          <w:szCs w:val="24"/>
        </w:rPr>
      </w:pPr>
      <w:r>
        <w:rPr>
          <w:rStyle w:val="882"/>
          <w:rFonts w:hint="eastAsia" w:ascii="方正仿宋_GB2312" w:hAnsi="方正仿宋_GB2312" w:eastAsia="方正仿宋_GB2312" w:cs="方正仿宋_GB2312"/>
          <w:sz w:val="24"/>
          <w:szCs w:val="24"/>
        </w:rPr>
        <w:t xml:space="preserve">评审结束后，若其中一个采购包受到质疑投诉等原因，导致本分包评审结果改变，但不影响其他采购包的评审。（详细内容见本询价通知书第四章）</w:t>
      </w:r>
      <w:r/>
    </w:p>
    <w:p>
      <w:pPr>
        <w:ind w:firstLine="480"/>
        <w:spacing w:line="400" w:lineRule="exac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6.合同履行期限：</w:t>
      </w:r>
      <w:r>
        <w:rPr>
          <w:rFonts w:hint="eastAsia" w:ascii="方正仿宋_GB2312" w:hAnsi="方正仿宋_GB2312" w:eastAsia="方正仿宋_GB2312" w:cs="方正仿宋_GB2312"/>
          <w:sz w:val="24"/>
        </w:rPr>
        <w:t xml:space="preserve">合同签订后按采购单位要求7日内完成供货</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7.本项目</w:t>
      </w:r>
      <w:r>
        <w:rPr>
          <w:rFonts w:hint="eastAsia" w:ascii="方正仿宋_GB2312" w:hAnsi="方正仿宋_GB2312" w:eastAsia="方正仿宋_GB2312" w:cs="方正仿宋_GB2312"/>
          <w:sz w:val="24"/>
          <w:szCs w:val="24"/>
          <w:u w:val="single"/>
        </w:rPr>
        <w:t xml:space="preserve">不接受</w:t>
      </w:r>
      <w:r>
        <w:rPr>
          <w:rFonts w:hint="eastAsia" w:ascii="方正仿宋_GB2312" w:hAnsi="方正仿宋_GB2312" w:eastAsia="方正仿宋_GB2312" w:cs="方正仿宋_GB2312"/>
          <w:sz w:val="24"/>
          <w:szCs w:val="24"/>
        </w:rPr>
        <w:t xml:space="preserve">联合体参与。</w:t>
      </w:r>
      <w:r/>
    </w:p>
    <w:p>
      <w:pPr>
        <w:ind w:firstLine="643"/>
        <w:spacing w:line="400" w:lineRule="exact"/>
        <w:rPr>
          <w:rFonts w:ascii="Times New Roman" w:hAnsi="Times New Roman"/>
          <w:b/>
          <w:bCs/>
          <w:sz w:val="32"/>
          <w:szCs w:val="32"/>
        </w:rPr>
      </w:pPr>
      <w:r>
        <w:rPr>
          <w:rFonts w:hint="eastAsia" w:ascii="Times New Roman" w:hAnsi="Times New Roman"/>
          <w:b/>
          <w:bCs/>
          <w:sz w:val="32"/>
          <w:szCs w:val="32"/>
        </w:rPr>
        <w:t xml:space="preserve">二、申请人资格要求</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（一）通用资格要求</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1.具备《中华人民共和国政府采购法》第二十二条第一款规定的6项条件（按要求提供投标声明及承诺函）。</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2.信用信息。</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信用信息查询渠道：“信用中国”网（www.creditchina.gov.cn）、“中国政府采购”网（www.ccgp.gov.cn）、江苏政府采购网（www.ccgp-jiangsu.gov.cn）。    </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3.落实政府采购政策需满足的资格要求：（采购包1、采购包2、采购包3）</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（二）本项目的特定资格要求：（采购包1、采购包2、采购包3）</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 所投产品须具有符合采购需求技术参数的肥料登记证或备案证明材料。</w:t>
      </w:r>
      <w:r/>
    </w:p>
    <w:p>
      <w:pPr>
        <w:ind w:firstLine="498"/>
        <w:keepLines/>
        <w:keepNext/>
        <w:spacing w:line="400" w:lineRule="exact"/>
        <w:rPr>
          <w:rFonts w:ascii="Times New Roman" w:hAnsi="Times New Roman"/>
          <w:b/>
          <w:bCs/>
          <w:sz w:val="32"/>
          <w:szCs w:val="32"/>
        </w:rPr>
        <w:outlineLvl w:val="2"/>
      </w:pPr>
      <w:r>
        <w:rPr>
          <w:rFonts w:hint="eastAsia" w:ascii="Times New Roman" w:hAnsi="Times New Roman"/>
          <w:b/>
          <w:bCs/>
          <w:sz w:val="32"/>
          <w:szCs w:val="32"/>
        </w:rPr>
        <w:t xml:space="preserve">三、获取采购文件</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szCs w:val="24"/>
        </w:rPr>
        <w:t xml:space="preserve">1.时间：自询价文件公告发布之日起3个工作日。</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400" w:lineRule="exact"/>
        <w:rPr>
          <w:rFonts w:hint="eastAsia" w:ascii="方正仿宋_GB2312" w:hAnsi="方正仿宋_GB2312" w:eastAsia="方正仿宋_GB2312" w:cs="方正仿宋_GB2312"/>
          <w:color w:val="000000"/>
          <w:sz w:val="24"/>
          <w:szCs w:val="28"/>
        </w:rPr>
      </w:pPr>
      <w:r/>
      <w:bookmarkStart w:id="12" w:name="EB0c44ff4da61f4af989d119fe214be450"/>
      <w:r>
        <w:rPr>
          <w:rFonts w:hint="eastAsia" w:ascii="方正仿宋_GB2312" w:hAnsi="方正仿宋_GB2312" w:eastAsia="方正仿宋_GB2312" w:cs="方正仿宋_GB2312"/>
          <w:color w:val="000000"/>
          <w:sz w:val="24"/>
          <w:szCs w:val="28"/>
        </w:rPr>
        <w:t xml:space="preserve">3.本项目共分3个包。供应商参与多个包投标的，应按包分别获取询价通知书。供应商未按要求获取询价通知书导致无法投标的，后果自负（其响应文件不予接受）。</w:t>
      </w:r>
      <w:bookmarkEnd w:id="12"/>
      <w:r/>
      <w:r/>
    </w:p>
    <w:p>
      <w:pPr>
        <w:ind w:firstLine="498"/>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四、提交响应文件截止时间</w:t>
      </w:r>
      <w:r/>
    </w:p>
    <w:p>
      <w:pPr>
        <w:ind w:firstLine="480"/>
        <w:spacing w:line="400" w:lineRule="exact"/>
        <w:rPr>
          <w:rFonts w:hint="eastAsia" w:ascii="方正仿宋_GB2312" w:hAnsi="方正仿宋_GB2312" w:eastAsia="方正仿宋_GB2312" w:cs="方正仿宋_GB2312"/>
          <w:color w:val="000000"/>
          <w:sz w:val="24"/>
          <w:szCs w:val="28"/>
        </w:rPr>
      </w:pPr>
      <w:r>
        <w:rPr>
          <w:rFonts w:hint="eastAsia" w:ascii="方正仿宋_GB2312" w:hAnsi="方正仿宋_GB2312" w:eastAsia="方正仿宋_GB2312" w:cs="方正仿宋_GB2312"/>
          <w:color w:val="000000"/>
          <w:sz w:val="24"/>
          <w:szCs w:val="28"/>
        </w:rPr>
        <w:t xml:space="preserve">1.提交响应文件截止时间、开标时间：</w:t>
      </w:r>
      <w:r>
        <w:rPr>
          <w:rFonts w:hint="eastAsia" w:ascii="方正仿宋_GB2312" w:hAnsi="方正仿宋_GB2312" w:eastAsia="方正仿宋_GB2312" w:cs="方正仿宋_GB2312"/>
          <w:color w:val="000000"/>
          <w:sz w:val="24"/>
          <w:szCs w:val="28"/>
          <w:u w:val="single"/>
        </w:rPr>
        <w:t xml:space="preserve">2025年</w:t>
      </w:r>
      <w:r>
        <w:rPr>
          <w:rFonts w:hint="eastAsia" w:ascii="方正仿宋_GB2312" w:hAnsi="方正仿宋_GB2312" w:eastAsia="方正仿宋_GB2312" w:cs="方正仿宋_GB2312"/>
          <w:color w:val="000000"/>
          <w:sz w:val="24"/>
          <w:szCs w:val="28"/>
          <w:u w:val="single"/>
          <w:lang w:val="en-US" w:eastAsia="zh-CN"/>
        </w:rPr>
        <w:t xml:space="preserve">9</w:t>
      </w:r>
      <w:r>
        <w:rPr>
          <w:rFonts w:hint="eastAsia" w:ascii="方正仿宋_GB2312" w:hAnsi="方正仿宋_GB2312" w:eastAsia="方正仿宋_GB2312" w:cs="方正仿宋_GB2312"/>
          <w:color w:val="000000"/>
          <w:sz w:val="24"/>
          <w:szCs w:val="28"/>
          <w:u w:val="single"/>
        </w:rPr>
        <w:t xml:space="preserve">月</w:t>
      </w:r>
      <w:r>
        <w:rPr>
          <w:rFonts w:hint="eastAsia" w:ascii="方正仿宋_GB2312" w:hAnsi="方正仿宋_GB2312" w:eastAsia="方正仿宋_GB2312" w:cs="方正仿宋_GB2312"/>
          <w:color w:val="000000"/>
          <w:sz w:val="24"/>
          <w:szCs w:val="28"/>
          <w:u w:val="single"/>
          <w:lang w:val="en-US" w:eastAsia="zh-CN"/>
        </w:rPr>
        <w:t xml:space="preserve">10</w:t>
      </w:r>
      <w:r>
        <w:rPr>
          <w:rFonts w:hint="eastAsia" w:ascii="方正仿宋_GB2312" w:hAnsi="方正仿宋_GB2312" w:eastAsia="方正仿宋_GB2312" w:cs="方正仿宋_GB2312"/>
          <w:color w:val="000000"/>
          <w:sz w:val="24"/>
          <w:szCs w:val="28"/>
          <w:u w:val="single"/>
        </w:rPr>
        <w:t xml:space="preserve">日</w:t>
      </w:r>
      <w:r>
        <w:rPr>
          <w:rFonts w:hint="eastAsia" w:ascii="方正仿宋_GB2312" w:hAnsi="方正仿宋_GB2312" w:eastAsia="方正仿宋_GB2312" w:cs="方正仿宋_GB2312"/>
          <w:color w:val="000000"/>
          <w:sz w:val="24"/>
          <w:szCs w:val="28"/>
          <w:u w:val="single"/>
          <w:lang w:val="en-US" w:eastAsia="zh-CN"/>
        </w:rPr>
        <w:t xml:space="preserve">9</w:t>
      </w:r>
      <w:r>
        <w:rPr>
          <w:rFonts w:hint="eastAsia" w:ascii="方正仿宋_GB2312" w:hAnsi="方正仿宋_GB2312" w:eastAsia="方正仿宋_GB2312" w:cs="方正仿宋_GB2312"/>
          <w:color w:val="000000"/>
          <w:sz w:val="24"/>
          <w:szCs w:val="28"/>
          <w:u w:val="single"/>
        </w:rPr>
        <w:t xml:space="preserve">点</w:t>
      </w:r>
      <w:r>
        <w:rPr>
          <w:rFonts w:hint="eastAsia" w:ascii="方正仿宋_GB2312" w:hAnsi="方正仿宋_GB2312" w:eastAsia="方正仿宋_GB2312" w:cs="方正仿宋_GB2312"/>
          <w:color w:val="000000"/>
          <w:sz w:val="24"/>
          <w:szCs w:val="28"/>
          <w:u w:val="single"/>
          <w:lang w:val="en-US" w:eastAsia="zh-CN"/>
        </w:rPr>
        <w:t xml:space="preserve">30</w:t>
      </w:r>
      <w:r>
        <w:rPr>
          <w:rFonts w:hint="eastAsia" w:ascii="方正仿宋_GB2312" w:hAnsi="方正仿宋_GB2312" w:eastAsia="方正仿宋_GB2312" w:cs="方正仿宋_GB2312"/>
          <w:color w:val="000000"/>
          <w:sz w:val="24"/>
          <w:szCs w:val="28"/>
        </w:rPr>
        <w:t xml:space="preserve">分（北京时间）</w:t>
      </w:r>
      <w:r/>
    </w:p>
    <w:p>
      <w:pPr>
        <w:ind w:firstLine="480"/>
        <w:spacing w:line="400" w:lineRule="exact"/>
        <w:rPr>
          <w:rFonts w:hint="eastAsia" w:ascii="方正仿宋_GB2312" w:hAnsi="方正仿宋_GB2312" w:eastAsia="方正仿宋_GB2312" w:cs="方正仿宋_GB2312"/>
          <w:color w:val="000000"/>
          <w:sz w:val="24"/>
          <w:szCs w:val="28"/>
        </w:rPr>
      </w:pPr>
      <w:r>
        <w:rPr>
          <w:rFonts w:hint="eastAsia" w:ascii="方正仿宋_GB2312" w:hAnsi="方正仿宋_GB2312" w:eastAsia="方正仿宋_GB2312" w:cs="方正仿宋_GB2312"/>
          <w:color w:val="000000"/>
          <w:sz w:val="24"/>
          <w:szCs w:val="28"/>
        </w:rPr>
        <w:t xml:space="preserve">2.地点：“苏采云”政府采购交易系统网上开标大厅。</w:t>
      </w:r>
      <w:r/>
    </w:p>
    <w:p>
      <w:pPr>
        <w:ind w:firstLine="498"/>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五、公告期限</w:t>
      </w:r>
      <w:r/>
    </w:p>
    <w:p>
      <w:pPr>
        <w:ind w:firstLine="480"/>
        <w:spacing w:line="400" w:lineRule="exact"/>
        <w:rPr>
          <w:rFonts w:hint="eastAsia" w:ascii="宋体" w:hAnsi="宋体" w:cs="宋体"/>
          <w:color w:val="000000"/>
          <w:sz w:val="24"/>
          <w:szCs w:val="24"/>
        </w:rPr>
      </w:pPr>
      <w:r>
        <w:rPr>
          <w:rFonts w:hint="eastAsia" w:ascii="方正仿宋_GB2312" w:hAnsi="方正仿宋_GB2312" w:eastAsia="方正仿宋_GB2312" w:cs="方正仿宋_GB2312"/>
          <w:color w:val="000000"/>
          <w:sz w:val="24"/>
          <w:szCs w:val="24"/>
        </w:rPr>
        <w:t xml:space="preserve">询价邀请函及询价通知书公告期限为自本公告发布之日起3个工作日。询价邀请函发布媒体：宿迁市政府采购网、江苏省财政部门指定的媒体。</w:t>
      </w:r>
      <w:r/>
    </w:p>
    <w:p>
      <w:pPr>
        <w:ind w:firstLine="498"/>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六、其他补充事宜</w:t>
      </w:r>
      <w:r/>
    </w:p>
    <w:p>
      <w:pPr>
        <w:ind w:firstLine="480"/>
        <w:spacing w:line="400" w:lineRule="exact"/>
        <w:rPr>
          <w:rFonts w:hint="eastAsia" w:ascii="方正仿宋_GB2312" w:hAnsi="方正仿宋_GB2312" w:eastAsia="方正仿宋_GB2312" w:cs="方正仿宋_GB2312"/>
          <w:color w:val="000000"/>
          <w:sz w:val="24"/>
        </w:rPr>
      </w:pPr>
      <w:r/>
      <w:bookmarkStart w:id="13" w:name="EB64e1f522fd8c43fcb4d3ba471386b3e7"/>
      <w:r>
        <w:rPr>
          <w:rFonts w:hint="eastAsia" w:ascii="方正仿宋_GB2312" w:hAnsi="方正仿宋_GB2312" w:eastAsia="方正仿宋_GB2312" w:cs="方正仿宋_GB2312"/>
          <w:color w:val="000000"/>
          <w:sz w:val="24"/>
        </w:rPr>
        <w:t xml:space="preserve">1.财政部门监督电话：0527-84363063。</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2.“CA”数字证书办理：“苏采云”系统目前仅支持“苏采云”系统下的政务CA。省内各地区办理的“苏采云”系统下的政务CA全省通用。宿迁地区CA数字证书办理联系方式：18762803891。</w:t>
      </w:r>
      <w:r/>
    </w:p>
    <w:p>
      <w:pPr>
        <w:pStyle w:val="1028"/>
        <w:ind w:firstLine="480"/>
        <w:spacing w:line="400" w:lineRule="exact"/>
        <w:rPr>
          <w:rFonts w:hint="eastAsia" w:ascii="方正仿宋_GB2312" w:hAnsi="方正仿宋_GB2312" w:eastAsia="方正仿宋_GB2312" w:cs="方正仿宋_GB2312"/>
          <w:color w:val="000000"/>
          <w:sz w:val="24"/>
          <w:szCs w:val="21"/>
          <w:lang w:val="en-US"/>
        </w:rPr>
      </w:pPr>
      <w:r>
        <w:rPr>
          <w:rFonts w:hint="eastAsia" w:ascii="方正仿宋_GB2312" w:hAnsi="方正仿宋_GB2312" w:eastAsia="方正仿宋_GB2312" w:cs="方正仿宋_GB2312"/>
          <w:color w:val="000000"/>
          <w:sz w:val="24"/>
          <w:szCs w:val="21"/>
          <w:lang w:val="en-US"/>
        </w:rPr>
        <w:t xml:space="preserve">3.宿迁地区“苏采云”技术支持客服电话：0519-86722806、0527-84363067。</w:t>
      </w:r>
      <w:r/>
    </w:p>
    <w:p>
      <w:pPr>
        <w:pStyle w:val="1028"/>
        <w:ind w:firstLine="482"/>
        <w:spacing w:line="400" w:lineRule="exact"/>
        <w:rPr>
          <w:rFonts w:hint="eastAsia" w:ascii="方正仿宋_GB2312" w:hAnsi="方正仿宋_GB2312" w:eastAsia="方正仿宋_GB2312" w:cs="方正仿宋_GB2312"/>
          <w:color w:val="000000"/>
          <w:sz w:val="24"/>
          <w:szCs w:val="21"/>
          <w:lang w:val="en-US"/>
        </w:rPr>
      </w:pPr>
      <w:r>
        <w:rPr>
          <w:rFonts w:hint="eastAsia" w:ascii="方正仿宋_GB2312" w:hAnsi="方正仿宋_GB2312" w:eastAsia="方正仿宋_GB2312" w:cs="方正仿宋_GB2312"/>
          <w:color w:val="000000"/>
          <w:sz w:val="24"/>
          <w:szCs w:val="21"/>
          <w:lang w:val="en-US"/>
        </w:rPr>
        <w:t xml:space="preserve">4.如果供应商通过苏采云系统参与政府采购项目，相关操作手册详见链接：http://www.ccgp-jiangsu.gov.cn/jiangsu/zlxz/ee/ee3a4bc5a3454aa2b0d9312230633ce9.html。</w:t>
      </w:r>
      <w:bookmarkEnd w:id="13"/>
      <w:r/>
      <w:r/>
    </w:p>
    <w:p>
      <w:pPr>
        <w:ind w:firstLine="480"/>
        <w:spacing w:line="400" w:lineRule="exact"/>
        <w:rPr>
          <w:rFonts w:hint="eastAsia" w:ascii="方正仿宋_GB2312" w:hAnsi="方正仿宋_GB2312" w:eastAsia="方正仿宋_GB2312" w:cs="方正仿宋_GB2312"/>
          <w:b/>
          <w:bCs/>
          <w:iCs/>
          <w:color w:val="000000"/>
          <w:sz w:val="24"/>
        </w:rPr>
      </w:pPr>
      <w:r>
        <w:rPr>
          <w:rFonts w:hint="eastAsia" w:ascii="方正仿宋_GB2312" w:hAnsi="方正仿宋_GB2312" w:eastAsia="方正仿宋_GB2312" w:cs="方正仿宋_GB2312"/>
          <w:color w:val="000000"/>
          <w:sz w:val="24"/>
        </w:rPr>
        <w:t xml:space="preserve">5.现场勘察及答疑：本项目不组织集中勘察及答疑，供应商如对采购需求有疑问，请咨询采购单位联系人。 </w:t>
      </w:r>
      <w:r/>
    </w:p>
    <w:p>
      <w:pPr>
        <w:pStyle w:val="872"/>
        <w:ind w:firstLine="498"/>
        <w:spacing w:before="0" w:after="0" w:line="400" w:lineRule="exact"/>
        <w:rPr>
          <w:color w:val="000000"/>
        </w:rPr>
      </w:pPr>
      <w:r>
        <w:rPr>
          <w:rFonts w:hint="eastAsia"/>
          <w:color w:val="000000"/>
        </w:rPr>
        <w:t xml:space="preserve">七、本次招标联系方式</w:t>
      </w:r>
      <w:r/>
    </w:p>
    <w:p>
      <w:pPr>
        <w:jc w:val="left"/>
        <w:spacing w:line="400" w:lineRule="exact"/>
        <w:widowControl/>
        <w:rPr>
          <w:rFonts w:hint="eastAsia" w:ascii="方正仿宋_GB2312" w:hAnsi="方正仿宋_GB2312" w:eastAsia="方正仿宋_GB2312" w:cs="方正仿宋_GB2312"/>
          <w:color w:val="000000"/>
          <w:sz w:val="24"/>
          <w:szCs w:val="24"/>
        </w:rPr>
      </w:pPr>
      <w:r>
        <w:rPr>
          <w:rFonts w:hint="eastAsia" w:ascii="仿宋" w:hAnsi="仿宋" w:eastAsia="仿宋" w:cs="宋体"/>
          <w:color w:val="000000"/>
          <w:sz w:val="28"/>
          <w:szCs w:val="28"/>
        </w:rPr>
        <w:t xml:space="preserve">　</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4"/>
          <w:szCs w:val="24"/>
        </w:rPr>
        <w:t xml:space="preserve">1.采购人信息</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3d3d3d"/>
          <w:sz w:val="24"/>
          <w:szCs w:val="24"/>
        </w:rPr>
      </w:pPr>
      <w:r/>
      <w:bookmarkStart w:id="14" w:name="_Toc28359086"/>
      <w:r/>
      <w:bookmarkStart w:id="15" w:name="_Toc28359009"/>
      <w:r>
        <w:rPr>
          <w:rFonts w:hint="eastAsia" w:ascii="方正仿宋_GB2312" w:hAnsi="方正仿宋_GB2312" w:eastAsia="方正仿宋_GB2312" w:cs="方正仿宋_GB2312"/>
          <w:color w:val="000000"/>
          <w:sz w:val="24"/>
          <w:szCs w:val="24"/>
          <w:shd w:val="clear" w:color="auto" w:fill="ffffff"/>
        </w:rPr>
        <w:t xml:space="preserve">名称：沭阳县农业农村局</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地址：沭阳县学院路5号</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联系人：卜庆全</w:t>
      </w:r>
      <w:r/>
    </w:p>
    <w:p>
      <w:pPr>
        <w:ind w:firstLine="480"/>
        <w:jc w:val="left"/>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shd w:val="clear" w:color="auto" w:fill="ffffff"/>
        </w:rPr>
        <w:t xml:space="preserve">联系电话：0527-80814836</w:t>
      </w:r>
      <w:r/>
    </w:p>
    <w:p>
      <w:pPr>
        <w:ind w:firstLine="480"/>
        <w:jc w:val="left"/>
        <w:spacing w:line="40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w:t>
      </w:r>
      <w:bookmarkEnd w:id="14"/>
      <w:r/>
      <w:bookmarkEnd w:id="15"/>
      <w:r>
        <w:rPr>
          <w:rFonts w:hint="eastAsia" w:ascii="方正仿宋_GB2312" w:hAnsi="方正仿宋_GB2312" w:eastAsia="方正仿宋_GB2312" w:cs="方正仿宋_GB2312"/>
          <w:color w:val="000000"/>
          <w:sz w:val="24"/>
          <w:szCs w:val="24"/>
        </w:rPr>
        <w:t xml:space="preserve">采购代理机构信息</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单位名称：江苏中亿华建设项目管理有限公司</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单位地址：沭阳县常州路2号7楼</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联系人：蔡震</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联系电话：15358356055</w:t>
      </w:r>
      <w:r/>
    </w:p>
    <w:p>
      <w:pPr>
        <w:pStyle w:val="872"/>
        <w:ind w:firstLine="498"/>
        <w:jc w:val="left"/>
        <w:spacing w:before="0" w:after="0" w:line="400" w:lineRule="exact"/>
        <w:rPr>
          <w:color w:val="000000"/>
        </w:rPr>
      </w:pPr>
      <w:r>
        <w:rPr>
          <w:rFonts w:hint="eastAsia"/>
          <w:bCs/>
          <w:color w:val="000000"/>
          <w:szCs w:val="32"/>
        </w:rPr>
        <w:t xml:space="preserve">八、其</w:t>
      </w:r>
      <w:r>
        <w:rPr>
          <w:rFonts w:hint="eastAsia"/>
          <w:color w:val="000000"/>
        </w:rPr>
        <w:t xml:space="preserve">他</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1.有关本次招标的事项若存在变动或修改，敬请及时关注“宿迁市政府采购网”等平台更正公告。</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rPr>
      </w:pPr>
      <w:r>
        <w:rPr>
          <w:rFonts w:hint="eastAsia" w:ascii="方正仿宋_GB2312" w:hAnsi="方正仿宋_GB2312" w:eastAsia="方正仿宋_GB2312" w:cs="方正仿宋_GB2312"/>
          <w:color w:val="000000"/>
          <w:sz w:val="24"/>
          <w:szCs w:val="24"/>
          <w:shd w:val="clear" w:color="auto" w:fill="ffffff"/>
        </w:rPr>
        <w:t xml:space="preserve">2.本次招标不收取投标保证金。</w:t>
      </w:r>
      <w:r/>
    </w:p>
    <w:p>
      <w:pPr>
        <w:rPr>
          <w:color w:val="000000"/>
        </w:rPr>
      </w:pPr>
      <w:r>
        <w:rPr>
          <w:color w:val="000000"/>
        </w:rPr>
      </w:r>
      <w:r/>
    </w:p>
    <w:p>
      <w:pPr>
        <w:jc w:val="center"/>
        <w:keepLines/>
        <w:keepNext/>
        <w:pageBreakBefore/>
        <w:rPr>
          <w:b/>
          <w:color w:val="000000"/>
          <w:sz w:val="44"/>
          <w:szCs w:val="44"/>
        </w:rPr>
        <w:outlineLvl w:val="0"/>
      </w:pPr>
      <w:r/>
      <w:bookmarkStart w:id="16" w:name="_Toc26351"/>
      <w:r/>
      <w:bookmarkStart w:id="17" w:name="_Toc43210398"/>
      <w:r>
        <w:rPr>
          <w:rFonts w:hint="eastAsia"/>
          <w:b/>
          <w:color w:val="000000"/>
          <w:sz w:val="44"/>
          <w:szCs w:val="44"/>
        </w:rPr>
        <w:t xml:space="preserve">第二章  供应商须知</w:t>
      </w:r>
      <w:bookmarkEnd w:id="16"/>
      <w:r/>
      <w:bookmarkEnd w:id="17"/>
      <w:r/>
      <w:r/>
    </w:p>
    <w:p>
      <w:pPr>
        <w:spacing w:line="400" w:lineRule="exact"/>
        <w:rPr>
          <w:rFonts w:ascii="Times New Roman" w:hAnsi="Times New Roman"/>
          <w:b/>
          <w:bCs/>
          <w:color w:val="000000"/>
          <w:sz w:val="32"/>
          <w:szCs w:val="32"/>
        </w:rPr>
      </w:pPr>
      <w:r/>
      <w:bookmarkStart w:id="18" w:name="EB2e47d49856f84c4eb11107c6b5a2eca9"/>
      <w:r>
        <w:rPr>
          <w:rFonts w:hint="eastAsia"/>
          <w:color w:val="000000"/>
          <w:sz w:val="20"/>
        </w:rPr>
        <w:t xml:space="preserve"> </w:t>
      </w:r>
      <w:bookmarkEnd w:id="18"/>
      <w:r/>
      <w:bookmarkStart w:id="19" w:name="EBbef759e5d3874124a57d0890ab4e9372"/>
      <w:r>
        <w:rPr>
          <w:rFonts w:hint="eastAsia"/>
          <w:color w:val="000000"/>
          <w:sz w:val="20"/>
        </w:rPr>
        <w:t xml:space="preserve"> </w:t>
      </w:r>
      <w:bookmarkEnd w:id="19"/>
      <w:r/>
      <w:bookmarkStart w:id="20" w:name="_Toc20823275"/>
      <w:r/>
      <w:bookmarkStart w:id="21" w:name="_Toc16938519"/>
      <w:r/>
      <w:bookmarkStart w:id="22" w:name="_Toc513029203"/>
      <w:r/>
      <w:bookmarkStart w:id="23" w:name="_Toc120614214"/>
      <w:r/>
      <w:bookmarkStart w:id="24" w:name="EBb20e1207c3fb446c98145b47f6d409b4"/>
      <w:r>
        <w:rPr>
          <w:rFonts w:hint="eastAsia" w:ascii="Times New Roman" w:hAnsi="Times New Roman"/>
          <w:b/>
          <w:bCs/>
          <w:color w:val="000000"/>
          <w:sz w:val="32"/>
          <w:szCs w:val="32"/>
        </w:rPr>
        <w:t xml:space="preserve">一、总则</w:t>
      </w:r>
      <w:bookmarkEnd w:id="20"/>
      <w:r/>
      <w:bookmarkEnd w:id="21"/>
      <w:r/>
      <w:bookmarkEnd w:id="22"/>
      <w:r/>
      <w:bookmarkEnd w:id="23"/>
      <w:r/>
      <w:r/>
    </w:p>
    <w:p>
      <w:pPr>
        <w:ind w:firstLine="420"/>
        <w:keepLines/>
        <w:keepNext/>
        <w:spacing w:line="400" w:lineRule="exact"/>
        <w:rPr>
          <w:rFonts w:ascii="Arial" w:hAnsi="Arial" w:eastAsia="黑体" w:cs="Arial"/>
          <w:color w:val="000000"/>
          <w:sz w:val="28"/>
          <w:szCs w:val="28"/>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Arial" w:hAnsi="Arial" w:eastAsia="黑体" w:cs="Arial"/>
          <w:color w:val="000000"/>
          <w:sz w:val="28"/>
          <w:szCs w:val="28"/>
        </w:rPr>
        <w:t xml:space="preserve">1.</w:t>
      </w:r>
      <w:bookmarkEnd w:id="26"/>
      <w:r>
        <w:rPr>
          <w:rFonts w:hint="eastAsia" w:ascii="Arial" w:hAnsi="Arial" w:eastAsia="黑体" w:cs="Arial"/>
          <w:color w:val="000000"/>
          <w:sz w:val="28"/>
          <w:szCs w:val="28"/>
        </w:rPr>
        <w:t xml:space="preserve">采购方式</w:t>
      </w:r>
      <w:bookmarkEnd w:id="27"/>
      <w:r/>
      <w:bookmarkEnd w:id="28"/>
      <w:r/>
      <w:bookmarkEnd w:id="29"/>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1.1本次政府采购活动采取询价采购（以下简称询价）方式，本询价通知书仅适用于询价邀请函中所述项目。</w:t>
      </w:r>
      <w:r/>
    </w:p>
    <w:p>
      <w:pPr>
        <w:ind w:firstLine="420"/>
        <w:keepLines/>
        <w:keepNext/>
        <w:spacing w:line="400" w:lineRule="exact"/>
        <w:rPr>
          <w:rFonts w:ascii="Arial" w:hAnsi="Arial" w:eastAsia="黑体" w:cs="Arial"/>
          <w:color w:val="000000"/>
          <w:sz w:val="28"/>
          <w:szCs w:val="28"/>
        </w:rPr>
        <w:outlineLvl w:val="3"/>
      </w:pPr>
      <w:r/>
      <w:bookmarkStart w:id="30" w:name="_Toc20823277"/>
      <w:r/>
      <w:bookmarkStart w:id="31" w:name="_Toc16938521"/>
      <w:r/>
      <w:bookmarkStart w:id="32" w:name="_Toc513029205"/>
      <w:r>
        <w:rPr>
          <w:rFonts w:hint="eastAsia" w:ascii="Arial" w:hAnsi="Arial" w:eastAsia="黑体" w:cs="Arial"/>
          <w:color w:val="000000"/>
          <w:sz w:val="28"/>
          <w:szCs w:val="28"/>
        </w:rPr>
        <w:t xml:space="preserve">2.合格的</w:t>
      </w:r>
      <w:bookmarkEnd w:id="30"/>
      <w:r/>
      <w:bookmarkEnd w:id="31"/>
      <w:r/>
      <w:bookmarkEnd w:id="32"/>
      <w:r>
        <w:rPr>
          <w:rFonts w:hint="eastAsia" w:ascii="Arial" w:hAnsi="Arial" w:eastAsia="黑体" w:cs="Arial"/>
          <w:color w:val="000000"/>
          <w:sz w:val="28"/>
          <w:szCs w:val="28"/>
        </w:rPr>
        <w:t xml:space="preserve">供应商</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2.1满足询价邀请函中供应商资格要求的规定。</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2.2满足本询价通知书实质性要求和条件的规定。</w:t>
      </w:r>
      <w:r/>
    </w:p>
    <w:p>
      <w:pPr>
        <w:ind w:firstLine="420"/>
        <w:keepLines/>
        <w:keepNext/>
        <w:spacing w:line="400" w:lineRule="exact"/>
        <w:rPr>
          <w:rFonts w:ascii="Arial" w:hAnsi="Arial" w:eastAsia="黑体" w:cs="Arial"/>
          <w:color w:val="000000"/>
          <w:sz w:val="28"/>
          <w:szCs w:val="28"/>
        </w:rPr>
        <w:outlineLvl w:val="3"/>
      </w:pPr>
      <w:r/>
      <w:bookmarkStart w:id="33" w:name="_Toc20823278"/>
      <w:r/>
      <w:bookmarkStart w:id="34" w:name="_Toc513029206"/>
      <w:r/>
      <w:bookmarkStart w:id="35" w:name="_Toc16938522"/>
      <w:r>
        <w:rPr>
          <w:rFonts w:hint="eastAsia" w:ascii="Arial" w:hAnsi="Arial" w:eastAsia="黑体" w:cs="Arial"/>
          <w:color w:val="000000"/>
          <w:sz w:val="28"/>
          <w:szCs w:val="28"/>
        </w:rPr>
        <w:t xml:space="preserve">3.适用法律</w:t>
      </w:r>
      <w:bookmarkEnd w:id="33"/>
      <w:r/>
      <w:bookmarkEnd w:id="34"/>
      <w:r/>
      <w:bookmarkEnd w:id="35"/>
      <w:r/>
      <w:r/>
    </w:p>
    <w:p>
      <w:pPr>
        <w:ind w:firstLine="420"/>
        <w:spacing w:line="400" w:lineRule="exact"/>
        <w:rPr>
          <w:rFonts w:hint="eastAsia" w:ascii="宋体" w:hAnsi="宋体"/>
          <w:color w:val="000000"/>
          <w:sz w:val="24"/>
          <w:szCs w:val="21"/>
        </w:rPr>
      </w:pPr>
      <w:r>
        <w:rPr>
          <w:rFonts w:hint="eastAsia" w:ascii="方正仿宋_GB2312" w:hAnsi="方正仿宋_GB2312" w:eastAsia="方正仿宋_GB2312" w:cs="方正仿宋_GB2312"/>
          <w:color w:val="000000"/>
          <w:sz w:val="24"/>
          <w:szCs w:val="21"/>
        </w:rPr>
        <w:t xml:space="preserve">3.1本次询价采购由此产生的合同受中华人民共和国有关的法律法规制约和保护。</w:t>
      </w:r>
      <w:r/>
    </w:p>
    <w:p>
      <w:pPr>
        <w:ind w:firstLine="420"/>
        <w:keepLines/>
        <w:keepNext/>
        <w:spacing w:line="400" w:lineRule="exact"/>
        <w:rPr>
          <w:rFonts w:ascii="Times New Roman" w:hAnsi="Times New Roman" w:eastAsia="黑体" w:cs="Arial"/>
          <w:color w:val="000000"/>
          <w:sz w:val="28"/>
          <w:szCs w:val="28"/>
        </w:rPr>
        <w:outlineLvl w:val="3"/>
      </w:pPr>
      <w:r/>
      <w:bookmarkStart w:id="36" w:name="_Toc20823279"/>
      <w:r/>
      <w:bookmarkStart w:id="37" w:name="_Toc462564067"/>
      <w:r/>
      <w:bookmarkStart w:id="38" w:name="_Toc16938523"/>
      <w:r/>
      <w:bookmarkStart w:id="39" w:name="_Toc513029207"/>
      <w:r>
        <w:rPr>
          <w:rFonts w:hint="eastAsia" w:ascii="Times New Roman" w:hAnsi="Times New Roman" w:eastAsia="黑体" w:cs="Arial"/>
          <w:color w:val="000000"/>
          <w:sz w:val="28"/>
          <w:szCs w:val="28"/>
        </w:rPr>
        <w:t xml:space="preserve">4.询价费用</w:t>
      </w:r>
      <w:bookmarkEnd w:id="36"/>
      <w:r/>
      <w:bookmarkEnd w:id="37"/>
      <w:r/>
      <w:bookmarkEnd w:id="38"/>
      <w:r/>
      <w:bookmarkEnd w:id="39"/>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4.1供应商应自行承担所有与参加本次询价有关的费用，无论询价过程中的做法和结果如何，采购代理机构在任何情况下均无义务和责任承担这些费用。</w:t>
      </w:r>
      <w:r/>
    </w:p>
    <w:p>
      <w:pPr>
        <w:ind w:firstLine="480"/>
        <w:spacing w:line="400" w:lineRule="exact"/>
        <w:rPr>
          <w:rFonts w:hint="eastAsia" w:ascii="宋体" w:hAnsi="宋体"/>
          <w:bCs/>
          <w:color w:val="000000"/>
          <w:sz w:val="24"/>
          <w:u w:val="single"/>
          <w:lang w:val="zh-CN"/>
        </w:rPr>
      </w:pPr>
      <w:r>
        <w:rPr>
          <w:rFonts w:hint="eastAsia" w:ascii="方正仿宋_GB2312" w:hAnsi="方正仿宋_GB2312" w:eastAsia="方正仿宋_GB2312" w:cs="方正仿宋_GB2312"/>
          <w:color w:val="000000"/>
          <w:sz w:val="24"/>
          <w:szCs w:val="21"/>
        </w:rPr>
        <w:t xml:space="preserve">4.2代理费用收取方式及标准：中标单位参照</w:t>
      </w:r>
      <w:r>
        <w:rPr>
          <w:rFonts w:hint="eastAsia" w:ascii="方正仿宋_GB18030" w:hAnsi="方正仿宋_GB18030" w:eastAsia="方正仿宋_GB18030" w:cs="方正仿宋_GB18030"/>
          <w:color w:val="000000"/>
          <w:sz w:val="24"/>
          <w:szCs w:val="24"/>
          <w:lang w:bidi="ar"/>
        </w:rPr>
        <w:t xml:space="preserve">“苏招协〔2022〕2号”文件规定标准支付招标代理服务费；</w:t>
      </w:r>
      <w:r>
        <w:rPr>
          <w:rFonts w:hint="eastAsia" w:ascii="方正仿宋_GB2312" w:hAnsi="方正仿宋_GB2312" w:eastAsia="方正仿宋_GB2312" w:cs="方正仿宋_GB2312"/>
          <w:color w:val="000000"/>
          <w:sz w:val="24"/>
          <w:szCs w:val="21"/>
        </w:rPr>
        <w:t xml:space="preserve">各采购包分别收取，可使用数字人民币支付。</w:t>
      </w:r>
      <w:r/>
    </w:p>
    <w:p>
      <w:pPr>
        <w:ind w:firstLine="301"/>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询价通知书的约束力</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rPr>
        <w:t xml:space="preserve">5.1</w:t>
      </w:r>
      <w:r>
        <w:rPr>
          <w:rFonts w:hint="eastAsia" w:ascii="方正仿宋_GB2312" w:hAnsi="方正仿宋_GB2312" w:eastAsia="方正仿宋_GB2312" w:cs="方正仿宋_GB2312"/>
          <w:color w:val="000000"/>
          <w:sz w:val="24"/>
          <w:szCs w:val="24"/>
        </w:rPr>
        <w:t xml:space="preserve">供应商一旦参加本项目采购活动，即被认为接受了本询价通知书的规定和约束。</w:t>
      </w:r>
      <w:r/>
    </w:p>
    <w:p>
      <w:pPr>
        <w:ind w:firstLine="321"/>
        <w:keepLines/>
        <w:keepNext/>
        <w:spacing w:line="400" w:lineRule="exact"/>
        <w:rPr>
          <w:rFonts w:ascii="Times New Roman" w:hAnsi="Times New Roman"/>
          <w:b/>
          <w:bCs/>
          <w:color w:val="000000"/>
          <w:sz w:val="32"/>
          <w:szCs w:val="32"/>
        </w:rPr>
        <w:outlineLvl w:val="2"/>
      </w:pPr>
      <w:r/>
      <w:bookmarkStart w:id="40" w:name="_Toc120614215"/>
      <w:r/>
      <w:bookmarkStart w:id="41" w:name="_Toc16938525"/>
      <w:r/>
      <w:bookmarkStart w:id="42" w:name="_Toc513029209"/>
      <w:r/>
      <w:bookmarkStart w:id="43" w:name="_Toc20823281"/>
      <w:r>
        <w:rPr>
          <w:rFonts w:hint="eastAsia" w:ascii="Times New Roman" w:hAnsi="Times New Roman"/>
          <w:b/>
          <w:bCs/>
          <w:color w:val="000000"/>
          <w:sz w:val="32"/>
          <w:szCs w:val="32"/>
        </w:rPr>
        <w:t xml:space="preserve">二、</w:t>
      </w:r>
      <w:bookmarkEnd w:id="40"/>
      <w:r/>
      <w:bookmarkEnd w:id="41"/>
      <w:r/>
      <w:bookmarkEnd w:id="42"/>
      <w:r/>
      <w:bookmarkEnd w:id="43"/>
      <w:r>
        <w:rPr>
          <w:rFonts w:hint="eastAsia" w:ascii="Times New Roman" w:hAnsi="Times New Roman"/>
          <w:b/>
          <w:bCs/>
          <w:color w:val="000000"/>
          <w:sz w:val="32"/>
          <w:szCs w:val="32"/>
        </w:rPr>
        <w:t xml:space="preserve">询价通知书</w:t>
      </w:r>
      <w:r/>
    </w:p>
    <w:p>
      <w:pPr>
        <w:ind w:firstLine="420"/>
        <w:keepLines/>
        <w:keepNext/>
        <w:spacing w:line="400" w:lineRule="exact"/>
        <w:rPr>
          <w:rFonts w:ascii="Arial" w:hAnsi="Arial" w:eastAsia="黑体" w:cs="Arial"/>
          <w:color w:val="000000"/>
          <w:sz w:val="28"/>
          <w:szCs w:val="28"/>
        </w:rPr>
        <w:outlineLvl w:val="3"/>
      </w:pPr>
      <w:r/>
      <w:bookmarkStart w:id="44" w:name="_Toc16938526"/>
      <w:r/>
      <w:bookmarkStart w:id="45" w:name="_Toc20823282"/>
      <w:r/>
      <w:bookmarkStart w:id="46" w:name="_Toc513029210"/>
      <w:r>
        <w:rPr>
          <w:rFonts w:hint="eastAsia" w:ascii="Arial" w:hAnsi="Arial" w:eastAsia="黑体" w:cs="Arial"/>
          <w:color w:val="000000"/>
          <w:sz w:val="28"/>
          <w:szCs w:val="28"/>
        </w:rPr>
        <w:t xml:space="preserve">6.询价通知书构成</w:t>
      </w:r>
      <w:bookmarkEnd w:id="44"/>
      <w:r/>
      <w:bookmarkEnd w:id="45"/>
      <w:r/>
      <w:bookmarkEnd w:id="46"/>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bCs/>
          <w:color w:val="000000"/>
          <w:sz w:val="24"/>
          <w:szCs w:val="21"/>
        </w:rPr>
        <w:t xml:space="preserve">6.1</w:t>
      </w:r>
      <w:r>
        <w:rPr>
          <w:rFonts w:hint="eastAsia" w:ascii="方正仿宋_GB2312" w:hAnsi="方正仿宋_GB2312" w:eastAsia="方正仿宋_GB2312" w:cs="方正仿宋_GB2312"/>
          <w:color w:val="000000"/>
          <w:sz w:val="24"/>
          <w:szCs w:val="21"/>
        </w:rPr>
        <w:t xml:space="preserve">询价通知书由以下部分组成：</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（1）询价邀请函</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（2）供应商须知</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（3）评审方法与评审标准</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（4）采购需求</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（5）合同文本</w:t>
      </w:r>
      <w:r/>
    </w:p>
    <w:p>
      <w:pPr>
        <w:ind w:firstLine="36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（6）响应文件格式</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请仔细检查询价通知书是否齐全，如有缺漏请立即与采购代理机构联系解决。</w:t>
      </w:r>
      <w:r/>
    </w:p>
    <w:p>
      <w:pPr>
        <w:ind w:firstLine="480"/>
        <w:spacing w:line="400" w:lineRule="exact"/>
        <w:rPr>
          <w:rFonts w:hint="eastAsia" w:ascii="宋体" w:hAnsi="宋体"/>
          <w:color w:val="000000"/>
          <w:sz w:val="24"/>
          <w:szCs w:val="21"/>
        </w:rPr>
      </w:pPr>
      <w:r>
        <w:rPr>
          <w:rFonts w:hint="eastAsia" w:ascii="方正仿宋_GB2312" w:hAnsi="方正仿宋_GB2312" w:eastAsia="方正仿宋_GB2312" w:cs="方正仿宋_GB2312"/>
          <w:bCs/>
          <w:color w:val="000000"/>
          <w:sz w:val="24"/>
          <w:szCs w:val="21"/>
        </w:rPr>
        <w:t xml:space="preserve">6.2</w:t>
      </w:r>
      <w:r>
        <w:rPr>
          <w:rFonts w:hint="eastAsia" w:ascii="方正仿宋_GB2312" w:hAnsi="方正仿宋_GB2312" w:eastAsia="方正仿宋_GB2312" w:cs="方正仿宋_GB2312"/>
          <w:color w:val="000000"/>
          <w:sz w:val="24"/>
          <w:szCs w:val="21"/>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spacing w:line="400" w:lineRule="exact"/>
        <w:rPr>
          <w:rFonts w:ascii="Arial" w:hAnsi="Arial" w:eastAsia="黑体" w:cs="Arial"/>
          <w:color w:val="000000"/>
          <w:sz w:val="28"/>
          <w:szCs w:val="28"/>
        </w:rPr>
        <w:outlineLvl w:val="3"/>
      </w:pPr>
      <w:r/>
      <w:bookmarkStart w:id="47" w:name="_Toc16938527"/>
      <w:r/>
      <w:bookmarkStart w:id="48" w:name="_Toc20823283"/>
      <w:r/>
      <w:bookmarkStart w:id="49" w:name="_Toc513029211"/>
      <w:r/>
      <w:bookmarkStart w:id="50" w:name="_Toc462564070"/>
      <w:r>
        <w:rPr>
          <w:rFonts w:hint="eastAsia" w:ascii="Arial" w:hAnsi="Arial" w:eastAsia="黑体" w:cs="Arial"/>
          <w:color w:val="000000"/>
          <w:sz w:val="28"/>
          <w:szCs w:val="28"/>
        </w:rPr>
        <w:t xml:space="preserve">7.询价通知书的澄清</w:t>
      </w:r>
      <w:bookmarkEnd w:id="47"/>
      <w:r/>
      <w:bookmarkEnd w:id="48"/>
      <w:r/>
      <w:bookmarkEnd w:id="49"/>
      <w:r/>
      <w:bookmarkEnd w:id="50"/>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1"/>
        </w:rPr>
        <w:t xml:space="preserve">7.1</w:t>
      </w:r>
      <w:r>
        <w:rPr>
          <w:rFonts w:hint="eastAsia" w:ascii="方正仿宋_GB2312" w:hAnsi="方正仿宋_GB2312" w:eastAsia="方正仿宋_GB2312" w:cs="方正仿宋_GB2312"/>
          <w:color w:val="000000"/>
          <w:sz w:val="24"/>
          <w:szCs w:val="21"/>
        </w:rPr>
        <w:t xml:space="preserve">任何要求对询价通知书进行澄清的供应商，应在询价截止期</w:t>
      </w:r>
      <w:r>
        <w:rPr>
          <w:rFonts w:hint="eastAsia" w:ascii="方正仿宋_GB2312" w:hAnsi="方正仿宋_GB2312" w:eastAsia="方正仿宋_GB2312" w:cs="方正仿宋_GB2312"/>
          <w:color w:val="000000"/>
          <w:sz w:val="24"/>
          <w:szCs w:val="21"/>
          <w:u w:val="single"/>
        </w:rPr>
        <w:t xml:space="preserve">3</w:t>
      </w:r>
      <w:r>
        <w:rPr>
          <w:rFonts w:hint="eastAsia" w:ascii="方正仿宋_GB2312" w:hAnsi="方正仿宋_GB2312" w:eastAsia="方正仿宋_GB2312" w:cs="方正仿宋_GB2312"/>
          <w:color w:val="000000"/>
          <w:sz w:val="24"/>
          <w:szCs w:val="21"/>
        </w:rPr>
        <w:t xml:space="preserve">日</w:t>
      </w:r>
      <w:r>
        <w:rPr>
          <w:rFonts w:hint="eastAsia" w:ascii="方正仿宋_GB2312" w:hAnsi="方正仿宋_GB2312" w:eastAsia="方正仿宋_GB2312" w:cs="方正仿宋_GB2312"/>
          <w:color w:val="000000"/>
          <w:sz w:val="24"/>
          <w:szCs w:val="24"/>
        </w:rPr>
        <w:t xml:space="preserve">前</w:t>
      </w:r>
      <w:r>
        <w:rPr>
          <w:rFonts w:hint="eastAsia" w:ascii="方正仿宋_GB2312" w:hAnsi="方正仿宋_GB2312" w:eastAsia="方正仿宋_GB2312" w:cs="方正仿宋_GB2312"/>
          <w:color w:val="000000"/>
          <w:sz w:val="24"/>
          <w:szCs w:val="21"/>
        </w:rPr>
        <w:t xml:space="preserve">按询价邀请函中的通讯地址，以书面形式通知采购代理机构。</w:t>
      </w:r>
      <w:r/>
    </w:p>
    <w:p>
      <w:pPr>
        <w:ind w:firstLine="560"/>
        <w:keepLines/>
        <w:keepNext/>
        <w:spacing w:line="400" w:lineRule="exact"/>
        <w:rPr>
          <w:rFonts w:ascii="Arial" w:hAnsi="Arial" w:eastAsia="黑体" w:cs="Arial"/>
          <w:color w:val="000000"/>
          <w:sz w:val="28"/>
          <w:szCs w:val="28"/>
        </w:rPr>
        <w:outlineLvl w:val="3"/>
      </w:pPr>
      <w:r/>
      <w:bookmarkStart w:id="51" w:name="_Toc513029212"/>
      <w:r/>
      <w:bookmarkStart w:id="52" w:name="_Toc462564071"/>
      <w:r/>
      <w:bookmarkStart w:id="53" w:name="_Toc20823284"/>
      <w:r/>
      <w:bookmarkStart w:id="54" w:name="_Toc16938528"/>
      <w:r>
        <w:rPr>
          <w:rFonts w:hint="eastAsia" w:ascii="Arial" w:hAnsi="Arial" w:eastAsia="黑体" w:cs="Arial"/>
          <w:color w:val="000000"/>
          <w:sz w:val="28"/>
          <w:szCs w:val="28"/>
        </w:rPr>
        <w:t xml:space="preserve">8.询价通知书的澄清和修改</w:t>
      </w:r>
      <w:bookmarkEnd w:id="51"/>
      <w:r/>
      <w:bookmarkEnd w:id="52"/>
      <w:r/>
      <w:bookmarkEnd w:id="53"/>
      <w:r/>
      <w:bookmarkEnd w:id="54"/>
      <w:r/>
      <w:r/>
    </w:p>
    <w:p>
      <w:pPr>
        <w:ind w:firstLine="480"/>
        <w:spacing w:line="400" w:lineRule="exact"/>
        <w:rPr>
          <w:rFonts w:hint="eastAsia" w:ascii="方正仿宋_GB2312" w:hAnsi="方正仿宋_GB2312" w:eastAsia="方正仿宋_GB2312" w:cs="方正仿宋_GB2312"/>
          <w:bCs/>
          <w:color w:val="000000"/>
          <w:sz w:val="24"/>
        </w:rPr>
      </w:pPr>
      <w:r/>
      <w:bookmarkStart w:id="55" w:name="_Toc16938529"/>
      <w:r/>
      <w:bookmarkStart w:id="56" w:name="_Toc120614216"/>
      <w:r/>
      <w:bookmarkStart w:id="57" w:name="_Toc513029213"/>
      <w:r/>
      <w:bookmarkStart w:id="58" w:name="_Toc462564072"/>
      <w:r/>
      <w:bookmarkStart w:id="59" w:name="_Toc20823285"/>
      <w:r>
        <w:rPr>
          <w:rFonts w:hint="eastAsia" w:ascii="方正仿宋_GB2312" w:hAnsi="方正仿宋_GB2312" w:eastAsia="方正仿宋_GB2312" w:cs="方正仿宋_GB2312"/>
          <w:bCs/>
          <w:color w:val="000000"/>
          <w:sz w:val="24"/>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8.2在投标截止时间之前，采购代理机构可以对询价通知书进行修改。</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8.3采购代理机构有权按照法定的要求推迟投标截止日期和开标日期。</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8.4询价通知书的修改将在原公告媒体上发布更正公告，补充文件将作为询价通知书的组成部分，并对供应商具有约束力，发布的更正公告视同为以书面形式通知所有获取询价通知书的潜在供应商。</w:t>
      </w:r>
      <w:r/>
    </w:p>
    <w:p>
      <w:pPr>
        <w:ind w:firstLine="480"/>
        <w:spacing w:line="400" w:lineRule="exact"/>
        <w:rPr>
          <w:rFonts w:hint="eastAsia" w:ascii="宋体" w:hAnsi="宋体"/>
          <w:bCs/>
          <w:color w:val="000000"/>
          <w:sz w:val="24"/>
        </w:rPr>
      </w:pPr>
      <w:r>
        <w:rPr>
          <w:rFonts w:hint="eastAsia" w:ascii="方正仿宋_GB2312" w:hAnsi="方正仿宋_GB2312" w:eastAsia="方正仿宋_GB2312" w:cs="方正仿宋_GB2312"/>
          <w:bCs/>
          <w:color w:val="000000"/>
          <w:sz w:val="24"/>
        </w:rPr>
        <w:t xml:space="preserve">8.5供应商应及时登录“苏采云”系统获取澄清答疑文件（修改后询价通知书），如因供应商原因未能及时下载澄清和修改后的询价通知书，由此造成的相关责任，由供应商承担。</w:t>
      </w:r>
      <w:r>
        <w:rPr>
          <w:rFonts w:hint="eastAsia" w:ascii="宋体" w:hAnsi="宋体"/>
          <w:bCs/>
          <w:color w:val="000000"/>
          <w:sz w:val="24"/>
        </w:rPr>
        <w:t xml:space="preserve"> </w:t>
      </w:r>
      <w:r/>
    </w:p>
    <w:p>
      <w:pPr>
        <w:ind w:firstLine="482"/>
        <w:keepLines/>
        <w:keepNext/>
        <w:spacing w:line="40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三、响应文件的编制</w:t>
      </w:r>
      <w:bookmarkEnd w:id="55"/>
      <w:r/>
      <w:bookmarkEnd w:id="56"/>
      <w:r/>
      <w:bookmarkEnd w:id="57"/>
      <w:r/>
      <w:bookmarkEnd w:id="58"/>
      <w:r/>
      <w:bookmarkEnd w:id="59"/>
      <w:r/>
      <w:r/>
    </w:p>
    <w:p>
      <w:pPr>
        <w:ind w:firstLine="560"/>
        <w:keepLines/>
        <w:keepNext/>
        <w:spacing w:line="400" w:lineRule="exact"/>
        <w:rPr>
          <w:rFonts w:ascii="Arial" w:hAnsi="Arial" w:eastAsia="黑体" w:cs="Arial"/>
          <w:b/>
          <w:color w:val="000000"/>
          <w:sz w:val="28"/>
          <w:szCs w:val="28"/>
        </w:rPr>
        <w:outlineLvl w:val="3"/>
      </w:pPr>
      <w:r/>
      <w:bookmarkStart w:id="60" w:name="_Toc462564073"/>
      <w:r/>
      <w:bookmarkStart w:id="61" w:name="_Toc20823286"/>
      <w:r/>
      <w:bookmarkStart w:id="62" w:name="_Toc16938530"/>
      <w:r/>
      <w:bookmarkStart w:id="63" w:name="_Toc513029214"/>
      <w:r>
        <w:rPr>
          <w:rFonts w:hint="eastAsia" w:ascii="Arial" w:hAnsi="Arial" w:eastAsia="黑体" w:cs="Arial"/>
          <w:color w:val="000000"/>
          <w:sz w:val="28"/>
          <w:szCs w:val="28"/>
        </w:rPr>
        <w:t xml:space="preserve">9.响应文件的语言及度量衡单位</w:t>
      </w:r>
      <w:bookmarkEnd w:id="60"/>
      <w:r/>
      <w:bookmarkEnd w:id="61"/>
      <w:r/>
      <w:bookmarkEnd w:id="62"/>
      <w:r/>
      <w:bookmarkEnd w:id="63"/>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bCs/>
          <w:color w:val="000000"/>
          <w:sz w:val="24"/>
          <w:szCs w:val="21"/>
        </w:rPr>
        <w:t xml:space="preserve">9.1</w:t>
      </w:r>
      <w:r>
        <w:rPr>
          <w:rFonts w:hint="eastAsia" w:ascii="方正仿宋_GB2312" w:hAnsi="方正仿宋_GB2312" w:eastAsia="方正仿宋_GB2312" w:cs="方正仿宋_GB2312"/>
          <w:color w:val="000000"/>
          <w:sz w:val="24"/>
          <w:szCs w:val="21"/>
        </w:rPr>
        <w:t xml:space="preserve">供应商提交的响应文件以及供应商与采购代理机构就有关询价的所有来往通知、函件和文件均应使用</w:t>
      </w:r>
      <w:r>
        <w:rPr>
          <w:rFonts w:hint="eastAsia" w:ascii="方正仿宋_GB2312" w:hAnsi="方正仿宋_GB2312" w:eastAsia="方正仿宋_GB2312" w:cs="方正仿宋_GB2312"/>
          <w:b/>
          <w:bCs/>
          <w:color w:val="000000"/>
          <w:sz w:val="24"/>
          <w:szCs w:val="21"/>
        </w:rPr>
        <w:t xml:space="preserve">简体中文</w:t>
      </w:r>
      <w:r>
        <w:rPr>
          <w:rFonts w:hint="eastAsia" w:ascii="方正仿宋_GB2312" w:hAnsi="方正仿宋_GB2312" w:eastAsia="方正仿宋_GB2312" w:cs="方正仿宋_GB2312"/>
          <w:color w:val="000000"/>
          <w:sz w:val="24"/>
          <w:szCs w:val="21"/>
        </w:rPr>
        <w:t xml:space="preserve">。</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bCs/>
          <w:color w:val="000000"/>
          <w:sz w:val="24"/>
          <w:szCs w:val="21"/>
        </w:rPr>
        <w:t xml:space="preserve">9.2</w:t>
      </w:r>
      <w:r>
        <w:rPr>
          <w:rFonts w:hint="eastAsia" w:ascii="方正仿宋_GB2312" w:hAnsi="方正仿宋_GB2312" w:eastAsia="方正仿宋_GB2312" w:cs="方正仿宋_GB2312"/>
          <w:color w:val="000000"/>
          <w:sz w:val="24"/>
          <w:szCs w:val="21"/>
        </w:rPr>
        <w:t xml:space="preserve">除技术性能另有规定外，响应文件所使用的度量衡单位，均须采用国家法定计量单位。</w:t>
      </w:r>
      <w:r/>
    </w:p>
    <w:p>
      <w:pPr>
        <w:ind w:firstLine="480"/>
        <w:spacing w:line="400" w:lineRule="exact"/>
        <w:rPr>
          <w:rFonts w:ascii="Arial" w:hAnsi="Arial" w:eastAsia="黑体" w:cs="Arial"/>
          <w:color w:val="000000"/>
          <w:sz w:val="28"/>
          <w:szCs w:val="28"/>
        </w:rPr>
      </w:pPr>
      <w:r>
        <w:rPr>
          <w:rFonts w:hint="eastAsia" w:ascii="Arial" w:hAnsi="Arial" w:eastAsia="黑体" w:cs="Arial"/>
          <w:color w:val="000000"/>
          <w:sz w:val="28"/>
          <w:szCs w:val="28"/>
        </w:rPr>
        <w:t xml:space="preserve">10.响应文件构成</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rPr>
        <w:t xml:space="preserve">10.1</w:t>
      </w:r>
      <w:r>
        <w:rPr>
          <w:rFonts w:hint="eastAsia" w:ascii="方正仿宋_GB2312" w:hAnsi="方正仿宋_GB2312" w:eastAsia="方正仿宋_GB2312" w:cs="方正仿宋_GB2312"/>
          <w:bCs/>
          <w:color w:val="000000"/>
          <w:sz w:val="24"/>
          <w:lang w:val="zh-CN"/>
        </w:rPr>
        <w:t xml:space="preserve">供应商应仔细阅读“询价通知书”的所有内容，按“询价通知书”的</w:t>
      </w:r>
      <w:r>
        <w:rPr>
          <w:rFonts w:hint="eastAsia" w:ascii="方正仿宋_GB2312" w:hAnsi="方正仿宋_GB2312" w:eastAsia="方正仿宋_GB2312" w:cs="方正仿宋_GB2312"/>
          <w:bCs/>
          <w:color w:val="000000"/>
          <w:sz w:val="24"/>
        </w:rPr>
        <w:t xml:space="preserve">第六章</w:t>
      </w:r>
      <w:r>
        <w:rPr>
          <w:rFonts w:hint="eastAsia" w:ascii="方正仿宋_GB2312" w:hAnsi="方正仿宋_GB2312" w:eastAsia="方正仿宋_GB2312" w:cs="方正仿宋_GB2312"/>
          <w:bCs/>
          <w:color w:val="000000"/>
          <w:sz w:val="24"/>
          <w:lang w:val="zh-CN"/>
        </w:rPr>
        <w:t xml:space="preserve">“响应文件格式”编制“电子响应文件”（简称“响应文件”），如有必要，可以增加附页，作为响应文件的组成部分。本次</w:t>
      </w:r>
      <w:r>
        <w:rPr>
          <w:rFonts w:hint="eastAsia" w:ascii="方正仿宋_GB2312" w:hAnsi="方正仿宋_GB2312" w:eastAsia="方正仿宋_GB2312" w:cs="方正仿宋_GB2312"/>
          <w:bCs/>
          <w:color w:val="000000"/>
          <w:sz w:val="24"/>
        </w:rPr>
        <w:t xml:space="preserve">询价</w:t>
      </w:r>
      <w:r>
        <w:rPr>
          <w:rFonts w:hint="eastAsia" w:ascii="方正仿宋_GB2312" w:hAnsi="方正仿宋_GB2312" w:eastAsia="方正仿宋_GB2312" w:cs="方正仿宋_GB2312"/>
          <w:bCs/>
          <w:color w:val="000000"/>
          <w:sz w:val="24"/>
          <w:lang w:val="zh-CN"/>
        </w:rPr>
        <w:t xml:space="preserve">不接受纸质响应文件。供应商须保证所提供的全部资料的真实性、完整性及有效性，以使其响应文件对“询价通知书”作出实质性响应。否则，可能被拒绝。</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lang w:val="zh-CN"/>
        </w:rPr>
        <w:t xml:space="preserve">各</w:t>
      </w:r>
      <w:r>
        <w:rPr>
          <w:rFonts w:hint="eastAsia" w:ascii="方正仿宋_GB2312" w:hAnsi="方正仿宋_GB2312" w:eastAsia="方正仿宋_GB2312" w:cs="方正仿宋_GB2312"/>
          <w:bCs/>
          <w:color w:val="000000"/>
          <w:sz w:val="24"/>
        </w:rPr>
        <w:t xml:space="preserve">供应商</w:t>
      </w:r>
      <w:r>
        <w:rPr>
          <w:rFonts w:hint="eastAsia" w:ascii="方正仿宋_GB2312" w:hAnsi="方正仿宋_GB2312" w:eastAsia="方正仿宋_GB2312" w:cs="方正仿宋_GB2312"/>
          <w:bCs/>
          <w:color w:val="000000"/>
          <w:sz w:val="24"/>
          <w:lang w:val="zh-CN"/>
        </w:rPr>
        <w:t xml:space="preserve">在编制</w:t>
      </w:r>
      <w:r>
        <w:rPr>
          <w:rFonts w:hint="eastAsia" w:ascii="方正仿宋_GB2312" w:hAnsi="方正仿宋_GB2312" w:eastAsia="方正仿宋_GB2312" w:cs="方正仿宋_GB2312"/>
          <w:bCs/>
          <w:color w:val="000000"/>
          <w:sz w:val="24"/>
        </w:rPr>
        <w:t xml:space="preserve">响应文件</w:t>
      </w:r>
      <w:r>
        <w:rPr>
          <w:rFonts w:hint="eastAsia" w:ascii="方正仿宋_GB2312" w:hAnsi="方正仿宋_GB2312" w:eastAsia="方正仿宋_GB2312" w:cs="方正仿宋_GB2312"/>
          <w:bCs/>
          <w:color w:val="000000"/>
          <w:sz w:val="24"/>
          <w:lang w:val="zh-CN"/>
        </w:rPr>
        <w:t xml:space="preserve">时请按照</w:t>
      </w:r>
      <w:r>
        <w:rPr>
          <w:rFonts w:hint="eastAsia" w:ascii="方正仿宋_GB2312" w:hAnsi="方正仿宋_GB2312" w:eastAsia="方正仿宋_GB2312" w:cs="方正仿宋_GB2312"/>
          <w:bCs/>
          <w:color w:val="000000"/>
          <w:sz w:val="24"/>
        </w:rPr>
        <w:t xml:space="preserve">询价通知书</w:t>
      </w:r>
      <w:r>
        <w:rPr>
          <w:rFonts w:hint="eastAsia" w:ascii="方正仿宋_GB2312" w:hAnsi="方正仿宋_GB2312" w:eastAsia="方正仿宋_GB2312" w:cs="方正仿宋_GB2312"/>
          <w:bCs/>
          <w:color w:val="000000"/>
          <w:sz w:val="24"/>
          <w:lang w:val="zh-CN"/>
        </w:rPr>
        <w:t xml:space="preserve">第六</w:t>
      </w:r>
      <w:r>
        <w:rPr>
          <w:rFonts w:hint="eastAsia" w:ascii="方正仿宋_GB2312" w:hAnsi="方正仿宋_GB2312" w:eastAsia="方正仿宋_GB2312" w:cs="方正仿宋_GB2312"/>
          <w:bCs/>
          <w:color w:val="000000"/>
          <w:sz w:val="24"/>
        </w:rPr>
        <w:t xml:space="preserve">章</w:t>
      </w:r>
      <w:r>
        <w:rPr>
          <w:rFonts w:hint="eastAsia" w:ascii="方正仿宋_GB2312" w:hAnsi="方正仿宋_GB2312" w:eastAsia="方正仿宋_GB2312" w:cs="方正仿宋_GB2312"/>
          <w:bCs/>
          <w:color w:val="000000"/>
          <w:sz w:val="24"/>
          <w:lang w:val="zh-CN"/>
        </w:rPr>
        <w:t xml:space="preserve">规定的格式进行，混乱的编排导致</w:t>
      </w:r>
      <w:r>
        <w:rPr>
          <w:rFonts w:hint="eastAsia" w:ascii="方正仿宋_GB2312" w:hAnsi="方正仿宋_GB2312" w:eastAsia="方正仿宋_GB2312" w:cs="方正仿宋_GB2312"/>
          <w:bCs/>
          <w:color w:val="000000"/>
          <w:sz w:val="24"/>
        </w:rPr>
        <w:t xml:space="preserve">响应文件</w:t>
      </w:r>
      <w:r>
        <w:rPr>
          <w:rFonts w:hint="eastAsia" w:ascii="方正仿宋_GB2312" w:hAnsi="方正仿宋_GB2312" w:eastAsia="方正仿宋_GB2312" w:cs="方正仿宋_GB2312"/>
          <w:bCs/>
          <w:color w:val="000000"/>
          <w:sz w:val="24"/>
          <w:lang w:val="zh-CN"/>
        </w:rPr>
        <w:t xml:space="preserve">被误读或评委会查找不到有效文件是供应商的风险。</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10.2供应商编写的响应文件应包括资格证明文件、符合性证明文件、投标分项报价表、响应及偏离表、其他证明文件、投标函、开标一览表等部分。</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10.5如标书制作工具中格式和内容与“宿迁市政府采购网”发布的询价通知书不一致，请以“宿迁市政府采购网”发布的询价通知书为准。</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10.6成交后按相关要求提供与电子响应文件一致的纸质打印响应文件2份。 </w:t>
      </w:r>
      <w:r/>
    </w:p>
    <w:p>
      <w:pPr>
        <w:ind w:firstLine="480"/>
        <w:spacing w:line="400" w:lineRule="exact"/>
        <w:rPr>
          <w:rFonts w:hint="eastAsia" w:ascii="方正仿宋_GB2312" w:hAnsi="方正仿宋_GB2312" w:eastAsia="方正仿宋_GB2312" w:cs="方正仿宋_GB2312"/>
          <w:bCs/>
          <w:color w:val="000000"/>
          <w:sz w:val="24"/>
        </w:rPr>
      </w:pPr>
      <w:r/>
      <w:bookmarkStart w:id="64" w:name="EBc50e2bb832bb43068403b10c1cce6141"/>
      <w:r>
        <w:rPr>
          <w:rFonts w:hint="eastAsia" w:ascii="方正仿宋_GB2312" w:hAnsi="方正仿宋_GB2312" w:eastAsia="方正仿宋_GB2312" w:cs="方正仿宋_GB2312"/>
          <w:bCs/>
          <w:color w:val="000000"/>
          <w:sz w:val="24"/>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文件的，评委会可以视同其未提供。</w:t>
      </w:r>
      <w:bookmarkEnd w:id="64"/>
      <w:r/>
      <w:r/>
    </w:p>
    <w:p>
      <w:pPr>
        <w:ind w:firstLine="420"/>
        <w:keepLines/>
        <w:keepNext/>
        <w:spacing w:line="400" w:lineRule="exact"/>
        <w:rPr>
          <w:rFonts w:ascii="Arial" w:hAnsi="Arial" w:eastAsia="黑体" w:cs="Arial"/>
          <w:color w:val="000000"/>
          <w:sz w:val="28"/>
          <w:szCs w:val="28"/>
        </w:rPr>
        <w:outlineLvl w:val="3"/>
      </w:pPr>
      <w:r/>
      <w:bookmarkStart w:id="65" w:name="_Hlt26670360"/>
      <w:r/>
      <w:bookmarkEnd w:id="65"/>
      <w:r/>
      <w:bookmarkStart w:id="66" w:name="_Hlt26954838"/>
      <w:r/>
      <w:bookmarkEnd w:id="66"/>
      <w:r/>
      <w:bookmarkStart w:id="67" w:name="_Hlt26668975"/>
      <w:r/>
      <w:bookmarkEnd w:id="67"/>
      <w:r/>
      <w:bookmarkStart w:id="68" w:name="_Toc14577357"/>
      <w:r/>
      <w:bookmarkStart w:id="69" w:name="_Toc49090509"/>
      <w:r/>
      <w:bookmarkStart w:id="70" w:name="_Toc513029216"/>
      <w:r/>
      <w:bookmarkStart w:id="71" w:name="_Toc49090507"/>
      <w:r/>
      <w:bookmarkStart w:id="72" w:name="_Toc14577354"/>
      <w:r/>
      <w:bookmarkStart w:id="73" w:name="_Toc513029219"/>
      <w:r/>
      <w:bookmarkStart w:id="74" w:name="_Toc14577355"/>
      <w:r/>
      <w:bookmarkStart w:id="75" w:name="_Toc49090508"/>
      <w:r>
        <w:rPr>
          <w:rFonts w:hint="eastAsia" w:ascii="Arial" w:hAnsi="Arial" w:eastAsia="黑体" w:cs="Arial"/>
          <w:color w:val="000000"/>
          <w:sz w:val="28"/>
          <w:szCs w:val="28"/>
        </w:rPr>
        <w:t xml:space="preserve">11.证明询价响应标的符合询价通知书规定的文件</w:t>
      </w:r>
      <w:bookmarkEnd w:id="68"/>
      <w:r/>
      <w:bookmarkEnd w:id="69"/>
      <w:r/>
      <w:bookmarkEnd w:id="70"/>
      <w:r/>
      <w:bookmarkEnd w:id="71"/>
      <w:r/>
      <w:bookmarkEnd w:id="72"/>
      <w:r/>
      <w:bookmarkEnd w:id="73"/>
      <w:r/>
      <w:r/>
    </w:p>
    <w:p>
      <w:pPr>
        <w:spacing w:line="400" w:lineRule="exact"/>
        <w:rPr>
          <w:rFonts w:hint="eastAsia" w:ascii="方正仿宋_GB2312" w:hAnsi="方正仿宋_GB2312" w:eastAsia="方正仿宋_GB2312" w:cs="方正仿宋_GB2312"/>
          <w:color w:val="000000"/>
          <w:sz w:val="24"/>
          <w:szCs w:val="24"/>
        </w:rPr>
      </w:pPr>
      <w:r>
        <w:rPr>
          <w:rFonts w:hint="eastAsia" w:ascii="宋体" w:hAnsi="宋体"/>
          <w:color w:val="000000"/>
          <w:sz w:val="24"/>
          <w:szCs w:val="24"/>
        </w:rPr>
        <w:t xml:space="preserve">   </w:t>
      </w:r>
      <w:r>
        <w:rPr>
          <w:rFonts w:hint="eastAsia" w:ascii="方正仿宋_GB2312" w:hAnsi="方正仿宋_GB2312" w:eastAsia="方正仿宋_GB2312" w:cs="方正仿宋_GB2312"/>
          <w:color w:val="000000"/>
          <w:sz w:val="24"/>
          <w:szCs w:val="24"/>
        </w:rPr>
        <w:t xml:space="preserve"> 11.1供应商应按照询价通知书要求提交证明文件，证明其及询价响应标的符合询价通知书规定。</w:t>
      </w:r>
      <w:r/>
    </w:p>
    <w:p>
      <w:pPr>
        <w:ind w:firstLine="48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szCs w:val="24"/>
        </w:rPr>
        <w:t xml:space="preserve">11.2询价通知书对证明文件无明确形式要求的，证明文件可以以文字资料、图纸和数据等形式提交。</w:t>
      </w:r>
      <w:bookmarkEnd w:id="74"/>
      <w:r/>
      <w:bookmarkEnd w:id="75"/>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12.投标分项报价表</w:t>
      </w:r>
      <w:r/>
    </w:p>
    <w:p>
      <w:pPr>
        <w:ind w:firstLine="480"/>
        <w:spacing w:line="400" w:lineRule="exact"/>
        <w:rPr>
          <w:rFonts w:hint="eastAsia" w:ascii="方正仿宋_GB2312" w:hAnsi="方正仿宋_GB2312" w:eastAsia="方正仿宋_GB2312" w:cs="方正仿宋_GB2312"/>
          <w:bCs/>
          <w:color w:val="000000"/>
          <w:sz w:val="24"/>
          <w:szCs w:val="21"/>
        </w:rPr>
      </w:pPr>
      <w:r>
        <w:rPr>
          <w:rFonts w:hint="eastAsia" w:ascii="方正仿宋_GB2312" w:hAnsi="方正仿宋_GB2312" w:eastAsia="方正仿宋_GB2312" w:cs="方正仿宋_GB2312"/>
          <w:bCs/>
          <w:color w:val="000000"/>
          <w:sz w:val="24"/>
          <w:szCs w:val="21"/>
        </w:rPr>
        <w:t xml:space="preserve">12.1</w:t>
      </w:r>
      <w:r>
        <w:rPr>
          <w:rFonts w:hint="eastAsia" w:ascii="方正仿宋_GB2312" w:hAnsi="方正仿宋_GB2312" w:eastAsia="方正仿宋_GB2312" w:cs="方正仿宋_GB2312"/>
          <w:color w:val="000000"/>
          <w:sz w:val="24"/>
          <w:szCs w:val="21"/>
        </w:rPr>
        <w:t xml:space="preserve">供应商应按照询价通知书规定格式填报分项报价表。</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12.2</w:t>
      </w:r>
      <w:r>
        <w:rPr>
          <w:rFonts w:hint="eastAsia" w:ascii="方正仿宋_GB2312" w:hAnsi="方正仿宋_GB2312" w:eastAsia="方正仿宋_GB2312" w:cs="方正仿宋_GB2312"/>
          <w:bCs/>
          <w:color w:val="000000"/>
          <w:sz w:val="24"/>
          <w:szCs w:val="21"/>
        </w:rPr>
        <w:t xml:space="preserve">询价货币。响应文件中的单价和总价无特殊规定的采用人民币报价，以元</w:t>
      </w:r>
      <w:r>
        <w:rPr>
          <w:rFonts w:hint="eastAsia" w:ascii="方正仿宋_GB2312" w:hAnsi="方正仿宋_GB2312" w:eastAsia="方正仿宋_GB2312" w:cs="方正仿宋_GB2312"/>
          <w:color w:val="000000"/>
          <w:sz w:val="24"/>
          <w:szCs w:val="21"/>
        </w:rPr>
        <w:t xml:space="preserve">为单位标注。询价通知书中另有规定的按规定执行。</w:t>
      </w:r>
      <w:r/>
    </w:p>
    <w:p>
      <w:pPr>
        <w:ind w:firstLine="480"/>
        <w:spacing w:line="400" w:lineRule="exact"/>
        <w:rPr>
          <w:rFonts w:hint="eastAsia" w:ascii="方正仿宋_GB2312" w:hAnsi="方正仿宋_GB2312" w:eastAsia="方正仿宋_GB2312" w:cs="方正仿宋_GB2312"/>
          <w:color w:val="000000"/>
          <w:sz w:val="24"/>
          <w:szCs w:val="21"/>
        </w:rPr>
      </w:pPr>
      <w:r>
        <w:rPr>
          <w:rFonts w:hint="eastAsia" w:ascii="方正仿宋_GB2312" w:hAnsi="方正仿宋_GB2312" w:eastAsia="方正仿宋_GB2312" w:cs="方正仿宋_GB2312"/>
          <w:color w:val="000000"/>
          <w:sz w:val="24"/>
          <w:szCs w:val="21"/>
        </w:rPr>
        <w:t xml:space="preserve">12.3本项目不接受备选的投标方案或有选择的报价，只允许有一个报价。投标报价内容包括：货物本身价格、运输、装卸、人工、产品损耗、报验、检测、检验、售后服务、税费等完成本项目所涉及的一切相关费用。</w:t>
      </w:r>
      <w:r/>
    </w:p>
    <w:p>
      <w:pPr>
        <w:ind w:firstLine="420"/>
        <w:keepLines/>
        <w:keepNext/>
        <w:spacing w:line="400" w:lineRule="exact"/>
        <w:rPr>
          <w:rFonts w:ascii="Arial" w:hAnsi="Arial" w:eastAsia="黑体" w:cs="Arial"/>
          <w:color w:val="000000"/>
          <w:sz w:val="28"/>
          <w:szCs w:val="28"/>
        </w:rPr>
        <w:outlineLvl w:val="3"/>
      </w:pPr>
      <w:r/>
      <w:bookmarkStart w:id="76" w:name="_Hlt26670482"/>
      <w:r/>
      <w:bookmarkEnd w:id="76"/>
      <w:r/>
      <w:bookmarkStart w:id="77" w:name="_Hlt26954848"/>
      <w:r/>
      <w:bookmarkEnd w:id="77"/>
      <w:r/>
      <w:bookmarkStart w:id="78" w:name="_Hlt26954846"/>
      <w:r/>
      <w:bookmarkEnd w:id="78"/>
      <w:r/>
      <w:bookmarkStart w:id="79" w:name="_Hlt26954731"/>
      <w:r/>
      <w:bookmarkEnd w:id="79"/>
      <w:r/>
      <w:bookmarkStart w:id="80" w:name="_Hlt26670486"/>
      <w:r/>
      <w:bookmarkEnd w:id="80"/>
      <w:r>
        <w:rPr>
          <w:rFonts w:hint="eastAsia" w:ascii="Arial" w:hAnsi="Arial" w:eastAsia="黑体" w:cs="Arial"/>
          <w:color w:val="000000"/>
          <w:sz w:val="28"/>
          <w:szCs w:val="28"/>
        </w:rPr>
        <w:t xml:space="preserve">13.响应及偏离表</w:t>
      </w:r>
      <w:r/>
    </w:p>
    <w:p>
      <w:pPr>
        <w:ind w:firstLine="480"/>
        <w:spacing w:line="400" w:lineRule="exact"/>
        <w:rPr>
          <w:rFonts w:hint="eastAsia" w:ascii="方正仿宋_GB2312" w:hAnsi="方正仿宋_GB2312" w:eastAsia="方正仿宋_GB2312" w:cs="方正仿宋_GB2312"/>
          <w:color w:val="000000"/>
          <w:sz w:val="24"/>
          <w:szCs w:val="21"/>
          <w:lang w:val="zh-CN"/>
        </w:rPr>
      </w:pPr>
      <w:r>
        <w:rPr>
          <w:rFonts w:hint="eastAsia" w:ascii="方正仿宋_GB2312" w:hAnsi="方正仿宋_GB2312" w:eastAsia="方正仿宋_GB2312" w:cs="方正仿宋_GB2312"/>
          <w:bCs/>
          <w:color w:val="000000"/>
          <w:sz w:val="24"/>
          <w:szCs w:val="21"/>
          <w:lang w:val="zh-CN"/>
        </w:rPr>
        <w:t xml:space="preserve">13.1</w:t>
      </w:r>
      <w:r>
        <w:rPr>
          <w:rFonts w:hint="eastAsia" w:ascii="方正仿宋_GB2312" w:hAnsi="方正仿宋_GB2312" w:eastAsia="方正仿宋_GB2312" w:cs="方正仿宋_GB2312"/>
          <w:color w:val="000000"/>
          <w:sz w:val="24"/>
          <w:szCs w:val="21"/>
          <w:lang w:val="zh-CN"/>
        </w:rPr>
        <w:t xml:space="preserve">供应商需对询价通知书中的技术要求与商务要求逐项作出响应或偏离，并说明原因。</w:t>
      </w:r>
      <w:r/>
    </w:p>
    <w:p>
      <w:pPr>
        <w:ind w:firstLine="480"/>
        <w:spacing w:line="400" w:lineRule="exact"/>
        <w:rPr>
          <w:rFonts w:hint="eastAsia" w:ascii="方正仿宋_GB2312" w:hAnsi="方正仿宋_GB2312" w:eastAsia="方正仿宋_GB2312" w:cs="方正仿宋_GB2312"/>
          <w:color w:val="000000"/>
          <w:sz w:val="24"/>
          <w:szCs w:val="21"/>
          <w:lang w:val="zh-CN"/>
        </w:rPr>
      </w:pPr>
      <w:r>
        <w:rPr>
          <w:rFonts w:hint="eastAsia" w:ascii="方正仿宋_GB2312" w:hAnsi="方正仿宋_GB2312" w:eastAsia="方正仿宋_GB2312" w:cs="方正仿宋_GB2312"/>
          <w:color w:val="000000"/>
          <w:sz w:val="24"/>
          <w:szCs w:val="21"/>
          <w:lang w:val="zh-CN"/>
        </w:rPr>
        <w:t xml:space="preserve">13.2供应商可在响应文件中提供认为需要的其他技术文件或说明。</w:t>
      </w:r>
      <w:r/>
    </w:p>
    <w:p>
      <w:pPr>
        <w:ind w:firstLine="420"/>
        <w:keepLines/>
        <w:keepNext/>
        <w:spacing w:line="400" w:lineRule="exact"/>
        <w:rPr>
          <w:rFonts w:ascii="Arial" w:hAnsi="Arial" w:eastAsia="黑体" w:cs="Arial"/>
          <w:color w:val="000000"/>
          <w:sz w:val="28"/>
          <w:szCs w:val="28"/>
        </w:rPr>
        <w:outlineLvl w:val="3"/>
      </w:pPr>
      <w:r/>
      <w:bookmarkStart w:id="81" w:name="_Toc14577359"/>
      <w:r/>
      <w:bookmarkStart w:id="82" w:name="_Toc49090510"/>
      <w:r>
        <w:rPr>
          <w:rFonts w:hint="eastAsia" w:ascii="Arial" w:hAnsi="Arial" w:eastAsia="黑体" w:cs="Arial"/>
          <w:color w:val="000000"/>
          <w:sz w:val="28"/>
          <w:szCs w:val="28"/>
        </w:rPr>
        <w:t xml:space="preserve">14.投标函和开标一览表</w:t>
      </w:r>
      <w:r/>
    </w:p>
    <w:p>
      <w:pPr>
        <w:ind w:firstLine="480"/>
        <w:spacing w:line="400" w:lineRule="exact"/>
        <w:rPr>
          <w:rFonts w:hint="eastAsia" w:ascii="方正仿宋_GB2312" w:hAnsi="方正仿宋_GB2312" w:eastAsia="方正仿宋_GB2312" w:cs="方正仿宋_GB2312"/>
          <w:bCs/>
          <w:color w:val="000000"/>
          <w:sz w:val="24"/>
          <w:szCs w:val="21"/>
          <w:lang w:val="zh-CN"/>
        </w:rPr>
      </w:pPr>
      <w:r>
        <w:rPr>
          <w:rFonts w:hint="eastAsia" w:ascii="方正仿宋_GB2312" w:hAnsi="方正仿宋_GB2312" w:eastAsia="方正仿宋_GB2312" w:cs="方正仿宋_GB2312"/>
          <w:bCs/>
          <w:color w:val="000000"/>
          <w:sz w:val="24"/>
          <w:szCs w:val="21"/>
          <w:lang w:val="zh-CN"/>
        </w:rPr>
        <w:t xml:space="preserve">14.1供应商应按照询价通知书中提供的格式完整、正确填写投标函、开标一览表。</w:t>
      </w:r>
      <w:r/>
    </w:p>
    <w:p>
      <w:pPr>
        <w:ind w:firstLine="480"/>
        <w:spacing w:line="400" w:lineRule="exact"/>
        <w:rPr>
          <w:rFonts w:hint="eastAsia" w:ascii="方正仿宋_GB2312" w:hAnsi="方正仿宋_GB2312" w:eastAsia="方正仿宋_GB2312" w:cs="方正仿宋_GB2312"/>
          <w:bCs/>
          <w:color w:val="000000"/>
          <w:sz w:val="24"/>
          <w:szCs w:val="21"/>
          <w:lang w:val="zh-CN"/>
        </w:rPr>
      </w:pPr>
      <w:r>
        <w:rPr>
          <w:rFonts w:hint="eastAsia" w:ascii="方正仿宋_GB2312" w:hAnsi="方正仿宋_GB2312" w:eastAsia="方正仿宋_GB2312" w:cs="方正仿宋_GB2312"/>
          <w:bCs/>
          <w:color w:val="000000"/>
          <w:sz w:val="24"/>
          <w:szCs w:val="21"/>
          <w:lang w:val="zh-CN"/>
        </w:rPr>
        <w:t xml:space="preserve">14.2对于采用货币报价的项目，开标一览表中的投标总报价应与投标分项报价表中的投标总报价一致，如不一致，不作为无效投标处理，但评标时按开标一览表中价格为准。</w:t>
      </w:r>
      <w:bookmarkEnd w:id="81"/>
      <w:r/>
      <w:bookmarkEnd w:id="82"/>
      <w:r/>
      <w:r/>
    </w:p>
    <w:p>
      <w:pPr>
        <w:ind w:firstLine="420"/>
        <w:keepLines/>
        <w:keepNext/>
        <w:spacing w:line="400" w:lineRule="exact"/>
        <w:rPr>
          <w:rFonts w:ascii="Arial" w:hAnsi="Arial" w:eastAsia="黑体" w:cs="Arial"/>
          <w:color w:val="000000"/>
          <w:sz w:val="28"/>
          <w:szCs w:val="28"/>
        </w:rPr>
        <w:outlineLvl w:val="3"/>
      </w:pPr>
      <w:r/>
      <w:bookmarkStart w:id="83" w:name="_Toc14577360"/>
      <w:r/>
      <w:bookmarkStart w:id="84" w:name="_Toc49090511"/>
      <w:r>
        <w:rPr>
          <w:rFonts w:hint="eastAsia" w:ascii="Arial" w:hAnsi="Arial" w:eastAsia="黑体" w:cs="Arial"/>
          <w:color w:val="000000"/>
          <w:sz w:val="28"/>
          <w:szCs w:val="28"/>
        </w:rPr>
        <w:t xml:space="preserve">15.响应有效期</w:t>
      </w:r>
      <w:bookmarkEnd w:id="83"/>
      <w:r/>
      <w:bookmarkEnd w:id="84"/>
      <w:r/>
      <w:r/>
    </w:p>
    <w:p>
      <w:pPr>
        <w:ind w:firstLine="480"/>
        <w:spacing w:line="400" w:lineRule="exact"/>
        <w:rPr>
          <w:rFonts w:hint="eastAsia" w:ascii="方正仿宋_GB2312" w:hAnsi="方正仿宋_GB2312" w:eastAsia="方正仿宋_GB2312" w:cs="方正仿宋_GB2312"/>
          <w:bCs/>
          <w:color w:val="000000"/>
          <w:sz w:val="24"/>
          <w:szCs w:val="21"/>
        </w:rPr>
      </w:pPr>
      <w:r>
        <w:rPr>
          <w:rFonts w:hint="eastAsia" w:ascii="方正仿宋_GB2312" w:hAnsi="方正仿宋_GB2312" w:eastAsia="方正仿宋_GB2312" w:cs="方正仿宋_GB2312"/>
          <w:bCs/>
          <w:color w:val="000000"/>
          <w:sz w:val="24"/>
          <w:szCs w:val="21"/>
        </w:rPr>
        <w:t xml:space="preserve">15.1响应有效期为采购代理机构规定的提交响应文件截止之日后</w:t>
      </w:r>
      <w:r>
        <w:rPr>
          <w:rFonts w:hint="eastAsia" w:ascii="方正仿宋_GB2312" w:hAnsi="方正仿宋_GB2312" w:eastAsia="方正仿宋_GB2312" w:cs="方正仿宋_GB2312"/>
          <w:b/>
          <w:color w:val="000000"/>
          <w:sz w:val="24"/>
          <w:szCs w:val="21"/>
          <w:u w:val="single"/>
        </w:rPr>
        <w:t xml:space="preserve">六十（60）天</w:t>
      </w:r>
      <w:r>
        <w:rPr>
          <w:rFonts w:hint="eastAsia" w:ascii="方正仿宋_GB2312" w:hAnsi="方正仿宋_GB2312" w:eastAsia="方正仿宋_GB2312" w:cs="方正仿宋_GB2312"/>
          <w:bCs/>
          <w:color w:val="000000"/>
          <w:sz w:val="24"/>
          <w:szCs w:val="21"/>
        </w:rPr>
        <w:t xml:space="preserve">。响应有效期比规定短的将被视为非实质性响应询价通知书而予以拒绝。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16.响应有效期的延长</w:t>
      </w:r>
      <w:r/>
    </w:p>
    <w:p>
      <w:pPr>
        <w:ind w:firstLine="480"/>
        <w:spacing w:line="400" w:lineRule="exact"/>
        <w:rPr>
          <w:rFonts w:hint="eastAsia" w:ascii="方正仿宋_GB2312" w:hAnsi="方正仿宋_GB2312" w:eastAsia="方正仿宋_GB2312" w:cs="方正仿宋_GB2312"/>
          <w:bCs/>
          <w:color w:val="000000"/>
          <w:sz w:val="24"/>
          <w:szCs w:val="21"/>
        </w:rPr>
      </w:pPr>
      <w:r>
        <w:rPr>
          <w:rFonts w:hint="eastAsia" w:ascii="方正仿宋_GB2312" w:hAnsi="方正仿宋_GB2312" w:eastAsia="方正仿宋_GB2312" w:cs="方正仿宋_GB2312"/>
          <w:bCs/>
          <w:color w:val="000000"/>
          <w:sz w:val="24"/>
          <w:szCs w:val="21"/>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2312" w:hAnsi="方正仿宋_GB2312" w:eastAsia="方正仿宋_GB2312" w:cs="方正仿宋_GB2312"/>
          <w:color w:val="000000"/>
          <w:sz w:val="24"/>
          <w:szCs w:val="24"/>
        </w:rPr>
        <w:t xml:space="preserve">受响应有效期约束的所有权利与义务均延长至新的有效期</w:t>
      </w:r>
      <w:r>
        <w:rPr>
          <w:rFonts w:hint="eastAsia" w:ascii="方正仿宋_GB2312" w:hAnsi="方正仿宋_GB2312" w:eastAsia="方正仿宋_GB2312" w:cs="方正仿宋_GB2312"/>
          <w:bCs/>
          <w:color w:val="000000"/>
          <w:sz w:val="24"/>
          <w:szCs w:val="21"/>
        </w:rPr>
        <w:t xml:space="preserve">。</w:t>
      </w:r>
      <w:r/>
    </w:p>
    <w:p>
      <w:pPr>
        <w:ind w:firstLine="480"/>
        <w:spacing w:line="400" w:lineRule="exact"/>
        <w:rPr>
          <w:rFonts w:hint="eastAsia" w:ascii="宋体" w:hAnsi="宋体"/>
          <w:color w:val="000000"/>
          <w:sz w:val="24"/>
        </w:rPr>
      </w:pPr>
      <w:r>
        <w:rPr>
          <w:rFonts w:hint="eastAsia" w:ascii="方正仿宋_GB2312" w:hAnsi="方正仿宋_GB2312" w:eastAsia="方正仿宋_GB2312" w:cs="方正仿宋_GB2312"/>
          <w:color w:val="000000"/>
          <w:sz w:val="24"/>
        </w:rPr>
        <w:t xml:space="preserve">16.2成交人的响应文件作为项目服务合同的附件，其有效期至成交人全部合同义务履行完毕为止。</w:t>
      </w:r>
      <w:r>
        <w:rPr>
          <w:rFonts w:hint="eastAsia" w:ascii="宋体" w:hAnsi="宋体"/>
          <w:color w:val="000000"/>
          <w:sz w:val="24"/>
        </w:rPr>
        <w:t xml:space="preserve"> </w:t>
      </w:r>
      <w:r/>
    </w:p>
    <w:p>
      <w:pPr>
        <w:ind w:firstLine="482"/>
        <w:keepLines/>
        <w:keepNext/>
        <w:spacing w:line="400" w:lineRule="exact"/>
        <w:rPr>
          <w:rFonts w:ascii="Times New Roman" w:hAnsi="Times New Roman"/>
          <w:b/>
          <w:bCs/>
          <w:color w:val="000000"/>
          <w:sz w:val="32"/>
          <w:szCs w:val="32"/>
        </w:rPr>
        <w:outlineLvl w:val="2"/>
      </w:pPr>
      <w:r/>
      <w:bookmarkStart w:id="85" w:name="_Hlt26954852"/>
      <w:r/>
      <w:bookmarkEnd w:id="85"/>
      <w:r/>
      <w:bookmarkStart w:id="86" w:name="_Hlt26954739"/>
      <w:r/>
      <w:bookmarkEnd w:id="86"/>
      <w:r/>
      <w:bookmarkStart w:id="87" w:name="_Toc513029224"/>
      <w:r/>
      <w:bookmarkStart w:id="88" w:name="_Toc20823296"/>
      <w:r/>
      <w:bookmarkStart w:id="89" w:name="_Toc16938540"/>
      <w:r/>
      <w:bookmarkStart w:id="90" w:name="_Toc120614217"/>
      <w:r>
        <w:rPr>
          <w:rFonts w:hint="eastAsia" w:ascii="Times New Roman" w:hAnsi="Times New Roman"/>
          <w:b/>
          <w:bCs/>
          <w:color w:val="000000"/>
          <w:sz w:val="32"/>
          <w:szCs w:val="32"/>
        </w:rPr>
        <w:t xml:space="preserve">四、响应文件的递交</w:t>
      </w:r>
      <w:bookmarkEnd w:id="87"/>
      <w:r/>
      <w:bookmarkEnd w:id="88"/>
      <w:r/>
      <w:bookmarkEnd w:id="89"/>
      <w:r/>
      <w:bookmarkEnd w:id="90"/>
      <w:r/>
      <w:r/>
    </w:p>
    <w:p>
      <w:pPr>
        <w:ind w:firstLine="560"/>
        <w:keepLines/>
        <w:keepNext/>
        <w:spacing w:line="400" w:lineRule="exact"/>
        <w:rPr>
          <w:rFonts w:ascii="黑体" w:hAnsi="Arial" w:eastAsia="黑体" w:cs="Arial"/>
          <w:color w:val="000000"/>
          <w:sz w:val="28"/>
          <w:szCs w:val="28"/>
        </w:rPr>
        <w:outlineLvl w:val="3"/>
      </w:pPr>
      <w:r/>
      <w:bookmarkStart w:id="91" w:name="_Toc513029225"/>
      <w:r/>
      <w:bookmarkStart w:id="92" w:name="_Toc16938541"/>
      <w:r/>
      <w:bookmarkStart w:id="93" w:name="_Toc462564084"/>
      <w:r/>
      <w:bookmarkStart w:id="94" w:name="_Toc20823297"/>
      <w:r>
        <w:rPr>
          <w:rFonts w:hint="eastAsia" w:ascii="Arial" w:hAnsi="Arial" w:eastAsia="黑体" w:cs="Arial"/>
          <w:color w:val="000000"/>
          <w:sz w:val="28"/>
          <w:szCs w:val="28"/>
        </w:rPr>
        <w:t xml:space="preserve">17.</w:t>
      </w:r>
      <w:bookmarkEnd w:id="91"/>
      <w:r/>
      <w:bookmarkEnd w:id="92"/>
      <w:r/>
      <w:bookmarkEnd w:id="93"/>
      <w:r/>
      <w:bookmarkEnd w:id="94"/>
      <w:r>
        <w:rPr>
          <w:rFonts w:hint="eastAsia" w:ascii="黑体" w:hAnsi="Arial" w:eastAsia="黑体" w:cs="Arial"/>
          <w:color w:val="000000"/>
          <w:sz w:val="28"/>
          <w:szCs w:val="28"/>
        </w:rPr>
        <w:t xml:space="preserve">响应文件的递交</w:t>
      </w:r>
      <w:r/>
    </w:p>
    <w:p>
      <w:pPr>
        <w:ind w:firstLine="480"/>
        <w:spacing w:line="400" w:lineRule="exact"/>
        <w:rPr>
          <w:rFonts w:hint="eastAsia" w:ascii="方正仿宋_GB2312" w:hAnsi="方正仿宋_GB2312" w:eastAsia="方正仿宋_GB2312" w:cs="方正仿宋_GB2312"/>
          <w:color w:val="000000"/>
          <w:sz w:val="24"/>
        </w:rPr>
      </w:pPr>
      <w:r/>
      <w:bookmarkStart w:id="95" w:name="_Toc513029226"/>
      <w:r/>
      <w:bookmarkStart w:id="96" w:name="_Toc16938542"/>
      <w:r/>
      <w:bookmarkStart w:id="97" w:name="_Toc20823298"/>
      <w:r>
        <w:rPr>
          <w:rFonts w:hint="eastAsia" w:ascii="方正仿宋_GB2312" w:hAnsi="方正仿宋_GB2312" w:eastAsia="方正仿宋_GB2312" w:cs="方正仿宋_GB2312"/>
          <w:color w:val="000000"/>
          <w:sz w:val="24"/>
        </w:rPr>
        <w:t xml:space="preserve">17.1供应商应当按照《操作手册》规定，在投标截止时间前制作并上传电子响应文件。</w:t>
      </w:r>
      <w:r/>
    </w:p>
    <w:p>
      <w:pPr>
        <w:ind w:firstLine="480"/>
        <w:spacing w:line="400" w:lineRule="exact"/>
        <w:rPr>
          <w:rFonts w:hint="eastAsia" w:ascii="宋体" w:hAnsi="宋体"/>
          <w:color w:val="000000"/>
          <w:sz w:val="22"/>
          <w:szCs w:val="20"/>
        </w:rPr>
      </w:pPr>
      <w:r>
        <w:rPr>
          <w:rFonts w:hint="eastAsia" w:ascii="方正仿宋_GB2312" w:hAnsi="方正仿宋_GB2312" w:eastAsia="方正仿宋_GB2312" w:cs="方正仿宋_GB2312"/>
          <w:color w:val="000000"/>
          <w:sz w:val="24"/>
        </w:rPr>
        <w:t xml:space="preserve">17.2供应商通过“苏采云”系统不见面开标大厅在线参与开标活动。（具体操作详见《“苏采云”系统供应商操作手册》，网址链接</w:t>
      </w:r>
      <w:r>
        <w:rPr>
          <w:rFonts w:hint="eastAsia" w:ascii="方正仿宋_GB2312" w:hAnsi="方正仿宋_GB2312" w:eastAsia="方正仿宋_GB2312" w:cs="方正仿宋_GB2312"/>
          <w:color w:val="000000"/>
          <w:sz w:val="22"/>
          <w:szCs w:val="20"/>
        </w:rPr>
        <w:t xml:space="preserve">http://www.ccgp-jiangsu.gov.cn//webfile/jiangsu/202311/1699268553318052447.pdf）</w:t>
      </w:r>
      <w:r/>
    </w:p>
    <w:p>
      <w:pPr>
        <w:ind w:firstLine="480"/>
        <w:spacing w:line="400" w:lineRule="exact"/>
        <w:rPr>
          <w:rFonts w:ascii="Arial" w:hAnsi="Arial" w:eastAsia="黑体" w:cs="Arial"/>
          <w:bCs/>
          <w:color w:val="000000"/>
          <w:sz w:val="28"/>
          <w:szCs w:val="28"/>
        </w:rPr>
      </w:pPr>
      <w:r>
        <w:rPr>
          <w:rFonts w:hint="eastAsia" w:ascii="Arial" w:hAnsi="Arial" w:eastAsia="黑体" w:cs="Arial"/>
          <w:bCs/>
          <w:color w:val="000000"/>
          <w:sz w:val="28"/>
          <w:szCs w:val="28"/>
        </w:rPr>
        <w:t xml:space="preserve">18.投标截止时间</w:t>
      </w:r>
      <w:bookmarkEnd w:id="95"/>
      <w:r/>
      <w:bookmarkEnd w:id="96"/>
      <w:r/>
      <w:bookmarkEnd w:id="97"/>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18.1供应商上传电子响应文件的时间不得迟于询价邀请函中规定的提交响应文件截止时间。</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供应商应充分考虑到网络环境、网络带宽等风险因素，如因供应商自身原因造成的电子响应文件上传不成功的按照本询价通知书第二章第26.1.2条规定作无效响应处理。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18.2采购代理机构可以按照规定，通过修改询价通知书酌情延长提交响应文件截止日期，在此情况下，供应商的所有权利和义务以及供应商受制的截止日期均应以延长后新的截止日期为准。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98" w:name="_Toc20823299"/>
      <w:r/>
      <w:bookmarkStart w:id="99" w:name="_Toc16938543"/>
      <w:r/>
      <w:bookmarkStart w:id="100" w:name="_Toc513029227"/>
      <w:r>
        <w:rPr>
          <w:rFonts w:hint="eastAsia" w:ascii="Arial" w:hAnsi="Arial" w:eastAsia="黑体" w:cs="Arial"/>
          <w:color w:val="000000"/>
          <w:sz w:val="28"/>
          <w:szCs w:val="28"/>
        </w:rPr>
        <w:t xml:space="preserve">19.响应文件</w:t>
      </w:r>
      <w:bookmarkEnd w:id="98"/>
      <w:r/>
      <w:bookmarkEnd w:id="99"/>
      <w:r/>
      <w:bookmarkEnd w:id="100"/>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rPr>
      </w:pPr>
      <w:r/>
      <w:bookmarkStart w:id="101" w:name="_Toc16938544"/>
      <w:r/>
      <w:bookmarkStart w:id="102" w:name="_Toc20823300"/>
      <w:r/>
      <w:bookmarkStart w:id="103" w:name="_Toc513029228"/>
      <w:r>
        <w:rPr>
          <w:rFonts w:hint="eastAsia" w:ascii="方正仿宋_GB2312" w:hAnsi="方正仿宋_GB2312" w:eastAsia="方正仿宋_GB2312" w:cs="方正仿宋_GB2312"/>
          <w:color w:val="000000"/>
          <w:sz w:val="24"/>
        </w:rPr>
        <w:t xml:space="preserve">19.1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20.响应文件的撤回和修改</w:t>
      </w:r>
      <w:bookmarkEnd w:id="101"/>
      <w:r/>
      <w:bookmarkEnd w:id="102"/>
      <w:r/>
      <w:bookmarkEnd w:id="103"/>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20.1响应文件的撤回</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20.1.1电子响应文件的撤回</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供应商可在提交响应文件截止时间前，撤回其电子响应文件，具体操作方法见《操作手册》。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20.1.2供应商撤回电子响应文件，则认为其不再参与本项目询价活动。</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20.2响应文件的修改</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20.2.1供应商可在提交响应文件截止时间前，对其电子响应文件进行修改，具体操作方法见《操作手册》。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20.2.2在提交响应文件截止时间之后，供应商不得对其电子响应文件作任何修改。</w:t>
      </w:r>
      <w:r/>
    </w:p>
    <w:p>
      <w:pPr>
        <w:ind w:firstLine="480"/>
        <w:spacing w:line="400" w:lineRule="exact"/>
        <w:rPr>
          <w:rFonts w:hint="eastAsia" w:ascii="宋体" w:hAnsi="宋体"/>
          <w:bCs/>
          <w:color w:val="000000"/>
          <w:sz w:val="24"/>
          <w:szCs w:val="21"/>
        </w:rPr>
      </w:pPr>
      <w:r>
        <w:rPr>
          <w:rFonts w:hint="eastAsia" w:ascii="方正仿宋_GB2312" w:hAnsi="方正仿宋_GB2312" w:eastAsia="方正仿宋_GB2312" w:cs="方正仿宋_GB2312"/>
          <w:color w:val="000000"/>
          <w:sz w:val="24"/>
        </w:rPr>
        <w:t xml:space="preserve">20.3在提交响应文件截止时间至询价通知书中规定的响应有效期满之间的这段时间内，供应商不得撤回其响应文件。</w:t>
      </w:r>
      <w:r/>
    </w:p>
    <w:p>
      <w:pPr>
        <w:ind w:firstLine="482"/>
        <w:keepLines/>
        <w:keepNext/>
        <w:spacing w:line="400" w:lineRule="exact"/>
        <w:rPr>
          <w:rFonts w:ascii="Times New Roman" w:hAnsi="Times New Roman"/>
          <w:b/>
          <w:bCs/>
          <w:color w:val="000000"/>
          <w:sz w:val="32"/>
          <w:szCs w:val="32"/>
        </w:rPr>
        <w:outlineLvl w:val="2"/>
      </w:pPr>
      <w:r/>
      <w:bookmarkStart w:id="104" w:name="_Toc120614218"/>
      <w:r/>
      <w:bookmarkStart w:id="105" w:name="_Toc20823301"/>
      <w:r/>
      <w:bookmarkStart w:id="106" w:name="_Toc513029229"/>
      <w:r/>
      <w:bookmarkStart w:id="107" w:name="_Toc16938545"/>
      <w:r>
        <w:rPr>
          <w:rFonts w:hint="eastAsia" w:ascii="Times New Roman" w:hAnsi="Times New Roman"/>
          <w:b/>
          <w:bCs/>
          <w:color w:val="000000"/>
          <w:sz w:val="32"/>
          <w:szCs w:val="32"/>
        </w:rPr>
        <w:t xml:space="preserve">五、</w:t>
      </w:r>
      <w:bookmarkEnd w:id="104"/>
      <w:r/>
      <w:bookmarkEnd w:id="105"/>
      <w:r/>
      <w:bookmarkEnd w:id="106"/>
      <w:r/>
      <w:bookmarkEnd w:id="107"/>
      <w:r>
        <w:rPr>
          <w:rFonts w:hint="eastAsia" w:ascii="Times New Roman" w:hAnsi="Times New Roman"/>
          <w:b/>
          <w:bCs/>
          <w:color w:val="000000"/>
          <w:sz w:val="32"/>
          <w:szCs w:val="32"/>
        </w:rPr>
        <w:t xml:space="preserve">开标与评标</w:t>
      </w:r>
      <w:bookmarkStart w:id="108" w:name="_Toc20823303"/>
      <w:r/>
      <w:bookmarkStart w:id="109" w:name="_Toc16938547"/>
      <w:r/>
      <w:bookmarkStart w:id="110" w:name="_Toc513029231"/>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21.开标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21.1采购代理机构将在询价邀请函中规定的时间和地点组织公开开标。供应商应当按照《“苏采云”系统供应商操作手册》规定，参加开标活动和在“苏采云”系统规定的时间内对响应文件进行解密。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21.2开标时，由采购代理机构通过“苏采云”系统在线宣布供应商名称、投标价格和询价通知书规定的需要宣布的其他内容。</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21.3供应商在开标过程中涉及的响应文件解密、开标结果确认等工作，应按照《操作手册》规定执行。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21.4供应商如果对开标过程和开标记录有疑义，应当根据《操作手册》规定提出，如“苏采云”系统中《开标记录表》宣布后5分钟内未提出的，视同认可开标结果。</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21.5资格审查</w:t>
      </w:r>
      <w:r/>
    </w:p>
    <w:p>
      <w:pPr>
        <w:ind w:firstLine="480"/>
        <w:spacing w:line="400" w:lineRule="exact"/>
        <w:rPr>
          <w:color w:val="000000"/>
        </w:rPr>
      </w:pPr>
      <w:r>
        <w:rPr>
          <w:rFonts w:hint="eastAsia" w:ascii="方正仿宋_GB2312" w:hAnsi="方正仿宋_GB2312" w:eastAsia="方正仿宋_GB2312" w:cs="方正仿宋_GB2312"/>
          <w:color w:val="000000"/>
          <w:sz w:val="24"/>
        </w:rPr>
        <w:t xml:space="preserve">21.5询价小组应当依法对供应商的资格进行审查，未通过资格审查的视为无效投标。</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22.询价小组</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22.1开标后，采购代理机构将立即组织询价小组（以下简称评委会）进行评标。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22.2询价小组由采购人代表和有关技术、经济等方面的专家组成，且人员构成符合政府采购有关规定。</w:t>
      </w:r>
      <w:r/>
    </w:p>
    <w:p>
      <w:pPr>
        <w:ind w:firstLine="48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rPr>
        <w:t xml:space="preserve">22.3询价小组独立工作，负责评审所有响应文件并确定成交候选人。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23.评审过程的保密与公正</w:t>
      </w:r>
      <w:bookmarkEnd w:id="108"/>
      <w:r/>
      <w:bookmarkEnd w:id="109"/>
      <w:r/>
      <w:bookmarkEnd w:id="110"/>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23.1询价小组、采购人或采购代理机构工作人员、相关监督人员等与评审工作有关的人员，对评审情况以及在评审过程中获悉的国家秘密、商业秘密负有保密责任。</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23.2在评审过程中，供应商不得以任何行为影响项目评审过程，否则其响应文件将被作为无效响应文件。</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23.3在项目评审期间，采购代理机构将设专门人员与供应商联系。</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23.4采购代理机构和询价小组不向未成交的供应商解释未成交原因，也不公布评审过程中的相关细节。</w:t>
      </w:r>
      <w:r/>
    </w:p>
    <w:p>
      <w:pPr>
        <w:ind w:firstLine="420"/>
        <w:keepLines/>
        <w:keepNext/>
        <w:spacing w:line="400" w:lineRule="exact"/>
        <w:rPr>
          <w:rFonts w:ascii="Arial" w:hAnsi="Arial" w:eastAsia="黑体" w:cs="Arial"/>
          <w:color w:val="000000"/>
          <w:sz w:val="28"/>
          <w:szCs w:val="28"/>
        </w:rPr>
        <w:outlineLvl w:val="3"/>
      </w:pPr>
      <w:r/>
      <w:bookmarkStart w:id="111" w:name="_Toc513029232"/>
      <w:r/>
      <w:bookmarkStart w:id="112" w:name="_Toc20823304"/>
      <w:r/>
      <w:bookmarkStart w:id="113" w:name="_Toc16938548"/>
      <w:r>
        <w:rPr>
          <w:rFonts w:hint="eastAsia" w:ascii="Arial" w:hAnsi="Arial" w:eastAsia="黑体" w:cs="Arial"/>
          <w:color w:val="000000"/>
          <w:sz w:val="28"/>
          <w:szCs w:val="28"/>
        </w:rPr>
        <w:t xml:space="preserve">24.</w:t>
      </w:r>
      <w:bookmarkEnd w:id="111"/>
      <w:r/>
      <w:bookmarkEnd w:id="112"/>
      <w:r/>
      <w:bookmarkEnd w:id="113"/>
      <w:r>
        <w:rPr>
          <w:rFonts w:hint="eastAsia" w:ascii="Arial" w:hAnsi="Arial" w:eastAsia="黑体" w:cs="Arial"/>
          <w:color w:val="000000"/>
          <w:sz w:val="28"/>
          <w:szCs w:val="28"/>
        </w:rPr>
        <w:t xml:space="preserve">响应文件的澄清</w:t>
      </w:r>
      <w:r/>
    </w:p>
    <w:p>
      <w:pPr>
        <w:ind w:firstLine="480"/>
        <w:spacing w:line="400" w:lineRule="exact"/>
        <w:rPr>
          <w:rFonts w:hint="eastAsia" w:ascii="方正仿宋_GB2312" w:hAnsi="方正仿宋_GB2312" w:eastAsia="方正仿宋_GB2312" w:cs="方正仿宋_GB2312"/>
          <w:color w:val="000000"/>
          <w:sz w:val="24"/>
        </w:rPr>
      </w:pPr>
      <w:r/>
      <w:bookmarkStart w:id="114" w:name="_Toc20823305"/>
      <w:r/>
      <w:bookmarkStart w:id="115" w:name="_Toc513029233"/>
      <w:r/>
      <w:bookmarkStart w:id="116" w:name="_Toc16938549"/>
      <w:r>
        <w:rPr>
          <w:rFonts w:hint="eastAsia" w:ascii="方正仿宋_GB2312" w:hAnsi="方正仿宋_GB2312" w:eastAsia="方正仿宋_GB2312" w:cs="方正仿宋_GB2312"/>
          <w:color w:val="000000"/>
          <w:sz w:val="24"/>
        </w:rPr>
        <w:t xml:space="preserve">24.1评标期间，评委会对响应文件中含义不明确、同类问题表述不一致或者有明显文字和计算错误的内容 ，有权要求供应商作出必要的澄清、说明或者补正。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供应商的澄清、说明或者补正不得超出响应文件的范围或者改变响应文件的实质性内容。评委会并非对每个供应商都做澄清要求。</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ind w:firstLine="48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rPr>
        <w:t xml:space="preserve">24.3接到评委会澄清、说明和补正要求的供应商如未按规定作出澄清、说明和补正，其风险由供应商自行承担。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25.对响应文件的</w:t>
      </w:r>
      <w:bookmarkEnd w:id="114"/>
      <w:r/>
      <w:bookmarkEnd w:id="115"/>
      <w:r/>
      <w:bookmarkEnd w:id="116"/>
      <w:r>
        <w:rPr>
          <w:rFonts w:hint="eastAsia" w:ascii="Arial" w:hAnsi="Arial" w:eastAsia="黑体" w:cs="Arial"/>
          <w:color w:val="000000"/>
          <w:sz w:val="28"/>
          <w:szCs w:val="28"/>
        </w:rPr>
        <w:t xml:space="preserve">初审</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25.1响应文件审查分为资格审查和符合性审查。</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25.1.1资格审查：由询价小组依据法律法规和询价通知书的规定，由询价小组对响应文件中的资格证明文件进行审查，以确定供应商是否具备参加询价的资格。</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采购人在进行资格性审查的同时，将在“信用中国”网站（www.creditchina.gov.cn）查询供应商的信用记录，以确定供应商是否具备投标资格，查询结果留存并归档。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信用信息查询截止时间：资格审查结束前。由采购人在资格审查现场查询信用信息，网页截屏打印，查询结果留存并归档。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25.1.2符合性审查：依据询价通知书的规定，由询价小组从响应文件的有效性、完整性和对询价通知书的响应程度进行审查，以确定是否对询价通知书的实质性要求作出响应。</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25.1.3对各供应商符合性审查过程中，对初步被认定为无效投标者，由评委会组长或采购人代表将集体意见通过</w:t>
      </w:r>
      <w:r>
        <w:rPr>
          <w:rFonts w:hint="eastAsia" w:ascii="方正仿宋_GB2312" w:hAnsi="方正仿宋_GB2312" w:eastAsia="方正仿宋_GB2312" w:cs="方正仿宋_GB2312"/>
          <w:color w:val="000000"/>
          <w:sz w:val="24"/>
          <w:lang w:val="zh-CN"/>
        </w:rPr>
        <w:t xml:space="preserve">“苏采云”系统中告知未通过符合性审查的原因，评标结束后，将不再告知未通过符合性审查的原因</w:t>
      </w:r>
      <w:r>
        <w:rPr>
          <w:rFonts w:hint="eastAsia" w:ascii="方正仿宋_GB2312" w:hAnsi="方正仿宋_GB2312" w:eastAsia="方正仿宋_GB2312" w:cs="方正仿宋_GB2312"/>
          <w:color w:val="000000"/>
          <w:sz w:val="24"/>
        </w:rPr>
        <w:t xml:space="preserve">。</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400" w:lineRule="exact"/>
        <w:rPr>
          <w:rFonts w:hint="eastAsia" w:ascii="方正仿宋_GB2312" w:hAnsi="方正仿宋_GB2312" w:eastAsia="方正仿宋_GB2312" w:cs="方正仿宋_GB2312"/>
          <w:color w:val="000000"/>
          <w:sz w:val="24"/>
        </w:rPr>
      </w:pPr>
      <w:r/>
      <w:bookmarkStart w:id="117" w:name="_Toc20823306"/>
      <w:r/>
      <w:bookmarkStart w:id="118" w:name="_Toc513029234"/>
      <w:r/>
      <w:bookmarkStart w:id="119" w:name="_Toc16938550"/>
      <w:r>
        <w:rPr>
          <w:rFonts w:hint="eastAsia" w:ascii="方正仿宋_GB2312" w:hAnsi="方正仿宋_GB2312" w:eastAsia="方正仿宋_GB2312" w:cs="方正仿宋_GB2312"/>
          <w:color w:val="000000"/>
          <w:sz w:val="24"/>
        </w:rPr>
        <w:t xml:space="preserve">25.3如果响应文件实质上没有响应询价通知书的要求，评委会将予以拒绝，供应商不得通过修改或撤销不符合要求的偏离或保留而使其投标成为实质性响应的投标。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25.4评委会将对确定为实质性响应的投标进行进一步审核，确定其是否有计算上或累加上的算术错误，修正错误的原则如下：</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（1）响应文件中开标一览表内容与响应文件中响应内容不一致的，以开标一览表为准。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（2）大写金额和小写金额不一致的，以大写金额为准。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（3）单价金额小数点或者百分比有明显错位的，以开标一览表的总价为准，并修改单价。</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（4）总价金额与按单价汇总金额不一致的，以单价金额计算结果为准。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同时出现两种以上错误的，按照前款规定的顺序修正。</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25.5评委会将按上述修正错误的方法调整响应文件中的投标报价，并通过“苏采云”系统告知供应商，调整后的价格应对供应商具有约束力。如果供应商不接受修正后的价格，则其投标将被拒绝。</w:t>
      </w:r>
      <w:r/>
    </w:p>
    <w:p>
      <w:pPr>
        <w:ind w:firstLine="480"/>
        <w:spacing w:line="400" w:lineRule="exact"/>
        <w:rPr>
          <w:rFonts w:hint="eastAsia" w:ascii="宋体" w:hAnsi="宋体"/>
          <w:color w:val="000000"/>
          <w:sz w:val="24"/>
        </w:rPr>
      </w:pPr>
      <w:r>
        <w:rPr>
          <w:rFonts w:hint="eastAsia" w:ascii="方正仿宋_GB2312" w:hAnsi="方正仿宋_GB2312" w:eastAsia="方正仿宋_GB2312" w:cs="方正仿宋_GB2312"/>
          <w:color w:val="000000"/>
          <w:sz w:val="24"/>
        </w:rPr>
        <w:t xml:space="preserve">25.6供应商在开、评标全过程中应随时保持系统在线或保持通信畅通，及时在“苏采云”系统查阅、答复相关信息。</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26.无效投标条款和废标条款</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26.1无效投标条款</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26.1.1供应商在“苏采云”系统规定的时间内未成功解密电子响应文件的。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26.1.2供应商未按照询价通知书</w:t>
      </w:r>
      <w:r>
        <w:rPr>
          <w:rFonts w:hint="eastAsia" w:ascii="方正仿宋_GB2312" w:hAnsi="方正仿宋_GB2312" w:eastAsia="方正仿宋_GB2312" w:cs="方正仿宋_GB2312"/>
          <w:color w:val="000000"/>
          <w:sz w:val="24"/>
        </w:rPr>
        <w:t xml:space="preserve">要求</w:t>
      </w:r>
      <w:r>
        <w:rPr>
          <w:rFonts w:hint="eastAsia" w:ascii="方正仿宋_GB2312" w:hAnsi="方正仿宋_GB2312" w:eastAsia="方正仿宋_GB2312" w:cs="方正仿宋_GB2312"/>
          <w:bCs/>
          <w:color w:val="000000"/>
          <w:sz w:val="24"/>
        </w:rPr>
        <w:t xml:space="preserve">上传电子响应文件的。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26.1.3同一供应商提交两个（含两个）以上不同的投标报价的。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26.1.4供应商不具备询价通知书中规定资格要求的。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26.1.5供应商的报价超过了采购预算或最高限价的。</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26.1.6未通过符合性审查的。</w:t>
      </w:r>
      <w:r/>
    </w:p>
    <w:p>
      <w:pPr>
        <w:ind w:firstLine="477"/>
        <w:spacing w:line="400" w:lineRule="exact"/>
        <w:tabs>
          <w:tab w:val="left" w:pos="900" w:leader="none"/>
        </w:tabs>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26.1.7不符合询价通知书中规定的实质性要求和条件的</w:t>
      </w:r>
      <w:r>
        <w:rPr>
          <w:rFonts w:hint="eastAsia" w:ascii="方正仿宋_GB2312" w:hAnsi="方正仿宋_GB2312" w:eastAsia="方正仿宋_GB2312" w:cs="方正仿宋_GB2312"/>
          <w:i/>
          <w:iCs/>
          <w:color w:val="000000"/>
          <w:sz w:val="24"/>
          <w:szCs w:val="24"/>
          <w:u w:val="single"/>
        </w:rPr>
        <w:t xml:space="preserve">（加斜体下划线内容或打“★”内容为实质性要求和条件）</w:t>
      </w:r>
      <w:r>
        <w:rPr>
          <w:rFonts w:hint="eastAsia" w:ascii="方正仿宋_GB2312" w:hAnsi="方正仿宋_GB2312" w:eastAsia="方正仿宋_GB2312" w:cs="方正仿宋_GB2312"/>
          <w:color w:val="000000"/>
          <w:sz w:val="24"/>
          <w:szCs w:val="24"/>
        </w:rPr>
        <w:t xml:space="preserve">。</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26.1.9响应文件含有采购人不能接受的附加条件的。</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2312" w:hAnsi="方正仿宋_GB2312" w:eastAsia="方正仿宋_GB2312" w:cs="方正仿宋_GB2312"/>
          <w:color w:val="000000"/>
          <w:sz w:val="24"/>
          <w:szCs w:val="24"/>
        </w:rPr>
        <w:t xml:space="preserve">应当将其作为无效投标处理。</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26.1.11异常低价投标审查</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政府采购评审中出现下列情形之一的，评审委员会应当启动异常低价投标（响应）审查程序： </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1.投标（响应）报价低于全部通过符合性审查供应商投标（响应）报价平均值50%的，即投标（响应）报价〈全部通过符合性审查供应商投标（响应）报价平均值×50%；</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2.投标（响应）报价低于通过符合性审查的次低报价供应商投标（响应）报价50%的，即投标（响应）报价〈通过符合性审查的次低报价供应商投标（响应）报价×50%；</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3.投标（响应）报价低于采购项目最高限价45%的，即投标（响应）报价〈采购项目最高限价×45%；</w:t>
      </w:r>
      <w:r/>
    </w:p>
    <w:p>
      <w:pPr>
        <w:ind w:firstLine="360"/>
        <w:spacing w:line="400" w:lineRule="exact"/>
        <w:tabs>
          <w:tab w:val="left" w:pos="900" w:leader="none"/>
        </w:tabs>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4.评审委员会基于专业判断，认为供应商报价过低，有可能影响产品质量或者不能诚信履约的其他情形。</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26.1.12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完成本项目的一切费用，给予相关供应商的合理时间一般不少于30分钟。其中，属于第3项情形，供应商已随投标（响应）文件一并提交相关书面说明电子件及必要的证明材料电子件的，评审现场可不</w:t>
      </w:r>
      <w:r>
        <w:rPr>
          <w:rFonts w:hint="eastAsia" w:ascii="方正仿宋_GB2312" w:hAnsi="方正仿宋_GB2312" w:eastAsia="方正仿宋_GB2312" w:cs="方正仿宋_GB2312"/>
          <w:sz w:val="24"/>
          <w:szCs w:val="24"/>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附供应商提供的相关书面说明电子件及证明材料电子件，以及评审委员会有关互联网浏览、查询历史一并归档。</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26.1.13响应文件未按照询价通知书要求加盖CA电子公章的。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26.1.14其他法律法规及本询价通知书规定的属于无效投标的情形。</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26.2废标条款</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26.2.1符合专业条件的供应商或者对询价通知书作实质响应的供应商不足三家的。26.2.2出现影响采购公正的违法、违规行为的。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26.2.3因重大变故，采购任务取消的。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26.2.4评委会认定询价通知书存在歧义、重大缺陷导致评审工作无法进行。</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26.2.5因“苏采云”系统故障原因造成开标不成功的。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26.3 投标截止时间结束后参加投标的供应商不足三家的处理：</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Pr>
          <w:rFonts w:hint="eastAsia" w:ascii="方正仿宋_GB2312" w:hAnsi="方正仿宋_GB2312" w:eastAsia="方正仿宋_GB2312" w:cs="方正仿宋_GB2312"/>
          <w:bCs/>
          <w:sz w:val="24"/>
        </w:rPr>
        <w:t xml:space="preserve">。</w:t>
      </w:r>
      <w:r/>
    </w:p>
    <w:p>
      <w:pPr>
        <w:pStyle w:val="872"/>
        <w:ind w:firstLine="482"/>
        <w:spacing w:before="0" w:after="0" w:line="400" w:lineRule="exact"/>
      </w:pPr>
      <w:r/>
      <w:bookmarkStart w:id="120" w:name="_Toc120614219"/>
      <w:r>
        <w:rPr>
          <w:rFonts w:hint="eastAsia"/>
        </w:rPr>
        <w:t xml:space="preserve">六、定标</w:t>
      </w:r>
      <w:bookmarkEnd w:id="120"/>
      <w:r/>
      <w:r/>
    </w:p>
    <w:p>
      <w:pPr>
        <w:ind w:firstLine="420"/>
        <w:keepLines/>
        <w:keepNext/>
        <w:spacing w:line="400" w:lineRule="exact"/>
        <w:rPr>
          <w:rFonts w:ascii="Arial" w:hAnsi="Arial" w:eastAsia="黑体" w:cs="Arial"/>
          <w:sz w:val="28"/>
          <w:szCs w:val="28"/>
        </w:rPr>
        <w:outlineLvl w:val="3"/>
      </w:pPr>
      <w:r/>
      <w:bookmarkStart w:id="121" w:name="_Toc513029238"/>
      <w:r/>
      <w:bookmarkStart w:id="122" w:name="_Toc20823310"/>
      <w:r/>
      <w:bookmarkStart w:id="123" w:name="_Toc16938554"/>
      <w:r>
        <w:rPr>
          <w:rFonts w:hint="eastAsia" w:ascii="Arial" w:hAnsi="Arial" w:eastAsia="黑体" w:cs="Arial"/>
          <w:sz w:val="28"/>
          <w:szCs w:val="28"/>
        </w:rPr>
        <w:t xml:space="preserve">27.</w:t>
      </w:r>
      <w:bookmarkEnd w:id="121"/>
      <w:r>
        <w:rPr>
          <w:rFonts w:hint="eastAsia" w:ascii="Arial" w:hAnsi="Arial" w:eastAsia="黑体" w:cs="Arial"/>
          <w:sz w:val="28"/>
          <w:szCs w:val="28"/>
        </w:rPr>
        <w:t xml:space="preserve">确定</w:t>
      </w:r>
      <w:bookmarkEnd w:id="122"/>
      <w:r/>
      <w:bookmarkEnd w:id="123"/>
      <w:r>
        <w:rPr>
          <w:rFonts w:hint="eastAsia" w:ascii="Arial" w:hAnsi="Arial" w:eastAsia="黑体" w:cs="Arial"/>
          <w:sz w:val="28"/>
          <w:szCs w:val="28"/>
        </w:rPr>
        <w:t xml:space="preserve">成交单位</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27.1成交候选人的选取原则和数量见询价通知书第五章规定。 </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27.2 </w:t>
      </w:r>
      <w:r>
        <w:rPr>
          <w:rFonts w:hint="eastAsia" w:ascii="方正仿宋_GB2312" w:hAnsi="方正仿宋_GB2312" w:eastAsia="方正仿宋_GB2312" w:cs="方正仿宋_GB2312"/>
          <w:bCs/>
          <w:sz w:val="24"/>
          <w:lang w:val="zh-CN"/>
        </w:rPr>
        <w:t xml:space="preserve">按以下第</w:t>
      </w:r>
      <w:r>
        <w:rPr>
          <w:rFonts w:hint="eastAsia" w:ascii="方正仿宋_GB2312" w:hAnsi="方正仿宋_GB2312" w:eastAsia="方正仿宋_GB2312" w:cs="方正仿宋_GB2312"/>
          <w:bCs/>
          <w:sz w:val="24"/>
        </w:rPr>
        <w:t xml:space="preserve">（2）</w:t>
      </w:r>
      <w:r>
        <w:rPr>
          <w:rFonts w:hint="eastAsia" w:ascii="方正仿宋_GB2312" w:hAnsi="方正仿宋_GB2312" w:eastAsia="方正仿宋_GB2312" w:cs="方正仿宋_GB2312"/>
          <w:bCs/>
          <w:sz w:val="24"/>
          <w:lang w:val="zh-CN"/>
        </w:rPr>
        <w:t xml:space="preserve">种方式确定成交人</w:t>
      </w:r>
      <w:r/>
    </w:p>
    <w:p>
      <w:pPr>
        <w:ind w:firstLine="480"/>
        <w:spacing w:line="400" w:lineRule="exact"/>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（1）评委会直接确定排名第一的成交候选人为成交人；</w:t>
      </w:r>
      <w:r/>
    </w:p>
    <w:p>
      <w:pPr>
        <w:ind w:firstLine="480"/>
        <w:spacing w:line="400" w:lineRule="exact"/>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（2）采购人在评委会推荐的成交候选人中按顺序确定成交人。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lang w:val="zh-CN"/>
        </w:rPr>
        <w:t xml:space="preserve">按第</w:t>
      </w:r>
      <w:r>
        <w:rPr>
          <w:rFonts w:hint="eastAsia" w:ascii="方正仿宋_GB2312" w:hAnsi="方正仿宋_GB2312" w:eastAsia="方正仿宋_GB2312" w:cs="方正仿宋_GB2312"/>
          <w:bCs/>
          <w:sz w:val="24"/>
        </w:rPr>
        <w:t xml:space="preserve">2</w:t>
      </w:r>
      <w:r>
        <w:rPr>
          <w:rFonts w:hint="eastAsia" w:ascii="方正仿宋_GB2312" w:hAnsi="方正仿宋_GB2312" w:eastAsia="方正仿宋_GB2312" w:cs="方正仿宋_GB2312"/>
          <w:bCs/>
          <w:sz w:val="24"/>
          <w:lang w:val="zh-CN"/>
        </w:rPr>
        <w:t xml:space="preserve">种方式确定成交人的，</w:t>
      </w:r>
      <w:r>
        <w:rPr>
          <w:rFonts w:hint="eastAsia" w:ascii="方正仿宋_GB2312" w:hAnsi="方正仿宋_GB2312" w:eastAsia="方正仿宋_GB2312" w:cs="方正仿宋_GB2312"/>
          <w:bCs/>
          <w:sz w:val="24"/>
        </w:rPr>
        <w:t xml:space="preserve">采购代理机构</w:t>
      </w:r>
      <w:r>
        <w:rPr>
          <w:rFonts w:hint="eastAsia" w:ascii="方正仿宋_GB2312" w:hAnsi="方正仿宋_GB2312" w:eastAsia="方正仿宋_GB2312" w:cs="方正仿宋_GB2312"/>
          <w:bCs/>
          <w:sz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27.3采购代理机构将在“宿迁市政府采购网”发布成交公告，公告期限为1个工作日。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27.4若有充分证据证明，成交人出现下列情况之一的，一经查实，将被取消成交资格：</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27.4.1提供虚假材料谋取成交的。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27.4.2向采购人、采购代理机构行贿或者提供其他不正当利益的。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27.4.3属于本文件规定的无效条件，但在评标过程中又未被评委会发现的。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27.4.4与采购人或者其他供应商恶意串通的。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27.4.5采取不正当手段诋毁、排挤其他供应商的。</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27.5有下列情形之一的，视为供应商串通投标，投标无效：</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27.5.1不同供应商的响应文件由同一单位或者个人编制。</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27.5.2不同供应商委托同一单位或者个人办理投标事宜。</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27.5.3不同供应商的响应文件载明的项目管理成员或者联系人员为同一人。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27.5.4不同供应商的响应文件异常一致或者投标报价呈规律性差异。</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28.质疑处理</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28.1提出质疑的供应商应当是参与所质疑项目采购活动的供应商。潜在供应商依法获取其可质疑的采购文件的，可以对采购文件提出质疑。</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28.2.1对可以质疑的采购文件提出质疑的，为收到采购文件之日或者采购文件公告期限届满之日；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28.2.2对采购过程提出质疑的，为各采购程序环节结束之日；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28.2.3对成交或者成交结果提出质疑的，为成交或者成交结果公告期限届满之日。</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28.4供应商应以书面形式向采购人或者其委托的采购代理机构提出质疑。质疑超出采购机构代理范围的，供应商应当向采购人提出。</w:t>
      </w:r>
      <w:r/>
    </w:p>
    <w:p>
      <w:pPr>
        <w:ind w:firstLine="480"/>
        <w:spacing w:line="400" w:lineRule="exact"/>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接收质疑函的方式：现场接收或邮寄接收。</w:t>
      </w:r>
      <w:r/>
    </w:p>
    <w:p>
      <w:pPr>
        <w:ind w:firstLine="480"/>
        <w:spacing w:line="400" w:lineRule="exact"/>
        <w:rPr>
          <w:rFonts w:hint="eastAsia" w:ascii="方正仿宋_GB2312" w:hAnsi="方正仿宋_GB2312" w:eastAsia="方正仿宋_GB2312" w:cs="方正仿宋_GB2312"/>
          <w:color w:val="000000"/>
          <w:sz w:val="24"/>
          <w:szCs w:val="24"/>
          <w:u w:val="single"/>
        </w:rPr>
      </w:pPr>
      <w:r>
        <w:rPr>
          <w:rFonts w:hint="eastAsia" w:ascii="方正仿宋_GB2312" w:hAnsi="方正仿宋_GB2312" w:eastAsia="方正仿宋_GB2312" w:cs="方正仿宋_GB2312"/>
          <w:color w:val="000000"/>
          <w:sz w:val="24"/>
          <w:szCs w:val="24"/>
        </w:rPr>
        <w:t xml:space="preserve">联系部门：</w:t>
      </w:r>
      <w:r>
        <w:rPr>
          <w:rFonts w:hint="eastAsia" w:ascii="方正仿宋_GB2312" w:hAnsi="方正仿宋_GB2312" w:eastAsia="方正仿宋_GB2312" w:cs="方正仿宋_GB2312"/>
          <w:color w:val="000000"/>
          <w:sz w:val="24"/>
          <w:szCs w:val="24"/>
          <w:u w:val="single"/>
        </w:rPr>
        <w:t xml:space="preserve">沭阳县农业农村局/江苏中亿华建设项目管理有限公司</w:t>
      </w:r>
      <w:r/>
    </w:p>
    <w:p>
      <w:pPr>
        <w:ind w:firstLine="480"/>
        <w:spacing w:line="400" w:lineRule="exact"/>
        <w:rPr>
          <w:rFonts w:hint="eastAsia" w:ascii="方正仿宋_GB2312" w:hAnsi="方正仿宋_GB2312" w:eastAsia="方正仿宋_GB2312" w:cs="方正仿宋_GB2312"/>
          <w:color w:val="000000"/>
          <w:sz w:val="24"/>
          <w:szCs w:val="24"/>
          <w:u w:val="single"/>
        </w:rPr>
      </w:pPr>
      <w:r>
        <w:rPr>
          <w:rFonts w:hint="eastAsia" w:ascii="方正仿宋_GB2312" w:hAnsi="方正仿宋_GB2312" w:eastAsia="方正仿宋_GB2312" w:cs="方正仿宋_GB2312"/>
          <w:color w:val="000000"/>
          <w:sz w:val="24"/>
          <w:szCs w:val="24"/>
        </w:rPr>
        <w:t xml:space="preserve">联系电话：</w:t>
      </w:r>
      <w:r>
        <w:rPr>
          <w:rFonts w:hint="eastAsia" w:ascii="方正仿宋_GB2312" w:hAnsi="方正仿宋_GB2312" w:eastAsia="方正仿宋_GB2312" w:cs="方正仿宋_GB2312"/>
          <w:color w:val="000000"/>
          <w:sz w:val="24"/>
          <w:szCs w:val="24"/>
          <w:u w:val="single"/>
        </w:rPr>
        <w:t xml:space="preserve">0527-80813735/15358356055</w:t>
      </w:r>
      <w:r/>
    </w:p>
    <w:p>
      <w:pPr>
        <w:ind w:firstLine="480"/>
        <w:spacing w:line="40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color w:val="000000"/>
          <w:sz w:val="24"/>
          <w:szCs w:val="24"/>
        </w:rPr>
        <w:t xml:space="preserve">通</w:t>
      </w:r>
      <w:r>
        <w:rPr>
          <w:rFonts w:hint="eastAsia" w:ascii="方正仿宋_GB2312" w:hAnsi="方正仿宋_GB2312" w:eastAsia="方正仿宋_GB2312" w:cs="方正仿宋_GB2312"/>
          <w:sz w:val="24"/>
          <w:szCs w:val="24"/>
        </w:rPr>
        <w:t xml:space="preserve">讯地址：</w:t>
      </w:r>
      <w:r>
        <w:rPr>
          <w:rFonts w:hint="eastAsia" w:ascii="方正仿宋_GB2312" w:hAnsi="方正仿宋_GB2312" w:eastAsia="方正仿宋_GB2312" w:cs="方正仿宋_GB2312"/>
          <w:sz w:val="24"/>
          <w:szCs w:val="24"/>
          <w:shd w:val="clear" w:color="auto" w:fill="ffffff"/>
        </w:rPr>
        <w:t xml:space="preserve">沭阳县学院路5号</w:t>
      </w:r>
      <w:r>
        <w:rPr>
          <w:rFonts w:hint="eastAsia" w:ascii="方正仿宋_GB2312" w:hAnsi="方正仿宋_GB2312" w:eastAsia="方正仿宋_GB2312" w:cs="方正仿宋_GB2312"/>
          <w:sz w:val="24"/>
          <w:szCs w:val="24"/>
          <w:u w:val="single"/>
        </w:rPr>
        <w:t xml:space="preserve">/</w:t>
      </w:r>
      <w:r>
        <w:rPr>
          <w:rFonts w:hint="eastAsia" w:ascii="方正仿宋_GB2312" w:hAnsi="方正仿宋_GB2312" w:eastAsia="方正仿宋_GB2312" w:cs="方正仿宋_GB2312"/>
          <w:sz w:val="24"/>
          <w:szCs w:val="24"/>
          <w:shd w:val="clear" w:color="auto" w:fill="ffffff"/>
        </w:rPr>
        <w:t xml:space="preserve">沭阳县常州路2号7楼</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 以下情形的质疑不予受理</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28.5.1内容不符合《政府采购质疑和投诉办法》第十二条规定的质疑。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28.5.2超出政府采购法定期限的质疑。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28.5.3以传真、电子邮件等方式递交的非原件形式的质疑。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28.5.4未参加投标活动的供应商或在投标活动中自身权益未受到损害的供应商所提出的质疑。</w:t>
      </w:r>
      <w:r/>
    </w:p>
    <w:p>
      <w:pPr>
        <w:ind w:firstLine="48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28.5.5供应商组成联合体参加投标，联合体中任何一方或多方未按要求签字、盖章、加盖公章的质疑。</w:t>
      </w:r>
      <w:r/>
    </w:p>
    <w:p>
      <w:pPr>
        <w:ind w:firstLine="468"/>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28.7质疑供应商对采购人、采购代理机构的答复不满意，或者采购人、采购代理机构未在规定时间内作出答复的，可以在答复期满后15个工作日内向同级财政部门提起投诉</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29.成交通知书</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29.2成交通知书将是合同的一个组成部分。对采购人和成交人均具有法律效力。成交通知书发出后，采购人改变成交结果的，或者成交人放弃成交项目的，应当依法承担法律责任。</w:t>
      </w:r>
      <w:r/>
    </w:p>
    <w:p>
      <w:pPr>
        <w:pStyle w:val="872"/>
        <w:spacing w:before="0" w:after="0" w:line="400" w:lineRule="exact"/>
        <w:rPr>
          <w:color w:val="000000"/>
        </w:rPr>
      </w:pPr>
      <w:r/>
      <w:bookmarkStart w:id="124" w:name="_Toc513029236"/>
      <w:r/>
      <w:bookmarkStart w:id="125" w:name="_Toc20823308"/>
      <w:r/>
      <w:bookmarkStart w:id="126" w:name="_Toc16938552"/>
      <w:r/>
      <w:bookmarkStart w:id="127" w:name="_Toc120614220"/>
      <w:r>
        <w:rPr>
          <w:rFonts w:hint="eastAsia"/>
          <w:color w:val="000000"/>
        </w:rPr>
        <w:t xml:space="preserve">七、授予合同</w:t>
      </w:r>
      <w:bookmarkEnd w:id="124"/>
      <w:r/>
      <w:bookmarkEnd w:id="125"/>
      <w:r/>
      <w:bookmarkEnd w:id="126"/>
      <w:r/>
      <w:bookmarkEnd w:id="127"/>
      <w:r/>
      <w:r/>
    </w:p>
    <w:p>
      <w:pPr>
        <w:ind w:firstLine="420"/>
        <w:keepLines/>
        <w:keepNext/>
        <w:spacing w:line="400" w:lineRule="exact"/>
        <w:rPr>
          <w:rFonts w:ascii="Arial" w:hAnsi="Arial" w:eastAsia="黑体" w:cs="Arial"/>
          <w:color w:val="000000"/>
          <w:sz w:val="28"/>
          <w:szCs w:val="28"/>
        </w:rPr>
        <w:outlineLvl w:val="3"/>
      </w:pPr>
      <w:r/>
      <w:bookmarkStart w:id="128" w:name="_Toc20823309"/>
      <w:r/>
      <w:bookmarkStart w:id="129" w:name="_Toc16938553"/>
      <w:r/>
      <w:bookmarkStart w:id="130" w:name="_Toc513029237"/>
      <w:r>
        <w:rPr>
          <w:rFonts w:hint="eastAsia" w:ascii="Arial" w:hAnsi="Arial" w:eastAsia="黑体" w:cs="Arial"/>
          <w:color w:val="000000"/>
          <w:sz w:val="28"/>
          <w:szCs w:val="28"/>
        </w:rPr>
        <w:t xml:space="preserve">30. 签订合同</w:t>
      </w:r>
      <w:r/>
    </w:p>
    <w:p>
      <w:pPr>
        <w:ind w:firstLine="600"/>
        <w:spacing w:line="400" w:lineRule="exact"/>
        <w:rPr>
          <w:rFonts w:hint="eastAsia" w:ascii="方正仿宋_GB2312" w:hAnsi="方正仿宋_GB2312" w:eastAsia="方正仿宋_GB2312" w:cs="方正仿宋_GB2312"/>
          <w:color w:val="000000"/>
          <w:sz w:val="24"/>
          <w:szCs w:val="24"/>
          <w:lang w:val="zh-CN"/>
        </w:rPr>
      </w:pPr>
      <w:r>
        <w:rPr>
          <w:rFonts w:hint="eastAsia" w:ascii="方正仿宋_GB2312" w:hAnsi="方正仿宋_GB2312" w:eastAsia="方正仿宋_GB2312" w:cs="方正仿宋_GB2312"/>
          <w:color w:val="000000"/>
          <w:sz w:val="24"/>
          <w:szCs w:val="24"/>
        </w:rPr>
        <w:t xml:space="preserve">30.1成交人应当在成交通知书发出之日起15日内，按照询价通知书确定的事项与采购人签订政府采购合同。</w:t>
      </w:r>
      <w:r>
        <w:rPr>
          <w:rFonts w:hint="eastAsia" w:ascii="方正仿宋_GB2312" w:hAnsi="方正仿宋_GB2312" w:eastAsia="方正仿宋_GB2312" w:cs="方正仿宋_GB2312"/>
          <w:color w:val="000000"/>
          <w:sz w:val="24"/>
          <w:szCs w:val="24"/>
          <w:lang w:val="zh-CN"/>
        </w:rPr>
        <w:t xml:space="preserve">并在签订之日起2个工作日内将政府采购合同在指定的媒体上公告，但政府采购合同中涉及国家秘密、商业秘密的内容除外</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30.2询价通知书、成交人的响应文件及招标过程中有关澄清、承诺文件均应作为合同附件。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方正仿宋_GB2312" w:hAnsi="方正仿宋_GB2312" w:eastAsia="方正仿宋_GB2312" w:cs="方正仿宋_GB2312"/>
          <w:color w:val="000000"/>
          <w:sz w:val="24"/>
          <w:szCs w:val="24"/>
        </w:rPr>
        <w:t xml:space="preserve">30.3签订合同后，成交人不得将合同标的进行转包。</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30.4本项目的非主体、非关键性工作是否允许分包按以下第</w:t>
      </w:r>
      <w:r>
        <w:rPr>
          <w:rFonts w:hint="eastAsia" w:ascii="方正仿宋_GB2312" w:hAnsi="方正仿宋_GB2312" w:eastAsia="方正仿宋_GB2312" w:cs="方正仿宋_GB2312"/>
          <w:color w:val="000000"/>
          <w:sz w:val="24"/>
          <w:szCs w:val="24"/>
          <w:u w:val="single"/>
        </w:rPr>
        <w:t xml:space="preserve">30.4.2</w:t>
      </w:r>
      <w:r>
        <w:rPr>
          <w:rFonts w:hint="eastAsia" w:ascii="方正仿宋_GB2312" w:hAnsi="方正仿宋_GB2312" w:eastAsia="方正仿宋_GB2312" w:cs="方正仿宋_GB2312"/>
          <w:color w:val="000000"/>
          <w:sz w:val="24"/>
          <w:szCs w:val="24"/>
        </w:rPr>
        <w:t xml:space="preserve">种方式确定：</w:t>
      </w:r>
      <w:r/>
    </w:p>
    <w:p>
      <w:pPr>
        <w:ind w:firstLine="600"/>
        <w:spacing w:line="400" w:lineRule="exact"/>
        <w:rPr>
          <w:rFonts w:hint="eastAsia" w:ascii="方正仿宋_GB2312" w:hAnsi="方正仿宋_GB2312" w:eastAsia="方正仿宋_GB2312" w:cs="方正仿宋_GB2312"/>
          <w:color w:val="000000"/>
          <w:sz w:val="24"/>
          <w:szCs w:val="24"/>
          <w:u w:val="single"/>
        </w:rPr>
      </w:pPr>
      <w:r>
        <w:rPr>
          <w:rFonts w:hint="eastAsia" w:ascii="方正仿宋_GB2312" w:hAnsi="方正仿宋_GB2312" w:eastAsia="方正仿宋_GB2312" w:cs="方正仿宋_GB2312"/>
          <w:color w:val="000000"/>
          <w:sz w:val="24"/>
          <w:szCs w:val="24"/>
        </w:rPr>
        <w:t xml:space="preserve">30.4.1允许分包，允许大中型企业向一家或者多家小微企业分包，分包具体内容、金额或比例：</w:t>
      </w:r>
      <w:r>
        <w:rPr>
          <w:rFonts w:hint="eastAsia" w:ascii="方正仿宋_GB2312" w:hAnsi="方正仿宋_GB2312" w:eastAsia="方正仿宋_GB2312" w:cs="方正仿宋_GB2312"/>
          <w:color w:val="000000"/>
          <w:sz w:val="24"/>
          <w:szCs w:val="24"/>
          <w:u w:val="single"/>
        </w:rPr>
        <w:t xml:space="preserve"> / ；</w:t>
      </w:r>
      <w:r/>
    </w:p>
    <w:p>
      <w:pPr>
        <w:ind w:firstLine="600"/>
        <w:spacing w:line="40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30.4.2不允许分包。未经采购人同意，成交人也不得采用分包的形式履行合同，否则采购人有权终止合同。转包或分包造成采购人损失的，成交人应承担相应赔偿责任。</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30.4履约保证金</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按照以下第</w:t>
      </w:r>
      <w:r>
        <w:rPr>
          <w:rFonts w:hint="eastAsia" w:ascii="方正仿宋_GB2312" w:hAnsi="方正仿宋_GB2312" w:eastAsia="方正仿宋_GB2312" w:cs="方正仿宋_GB2312"/>
          <w:bCs/>
          <w:color w:val="000000"/>
          <w:sz w:val="24"/>
          <w:u w:val="single"/>
        </w:rPr>
        <w:t xml:space="preserve">（1）</w:t>
      </w:r>
      <w:r>
        <w:rPr>
          <w:rFonts w:hint="eastAsia" w:ascii="方正仿宋_GB2312" w:hAnsi="方正仿宋_GB2312" w:eastAsia="方正仿宋_GB2312" w:cs="方正仿宋_GB2312"/>
          <w:bCs/>
          <w:color w:val="000000"/>
          <w:sz w:val="24"/>
          <w:lang w:val="zh-CN"/>
        </w:rPr>
        <w:t xml:space="preserve">方式确定履约保证收取方式。</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（1）不收取履约保证金。</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履约保证金退还的条件：按以下第</w:t>
      </w:r>
      <w:r>
        <w:rPr>
          <w:rFonts w:hint="eastAsia" w:ascii="方正仿宋_GB2312" w:hAnsi="方正仿宋_GB2312" w:eastAsia="方正仿宋_GB2312" w:cs="方正仿宋_GB2312"/>
          <w:bCs/>
          <w:color w:val="000000"/>
          <w:sz w:val="24"/>
        </w:rPr>
        <w:t xml:space="preserve">/</w:t>
      </w:r>
      <w:r>
        <w:rPr>
          <w:rFonts w:hint="eastAsia" w:ascii="方正仿宋_GB2312" w:hAnsi="方正仿宋_GB2312" w:eastAsia="方正仿宋_GB2312" w:cs="方正仿宋_GB2312"/>
          <w:bCs/>
          <w:color w:val="000000"/>
          <w:sz w:val="24"/>
          <w:lang w:val="zh-CN"/>
        </w:rPr>
        <w:t xml:space="preserve">种方式</w:t>
      </w:r>
      <w:r>
        <w:rPr>
          <w:rFonts w:hint="eastAsia" w:ascii="方正仿宋_GB2312" w:hAnsi="方正仿宋_GB2312" w:eastAsia="方正仿宋_GB2312" w:cs="方正仿宋_GB2312"/>
          <w:bCs/>
          <w:color w:val="000000"/>
          <w:sz w:val="24"/>
          <w:lang w:eastAsia="zh-Hans"/>
        </w:rPr>
        <w:t xml:space="preserve">执</w:t>
      </w:r>
      <w:r>
        <w:rPr>
          <w:rFonts w:hint="eastAsia" w:ascii="方正仿宋_GB2312" w:hAnsi="方正仿宋_GB2312" w:eastAsia="方正仿宋_GB2312" w:cs="方正仿宋_GB2312"/>
          <w:bCs/>
          <w:color w:val="000000"/>
          <w:sz w:val="24"/>
          <w:lang w:val="zh-CN"/>
        </w:rPr>
        <w:t xml:space="preserve">行：</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a.货物类项目，项目验收合格，出具验收报告及履约保证金收据申请退付；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b.服务类项目，项目履约期满评价合格，出具履约评价报告及履约保证金收据申请退付；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c.工程类项目，项目完工验收合格，出具完工证明及履约保证金收据申请退付；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履约保证金退还时间：采购单位收到供应商退付申请后5个工作日内退还；</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80"/>
        <w:keepLines/>
        <w:keepNext/>
        <w:spacing w:line="400" w:lineRule="exact"/>
        <w:rPr>
          <w:rFonts w:hint="eastAsia" w:ascii="宋体" w:hAnsi="宋体" w:eastAsia="黑体" w:cs="Arial"/>
          <w:color w:val="000000"/>
          <w:sz w:val="30"/>
          <w:szCs w:val="28"/>
        </w:rPr>
        <w:outlineLvl w:val="3"/>
      </w:pPr>
      <w:r>
        <w:rPr>
          <w:rFonts w:hint="eastAsia" w:ascii="Arial" w:hAnsi="Arial" w:eastAsia="黑体" w:cs="Arial"/>
          <w:color w:val="000000"/>
          <w:sz w:val="28"/>
          <w:szCs w:val="28"/>
        </w:rPr>
        <w:t xml:space="preserve">31.</w:t>
      </w:r>
      <w:r>
        <w:rPr>
          <w:rFonts w:hint="eastAsia" w:ascii="宋体" w:hAnsi="宋体" w:eastAsia="黑体" w:cs="Arial"/>
          <w:color w:val="000000"/>
          <w:sz w:val="30"/>
          <w:szCs w:val="28"/>
        </w:rPr>
        <w:t xml:space="preserve">标的物的追加</w:t>
      </w:r>
      <w:r/>
    </w:p>
    <w:p>
      <w:pPr>
        <w:ind w:firstLine="480"/>
        <w:spacing w:line="400" w:lineRule="exact"/>
        <w:rPr>
          <w:rFonts w:hint="eastAsia" w:ascii="宋体" w:hAnsi="宋体" w:cs="宋体"/>
          <w:color w:val="000000"/>
          <w:sz w:val="24"/>
          <w:szCs w:val="24"/>
        </w:rPr>
      </w:pPr>
      <w:r>
        <w:rPr>
          <w:rFonts w:hint="eastAsia" w:ascii="方正仿宋_GB2312" w:hAnsi="方正仿宋_GB2312" w:eastAsia="方正仿宋_GB2312" w:cs="方正仿宋_GB2312"/>
          <w:color w:val="000000"/>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bookmarkEnd w:id="129"/>
      <w:r/>
      <w:bookmarkEnd w:id="130"/>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32.政府采购履约资金扶持政策</w:t>
      </w:r>
      <w:r/>
    </w:p>
    <w:p>
      <w:pPr>
        <w:ind w:firstLine="480"/>
        <w:spacing w:line="400" w:lineRule="exact"/>
        <w:rPr>
          <w:rFonts w:hint="eastAsia" w:ascii="宋体" w:hAnsi="宋体"/>
          <w:bCs/>
          <w:color w:val="000000"/>
          <w:sz w:val="24"/>
          <w:lang w:val="zh-CN"/>
        </w:rPr>
      </w:pPr>
      <w:r>
        <w:rPr>
          <w:rFonts w:hint="eastAsia" w:ascii="方正仿宋_GB2312" w:hAnsi="方正仿宋_GB2312" w:eastAsia="方正仿宋_GB2312" w:cs="方正仿宋_GB2312"/>
          <w:bCs/>
          <w:color w:val="000000"/>
          <w:sz w:val="24"/>
        </w:rPr>
        <w:t xml:space="preserve">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000000"/>
          <w:sz w:val="24"/>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33.验收及付款</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33.2采购人可以邀请参加本项目的其他供应商或者第三方机构参与验收。参与验收的供应商或者第三方机构的意见作为验收书的参考资料一并存档。</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400" w:lineRule="exact"/>
        <w:rPr>
          <w:rFonts w:hint="eastAsia" w:ascii="方正仿宋_GB2312" w:hAnsi="方正仿宋_GB2312" w:eastAsia="方正仿宋_GB2312" w:cs="方正仿宋_GB2312"/>
          <w:bCs/>
          <w:color w:val="000000"/>
          <w:sz w:val="24"/>
          <w:lang w:val="zh-CN"/>
        </w:rPr>
      </w:pPr>
      <w:r>
        <w:rPr>
          <w:rFonts w:hint="eastAsia" w:ascii="方正仿宋_GB2312" w:hAnsi="方正仿宋_GB2312" w:eastAsia="方正仿宋_GB2312" w:cs="方正仿宋_GB2312"/>
          <w:bCs/>
          <w:color w:val="000000"/>
          <w:sz w:val="24"/>
          <w:lang w:val="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34.付款</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 </w:t>
      </w:r>
      <w:bookmarkStart w:id="131" w:name="EBec7f529f50594afd871ea9378869e456"/>
      <w:r>
        <w:rPr>
          <w:rFonts w:hint="eastAsia" w:ascii="方正仿宋_GB2312" w:hAnsi="方正仿宋_GB2312" w:eastAsia="方正仿宋_GB2312" w:cs="方正仿宋_GB2312"/>
          <w:bCs/>
          <w:color w:val="000000"/>
          <w:sz w:val="24"/>
        </w:rPr>
        <w:t xml:space="preserve">按照以下</w:t>
      </w:r>
      <w:r>
        <w:rPr>
          <w:rFonts w:hint="eastAsia" w:ascii="方正仿宋_GB2312" w:hAnsi="方正仿宋_GB2312" w:eastAsia="方正仿宋_GB2312" w:cs="方正仿宋_GB2312"/>
          <w:bCs/>
          <w:color w:val="000000"/>
          <w:sz w:val="24"/>
          <w:u w:val="single"/>
        </w:rPr>
        <w:t xml:space="preserve">（1）</w:t>
      </w:r>
      <w:r>
        <w:rPr>
          <w:rFonts w:hint="eastAsia" w:ascii="方正仿宋_GB2312" w:hAnsi="方正仿宋_GB2312" w:eastAsia="方正仿宋_GB2312" w:cs="方正仿宋_GB2312"/>
          <w:bCs/>
          <w:color w:val="000000"/>
          <w:sz w:val="24"/>
        </w:rPr>
        <w:t xml:space="preserve">类项目确定的付款方式，采购人及时办理付款手续。对于满足合同约定支付条件的，自收到发票后10个工作日内将资金支付到合同约定的供应商账户或供应商数字人民币账户。</w:t>
      </w:r>
      <w:bookmarkEnd w:id="131"/>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（1）货物类项目</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预付款：合同金额的30%，合同签订后按规定支付； </w:t>
      </w:r>
      <w:r/>
    </w:p>
    <w:p>
      <w:pPr>
        <w:ind w:firstLine="482"/>
        <w:spacing w:line="400" w:lineRule="exact"/>
        <w:rPr>
          <w:rFonts w:hint="eastAsia" w:ascii="方正仿宋_GB2312" w:hAnsi="方正仿宋_GB2312" w:eastAsia="方正仿宋_GB2312" w:cs="方正仿宋_GB2312"/>
          <w:bCs/>
          <w:color w:val="000000"/>
          <w:sz w:val="24"/>
          <w:u w:val="single"/>
        </w:rPr>
      </w:pPr>
      <w:r>
        <w:rPr>
          <w:rFonts w:hint="eastAsia" w:ascii="方正仿宋_GB2312" w:hAnsi="方正仿宋_GB2312" w:eastAsia="方正仿宋_GB2312" w:cs="方正仿宋_GB2312"/>
          <w:bCs/>
          <w:color w:val="000000"/>
          <w:sz w:val="24"/>
        </w:rPr>
        <w:t xml:space="preserve">进度款：</w:t>
      </w:r>
      <w:bookmarkStart w:id="132" w:name="EBf1f8b954f7504a2cb44cef25707c76a6"/>
      <w:r/>
      <w:bookmarkEnd w:id="132"/>
      <w:r>
        <w:rPr>
          <w:rFonts w:hint="eastAsia" w:ascii="方正仿宋_GB2312" w:hAnsi="方正仿宋_GB2312" w:eastAsia="方正仿宋_GB2312" w:cs="方正仿宋_GB2312"/>
          <w:bCs/>
          <w:color w:val="000000"/>
          <w:sz w:val="24"/>
          <w:u w:val="single"/>
        </w:rPr>
        <w:t xml:space="preserve">验收合格后，支付至合同总价款的100%（无息）</w:t>
      </w:r>
      <w:r/>
    </w:p>
    <w:p>
      <w:pPr>
        <w:ind w:firstLine="482"/>
        <w:spacing w:line="400" w:lineRule="exact"/>
        <w:rPr>
          <w:rFonts w:hint="eastAsia" w:ascii="方正仿宋_GB2312" w:hAnsi="方正仿宋_GB2312" w:eastAsia="方正仿宋_GB2312" w:cs="方正仿宋_GB2312"/>
          <w:bCs/>
          <w:color w:val="000000"/>
          <w:sz w:val="24"/>
          <w:u w:val="single"/>
        </w:rPr>
      </w:pPr>
      <w:r>
        <w:rPr>
          <w:rStyle w:val="882"/>
          <w:rFonts w:hint="eastAsia" w:ascii="方正仿宋_GB2312" w:hAnsi="方正仿宋_GB2312" w:eastAsia="方正仿宋_GB2312" w:cs="方正仿宋_GB2312"/>
          <w:sz w:val="24"/>
          <w:szCs w:val="24"/>
        </w:rPr>
        <w:t xml:space="preserve">注：在签订合同时，供应商明确表示无需预付款或者主动要求降低预付款比例的，采购人可不适用预付规定。</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（2）服务类项目</w:t>
      </w:r>
      <w:r/>
    </w:p>
    <w:p>
      <w:pPr>
        <w:ind w:firstLine="482"/>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Cs/>
          <w:color w:val="000000"/>
          <w:sz w:val="24"/>
        </w:rPr>
        <w:t xml:space="preserve">预付款：合同金额的</w:t>
      </w:r>
      <w:bookmarkStart w:id="133" w:name="EBe373fd05aa034cc3a1a41aadf8509e01"/>
      <w:r>
        <w:rPr>
          <w:rFonts w:hint="eastAsia" w:ascii="方正仿宋_GB2312" w:hAnsi="方正仿宋_GB2312" w:eastAsia="方正仿宋_GB2312" w:cs="方正仿宋_GB2312"/>
          <w:bCs/>
          <w:color w:val="000000"/>
          <w:sz w:val="24"/>
          <w:u w:val="single"/>
        </w:rPr>
        <w:t xml:space="preserve"> / </w:t>
      </w:r>
      <w:r>
        <w:rPr>
          <w:rFonts w:hint="eastAsia" w:ascii="方正仿宋_GB2312" w:hAnsi="方正仿宋_GB2312" w:eastAsia="方正仿宋_GB2312" w:cs="方正仿宋_GB2312"/>
          <w:bCs/>
          <w:color w:val="000000"/>
          <w:sz w:val="24"/>
        </w:rPr>
        <w:t xml:space="preserve">%</w:t>
      </w:r>
      <w:bookmarkEnd w:id="133"/>
      <w:r>
        <w:rPr>
          <w:rFonts w:hint="eastAsia" w:ascii="方正仿宋_GB2312" w:hAnsi="方正仿宋_GB2312" w:eastAsia="方正仿宋_GB2312" w:cs="方正仿宋_GB2312"/>
          <w:bCs/>
          <w:color w:val="000000"/>
          <w:sz w:val="24"/>
        </w:rPr>
        <w:t xml:space="preserve">，合同签订后按规定支付；</w:t>
      </w:r>
      <w:r>
        <w:rPr>
          <w:rFonts w:hint="eastAsia" w:ascii="方正仿宋_GB2312" w:hAnsi="方正仿宋_GB2312" w:eastAsia="方正仿宋_GB2312" w:cs="方正仿宋_GB2312"/>
          <w:color w:val="000000"/>
          <w:sz w:val="24"/>
        </w:rPr>
        <w:t xml:space="preserve"> </w:t>
      </w:r>
      <w:r/>
    </w:p>
    <w:p>
      <w:pPr>
        <w:ind w:firstLine="482"/>
        <w:spacing w:line="400" w:lineRule="exact"/>
        <w:rPr>
          <w:rFonts w:hint="eastAsia" w:ascii="方正仿宋_GB2312" w:hAnsi="方正仿宋_GB2312" w:eastAsia="方正仿宋_GB2312" w:cs="方正仿宋_GB2312"/>
          <w:bCs/>
          <w:color w:val="000000"/>
          <w:sz w:val="24"/>
        </w:rPr>
      </w:pPr>
      <w:r>
        <w:rPr>
          <w:rFonts w:hint="eastAsia" w:ascii="方正仿宋_GB2312" w:hAnsi="方正仿宋_GB2312" w:eastAsia="方正仿宋_GB2312" w:cs="方正仿宋_GB2312"/>
          <w:bCs/>
          <w:color w:val="000000"/>
          <w:sz w:val="24"/>
        </w:rPr>
        <w:t xml:space="preserve">进度款：</w:t>
      </w:r>
      <w:bookmarkStart w:id="134" w:name="EB5e42c1c1be704ecfa15d9f8f317e8f12"/>
      <w:r/>
      <w:bookmarkEnd w:id="134"/>
      <w:r>
        <w:rPr>
          <w:rFonts w:hint="eastAsia" w:ascii="方正仿宋_GB2312" w:hAnsi="方正仿宋_GB2312" w:eastAsia="方正仿宋_GB2312" w:cs="方正仿宋_GB2312"/>
          <w:bCs/>
          <w:color w:val="000000"/>
          <w:sz w:val="24"/>
          <w:u w:val="single"/>
        </w:rPr>
        <w:t xml:space="preserve"> / </w:t>
      </w:r>
      <w:r>
        <w:rPr>
          <w:rFonts w:hint="eastAsia" w:ascii="方正仿宋_GB2312" w:hAnsi="方正仿宋_GB2312" w:eastAsia="方正仿宋_GB2312" w:cs="方正仿宋_GB2312"/>
          <w:bCs/>
          <w:color w:val="000000"/>
          <w:sz w:val="24"/>
        </w:rPr>
        <w:t xml:space="preserve">。</w:t>
      </w:r>
      <w:r/>
    </w:p>
    <w:p>
      <w:pPr>
        <w:ind w:firstLine="482"/>
        <w:spacing w:line="400" w:lineRule="exact"/>
        <w:rPr>
          <w:rFonts w:hint="eastAsia" w:ascii="宋体" w:hAnsi="宋体"/>
          <w:bCs/>
          <w:color w:val="000000"/>
          <w:sz w:val="24"/>
        </w:rPr>
      </w:pPr>
      <w:r/>
      <w:bookmarkStart w:id="135" w:name="EB11398ec6946f4019bc4c35221e27b04f"/>
      <w:r>
        <w:rPr>
          <w:rFonts w:hint="eastAsia" w:ascii="方正仿宋_GB2312" w:hAnsi="方正仿宋_GB2312" w:eastAsia="方正仿宋_GB2312" w:cs="方正仿宋_GB2312"/>
          <w:bCs/>
          <w:color w:val="000000"/>
          <w:sz w:val="24"/>
        </w:rPr>
        <w:t xml:space="preserve">注：在签订合同时，成交人明确表示无需预付款或者主动要求降低预付款比例的金额，采购人可不适用预付款规定。</w:t>
      </w:r>
      <w:bookmarkEnd w:id="135"/>
      <w:r/>
      <w:r/>
    </w:p>
    <w:p>
      <w:pPr>
        <w:rPr>
          <w:color w:val="000000"/>
        </w:rPr>
      </w:pPr>
      <w:r>
        <w:rPr>
          <w:rFonts w:hint="eastAsia"/>
          <w:color w:val="000000"/>
          <w:sz w:val="20"/>
        </w:rPr>
        <w:t xml:space="preserve"> </w:t>
      </w:r>
      <w:bookmarkEnd w:id="24"/>
      <w:r/>
      <w:bookmarkStart w:id="136" w:name="EB8ed684ab00074760847e58a25d2b6a8e"/>
      <w:r>
        <w:rPr>
          <w:rFonts w:hint="eastAsia"/>
          <w:color w:val="000000"/>
          <w:sz w:val="20"/>
        </w:rPr>
        <w:t xml:space="preserve"> </w:t>
      </w:r>
      <w:bookmarkEnd w:id="136"/>
      <w:r/>
      <w:r/>
    </w:p>
    <w:p>
      <w:pPr>
        <w:pStyle w:val="870"/>
        <w:jc w:val="center"/>
        <w:keepLines w:val="0"/>
        <w:keepNext w:val="0"/>
        <w:pageBreakBefore/>
        <w:rPr>
          <w:color w:val="000000"/>
          <w:sz w:val="30"/>
        </w:rPr>
      </w:pPr>
      <w:r/>
      <w:bookmarkStart w:id="137" w:name="_Toc43210409"/>
      <w:r/>
      <w:bookmarkStart w:id="138" w:name="_Toc6554"/>
      <w:r>
        <w:rPr>
          <w:rFonts w:hint="eastAsia"/>
          <w:color w:val="000000"/>
          <w:szCs w:val="44"/>
        </w:rPr>
        <w:t xml:space="preserve">第三章 合同格式及条款（草案）</w:t>
      </w:r>
      <w:bookmarkStart w:id="139" w:name="_Toc20823315"/>
      <w:r/>
      <w:bookmarkStart w:id="140" w:name="_Toc16938559"/>
      <w:r/>
      <w:bookmarkStart w:id="141" w:name="_Toc513029243"/>
      <w:r/>
      <w:bookmarkEnd w:id="139"/>
      <w:r/>
      <w:bookmarkEnd w:id="140"/>
      <w:r/>
      <w:bookmarkEnd w:id="141"/>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项目名称：</w:t>
      </w:r>
      <w:r>
        <w:rPr>
          <w:rFonts w:hint="eastAsia" w:ascii="方正仿宋_GB2312" w:hAnsi="方正仿宋_GB2312" w:eastAsia="方正仿宋_GB2312" w:cs="方正仿宋_GB2312"/>
          <w:sz w:val="24"/>
          <w:szCs w:val="24"/>
        </w:rPr>
        <w:t xml:space="preserve">沭阳县2026年秋粮抗逆防灾补助采购项目</w:t>
      </w:r>
      <w:r>
        <w:rPr>
          <w:rFonts w:hint="eastAsia" w:ascii="方正仿宋_GB2312" w:hAnsi="方正仿宋_GB2312" w:eastAsia="方正仿宋_GB2312" w:cs="方正仿宋_GB2312"/>
          <w:color w:val="000000"/>
          <w:sz w:val="24"/>
          <w:szCs w:val="24"/>
          <w:lang w:bidi="ar"/>
        </w:rPr>
        <w:t xml:space="preserve">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项目编号：</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甲方：（买方）</w:t>
      </w:r>
      <w:r>
        <w:rPr>
          <w:rFonts w:hint="eastAsia" w:ascii="方正仿宋_GB2312" w:hAnsi="方正仿宋_GB2312" w:eastAsia="方正仿宋_GB2312" w:cs="方正仿宋_GB2312"/>
          <w:color w:val="000000"/>
          <w:sz w:val="24"/>
          <w:szCs w:val="24"/>
          <w:u w:val="single"/>
          <w:lang w:bidi="ar"/>
        </w:rPr>
        <w:t xml:space="preserve">沭阳县农业农村局</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乙方：（卖方）</w:t>
      </w:r>
      <w:r>
        <w:rPr>
          <w:rFonts w:hint="eastAsia" w:ascii="方正仿宋_GB2312" w:hAnsi="方正仿宋_GB2312" w:eastAsia="方正仿宋_GB2312" w:cs="方正仿宋_GB2312"/>
          <w:color w:val="000000"/>
          <w:sz w:val="24"/>
          <w:szCs w:val="24"/>
          <w:u w:val="single"/>
          <w:lang w:bidi="ar"/>
        </w:rPr>
        <w:t xml:space="preserve">                </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甲、乙双方根据</w:t>
      </w:r>
      <w:r>
        <w:rPr>
          <w:rFonts w:hint="eastAsia" w:ascii="方正仿宋_GB2312" w:hAnsi="方正仿宋_GB2312" w:eastAsia="方正仿宋_GB2312" w:cs="方正仿宋_GB2312"/>
          <w:sz w:val="24"/>
          <w:szCs w:val="24"/>
        </w:rPr>
        <w:t xml:space="preserve">沭阳县2026年秋粮抗逆防灾补助采购项目</w:t>
      </w:r>
      <w:r>
        <w:rPr>
          <w:rFonts w:hint="eastAsia" w:ascii="方正仿宋_GB2312" w:hAnsi="方正仿宋_GB2312" w:eastAsia="方正仿宋_GB2312" w:cs="方正仿宋_GB2312"/>
          <w:color w:val="000000"/>
          <w:sz w:val="24"/>
          <w:szCs w:val="24"/>
          <w:lang w:bidi="ar"/>
        </w:rPr>
        <w:t xml:space="preserve">（项目编号： ）招标的结果，签署本合同。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一、合同内容</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1.1 标的名称：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1.2 标的质量：合格，符合国家、行业质量要求</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1.3 标的品牌：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1.4 标的数量： </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1.5 规格型号：</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1.6 履行时间（期限）：合同生效之日起7日历天供货至采购人指定地点</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1.7 履行地点：采购人指定地点</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1.8 包装方式：符合《商品包装政府采购需求标准（试行）》《快递包装政府采购需求标准（试行）》的规定</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二、合同金额</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2.1 本合同金额为人民币（大写）：</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三、技术资料</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3.1乙方应按招标文件规定的时间向甲方提供使用货物（包含与货物相关的服务）的有关技术资料。</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四、知识产权</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五、产权担保</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5.1 乙方保证所交付的货物（包含与货物相关的服务）的所有权完全属于乙方且无任何抵押、查封等产权瑕疵。</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六、履约保证金：</w:t>
      </w:r>
      <w:r>
        <w:rPr>
          <w:rFonts w:hint="eastAsia" w:ascii="方正仿宋_GB2312" w:hAnsi="方正仿宋_GB2312" w:eastAsia="方正仿宋_GB2312" w:cs="方正仿宋_GB2312"/>
          <w:color w:val="000000"/>
          <w:sz w:val="24"/>
          <w:szCs w:val="24"/>
          <w:lang w:bidi="ar"/>
        </w:rPr>
        <w:t xml:space="preserve">本项目无需缴纳。</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七、合同转包或分包</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7.1乙方不得将合同标的转包给他人履行。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7.2乙方不得将合同标的分包给他人履行。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7.3乙方如有转包或未经甲方同意的分包行为，甲方有权给予终止合同。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八、合同款项支付</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资金支付的方式：预付款，签订合同后支付合同总价款的30%；进度款：货物经采购人验收合格后，采购人将货款支付到合同总价款的100%。（采购人可以采用数字人民币方式支付合同价款）</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资金支付的时间：收到供应商发票10个工作日内；</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资金支付的条件：满足相应阶段的要求且收到供应商发票；</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（备注：在签订合同时，供应商明确表示无需预付款。）</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8.2当采购数量与实际使用数量不一致时，乙方应根据实际使用量供货，合同的最终结算金额按实际使用量乘以成交单价进行计算。</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九、税费</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9.1本合同执行中相关的一切税费均由乙方负担。</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十、质量保修范围和保修期及售后服务</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10.1 乙方应按招标文件规定的货物性能、技术要求、质量标准向甲方提供未经使用的全新产品。</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10.2 乙方提供的货物在质量期内因货物本身的质量问题发生故障，乙方应负责免费更换。对达不到技术要求者，根据实际情况，经双方协商，可按以下办法处理：</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⑴更换：由乙方承担所发生的全部费用。</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⑵贬值处理：由甲乙双方合议定价。</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⑶退货处理：乙方应退还甲方支付的合同款，同时应承担该货物的直接费用（运输、保险、检验、货款利息及银行手续费等）。</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10.3 如在使用过程中发生质量问题，乙方在接到甲方通知后在12小时内到达甲方现场。</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10.4 在售后服务期内，乙方应对货物出现的质量及安全问题负责处理解决并承担一切费用。</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十一、项目验收</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11.1 甲方依法组织履约验收工作。</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11.3 如有必要，甲方邀请参加本项目的其他供应商或第三方专业机构及专家参与验收，相关意见将作为验收书的参考资料。</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11.5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十二、货物的包装、发运及运输</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12.2 使用说明书、质量检验证明书、随配附件和工具以及清单一并附于货物内。</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12.3 乙方在货物发运手续办理完毕后24小时内或货到甲方48小时前通知甲方，以准备接货。</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12.4 货物在交付甲方前发生的风险均由乙方负责。</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12.5 货物在规定的交付期限内由乙方送达甲方指定的地点视为交付，乙方同时需通知甲方货物已送达。</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十三、违约责任</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13.1 甲方无正当理由拒收货物的，甲方向乙方偿付拒收货款总值1%的违约金。</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13.2 甲方无故逾期验收和办理货款支付手续的，甲方应按逾期付款总额每日</w:t>
      </w:r>
      <w:r>
        <w:rPr>
          <w:rFonts w:hint="eastAsia" w:ascii="方正仿宋_GB2312" w:hAnsi="方正仿宋_GB2312" w:eastAsia="方正仿宋_GB2312" w:cs="方正仿宋_GB2312"/>
          <w:color w:val="000000"/>
          <w:sz w:val="24"/>
          <w:szCs w:val="24"/>
          <w:u w:val="single"/>
          <w:lang w:bidi="ar"/>
        </w:rPr>
        <w:t xml:space="preserve">0.1%</w:t>
      </w:r>
      <w:r>
        <w:rPr>
          <w:rFonts w:hint="eastAsia" w:ascii="方正仿宋_GB2312" w:hAnsi="方正仿宋_GB2312" w:eastAsia="方正仿宋_GB2312" w:cs="方正仿宋_GB2312"/>
          <w:color w:val="000000"/>
          <w:sz w:val="24"/>
          <w:szCs w:val="24"/>
          <w:lang w:bidi="ar"/>
        </w:rPr>
        <w:t xml:space="preserve">向乙方支付违约金。</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color w:val="000000"/>
          <w:sz w:val="24"/>
          <w:szCs w:val="24"/>
          <w:u w:val="single"/>
          <w:lang w:bidi="ar"/>
        </w:rPr>
        <w:t xml:space="preserve">10%</w:t>
      </w:r>
      <w:r>
        <w:rPr>
          <w:rFonts w:hint="eastAsia" w:ascii="方正仿宋_GB2312" w:hAnsi="方正仿宋_GB2312" w:eastAsia="方正仿宋_GB2312" w:cs="方正仿宋_GB2312"/>
          <w:color w:val="000000"/>
          <w:sz w:val="24"/>
          <w:szCs w:val="24"/>
          <w:lang w:bidi="ar"/>
        </w:rPr>
        <w:t xml:space="preserve">的违约金，如造成甲方损失超过违约金的，超出部分由乙方继续承担赔偿责任。 </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十四、供应商合法权益补偿机制</w:t>
      </w:r>
      <w:r/>
    </w:p>
    <w:p>
      <w:pPr>
        <w:ind w:firstLine="480"/>
        <w:jc w:val="left"/>
        <w:spacing w:line="460" w:lineRule="exact"/>
        <w:rPr>
          <w:rFonts w:hint="eastAsia" w:ascii="方正仿宋_GB2312" w:hAnsi="方正仿宋_GB2312" w:eastAsia="方正仿宋_GB2312" w:cs="方正仿宋_GB2312"/>
          <w:sz w:val="24"/>
          <w:szCs w:val="24"/>
          <w:lang w:bidi="ar"/>
        </w:rPr>
      </w:pPr>
      <w:r/>
      <w:bookmarkStart w:id="142" w:name="_Toc23650"/>
      <w:r>
        <w:rPr>
          <w:rFonts w:hint="eastAsia" w:ascii="方正仿宋_GB2312" w:hAnsi="方正仿宋_GB2312" w:eastAsia="方正仿宋_GB2312" w:cs="方正仿宋_GB2312"/>
          <w:color w:val="000000"/>
          <w:sz w:val="24"/>
          <w:szCs w:val="24"/>
          <w:lang w:bidi="ar"/>
        </w:rPr>
        <w:t xml:space="preserve">供应商合法权益补偿救济机制。在履约过程中因政策变化、规划调整而无法履行合同约定，造成企业合法权益受损的，采购人依据实际情况对供应商进行补偿救济。</w:t>
      </w:r>
      <w:bookmarkEnd w:id="142"/>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十五、不可抗力事件处理</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15.1 在合同有效期内，任何一方因不可抗力事件导致不能履行合同，则合同履行期可延长，其延长期与不可抗力影响期相同。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15.2 不可抗力事件发生后，应立即通知对方，并寄送有关权威机构出具的证明。</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15.3 不可抗力事件延续120天以上，双方应通过友好协商，确定是否继续履行合同。</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十六、解决争议的方法</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16.1甲乙双方因合同签订、履行而发生的一切争议，应通过友好协商解决。如协商不成由甲方住所地人民法院管辖。</w:t>
      </w:r>
      <w:r/>
    </w:p>
    <w:p>
      <w:pPr>
        <w:ind w:firstLine="482"/>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b/>
          <w:bCs/>
          <w:color w:val="000000"/>
          <w:sz w:val="24"/>
          <w:szCs w:val="24"/>
          <w:lang w:bidi="ar"/>
        </w:rPr>
        <w:t xml:space="preserve">十七、合同生效及其他</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17.1 合同经双方法定代表人或授权委托代表人签字并加盖单位公章后生效。</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17.2 本合同未尽事宜，遵照中华人民共和国现行法律法规有关条文执行。</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17.3 本合同正本一式六份，具有同等法律效力，甲方、乙方各执三份。</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 </w:t>
      </w:r>
      <w:r/>
    </w:p>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                                             </w:t>
      </w:r>
      <w:r/>
    </w:p>
    <w:p>
      <w:pPr>
        <w:ind w:left="5759" w:hanging="5280"/>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                                                                            </w:t>
      </w:r>
      <w:r/>
    </w:p>
    <w:tbl>
      <w:tblPr>
        <w:tblStyle w:val="72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甲方：沭阳县农业农村局</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乙方：</w:t>
            </w:r>
            <w:r/>
          </w:p>
        </w:tc>
      </w:tr>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地址：沭阳县学院路5号</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地址：</w:t>
            </w:r>
            <w:r/>
          </w:p>
        </w:tc>
      </w:tr>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法定代表人或授权代表：</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法定代表人或授权代表：</w:t>
            </w:r>
            <w:r/>
          </w:p>
        </w:tc>
      </w:tr>
      <w:tr>
        <w:trPr/>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联系电话：</w:t>
            </w:r>
            <w:r/>
          </w:p>
        </w:tc>
        <w:tc>
          <w:tcPr>
            <w:tcW w:w="4261" w:type="dxa"/>
            <w:textDirection w:val="lrTb"/>
            <w:noWrap w:val="false"/>
          </w:tcPr>
          <w:p>
            <w:pPr>
              <w:jc w:val="left"/>
              <w:spacing w:line="460" w:lineRule="exact"/>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联系电话：</w:t>
            </w:r>
            <w:r/>
          </w:p>
        </w:tc>
      </w:tr>
    </w:tbl>
    <w:p>
      <w:pPr>
        <w:ind w:firstLine="480"/>
        <w:jc w:val="left"/>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                     </w:t>
      </w:r>
      <w:r/>
    </w:p>
    <w:p>
      <w:pPr>
        <w:ind w:firstLine="240"/>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sz w:val="24"/>
          <w:szCs w:val="24"/>
          <w:lang w:bidi="ar"/>
        </w:rPr>
        <w:t xml:space="preserve"> </w:t>
      </w:r>
      <w:r/>
    </w:p>
    <w:p>
      <w:pPr>
        <w:spacing w:line="460" w:lineRule="exact"/>
        <w:rPr>
          <w:rFonts w:hint="eastAsia" w:ascii="方正仿宋_GB2312" w:hAnsi="方正仿宋_GB2312" w:eastAsia="方正仿宋_GB2312" w:cs="方正仿宋_GB2312"/>
          <w:sz w:val="24"/>
          <w:szCs w:val="24"/>
          <w:lang w:bidi="ar"/>
        </w:rPr>
      </w:pPr>
      <w:r>
        <w:rPr>
          <w:rFonts w:hint="eastAsia" w:ascii="方正仿宋_GB2312" w:hAnsi="方正仿宋_GB2312" w:eastAsia="方正仿宋_GB2312" w:cs="方正仿宋_GB2312"/>
          <w:color w:val="000000"/>
          <w:sz w:val="24"/>
          <w:szCs w:val="24"/>
          <w:lang w:bidi="ar"/>
        </w:rPr>
        <w:t xml:space="preserve">签订日期：     年  月  日</w:t>
      </w:r>
      <w:r/>
    </w:p>
    <w:p>
      <w:pPr>
        <w:pStyle w:val="909"/>
        <w:jc w:val="right"/>
        <w:spacing w:before="120" w:after="120" w:line="400" w:lineRule="exact"/>
        <w:rPr>
          <w:rFonts w:ascii="黑体" w:eastAsia="黑体"/>
          <w:bCs/>
          <w:color w:val="000000"/>
          <w:sz w:val="44"/>
        </w:rPr>
      </w:pPr>
      <w:r>
        <w:rPr>
          <w:rFonts w:ascii="黑体" w:eastAsia="黑体"/>
          <w:bCs/>
          <w:color w:val="000000"/>
          <w:sz w:val="44"/>
        </w:rPr>
      </w:r>
      <w:r/>
    </w:p>
    <w:p>
      <w:pPr>
        <w:pStyle w:val="909"/>
        <w:jc w:val="center"/>
        <w:spacing w:before="120" w:after="120"/>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hint="eastAsia" w:ascii="黑体" w:eastAsia="黑体"/>
          <w:bCs/>
          <w:color w:val="000000"/>
          <w:sz w:val="44"/>
        </w:rPr>
        <w:br w:type="page" w:clear="all"/>
      </w:r>
      <w:r/>
    </w:p>
    <w:p>
      <w:pPr>
        <w:pStyle w:val="909"/>
        <w:jc w:val="center"/>
        <w:spacing w:before="120" w:after="120"/>
        <w:rPr>
          <w:rFonts w:hint="eastAsia" w:hAnsi="宋体"/>
          <w:color w:val="000000"/>
          <w:sz w:val="24"/>
          <w:szCs w:val="24"/>
        </w:rPr>
      </w:pPr>
      <w:r>
        <w:rPr>
          <w:rFonts w:hint="eastAsia" w:ascii="黑体" w:eastAsia="黑体"/>
          <w:bCs/>
          <w:color w:val="000000"/>
          <w:sz w:val="44"/>
        </w:rPr>
        <w:t xml:space="preserve">第四章 采购需求</w:t>
      </w:r>
      <w:r/>
    </w:p>
    <w:p>
      <w:pPr>
        <w:spacing w:before="120" w:after="120"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项目属性：货物类项目</w:t>
      </w:r>
      <w:r/>
    </w:p>
    <w:p>
      <w:pPr>
        <w:spacing w:before="120" w:after="120"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本项目采购标的对应的中小企业划分标准所属行业：</w:t>
      </w:r>
      <w:r>
        <w:rPr>
          <w:rFonts w:hint="eastAsia" w:ascii="方正仿宋_GB2312" w:hAnsi="方正仿宋_GB2312" w:eastAsia="方正仿宋_GB2312" w:cs="方正仿宋_GB2312"/>
          <w:sz w:val="24"/>
          <w:szCs w:val="24"/>
          <w:u w:val="single"/>
        </w:rPr>
        <w:t xml:space="preserve"> 工业（制造业）</w:t>
      </w:r>
      <w:r/>
    </w:p>
    <w:p>
      <w:pPr>
        <w:spacing w:before="120" w:after="120"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w:t>
      </w:r>
      <w:r>
        <w:rPr>
          <w:rFonts w:hint="eastAsia" w:ascii="方正仿宋_GB2312" w:hAnsi="方正仿宋_GB2312" w:eastAsia="方正仿宋_GB2312" w:cs="方正仿宋_GB2312"/>
          <w:sz w:val="24"/>
          <w:szCs w:val="24"/>
          <w:u w:val="single"/>
        </w:rPr>
        <w:t xml:space="preserve"> 不接受</w:t>
      </w:r>
      <w:r>
        <w:rPr>
          <w:rFonts w:hint="eastAsia" w:ascii="方正仿宋_GB2312" w:hAnsi="方正仿宋_GB2312" w:eastAsia="方正仿宋_GB2312" w:cs="方正仿宋_GB2312"/>
          <w:sz w:val="24"/>
          <w:szCs w:val="24"/>
        </w:rPr>
        <w:t xml:space="preserve">进口产品。</w:t>
      </w:r>
      <w:r/>
    </w:p>
    <w:p>
      <w:pPr>
        <w:jc w:val="left"/>
        <w:spacing w:line="460" w:lineRule="exact"/>
        <w:rPr>
          <w:rStyle w:val="882"/>
          <w:rFonts w:hint="eastAsia" w:ascii="方正仿宋_GB2312" w:hAnsi="方正仿宋_GB2312" w:eastAsia="方正仿宋_GB2312" w:cs="方正仿宋_GB2312"/>
          <w:b/>
          <w:bCs/>
          <w:sz w:val="24"/>
          <w:szCs w:val="24"/>
        </w:rPr>
      </w:pPr>
      <w:r>
        <w:rPr>
          <w:rStyle w:val="882"/>
          <w:rFonts w:hint="eastAsia" w:ascii="方正仿宋_GB2312" w:hAnsi="方正仿宋_GB2312" w:eastAsia="方正仿宋_GB2312" w:cs="方正仿宋_GB2312"/>
          <w:b/>
          <w:bCs/>
          <w:sz w:val="24"/>
          <w:szCs w:val="24"/>
        </w:rPr>
        <w:t xml:space="preserve">一、项目概况</w:t>
      </w:r>
      <w:r/>
    </w:p>
    <w:p>
      <w:pPr>
        <w:ind w:firstLine="480"/>
        <w:jc w:val="left"/>
        <w:spacing w:line="460" w:lineRule="exact"/>
        <w:rPr>
          <w:rFonts w:hint="eastAsia" w:ascii="方正仿宋_GB2312" w:hAnsi="方正仿宋_GB2312" w:eastAsia="方正仿宋_GB2312" w:cs="方正仿宋_GB2312"/>
          <w:bCs/>
          <w:iCs/>
          <w:color w:val="000000"/>
          <w:sz w:val="24"/>
          <w:szCs w:val="24"/>
        </w:rPr>
      </w:pPr>
      <w:r>
        <w:rPr>
          <w:rStyle w:val="882"/>
          <w:rFonts w:hint="eastAsia" w:ascii="方正仿宋_GB2312" w:hAnsi="方正仿宋_GB2312" w:eastAsia="方正仿宋_GB2312" w:cs="方正仿宋_GB2312"/>
          <w:sz w:val="24"/>
          <w:szCs w:val="24"/>
        </w:rPr>
        <w:t xml:space="preserve">1.项目名称：</w:t>
      </w:r>
      <w:r>
        <w:rPr>
          <w:rFonts w:hint="eastAsia" w:ascii="方正仿宋_GB2312" w:hAnsi="方正仿宋_GB2312" w:eastAsia="方正仿宋_GB2312" w:cs="方正仿宋_GB2312"/>
          <w:sz w:val="24"/>
          <w:szCs w:val="24"/>
        </w:rPr>
        <w:t xml:space="preserve">沭阳县2026年秋粮抗逆防灾补助采购项目</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2.合同履行期限：</w:t>
      </w:r>
      <w:r>
        <w:rPr>
          <w:rFonts w:hint="eastAsia" w:ascii="方正仿宋_GB2312" w:hAnsi="方正仿宋_GB2312" w:eastAsia="方正仿宋_GB2312" w:cs="方正仿宋_GB2312"/>
          <w:color w:val="000000"/>
          <w:sz w:val="24"/>
          <w:szCs w:val="24"/>
        </w:rPr>
        <w:t xml:space="preserve">合同生效之日起7日历天供货至采购人指定地点</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3.质    量：</w:t>
      </w:r>
      <w:r>
        <w:rPr>
          <w:rFonts w:hint="eastAsia" w:ascii="方正仿宋_GB2312" w:hAnsi="方正仿宋_GB2312" w:eastAsia="方正仿宋_GB2312" w:cs="方正仿宋_GB2312"/>
          <w:color w:val="000000"/>
          <w:sz w:val="24"/>
          <w:szCs w:val="24"/>
        </w:rPr>
        <w:t xml:space="preserve">合格，符合国家、行业质量要求</w:t>
      </w:r>
      <w:r>
        <w:rPr>
          <w:rStyle w:val="882"/>
          <w:rFonts w:hint="eastAsia" w:ascii="方正仿宋_GB2312" w:hAnsi="方正仿宋_GB2312" w:eastAsia="方正仿宋_GB2312" w:cs="方正仿宋_GB2312"/>
          <w:sz w:val="24"/>
          <w:szCs w:val="24"/>
        </w:rPr>
        <w:t xml:space="preserve">   </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4.供货地点：</w:t>
      </w:r>
      <w:r>
        <w:rPr>
          <w:rStyle w:val="882"/>
          <w:rFonts w:hint="eastAsia" w:ascii="方正仿宋_GB2312" w:hAnsi="方正仿宋_GB2312" w:eastAsia="方正仿宋_GB2312" w:cs="方正仿宋_GB2312"/>
          <w:sz w:val="24"/>
          <w:szCs w:val="24"/>
          <w:u w:val="single"/>
        </w:rPr>
        <w:t xml:space="preserve">采购人指定地点 </w:t>
      </w:r>
      <w:r/>
    </w:p>
    <w:p>
      <w:pPr>
        <w:ind w:firstLine="480"/>
        <w:jc w:val="left"/>
        <w:spacing w:line="460" w:lineRule="exact"/>
        <w:rPr>
          <w:rStyle w:val="882"/>
          <w:rFonts w:hint="eastAsia" w:ascii="方正仿宋_GB2312" w:hAnsi="方正仿宋_GB2312" w:eastAsia="方正仿宋_GB2312" w:cs="方正仿宋_GB2312"/>
          <w:sz w:val="24"/>
          <w:szCs w:val="24"/>
          <w:u w:val="single"/>
        </w:rPr>
      </w:pPr>
      <w:r>
        <w:rPr>
          <w:rStyle w:val="882"/>
          <w:rFonts w:hint="eastAsia" w:ascii="方正仿宋_GB2312" w:hAnsi="方正仿宋_GB2312" w:eastAsia="方正仿宋_GB2312" w:cs="方正仿宋_GB2312"/>
          <w:sz w:val="24"/>
          <w:szCs w:val="24"/>
        </w:rPr>
        <w:t xml:space="preserve">5.质保期：</w:t>
      </w:r>
      <w:r>
        <w:rPr>
          <w:rStyle w:val="882"/>
          <w:rFonts w:hint="eastAsia" w:ascii="方正仿宋_GB2312" w:hAnsi="方正仿宋_GB2312" w:eastAsia="方正仿宋_GB2312" w:cs="方正仿宋_GB2312"/>
          <w:sz w:val="24"/>
          <w:szCs w:val="24"/>
          <w:u w:val="single"/>
        </w:rPr>
        <w:t xml:space="preserve">1年</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6.预算金额：233万元，其中采购包一78万元，采购包二78万元，采购包三77万元。</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7.本项目设定最高限价：</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采购包1：含腐植酸水溶肥料：腐植酸≥50g/L，P2O5+K2O≥400g/L，水剂，登记作物:含水稻、玉米，预算总价78万元，最高单价限价2.0元/袋；提供产品规格：50g/袋（50g/亩）；</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采购包2：含有机质叶面肥：有机质≥50g/L，N+K2O≥50g/L，pH：7.0-9.0，水不溶物≤10g/L，水剂，适用作物涵盖水稻、玉米和大豆，预算总价78万元，最高单价限价4.5元/瓶，提供产品规格：100g/瓶（50g/亩）；</w:t>
      </w:r>
      <w:r/>
    </w:p>
    <w:p>
      <w:pPr>
        <w:ind w:firstLine="48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采购包3：</w:t>
      </w:r>
      <w:r>
        <w:rPr>
          <w:rFonts w:ascii="FangSong" w:hAnsi="FangSong" w:eastAsia="FangSong" w:cs="FangSong"/>
          <w:color w:val="000000"/>
          <w:sz w:val="24"/>
        </w:rPr>
        <w:t xml:space="preserve">含海藻酸微量元素水溶肥</w:t>
      </w:r>
      <w:r>
        <w:rPr>
          <w:rFonts w:hint="eastAsia" w:ascii="方正仿宋_GB2312" w:hAnsi="方正仿宋_GB2312" w:eastAsia="方正仿宋_GB2312" w:cs="方正仿宋_GB2312"/>
          <w:sz w:val="24"/>
          <w:szCs w:val="24"/>
        </w:rPr>
        <w:t xml:space="preserve">：有机质≥100g/L，Cu+Fe+Mn+Zn+B+Mo≥2g/L，pH：7.0-9.0，水不溶物≤10g/L，</w:t>
      </w:r>
      <w:r>
        <w:rPr>
          <w:rFonts w:hint="eastAsia" w:ascii="方正仿宋_GB2312" w:hAnsi="方正仿宋_GB2312" w:eastAsia="方正仿宋_GB2312" w:cs="方正仿宋_GB2312"/>
          <w:color w:val="000000"/>
          <w:sz w:val="24"/>
          <w:szCs w:val="24"/>
          <w:lang w:bidi="ar"/>
        </w:rPr>
        <w:t xml:space="preserve">水剂，适用作物涵盖水稻、玉米和大豆；</w:t>
      </w:r>
      <w:r>
        <w:rPr>
          <w:rFonts w:hint="eastAsia" w:ascii="方正仿宋_GB2312" w:hAnsi="方正仿宋_GB2312" w:eastAsia="方正仿宋_GB2312" w:cs="方正仿宋_GB2312"/>
          <w:sz w:val="24"/>
          <w:szCs w:val="24"/>
        </w:rPr>
        <w:t xml:space="preserve">预算总价77万元，最高单价限价4.5元/瓶，提供产品规格：100g/瓶（50g/亩）；</w:t>
      </w:r>
      <w:r/>
    </w:p>
    <w:p>
      <w:pPr>
        <w:ind w:firstLine="482"/>
        <w:spacing w:line="560" w:lineRule="exact"/>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以上各个分包</w:t>
      </w:r>
      <w:r>
        <w:rPr>
          <w:rFonts w:hint="eastAsia" w:ascii="方正仿宋_GB2312" w:hAnsi="方正仿宋_GB2312" w:eastAsia="方正仿宋_GB2312" w:cs="方正仿宋_GB2312"/>
          <w:b/>
          <w:bCs/>
          <w:color w:val="000000"/>
          <w:sz w:val="24"/>
          <w:szCs w:val="24"/>
        </w:rPr>
        <w:t xml:space="preserve">预算总价不变，报单价，以最低单价中标。投标人报价高于最高单价限价的，按无效投标处理。</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注：按分包一至分包三的顺序开标、评标、定标，每个投标人可以参与全部分包的投标，</w:t>
      </w:r>
      <w:r>
        <w:rPr>
          <w:rFonts w:hint="eastAsia" w:ascii="方正仿宋_GB2312" w:hAnsi="方正仿宋_GB2312" w:eastAsia="方正仿宋_GB2312" w:cs="方正仿宋_GB2312"/>
          <w:color w:val="000000"/>
          <w:sz w:val="24"/>
          <w:szCs w:val="24"/>
        </w:rPr>
        <w:t xml:space="preserve">供应商在先评标的分包上被推荐为第一中标候选人的</w:t>
      </w:r>
      <w:r>
        <w:rPr>
          <w:rStyle w:val="882"/>
          <w:rFonts w:hint="eastAsia" w:ascii="方正仿宋_GB2312" w:hAnsi="方正仿宋_GB2312" w:eastAsia="方正仿宋_GB2312" w:cs="方正仿宋_GB2312"/>
          <w:sz w:val="24"/>
          <w:szCs w:val="24"/>
        </w:rPr>
        <w:t xml:space="preserve">，可以参与其他分包的评标。但不参与其他分包中标候选人的推荐。</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评审结束后，若其中一个分包受到质疑投诉等原因，导致本分包评审结果改变，但不影响其他分包的评审。 </w:t>
      </w:r>
      <w:r/>
    </w:p>
    <w:p>
      <w:pPr>
        <w:ind w:firstLine="440"/>
        <w:spacing w:before="156" w:after="156" w:line="360" w:lineRule="auto"/>
        <w:rPr>
          <w:rFonts w:hint="eastAsia" w:ascii="方正仿宋_GB2312" w:hAnsi="方正仿宋_GB2312" w:eastAsia="方正仿宋_GB2312" w:cs="方正仿宋_GB2312"/>
          <w:i/>
          <w:sz w:val="24"/>
          <w:szCs w:val="24"/>
          <w:u w:val="single"/>
        </w:rPr>
      </w:pPr>
      <w:r>
        <w:rPr>
          <w:rFonts w:hint="eastAsia" w:ascii="方正仿宋_GB2312" w:hAnsi="方正仿宋_GB2312" w:eastAsia="方正仿宋_GB2312" w:cs="方正仿宋_GB2312"/>
          <w:sz w:val="24"/>
          <w:szCs w:val="24"/>
        </w:rPr>
        <w:t xml:space="preserve">7.货物包装及规格数量要求：</w:t>
      </w:r>
      <w:r>
        <w:rPr>
          <w:rFonts w:hint="eastAsia" w:ascii="方正仿宋_GB2312" w:hAnsi="方正仿宋_GB2312" w:eastAsia="方正仿宋_GB2312" w:cs="方正仿宋_GB2312"/>
          <w:sz w:val="24"/>
          <w:szCs w:val="24"/>
          <w:u w:val="single"/>
        </w:rPr>
        <w:t xml:space="preserve">所有中标产品提供瓶装包装，中标产品规格及数量根据招标公告和中标价格确定。</w:t>
      </w:r>
      <w:r/>
    </w:p>
    <w:p>
      <w:pPr>
        <w:ind w:firstLine="480"/>
        <w:jc w:val="left"/>
        <w:spacing w:line="360" w:lineRule="auto"/>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8.付款方式：合同签订且收到供应商发票后10个工作日内支付合同价的30%作为预付款，</w:t>
      </w:r>
      <w:r>
        <w:rPr>
          <w:rFonts w:hint="eastAsia" w:ascii="方正仿宋_GB2312" w:hAnsi="方正仿宋_GB2312" w:eastAsia="方正仿宋_GB2312" w:cs="方正仿宋_GB2312"/>
          <w:bCs/>
          <w:sz w:val="24"/>
          <w:szCs w:val="24"/>
        </w:rPr>
        <w:t xml:space="preserve">验收完成且收到供应商发票后10个工作日内支付至合同总额100%</w:t>
      </w:r>
      <w:r>
        <w:rPr>
          <w:rStyle w:val="882"/>
          <w:rFonts w:hint="eastAsia" w:ascii="方正仿宋_GB2312" w:hAnsi="方正仿宋_GB2312" w:eastAsia="方正仿宋_GB2312" w:cs="方正仿宋_GB2312"/>
          <w:sz w:val="24"/>
          <w:szCs w:val="24"/>
        </w:rPr>
        <w:t xml:space="preserve">。</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注：在签订合同时，供应商明确表示无需预付款或者主动要求降低预付款比例的，采购人可不适用预付规定。</w:t>
      </w:r>
      <w:r/>
    </w:p>
    <w:p>
      <w:pPr>
        <w:ind w:firstLine="480"/>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w:t>
      </w:r>
      <w:r>
        <w:rPr>
          <w:rStyle w:val="882"/>
          <w:rFonts w:hint="eastAsia" w:ascii="方正仿宋_GB2312" w:hAnsi="方正仿宋_GB2312" w:eastAsia="方正仿宋_GB2312" w:cs="方正仿宋_GB2312"/>
          <w:b/>
          <w:bCs/>
          <w:sz w:val="24"/>
          <w:szCs w:val="24"/>
        </w:rPr>
        <w:t xml:space="preserve">二、采购需求中必须满足的实质性要求：</w:t>
      </w:r>
      <w:r/>
    </w:p>
    <w:p>
      <w:pPr>
        <w:jc w:val="left"/>
        <w:spacing w:line="460" w:lineRule="exact"/>
        <w:rPr>
          <w:rStyle w:val="882"/>
          <w:rFonts w:hint="eastAsia" w:ascii="方正仿宋_GB2312" w:hAnsi="方正仿宋_GB2312" w:eastAsia="方正仿宋_GB2312" w:cs="方正仿宋_GB2312"/>
          <w:b/>
          <w:bCs/>
          <w:sz w:val="24"/>
          <w:szCs w:val="24"/>
        </w:rPr>
      </w:pPr>
      <w:r>
        <w:rPr>
          <w:rStyle w:val="882"/>
          <w:rFonts w:hint="eastAsia" w:ascii="方正仿宋_GB2312" w:hAnsi="方正仿宋_GB2312" w:eastAsia="方正仿宋_GB2312" w:cs="方正仿宋_GB2312"/>
          <w:b/>
          <w:bCs/>
          <w:sz w:val="24"/>
          <w:szCs w:val="24"/>
        </w:rPr>
        <w:t xml:space="preserve">采购包1</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含腐植酸水溶肥料</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技术指标：腐植酸≥50g/L，P2O5+K2O≥400g/L</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产品形态：水剂</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登记作物：含水稻、玉米</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产品规格：50g/袋（50g/亩）</w:t>
      </w:r>
      <w:r/>
    </w:p>
    <w:p>
      <w:pPr>
        <w:jc w:val="left"/>
        <w:spacing w:line="460" w:lineRule="exact"/>
        <w:rPr>
          <w:rStyle w:val="882"/>
          <w:rFonts w:hint="eastAsia" w:ascii="方正仿宋_GB2312" w:hAnsi="方正仿宋_GB2312" w:eastAsia="方正仿宋_GB2312" w:cs="方正仿宋_GB2312"/>
          <w:b/>
          <w:bCs/>
          <w:sz w:val="24"/>
          <w:szCs w:val="24"/>
        </w:rPr>
      </w:pPr>
      <w:r>
        <w:rPr>
          <w:rStyle w:val="882"/>
          <w:rFonts w:hint="eastAsia" w:ascii="方正仿宋_GB2312" w:hAnsi="方正仿宋_GB2312" w:eastAsia="方正仿宋_GB2312" w:cs="方正仿宋_GB2312"/>
          <w:b/>
          <w:bCs/>
          <w:sz w:val="24"/>
          <w:szCs w:val="24"/>
        </w:rPr>
        <w:t xml:space="preserve">采购包2：</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含有机质叶面肥</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有机质≥50g/L，N+K2O≥50g/L，pH：7.0-9.0，水不溶物≤10g/L，</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产品形态：水剂，适用作物涵盖水稻、玉米和大豆，</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产品规格：100g/瓶（50g/亩）</w:t>
      </w:r>
      <w:r/>
    </w:p>
    <w:p>
      <w:pPr>
        <w:jc w:val="left"/>
        <w:spacing w:line="460" w:lineRule="exact"/>
        <w:rPr>
          <w:rFonts w:hint="eastAsia" w:ascii="方正仿宋_GB2312" w:hAnsi="方正仿宋_GB2312" w:eastAsia="方正仿宋_GB2312" w:cs="方正仿宋_GB2312"/>
          <w:b/>
          <w:bCs/>
          <w:color w:val="000000"/>
          <w:sz w:val="24"/>
          <w:szCs w:val="24"/>
          <w:lang w:bidi="ar"/>
        </w:rPr>
      </w:pPr>
      <w:r>
        <w:rPr>
          <w:rFonts w:hint="eastAsia" w:ascii="方正仿宋_GB2312" w:hAnsi="方正仿宋_GB2312" w:eastAsia="方正仿宋_GB2312" w:cs="方正仿宋_GB2312"/>
          <w:b/>
          <w:bCs/>
          <w:color w:val="000000"/>
          <w:sz w:val="24"/>
          <w:szCs w:val="24"/>
          <w:lang w:bidi="ar"/>
        </w:rPr>
        <w:t xml:space="preserve">采购包3：</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含海藻酸微量元素水溶肥：</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有机质≥100g/L，Cu+Fe+Mn+Zn+B+Mo≥2g/L，pH：7.0-9.0，水不溶物≤10g/L</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产品形态：水剂，适用作物涵盖水稻、玉米和大豆</w:t>
      </w:r>
      <w:r/>
    </w:p>
    <w:p>
      <w:pPr>
        <w:jc w:val="left"/>
        <w:spacing w:line="460" w:lineRule="exact"/>
        <w:rPr>
          <w:rStyle w:val="882"/>
          <w:rFonts w:hint="eastAsia" w:ascii="方正仿宋_GB2312" w:hAnsi="方正仿宋_GB2312" w:eastAsia="方正仿宋_GB2312" w:cs="方正仿宋_GB2312"/>
          <w:sz w:val="24"/>
          <w:szCs w:val="24"/>
        </w:rPr>
      </w:pPr>
      <w:r>
        <w:rPr>
          <w:rStyle w:val="882"/>
          <w:rFonts w:hint="eastAsia" w:ascii="方正仿宋_GB2312" w:hAnsi="方正仿宋_GB2312" w:eastAsia="方正仿宋_GB2312" w:cs="方正仿宋_GB2312"/>
          <w:sz w:val="24"/>
          <w:szCs w:val="24"/>
        </w:rPr>
        <w:t xml:space="preserve">产品规格：100g/瓶（50g/亩）；</w:t>
      </w:r>
      <w:r/>
    </w:p>
    <w:p>
      <w:pPr>
        <w:jc w:val="left"/>
        <w:spacing w:line="500" w:lineRule="atLeast"/>
        <w:widowControl/>
        <w:rPr>
          <w:rFonts w:hint="eastAsia" w:ascii="方正仿宋_GB2312" w:hAnsi="方正仿宋_GB2312" w:eastAsia="方正仿宋_GB2312" w:cs="方正仿宋_GB2312"/>
          <w:color w:val="000000"/>
          <w:sz w:val="24"/>
          <w:szCs w:val="24"/>
          <w:lang w:bidi="ar"/>
        </w:rPr>
      </w:pPr>
      <w:r>
        <w:rPr>
          <w:rFonts w:hint="eastAsia" w:ascii="方正仿宋_GB2312" w:hAnsi="方正仿宋_GB2312" w:eastAsia="方正仿宋_GB2312" w:cs="方正仿宋_GB2312"/>
          <w:color w:val="000000"/>
          <w:sz w:val="24"/>
          <w:szCs w:val="24"/>
          <w:lang w:bidi="ar"/>
        </w:rPr>
        <w:t xml:space="preserve">注：★1.以上采购内容为实质性要求，不允许负偏离，否则作无效标处理；</w:t>
      </w:r>
      <w:r/>
    </w:p>
    <w:p>
      <w:pPr>
        <w:jc w:val="left"/>
        <w:spacing w:line="500" w:lineRule="atLeast"/>
        <w:widowControl/>
        <w:rPr>
          <w:rFonts w:hint="eastAsia" w:ascii="方正仿宋_GB2312" w:hAnsi="方正仿宋_GB2312" w:eastAsia="方正仿宋_GB2312" w:cs="方正仿宋_GB2312"/>
          <w:color w:val="000000"/>
          <w:sz w:val="24"/>
          <w:szCs w:val="24"/>
          <w:lang w:bidi="ar"/>
        </w:rPr>
      </w:pPr>
      <w:r>
        <w:rPr>
          <w:rFonts w:ascii="方正仿宋_GB2312" w:hAnsi="方正仿宋_GB2312" w:eastAsia="方正仿宋_GB2312" w:cs="方正仿宋_GB2312"/>
          <w:color w:val="000000"/>
          <w:sz w:val="24"/>
          <w:szCs w:val="24"/>
          <w:lang w:bidi="ar"/>
        </w:rPr>
        <w:t xml:space="preserve">2.各分包在供货前，供货商需提供具备合法有效资质的第三方检测机构出具的有效期内的产品质量检测合格报告，报告各项指标均应符合国家及行业相关标准要求。</w:t>
      </w:r>
      <w:r/>
    </w:p>
    <w:p>
      <w:pPr>
        <w:jc w:val="left"/>
        <w:spacing w:line="500" w:lineRule="atLeast"/>
        <w:widowControl/>
        <w:rPr>
          <w:rFonts w:hint="eastAsia" w:ascii="方正仿宋_GB2312" w:hAnsi="方正仿宋_GB2312" w:eastAsia="方正仿宋_GB2312" w:cs="方正仿宋_GB2312"/>
          <w:color w:val="000000"/>
          <w:sz w:val="24"/>
          <w:szCs w:val="24"/>
          <w:lang w:bidi="ar"/>
        </w:rPr>
      </w:pPr>
      <w:r>
        <w:rPr>
          <w:rFonts w:ascii="方正仿宋_GB2312" w:hAnsi="方正仿宋_GB2312" w:eastAsia="方正仿宋_GB2312" w:cs="方正仿宋_GB2312"/>
          <w:color w:val="000000"/>
          <w:sz w:val="24"/>
          <w:szCs w:val="24"/>
          <w:lang w:bidi="ar"/>
        </w:rPr>
        <w:t xml:space="preserve">3.所有采购物资最终按包装规格提供，有小数位的进位取整（瓶、袋数，数量不足1的部分按1计算，取整数）；</w:t>
      </w:r>
      <w:r/>
    </w:p>
    <w:p>
      <w:pPr>
        <w:ind w:firstLine="480"/>
        <w:jc w:val="left"/>
        <w:spacing w:line="460" w:lineRule="exact"/>
        <w:rPr>
          <w:rStyle w:val="882"/>
          <w:rFonts w:hint="eastAsia" w:ascii="方正仿宋_GB2312" w:hAnsi="方正仿宋_GB2312" w:eastAsia="方正仿宋_GB2312" w:cs="方正仿宋_GB2312"/>
          <w:b/>
          <w:bCs/>
          <w:sz w:val="24"/>
          <w:szCs w:val="24"/>
        </w:rPr>
      </w:pPr>
      <w:r>
        <w:rPr>
          <w:rStyle w:val="882"/>
          <w:rFonts w:hint="eastAsia" w:ascii="方正仿宋_GB2312" w:hAnsi="方正仿宋_GB2312" w:eastAsia="方正仿宋_GB2312" w:cs="方正仿宋_GB2312"/>
          <w:b/>
          <w:bCs/>
          <w:sz w:val="24"/>
          <w:szCs w:val="24"/>
        </w:rPr>
        <w:t xml:space="preserve">三、项目验收</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人在收到供货商物资送到位后3个工作日内组织验收。所提供项目质量必须符合国家相关标准且必须满足本次采购的要求，如有不合格，造成的损失和后果由该供应商负全责。符合项目验收标准后，采购人根据技术要求，组织验收并出具验收书。</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1.验收标准</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四、误期赔偿</w:t>
      </w:r>
      <w:r>
        <w:rPr>
          <w:rFonts w:hint="eastAsia" w:ascii="方正仿宋_GB2312" w:hAnsi="方正仿宋_GB2312" w:eastAsia="方正仿宋_GB2312" w:cs="方正仿宋_GB2312"/>
          <w:sz w:val="24"/>
          <w:szCs w:val="24"/>
        </w:rPr>
        <w:t xml:space="preserve"> </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如果投标人中标后没有按照合同规定的时间交货和提供服务，采购人将从货款中扣除误期赔偿费，并记入不良记录，不得再参与采购人依法招标的其他项目投标。赔偿费按本项目中标价的 10%收取。 </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五、报价要求</w:t>
      </w:r>
      <w:r>
        <w:rPr>
          <w:rFonts w:hint="eastAsia" w:ascii="方正仿宋_GB2312" w:hAnsi="方正仿宋_GB2312" w:eastAsia="方正仿宋_GB2312" w:cs="方正仿宋_GB2312"/>
          <w:sz w:val="24"/>
          <w:szCs w:val="24"/>
        </w:rPr>
        <w:t xml:space="preserve"> </w:t>
      </w:r>
      <w:r/>
    </w:p>
    <w:p>
      <w:pPr>
        <w:ind w:firstLine="480"/>
        <w:jc w:val="left"/>
        <w:spacing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报价内容包括： 货物本身价格、运输、装卸、人工、产品损耗、报验、检测、检验、售后服务、税费及产品交付使用过程中涉及的其他一切费用，清单表格不全可另列。</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六、商品包装环保要求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1.商品包装层数不得超过 3 层，空隙率不大于40%；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2.商品包装尽可能使用单一材质的包装材料，如因功能需求必须使用不同材质，不同材质间应便于分离；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3.商品包装中铅、汞、镉、六价铬的总含量应不大于100mg/kg；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4.商品包装印刷使用的油墨中挥发性有机化合物（VOCs） 含量应不大于 5%（以重量计）；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5.塑料材质商品包装上呈现的印刷颜色不得超过 6 色；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6.纸质商品包装应使用75%以上的可再生纤维原料生产；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7.木质商品包装的原料应来源于可持续性森林。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注：检测方法1.商品包装中重金属（铅、汞、镉、六价铬）总量的检测按照 GB/T10004-2008《包装用塑料复合膜、袋干法复合、挤出复合》规定的方法进行。 </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2.商品包装印刷使用的油墨中挥发性有机化合物（VOCs）的检测按照GB/T23986-2009《色漆和清漆挥发性有机化合物（VOC）含量的测定气相色谱法》规定的方法。</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七、快递包装环保要求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1.快递包装中重金属（铅、汞、镉、六价铬）总量应不大于100mg/kg；</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2.快递包装印刷使用的油墨中不应添加邻苯二甲酸酯，其挥发性有机化合物（VOCs）含量应不大于5%（以重量计）；</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3.快递包装中使用纸基材的包装材料，纸基材中的有机氯的含量应不大于150 mg/kg；</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5.快递中使用的塑料包装袋不得使用聚氯乙烯作为原料，且原料应为单一材质制成，生物分解率大于60%；</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6.快递中使用的充气类填充物不得使用聚氯乙烯作为原料，且原料为单一材质制成，生物分解率大于60%；</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7.快递中使用的集装袋应为单一材质制成，其重复使用次数应不小于80 次；</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8.快递中应使用幅宽不大于45mm 的生物降解胶带；</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9.快递包装中不得使用溶剂型胶黏剂；</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10.快递应使用电子面单；</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11.直接使用商品包装作为快递包装的商品，其商品包装满足《商品包装政府采购需求标准（试行）》即可；</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12.快递包装产品质量和封装方式应符合相关国家或行业标准技术指标要求。</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八、其他</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1.本项目不接受备选的投标方案或有选择的报价，只允许有一个投标报价。投标报价内容包括：货物本身价格、运输、装卸、人工、产品损耗、报验、检测、检验、售后服务、税费等完成本项目所涉及的一切相关费用。</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2.供应商报价时应充分考虑所有可能影响到报价的因素，一旦最终成交，总价将包定。不予调整。如发生漏、缺、少项，都将被认为是供应商的报价让利行为，损失自负。</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w:t>
      </w:r>
      <w:r>
        <w:rPr>
          <w:rFonts w:hint="eastAsia" w:ascii="方正仿宋_GB2312" w:hAnsi="方正仿宋_GB2312" w:eastAsia="方正仿宋_GB2312" w:cs="方正仿宋_GB2312"/>
          <w:sz w:val="24"/>
          <w:szCs w:val="24"/>
        </w:rPr>
        <w:t xml:space="preserve">同时报送相关行政处罚部门。</w:t>
      </w:r>
      <w:r>
        <w:rPr>
          <w:rFonts w:hint="eastAsia" w:ascii="方正仿宋_GB2312" w:hAnsi="方正仿宋_GB2312" w:eastAsia="方正仿宋_GB2312" w:cs="方正仿宋_GB2312"/>
          <w:sz w:val="24"/>
        </w:rPr>
        <w:t xml:space="preserve">（</w:t>
      </w:r>
      <w:r>
        <w:rPr>
          <w:rFonts w:hint="eastAsia" w:ascii="方正仿宋_GB2312" w:hAnsi="方正仿宋_GB2312" w:eastAsia="方正仿宋_GB2312" w:cs="方正仿宋_GB2312"/>
          <w:sz w:val="24"/>
          <w:szCs w:val="24"/>
        </w:rPr>
        <w:t xml:space="preserve">供应商因货物不合格，逾期交付货物的，供应商应按逾期交货总额每日千分之六向甲方支付违约金，由采购单位从待付货款中扣除。逾期超过约定日期</w:t>
      </w:r>
      <w:r>
        <w:rPr>
          <w:rFonts w:hint="eastAsia" w:ascii="方正仿宋_GB2312" w:hAnsi="方正仿宋_GB2312" w:eastAsia="方正仿宋_GB2312" w:cs="方正仿宋_GB2312"/>
          <w:sz w:val="24"/>
          <w:szCs w:val="24"/>
          <w:u w:val="single"/>
        </w:rPr>
        <w:t xml:space="preserve">3</w:t>
      </w:r>
      <w:r>
        <w:rPr>
          <w:rFonts w:hint="eastAsia" w:ascii="方正仿宋_GB2312" w:hAnsi="方正仿宋_GB2312" w:eastAsia="方正仿宋_GB2312" w:cs="方正仿宋_GB2312"/>
          <w:sz w:val="24"/>
          <w:szCs w:val="24"/>
        </w:rPr>
        <w:t xml:space="preserve">个工作日不能交货的，采购单位可解除本合同。供应商因逾期交货或因其他违约行为导致采购单位解除合同的，供应商应向采购单位支付合同总值</w:t>
      </w:r>
      <w:r>
        <w:rPr>
          <w:rFonts w:hint="eastAsia" w:ascii="方正仿宋_GB2312" w:hAnsi="方正仿宋_GB2312" w:eastAsia="方正仿宋_GB2312" w:cs="方正仿宋_GB2312"/>
          <w:sz w:val="24"/>
          <w:szCs w:val="24"/>
          <w:u w:val="single"/>
        </w:rPr>
        <w:t xml:space="preserve">10%</w:t>
      </w:r>
      <w:r>
        <w:rPr>
          <w:rFonts w:hint="eastAsia" w:ascii="方正仿宋_GB2312" w:hAnsi="方正仿宋_GB2312" w:eastAsia="方正仿宋_GB2312" w:cs="方正仿宋_GB2312"/>
          <w:sz w:val="24"/>
          <w:szCs w:val="24"/>
        </w:rPr>
        <w:t xml:space="preserve">的违约金，如造成采购单位损失超过违约金的，超出部分由供应商继续承担赔偿责任。</w:t>
      </w:r>
      <w:r>
        <w:rPr>
          <w:rFonts w:hint="eastAsia" w:ascii="方正仿宋_GB2312" w:hAnsi="方正仿宋_GB2312" w:eastAsia="方正仿宋_GB2312" w:cs="方正仿宋_GB2312"/>
          <w:sz w:val="24"/>
        </w:rPr>
        <w:t xml:space="preserve">）</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4.项目服务期间产生的人员及财产损失由供应商承担。</w:t>
      </w:r>
      <w:r/>
    </w:p>
    <w:p>
      <w:pPr>
        <w:ind w:firstLine="480"/>
        <w:spacing w:line="400" w:lineRule="exact"/>
        <w:rPr>
          <w:rFonts w:hint="eastAsia" w:ascii="方正仿宋_GB2312" w:hAnsi="方正仿宋_GB2312" w:eastAsia="方正仿宋_GB2312" w:cs="方正仿宋_GB2312"/>
          <w:sz w:val="24"/>
        </w:rPr>
        <w:outlineLvl w:val="0"/>
      </w:pPr>
      <w:r>
        <w:rPr>
          <w:rFonts w:hint="eastAsia" w:ascii="方正仿宋_GB2312" w:hAnsi="方正仿宋_GB2312" w:eastAsia="方正仿宋_GB2312" w:cs="方正仿宋_GB2312"/>
          <w:sz w:val="24"/>
        </w:rPr>
        <w:t xml:space="preserve">5.成交后，供应商按预算金额除以成交单价进行供货，如遇总价除以单价除不尽的情况进行取整（袋数或瓶数，数量不足1的部分按1计算，取整数。）；</w:t>
      </w:r>
      <w:r/>
    </w:p>
    <w:p>
      <w:pPr>
        <w:ind w:firstLine="482"/>
        <w:spacing w:line="400" w:lineRule="exact"/>
        <w:rPr>
          <w:rFonts w:hint="eastAsia" w:ascii="方正仿宋_GB2312" w:hAnsi="方正仿宋_GB2312" w:eastAsia="方正仿宋_GB2312" w:cs="方正仿宋_GB2312"/>
          <w:b/>
          <w:bCs/>
          <w:sz w:val="24"/>
        </w:rPr>
        <w:outlineLvl w:val="0"/>
      </w:pPr>
      <w:r>
        <w:rPr>
          <w:rFonts w:hint="eastAsia" w:ascii="方正仿宋_GB2312" w:hAnsi="方正仿宋_GB2312" w:eastAsia="方正仿宋_GB2312" w:cs="方正仿宋_GB2312"/>
          <w:b/>
          <w:bCs/>
          <w:sz w:val="24"/>
        </w:rPr>
        <w:t xml:space="preserve">九、采购标的需实现的功能或者目标，以及为落实政府采购政策需满足的要求</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1.采购本国货物、工程和服务</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2.中小企业政策</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本项目按以下第</w:t>
      </w:r>
      <w:r>
        <w:rPr>
          <w:rFonts w:hint="eastAsia" w:ascii="方正仿宋_GB2312" w:hAnsi="方正仿宋_GB2312" w:eastAsia="方正仿宋_GB2312" w:cs="方正仿宋_GB2312"/>
          <w:sz w:val="24"/>
          <w:szCs w:val="24"/>
          <w:u w:val="single"/>
        </w:rPr>
        <w:t xml:space="preserve">（1）</w:t>
      </w:r>
      <w:r>
        <w:rPr>
          <w:rFonts w:hint="eastAsia" w:ascii="方正仿宋_GB2312" w:hAnsi="方正仿宋_GB2312" w:eastAsia="方正仿宋_GB2312" w:cs="方正仿宋_GB2312"/>
          <w:sz w:val="24"/>
          <w:szCs w:val="24"/>
        </w:rPr>
        <w:t xml:space="preserve">种政策确定本项目落实的中小企业政策：</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（1）本项目专门面向中小企业（含监狱企业、残疾人福利企业）采购。</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（2）投标人提供的货物符合下列情形的，对小微企业报价给予</w:t>
      </w:r>
      <w:r>
        <w:rPr>
          <w:rFonts w:hint="eastAsia" w:ascii="方正仿宋_GB2312" w:hAnsi="方正仿宋_GB2312" w:eastAsia="方正仿宋_GB2312" w:cs="方正仿宋_GB2312"/>
          <w:sz w:val="24"/>
          <w:szCs w:val="24"/>
          <w:u w:val="single"/>
        </w:rPr>
        <w:t xml:space="preserve">/%</w:t>
      </w:r>
      <w:r>
        <w:rPr>
          <w:rFonts w:hint="eastAsia" w:ascii="方正仿宋_GB2312" w:hAnsi="方正仿宋_GB2312" w:eastAsia="方正仿宋_GB2312" w:cs="方正仿宋_GB2312"/>
          <w:sz w:val="24"/>
          <w:szCs w:val="24"/>
        </w:rPr>
        <w:t xml:space="preserve">的扣除，用扣除后的价格参加评审。</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在货物采购项目中，货物由中小企业制造，即货物由中小企业生产且使用该中小企业商号或者注册商标。</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3.政府采购节能产品、环境标志产品</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（3）招标人拟采购的产品属于优先采购的节能环保品目清单范围的，按以下条件优先采购：</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采用综合评分法的项目，对提供有效节能环保证书的投标人加分。</w:t>
      </w:r>
      <w:r/>
    </w:p>
    <w:p>
      <w:pPr>
        <w:ind w:firstLine="480"/>
        <w:spacing w:line="4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采用最低评标价法的项目，同等条件下优先推荐提供有效节能环保证书多的投标人为中标人。</w:t>
      </w:r>
      <w:r/>
    </w:p>
    <w:p>
      <w:pPr>
        <w:ind w:firstLine="48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4.采购本国产品的支持政策</w:t>
      </w:r>
      <w:r/>
    </w:p>
    <w:p>
      <w:pPr>
        <w:ind w:firstLine="48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方正仿宋_GB2312" w:hAnsi="方正仿宋_GB2312" w:eastAsia="方正仿宋_GB2312" w:cs="方正仿宋_GB2312"/>
          <w:color w:val="ff0000"/>
          <w:sz w:val="24"/>
          <w:szCs w:val="24"/>
        </w:rPr>
      </w:pPr>
      <w:r>
        <w:rPr>
          <w:rFonts w:hint="eastAsia" w:ascii="方正仿宋_GB2312" w:hAnsi="方正仿宋_GB2312" w:eastAsia="方正仿宋_GB2312" w:cs="方正仿宋_GB2312"/>
          <w:sz w:val="24"/>
          <w:szCs w:val="24"/>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color w:val="ff0000"/>
          <w:sz w:val="24"/>
          <w:szCs w:val="24"/>
        </w:rPr>
        <w:t xml:space="preserve">（供应商需在“第六章 投标文件格式”的“</w:t>
      </w:r>
      <w:r>
        <w:rPr>
          <w:rFonts w:hint="eastAsia" w:ascii="方正仿宋_GB2312" w:hAnsi="方正仿宋_GB2312" w:eastAsia="方正仿宋_GB2312" w:cs="方正仿宋_GB2312"/>
          <w:b/>
          <w:bCs/>
          <w:color w:val="ff0000"/>
          <w:sz w:val="24"/>
          <w:szCs w:val="24"/>
        </w:rPr>
        <w:t xml:space="preserve">七、明细报价表</w:t>
      </w:r>
      <w:r>
        <w:rPr>
          <w:rFonts w:hint="eastAsia" w:ascii="方正仿宋_GB2312" w:hAnsi="方正仿宋_GB2312" w:eastAsia="方正仿宋_GB2312" w:cs="方正仿宋_GB2312"/>
          <w:color w:val="ff0000"/>
          <w:sz w:val="24"/>
          <w:szCs w:val="24"/>
        </w:rPr>
        <w:t xml:space="preserve">”中</w:t>
      </w:r>
      <w:r>
        <w:rPr>
          <w:rFonts w:hint="eastAsia" w:ascii="方正仿宋_GB2312" w:hAnsi="方正仿宋_GB2312" w:eastAsia="方正仿宋_GB2312" w:cs="方正仿宋_GB2312"/>
          <w:b/>
          <w:bCs/>
          <w:color w:val="ff0000"/>
          <w:sz w:val="24"/>
          <w:szCs w:val="24"/>
        </w:rPr>
        <w:t xml:space="preserve">填写比例数值</w:t>
      </w:r>
      <w:r>
        <w:rPr>
          <w:rFonts w:hint="eastAsia" w:ascii="方正仿宋_GB2312" w:hAnsi="方正仿宋_GB2312" w:eastAsia="方正仿宋_GB2312" w:cs="方正仿宋_GB2312"/>
          <w:color w:val="ff0000"/>
          <w:sz w:val="24"/>
          <w:szCs w:val="24"/>
        </w:rPr>
        <w:t xml:space="preserve">），依法对该供应商提供的全部产品给予价格评审优惠，即对该供应商提供的全部产品的总报价给予20%的价格扣除，用扣除后的价格参与评审。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bCs/>
          <w:color w:val="ff0000"/>
          <w:sz w:val="24"/>
          <w:szCs w:val="24"/>
        </w:rPr>
        <w:t xml:space="preserve">供应商未填写比例数值，或比例数值未达到80%的，将不享受本国产品价格评审优惠。</w:t>
      </w:r>
      <w:r/>
    </w:p>
    <w:p>
      <w:pPr>
        <w:ind w:firstLine="480"/>
        <w:spacing w:line="500" w:lineRule="exact"/>
        <w:rPr>
          <w:rFonts w:hint="eastAsia" w:ascii="方正仿宋_GB2312" w:hAnsi="方正仿宋_GB2312" w:eastAsia="方正仿宋_GB2312" w:cs="方正仿宋_GB2312"/>
          <w:b/>
          <w:bCs/>
          <w:color w:val="ff0000"/>
          <w:sz w:val="24"/>
          <w:szCs w:val="24"/>
        </w:rPr>
      </w:pPr>
      <w:r>
        <w:rPr>
          <w:rFonts w:hint="eastAsia" w:ascii="方正仿宋_GB2312" w:hAnsi="方正仿宋_GB2312" w:eastAsia="方正仿宋_GB2312" w:cs="方正仿宋_GB2312"/>
          <w:color w:val="ff0000"/>
          <w:sz w:val="24"/>
          <w:szCs w:val="24"/>
        </w:rPr>
        <w:t xml:space="preserve">（3）</w:t>
      </w:r>
      <w:r>
        <w:rPr>
          <w:rFonts w:hint="eastAsia" w:ascii="方正仿宋_GB2312" w:hAnsi="方正仿宋_GB2312" w:eastAsia="方正仿宋_GB2312" w:cs="方正仿宋_GB2312"/>
          <w:b/>
          <w:bCs/>
          <w:color w:val="ff0000"/>
          <w:sz w:val="24"/>
          <w:szCs w:val="24"/>
        </w:rPr>
        <w:t xml:space="preserve">供应商需按照招标文件的要求提供《关于符合本国产品标准的声明函》（以下简称《声明函》），如不提供将不享受本国产品价格评审优惠。</w:t>
      </w:r>
      <w:r/>
    </w:p>
    <w:p>
      <w:pPr>
        <w:ind w:firstLine="480"/>
        <w:spacing w:line="5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w:t>
      </w:r>
      <w:r>
        <w:rPr>
          <w:rFonts w:hint="eastAsia" w:ascii="方正仿宋_GB2312" w:hAnsi="方正仿宋_GB2312" w:eastAsia="方正仿宋_GB2312" w:cs="方正仿宋_GB2312"/>
          <w:b/>
          <w:bCs/>
          <w:color w:val="ff0000"/>
          <w:sz w:val="24"/>
          <w:szCs w:val="24"/>
        </w:rPr>
        <w:t xml:space="preserve">供应商需在《声明函》中逐一、准确填写产品名称、厂名、生产厂址三项信息（《声明函》中用斜线划除的地方无需填写），</w:t>
      </w:r>
      <w:r>
        <w:rPr>
          <w:rFonts w:hint="eastAsia" w:ascii="方正仿宋_GB2312" w:hAnsi="方正仿宋_GB2312" w:eastAsia="方正仿宋_GB2312" w:cs="方正仿宋_GB2312"/>
          <w:sz w:val="24"/>
          <w:szCs w:val="24"/>
        </w:rPr>
        <w:t xml:space="preserve">三项信息中任意一项未填写的视为该项产品不符合本国产品标准，不享受本国产品价格评审优惠。</w:t>
      </w:r>
      <w:r/>
    </w:p>
    <w:p>
      <w:pPr>
        <w:ind w:firstLine="480"/>
        <w:spacing w:line="500" w:lineRule="exact"/>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0"/>
        <w:jc w:val="center"/>
        <w:keepLines w:val="0"/>
        <w:keepNext w:val="0"/>
        <w:pageBreakBefore/>
        <w:spacing w:line="240" w:lineRule="auto"/>
        <w:rPr>
          <w:color w:val="000000"/>
          <w:szCs w:val="44"/>
        </w:rPr>
      </w:pPr>
      <w:r>
        <w:rPr>
          <w:rFonts w:hint="eastAsia"/>
          <w:color w:val="000000"/>
          <w:szCs w:val="44"/>
        </w:rPr>
        <w:t xml:space="preserve">第五章 评标办法</w:t>
      </w:r>
      <w:bookmarkEnd w:id="137"/>
      <w:r/>
      <w:bookmarkEnd w:id="138"/>
      <w:r/>
      <w:r/>
    </w:p>
    <w:p>
      <w:pPr>
        <w:ind w:firstLine="56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8"/>
        </w:rPr>
        <w:t xml:space="preserve">一、资格审查。</w:t>
      </w:r>
      <w:r>
        <w:rPr>
          <w:rFonts w:hint="eastAsia" w:ascii="方正仿宋_GB2312" w:hAnsi="方正仿宋_GB2312" w:eastAsia="方正仿宋_GB2312" w:cs="方正仿宋_GB2312"/>
          <w:color w:val="000000"/>
          <w:sz w:val="24"/>
        </w:rPr>
        <w:t xml:space="preserve">资格审查人员按照下列指标对各供应商的资格进行审查，未通过审查的为无效标，不参与评审。</w:t>
      </w:r>
      <w:r/>
    </w:p>
    <w:tbl>
      <w:tblPr>
        <w:tblStyle w:val="704"/>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资格审查因素</w:t>
            </w:r>
            <w:r/>
          </w:p>
        </w:tc>
        <w:tc>
          <w:tcPr>
            <w:tcW w:w="4438"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审查标准</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响应声明及承诺函</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szCs w:val="21"/>
                <w:shd w:val="clear" w:color="auto" w:fill="ffffff"/>
              </w:rPr>
              <w:t xml:space="preserve">中小（微）企业或残疾人福利性单位声明函</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信用信息</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本项目特定资格要求</w:t>
            </w:r>
            <w:r/>
          </w:p>
        </w:tc>
        <w:tc>
          <w:tcPr>
            <w:tcW w:w="4438"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bl>
    <w:p>
      <w:pPr>
        <w:jc w:val="left"/>
        <w:spacing w:line="400" w:lineRule="exact"/>
        <w:rPr>
          <w:rFonts w:hint="eastAsia" w:ascii="方正仿宋_GB2312" w:hAnsi="方正仿宋_GB2312" w:eastAsia="方正仿宋_GB2312" w:cs="方正仿宋_GB2312"/>
          <w:b/>
          <w:color w:val="000000"/>
          <w:sz w:val="28"/>
        </w:rPr>
      </w:pPr>
      <w:r>
        <w:rPr>
          <w:rFonts w:hint="eastAsia" w:ascii="方正仿宋_GB2312" w:hAnsi="方正仿宋_GB2312" w:eastAsia="方正仿宋_GB2312" w:cs="方正仿宋_GB2312"/>
          <w:b/>
          <w:color w:val="000000"/>
          <w:sz w:val="28"/>
        </w:rPr>
      </w:r>
      <w:r/>
    </w:p>
    <w:p>
      <w:pPr>
        <w:ind w:firstLine="56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8"/>
        </w:rPr>
        <w:t xml:space="preserve">二、符合性审查。</w:t>
      </w:r>
      <w:r>
        <w:rPr>
          <w:rFonts w:hint="eastAsia" w:ascii="方正仿宋_GB2312" w:hAnsi="方正仿宋_GB2312" w:eastAsia="方正仿宋_GB2312" w:cs="方正仿宋_GB2312"/>
          <w:color w:val="000000"/>
          <w:sz w:val="24"/>
        </w:rPr>
        <w:t xml:space="preserve">询价小组首先按照下列指标对各供应商进行初步评审，未通过评审的为无效标，不再参与评审。</w:t>
      </w:r>
      <w:r/>
    </w:p>
    <w:tbl>
      <w:tblPr>
        <w:tblStyle w:val="704"/>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评审因素</w:t>
            </w:r>
            <w:r/>
          </w:p>
        </w:tc>
        <w:tc>
          <w:tcPr>
            <w:tcW w:w="4467" w:type="dxa"/>
            <w:vAlign w:val="center"/>
            <w:textDirection w:val="lrTb"/>
            <w:noWrap w:val="false"/>
          </w:tcPr>
          <w:p>
            <w:pPr>
              <w:jc w:val="center"/>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评审标准</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法定代表人身份证明或授权委托书</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投标报价</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技术标准及要求</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r>
        <w:trPr/>
        <w:tc>
          <w:tcPr>
            <w:tcW w:w="4425"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其他</w:t>
            </w:r>
            <w:r/>
          </w:p>
        </w:tc>
        <w:tc>
          <w:tcPr>
            <w:tcW w:w="4467" w:type="dxa"/>
            <w:vAlign w:val="center"/>
            <w:textDirection w:val="lrTb"/>
            <w:noWrap w:val="false"/>
          </w:tcPr>
          <w:p>
            <w:pPr>
              <w:jc w:val="left"/>
              <w:spacing w:line="400" w:lineRule="exact"/>
              <w:rPr>
                <w:rFonts w:hint="eastAsia" w:ascii="方正仿宋_GB2312" w:hAnsi="方正仿宋_GB2312" w:eastAsia="方正仿宋_GB2312" w:cs="方正仿宋_GB2312"/>
                <w:color w:val="000000"/>
              </w:rPr>
            </w:pPr>
            <w:r>
              <w:rPr>
                <w:rFonts w:hint="eastAsia" w:ascii="方正仿宋_GB2312" w:hAnsi="方正仿宋_GB2312" w:eastAsia="方正仿宋_GB2312" w:cs="方正仿宋_GB2312"/>
                <w:color w:val="000000"/>
              </w:rPr>
              <w:t xml:space="preserve">符合采购文件要求</w:t>
            </w:r>
            <w:r/>
          </w:p>
        </w:tc>
      </w:tr>
    </w:tbl>
    <w:p>
      <w:pPr>
        <w:ind w:firstLine="562"/>
        <w:jc w:val="left"/>
        <w:spacing w:line="400" w:lineRule="exact"/>
        <w:rPr>
          <w:rFonts w:hint="eastAsia" w:ascii="方正仿宋_GB2312" w:hAnsi="方正仿宋_GB2312" w:eastAsia="方正仿宋_GB2312" w:cs="方正仿宋_GB2312"/>
          <w:b/>
          <w:color w:val="000000"/>
          <w:sz w:val="28"/>
        </w:rPr>
      </w:pPr>
      <w:r>
        <w:rPr>
          <w:rFonts w:hint="eastAsia" w:ascii="方正仿宋_GB2312" w:hAnsi="方正仿宋_GB2312" w:eastAsia="方正仿宋_GB2312" w:cs="方正仿宋_GB2312"/>
          <w:b/>
          <w:color w:val="000000"/>
          <w:sz w:val="28"/>
        </w:rPr>
      </w:r>
      <w:r/>
    </w:p>
    <w:p>
      <w:pPr>
        <w:ind w:firstLine="562"/>
        <w:jc w:val="left"/>
        <w:spacing w:line="400" w:lineRule="exact"/>
        <w:rPr>
          <w:rFonts w:hint="eastAsia" w:ascii="方正仿宋_GB2312" w:hAnsi="方正仿宋_GB2312" w:eastAsia="方正仿宋_GB2312" w:cs="方正仿宋_GB2312"/>
          <w:b/>
          <w:color w:val="000000"/>
          <w:sz w:val="28"/>
        </w:rPr>
      </w:pPr>
      <w:r>
        <w:rPr>
          <w:rFonts w:hint="eastAsia" w:ascii="方正仿宋_GB2312" w:hAnsi="方正仿宋_GB2312" w:eastAsia="方正仿宋_GB2312" w:cs="方正仿宋_GB2312"/>
          <w:b/>
          <w:color w:val="000000"/>
          <w:sz w:val="28"/>
        </w:rPr>
        <w:t xml:space="preserve">三、评分办法—最低评标价法</w:t>
      </w:r>
      <w:r/>
    </w:p>
    <w:p>
      <w:pPr>
        <w:ind w:firstLine="48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4"/>
        </w:rPr>
        <w:t xml:space="preserve">1.评标办法：</w:t>
      </w:r>
      <w:r>
        <w:rPr>
          <w:rFonts w:hint="eastAsia" w:ascii="方正仿宋_GB2312" w:hAnsi="方正仿宋_GB2312" w:eastAsia="方正仿宋_GB2312" w:cs="方正仿宋_GB2312"/>
          <w:color w:val="000000"/>
          <w:sz w:val="24"/>
        </w:rPr>
        <w:t xml:space="preserve">本项目采用最低评标价法，询价小组从质量和服务均能满足采购文件实质性响应要求的供应商中，按照报价由低到高的顺序提出3名成交候选人。</w:t>
      </w:r>
      <w:r/>
    </w:p>
    <w:p>
      <w:pPr>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4"/>
        </w:rPr>
        <w:t xml:space="preserve">    2.详细评审。</w:t>
      </w:r>
      <w:r>
        <w:rPr>
          <w:rFonts w:hint="eastAsia" w:ascii="方正仿宋_GB2312" w:hAnsi="方正仿宋_GB2312" w:eastAsia="方正仿宋_GB2312" w:cs="方正仿宋_GB2312"/>
          <w:color w:val="000000"/>
          <w:sz w:val="24"/>
        </w:rPr>
        <w:t xml:space="preserve">询价小组按照询价通知书规定的评审标准，对各响应文件进行进一步评审和比较。 </w:t>
      </w:r>
      <w:r/>
    </w:p>
    <w:p>
      <w:pPr>
        <w:ind w:firstLine="482"/>
        <w:jc w:val="left"/>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color w:val="000000"/>
          <w:sz w:val="24"/>
        </w:rPr>
        <w:t xml:space="preserve">3.评标结果。</w:t>
      </w:r>
      <w:r>
        <w:rPr>
          <w:rFonts w:hint="eastAsia" w:ascii="方正仿宋_GB2312" w:hAnsi="方正仿宋_GB2312" w:eastAsia="方正仿宋_GB2312" w:cs="方正仿宋_GB2312"/>
          <w:color w:val="000000"/>
          <w:sz w:val="24"/>
        </w:rPr>
        <w:t xml:space="preserve">询价小组按照本办法规定推荐成交候选人，并形成评标报告。</w:t>
      </w:r>
      <w:r/>
    </w:p>
    <w:p>
      <w:pPr>
        <w:ind w:firstLine="482"/>
        <w:spacing w:line="400" w:lineRule="exact"/>
        <w:rPr>
          <w:rFonts w:hint="eastAsia" w:ascii="方正仿宋_GB2312" w:hAnsi="方正仿宋_GB2312" w:eastAsia="方正仿宋_GB2312" w:cs="方正仿宋_GB2312"/>
          <w:b/>
          <w:color w:val="000000"/>
          <w:sz w:val="24"/>
        </w:rPr>
      </w:pPr>
      <w:r>
        <w:rPr>
          <w:rFonts w:hint="eastAsia" w:ascii="方正仿宋_GB2312" w:hAnsi="方正仿宋_GB2312" w:eastAsia="方正仿宋_GB2312" w:cs="方正仿宋_GB2312"/>
          <w:b/>
          <w:color w:val="000000"/>
          <w:sz w:val="24"/>
        </w:rPr>
        <w:t xml:space="preserve">4.政府采购政策功能落实</w:t>
      </w:r>
      <w:r/>
    </w:p>
    <w:p>
      <w:pPr>
        <w:spacing w:line="400" w:lineRule="exact"/>
        <w:rPr>
          <w:rFonts w:hint="eastAsia" w:ascii="方正仿宋_GB2312" w:hAnsi="方正仿宋_GB2312" w:eastAsia="方正仿宋_GB2312" w:cs="方正仿宋_GB2312"/>
          <w:b/>
          <w:color w:val="000000"/>
          <w:sz w:val="24"/>
        </w:rPr>
      </w:pPr>
      <w:r>
        <w:rPr>
          <w:rFonts w:hint="eastAsia" w:ascii="方正仿宋_GB2312" w:hAnsi="方正仿宋_GB2312" w:eastAsia="方正仿宋_GB2312" w:cs="方正仿宋_GB2312"/>
          <w:b/>
          <w:bCs/>
          <w:color w:val="000000"/>
          <w:sz w:val="24"/>
        </w:rPr>
        <w:t xml:space="preserve">本项目落实的政府采购政策对应以下序号为</w:t>
      </w:r>
      <w:r>
        <w:rPr>
          <w:rFonts w:hint="eastAsia" w:ascii="方正仿宋_GB2312" w:hAnsi="方正仿宋_GB2312" w:eastAsia="方正仿宋_GB2312" w:cs="方正仿宋_GB2312"/>
          <w:b/>
          <w:bCs/>
          <w:color w:val="000000"/>
          <w:sz w:val="24"/>
          <w:u w:val="single"/>
        </w:rPr>
        <w:t xml:space="preserve"> 1、2 、4、6</w:t>
      </w:r>
      <w:r/>
    </w:p>
    <w:p>
      <w:pPr>
        <w:numPr>
          <w:ilvl w:val="0"/>
          <w:numId w:val="3"/>
        </w:num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采购本国货物、工程和服务</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2.中小企业政策</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本项目按以下第</w:t>
      </w:r>
      <w:r>
        <w:rPr>
          <w:rFonts w:hint="eastAsia" w:ascii="方正仿宋_GB2312" w:hAnsi="方正仿宋_GB2312" w:eastAsia="方正仿宋_GB2312" w:cs="方正仿宋_GB2312"/>
          <w:b/>
          <w:bCs/>
          <w:color w:val="000000"/>
          <w:sz w:val="24"/>
          <w:u w:val="single"/>
        </w:rPr>
        <w:t xml:space="preserve"> （1）</w:t>
      </w:r>
      <w:r>
        <w:rPr>
          <w:rFonts w:hint="eastAsia" w:ascii="方正仿宋_GB2312" w:hAnsi="方正仿宋_GB2312" w:eastAsia="方正仿宋_GB2312" w:cs="方正仿宋_GB2312"/>
          <w:color w:val="000000"/>
          <w:sz w:val="24"/>
        </w:rPr>
        <w:t xml:space="preserve">种政策确定本项目落实的中小企业政策：</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（1）本项目专门面向中小企业（含监狱企业、残疾人福利企业）采购。</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（2）供应商提供的货物、服务符合下列情形的，对小微企业报价给予</w:t>
      </w:r>
      <w:r>
        <w:rPr>
          <w:rFonts w:hint="eastAsia" w:ascii="方正仿宋_GB2312" w:hAnsi="方正仿宋_GB2312" w:eastAsia="方正仿宋_GB2312" w:cs="方正仿宋_GB2312"/>
          <w:color w:val="000000"/>
          <w:sz w:val="24"/>
          <w:u w:val="single"/>
        </w:rPr>
        <w:t xml:space="preserve">/</w:t>
      </w:r>
      <w:r>
        <w:rPr>
          <w:rFonts w:hint="eastAsia" w:ascii="方正仿宋_GB2312" w:hAnsi="方正仿宋_GB2312" w:eastAsia="方正仿宋_GB2312" w:cs="方正仿宋_GB2312"/>
          <w:color w:val="000000"/>
          <w:sz w:val="24"/>
        </w:rPr>
        <w:t xml:space="preserve">%的扣除，用扣除后的价格参加评审。</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（一）在货物采购项目中，货物由中小企业制造，即货物由中小企业生产且使用该中小企业商号或者注册商标；</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（二）在服务采购项目中，服务由中小企业承接，即提供服务的人员为中小企业依照《中华人民共和国民法典》订立劳动合同的从业人员。</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3.政府采购节能产品、环境标志产品</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（2）采购人拟采购的产品属于政府强制采购的节能产品品目清单范围的，供应商须提供国家确定的认证机构出具的、处于有效期之内的节能产品认证证书的，否则无效标处理。</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（3）采购人拟采购的产品属于优先采购的节能环保品目清单范围的，按以下条件优先采购：</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采用最低评标价法的项目，同等条件下优先推荐提供有效节能环保证书多的供应商为成交人。</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4.商品包装、快递包装政府采购需求标准（试行）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5.绿色数据中心政府采购需求标准（试行）</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6.采购本国产品的支持政策</w:t>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00" w:lineRule="exact"/>
        <w:rPr>
          <w:rFonts w:hint="eastAsia" w:ascii="方正仿宋_GB2312" w:hAnsi="方正仿宋_GB2312" w:eastAsia="方正仿宋_GB2312" w:cs="方正仿宋_GB2312"/>
          <w:color w:val="ff0000"/>
          <w:sz w:val="24"/>
        </w:rPr>
      </w:pPr>
      <w:r>
        <w:rPr>
          <w:rFonts w:hint="eastAsia" w:ascii="方正仿宋_GB2312" w:hAnsi="方正仿宋_GB2312" w:eastAsia="方正仿宋_GB2312" w:cs="方正仿宋_GB2312"/>
          <w:color w:val="000000"/>
          <w:sz w:val="24"/>
        </w:rPr>
        <w:t xml:space="preserve">（2）</w:t>
      </w:r>
      <w:r>
        <w:rPr>
          <w:rFonts w:hint="eastAsia" w:ascii="方正仿宋_GB2312" w:hAnsi="方正仿宋_GB2312" w:eastAsia="方正仿宋_GB2312" w:cs="方正仿宋_GB2312"/>
          <w:color w:val="ff0000"/>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七、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00" w:lineRule="exact"/>
        <w:rPr>
          <w:rFonts w:hint="eastAsia" w:ascii="方正仿宋_GB2312" w:hAnsi="方正仿宋_GB2312" w:eastAsia="方正仿宋_GB2312" w:cs="方正仿宋_GB2312"/>
          <w:color w:val="ff0000"/>
          <w:sz w:val="24"/>
        </w:rPr>
      </w:pPr>
      <w:r>
        <w:rPr>
          <w:rFonts w:hint="eastAsia" w:ascii="方正仿宋_GB2312" w:hAnsi="方正仿宋_GB2312" w:eastAsia="方正仿宋_GB2312" w:cs="方正仿宋_GB2312"/>
          <w:color w:val="ff0000"/>
          <w:sz w:val="24"/>
        </w:rPr>
        <w:t xml:space="preserve">（3）供应商需按照招标文件的要求提供《关于符合本国产品标准的声明函》（以下简称《声明函》），如不提供将不享受本国产品价格评审优惠。</w:t>
      </w:r>
      <w:r/>
    </w:p>
    <w:p>
      <w:pPr>
        <w:ind w:firstLine="480"/>
        <w:spacing w:line="400" w:lineRule="exact"/>
        <w:rPr>
          <w:rFonts w:hint="eastAsia" w:ascii="方正仿宋_GB2312" w:hAnsi="方正仿宋_GB2312" w:eastAsia="方正仿宋_GB2312" w:cs="方正仿宋_GB2312"/>
          <w:color w:val="ff0000"/>
          <w:sz w:val="24"/>
        </w:rPr>
      </w:pPr>
      <w:r>
        <w:rPr>
          <w:rFonts w:hint="eastAsia" w:ascii="方正仿宋_GB2312" w:hAnsi="方正仿宋_GB2312" w:eastAsia="方正仿宋_GB2312" w:cs="方正仿宋_GB2312"/>
          <w:color w:val="ff0000"/>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bookmarkStart w:id="158" w:name="_GoBack"/>
      <w:r/>
      <w:bookmarkEnd w:id="158"/>
      <w:r/>
      <w:r/>
    </w:p>
    <w:p>
      <w:pPr>
        <w:ind w:firstLine="480"/>
        <w:spacing w:line="400" w:lineRule="exact"/>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480" w:lineRule="auto"/>
        <w:rPr>
          <w:b/>
          <w:color w:val="000000"/>
          <w:sz w:val="44"/>
          <w:szCs w:val="44"/>
        </w:rPr>
      </w:pPr>
      <w:r>
        <w:rPr>
          <w:rFonts w:hint="eastAsia" w:ascii="黑体" w:hAnsi="Courier New" w:eastAsia="黑体" w:cs="Courier New"/>
          <w:bCs/>
          <w:color w:val="000000"/>
          <w:sz w:val="44"/>
          <w:szCs w:val="21"/>
        </w:rPr>
        <w:br w:type="page" w:clear="all"/>
      </w:r>
      <w:bookmarkStart w:id="143" w:name="_Toc43210412"/>
      <w:r/>
      <w:bookmarkStart w:id="144" w:name="_Toc8634"/>
      <w:r>
        <w:rPr>
          <w:rFonts w:hint="eastAsia"/>
          <w:b/>
          <w:color w:val="000000"/>
          <w:sz w:val="44"/>
          <w:szCs w:val="44"/>
        </w:rPr>
        <w:t xml:space="preserve">第六章  响应文件格式</w:t>
      </w:r>
      <w:bookmarkEnd w:id="143"/>
      <w:r/>
      <w:bookmarkEnd w:id="144"/>
      <w:r/>
      <w:r/>
    </w:p>
    <w:p>
      <w:pPr>
        <w:rPr>
          <w:color w:val="000000"/>
        </w:rPr>
      </w:pPr>
      <w:r>
        <w:rPr>
          <w:color w:val="000000"/>
        </w:rPr>
      </w:r>
      <w:r/>
    </w:p>
    <w:p>
      <w:pPr>
        <w:rPr>
          <w:color w:val="000000"/>
        </w:rPr>
      </w:pPr>
      <w:r/>
      <w:bookmarkStart w:id="145" w:name="EBa5512d469a30460ca0ebf72cb4a87e52"/>
      <w:r/>
      <w:r/>
    </w:p>
    <w:p>
      <w:pPr>
        <w:pStyle w:val="1348"/>
        <w:rPr>
          <w:rFonts w:hint="eastAsia"/>
          <w:color w:val="000000"/>
        </w:rPr>
        <w:outlineLvl w:val="1"/>
      </w:pPr>
      <w:r>
        <w:rPr>
          <w:rFonts w:hint="eastAsia"/>
          <w:color w:val="000000"/>
        </w:rPr>
      </w:r>
      <w:r/>
    </w:p>
    <w:p>
      <w:pPr>
        <w:pStyle w:val="1151"/>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151"/>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151"/>
        <w:jc w:val="left"/>
        <w:rPr>
          <w:rFonts w:ascii="黑体" w:hAnsi="Times New Roman" w:eastAsia="黑体" w:cs="黑体"/>
          <w:color w:val="000000"/>
          <w:sz w:val="32"/>
          <w:szCs w:val="32"/>
        </w:rPr>
      </w:pPr>
      <w:r>
        <w:rPr>
          <w:rFonts w:ascii="黑体" w:hAnsi="Times New Roman" w:eastAsia="黑体" w:cs="黑体"/>
          <w:color w:val="000000"/>
          <w:sz w:val="32"/>
          <w:szCs w:val="32"/>
        </w:rPr>
      </w:r>
      <w:r/>
    </w:p>
    <w:p>
      <w:pPr>
        <w:pStyle w:val="1151"/>
        <w:jc w:val="center"/>
        <w:rPr>
          <w:rFonts w:ascii="黑体" w:hAnsi="Times New Roman" w:eastAsia="黑体" w:cs="黑体"/>
          <w:color w:val="000000"/>
          <w:sz w:val="44"/>
          <w:szCs w:val="44"/>
        </w:rPr>
      </w:pPr>
      <w:r>
        <w:rPr>
          <w:rFonts w:hint="eastAsia" w:ascii="黑体" w:hAnsi="Times New Roman" w:eastAsia="黑体" w:cs="黑体"/>
          <w:color w:val="000000"/>
          <w:sz w:val="44"/>
          <w:szCs w:val="44"/>
        </w:rPr>
        <w:t xml:space="preserve">（  分 包 名 称  ）</w:t>
      </w:r>
      <w:r/>
    </w:p>
    <w:p>
      <w:pPr>
        <w:pStyle w:val="1151"/>
        <w:jc w:val="center"/>
        <w:rPr>
          <w:rFonts w:ascii="黑体" w:hAnsi="Times New Roman" w:eastAsia="黑体" w:cs="黑体"/>
          <w:color w:val="000000"/>
          <w:sz w:val="52"/>
          <w:szCs w:val="52"/>
        </w:rPr>
      </w:pPr>
      <w:r>
        <w:rPr>
          <w:rFonts w:ascii="黑体" w:hAnsi="Times New Roman" w:eastAsia="黑体" w:cs="黑体"/>
          <w:color w:val="000000"/>
          <w:sz w:val="52"/>
          <w:szCs w:val="52"/>
        </w:rPr>
      </w:r>
      <w:r/>
    </w:p>
    <w:p>
      <w:pPr>
        <w:pStyle w:val="1151"/>
        <w:jc w:val="center"/>
        <w:rPr>
          <w:rFonts w:ascii="黑体" w:hAnsi="Times New Roman" w:eastAsia="黑体" w:cs="黑体"/>
          <w:color w:val="000000"/>
          <w:sz w:val="72"/>
          <w:szCs w:val="72"/>
        </w:rPr>
      </w:pPr>
      <w:r>
        <w:rPr>
          <w:rFonts w:hint="eastAsia" w:ascii="黑体" w:hAnsi="Times New Roman" w:eastAsia="黑体" w:cs="黑体"/>
          <w:color w:val="000000"/>
          <w:sz w:val="72"/>
          <w:szCs w:val="72"/>
        </w:rPr>
        <w:t xml:space="preserve">响 应</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文</w:t>
      </w:r>
      <w:r>
        <w:rPr>
          <w:rFonts w:ascii="黑体" w:hAnsi="Times New Roman" w:eastAsia="黑体" w:cs="黑体"/>
          <w:color w:val="000000"/>
          <w:sz w:val="72"/>
          <w:szCs w:val="72"/>
        </w:rPr>
        <w:t xml:space="preserve"> </w:t>
      </w:r>
      <w:r>
        <w:rPr>
          <w:rFonts w:hint="eastAsia" w:ascii="黑体" w:hAnsi="Times New Roman" w:eastAsia="黑体" w:cs="黑体"/>
          <w:color w:val="000000"/>
          <w:sz w:val="72"/>
          <w:szCs w:val="72"/>
        </w:rPr>
        <w:t xml:space="preserve">件</w:t>
      </w:r>
      <w:r/>
    </w:p>
    <w:p>
      <w:pPr>
        <w:pStyle w:val="1151"/>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151"/>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151"/>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pStyle w:val="1151"/>
        <w:jc w:val="left"/>
        <w:rPr>
          <w:rFonts w:ascii="黑体" w:hAnsi="Times New Roman" w:eastAsia="黑体" w:cs="黑体"/>
          <w:color w:val="000000"/>
          <w:sz w:val="28"/>
          <w:szCs w:val="28"/>
        </w:rPr>
      </w:pPr>
      <w:r>
        <w:rPr>
          <w:rFonts w:ascii="黑体" w:hAnsi="Times New Roman" w:eastAsia="黑体" w:cs="黑体"/>
          <w:color w:val="000000"/>
          <w:sz w:val="28"/>
          <w:szCs w:val="28"/>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1055"/>
        <w:jc w:val="center"/>
        <w:rPr>
          <w:rFonts w:hint="eastAsia"/>
          <w:color w:val="000000"/>
        </w:rPr>
      </w:pPr>
      <w:r>
        <w:rPr>
          <w:color w:val="000000"/>
        </w:rPr>
        <w:br w:type="page" w:clear="all"/>
      </w:r>
      <w:r>
        <w:rPr>
          <w:color w:val="000000"/>
        </w:rPr>
        <w:t xml:space="preserve">目    录</w:t>
      </w:r>
      <w:r/>
    </w:p>
    <w:p>
      <w:pPr>
        <w:pStyle w:val="1055"/>
        <w:jc w:val="center"/>
        <w:rPr>
          <w:rFonts w:hint="eastAsia"/>
          <w:color w:val="000000"/>
        </w:rPr>
      </w:pPr>
      <w:r>
        <w:rPr>
          <w:rFonts w:hint="eastAsia"/>
          <w:color w:val="000000"/>
        </w:rPr>
      </w:r>
      <w:r/>
    </w:p>
    <w:p>
      <w:pPr>
        <w:pStyle w:val="1055"/>
        <w:rPr>
          <w:rFonts w:hint="eastAsia"/>
          <w:color w:val="000000"/>
        </w:rPr>
      </w:pPr>
      <w:r>
        <w:rPr>
          <w:color w:val="000000"/>
        </w:rPr>
        <w:t xml:space="preserve">一、响应声明及承诺函</w:t>
      </w:r>
      <w:r/>
    </w:p>
    <w:p>
      <w:pPr>
        <w:pStyle w:val="1055"/>
        <w:rPr>
          <w:rFonts w:hint="eastAsia"/>
          <w:color w:val="000000"/>
        </w:rPr>
      </w:pPr>
      <w:r>
        <w:rPr>
          <w:color w:val="000000"/>
        </w:rPr>
        <w:t xml:space="preserve">二、供应商基本信息</w:t>
      </w:r>
      <w:r/>
    </w:p>
    <w:p>
      <w:pPr>
        <w:pStyle w:val="1055"/>
        <w:rPr>
          <w:rFonts w:hint="eastAsia"/>
          <w:color w:val="000000"/>
        </w:rPr>
      </w:pPr>
      <w:r>
        <w:rPr>
          <w:color w:val="000000"/>
        </w:rPr>
        <w:t xml:space="preserve">三、</w:t>
      </w:r>
      <w:r>
        <w:rPr>
          <w:rFonts w:hint="eastAsia"/>
          <w:color w:val="000000"/>
        </w:rPr>
        <w:t xml:space="preserve">特定资格要求的证明文件</w:t>
      </w:r>
      <w:r/>
    </w:p>
    <w:p>
      <w:pPr>
        <w:pStyle w:val="1055"/>
        <w:rPr>
          <w:rFonts w:hint="eastAsia"/>
          <w:color w:val="000000"/>
        </w:rPr>
      </w:pPr>
      <w:r>
        <w:rPr>
          <w:color w:val="000000"/>
        </w:rPr>
        <w:t xml:space="preserve">四、</w:t>
      </w:r>
      <w:r>
        <w:rPr>
          <w:rFonts w:hint="eastAsia"/>
          <w:color w:val="000000"/>
        </w:rPr>
        <w:t xml:space="preserve">法人授权书</w:t>
      </w:r>
      <w:r/>
    </w:p>
    <w:p>
      <w:pPr>
        <w:pStyle w:val="1055"/>
        <w:rPr>
          <w:rFonts w:hint="eastAsia"/>
          <w:color w:val="000000"/>
        </w:rPr>
      </w:pPr>
      <w:r>
        <w:rPr>
          <w:color w:val="000000"/>
        </w:rPr>
        <w:t xml:space="preserve">五、开标一览表</w:t>
      </w:r>
      <w:r/>
    </w:p>
    <w:p>
      <w:pPr>
        <w:pStyle w:val="1055"/>
        <w:rPr>
          <w:rFonts w:hint="eastAsia"/>
          <w:color w:val="000000"/>
        </w:rPr>
      </w:pPr>
      <w:r>
        <w:rPr>
          <w:color w:val="000000"/>
        </w:rPr>
        <w:t xml:space="preserve">六、</w:t>
      </w:r>
      <w:r>
        <w:rPr>
          <w:rFonts w:hint="eastAsia"/>
          <w:color w:val="000000"/>
        </w:rPr>
        <w:t xml:space="preserve">中小企业声明函</w:t>
      </w:r>
      <w:r/>
    </w:p>
    <w:p>
      <w:pPr>
        <w:pStyle w:val="1055"/>
        <w:rPr>
          <w:rFonts w:hint="eastAsia"/>
          <w:color w:val="000000"/>
        </w:rPr>
      </w:pPr>
      <w:r>
        <w:rPr>
          <w:rFonts w:hint="eastAsia"/>
          <w:color w:val="000000"/>
        </w:rPr>
        <w:t xml:space="preserve">七</w:t>
      </w:r>
      <w:r>
        <w:rPr>
          <w:color w:val="000000"/>
        </w:rPr>
        <w:t xml:space="preserve">、</w:t>
      </w:r>
      <w:r>
        <w:rPr>
          <w:rFonts w:hint="eastAsia"/>
          <w:color w:val="000000"/>
        </w:rPr>
        <w:t xml:space="preserve">明细报价表</w:t>
      </w:r>
      <w:r/>
    </w:p>
    <w:p>
      <w:pPr>
        <w:pStyle w:val="1055"/>
        <w:rPr>
          <w:rFonts w:hint="eastAsia"/>
          <w:color w:val="000000"/>
        </w:rPr>
      </w:pPr>
      <w:r>
        <w:rPr>
          <w:rFonts w:hint="eastAsia"/>
          <w:color w:val="000000"/>
        </w:rPr>
        <w:t xml:space="preserve">八</w:t>
      </w:r>
      <w:r>
        <w:rPr>
          <w:color w:val="000000"/>
        </w:rPr>
        <w:t xml:space="preserve">、</w:t>
      </w:r>
      <w:r>
        <w:rPr>
          <w:rFonts w:hint="eastAsia"/>
          <w:color w:val="000000"/>
        </w:rPr>
        <w:t xml:space="preserve">技术响应偏离表</w:t>
      </w:r>
      <w:r/>
    </w:p>
    <w:p>
      <w:pPr>
        <w:pStyle w:val="1055"/>
        <w:rPr>
          <w:rFonts w:hint="eastAsia"/>
          <w:color w:val="000000"/>
        </w:rPr>
      </w:pPr>
      <w:r>
        <w:rPr>
          <w:rFonts w:hint="eastAsia"/>
          <w:color w:val="000000"/>
        </w:rPr>
        <w:t xml:space="preserve">九、</w:t>
      </w:r>
      <w:r>
        <w:rPr>
          <w:color w:val="000000"/>
        </w:rPr>
        <w:t xml:space="preserve">项目组人员</w:t>
      </w:r>
      <w:r/>
    </w:p>
    <w:p>
      <w:pPr>
        <w:pStyle w:val="1055"/>
        <w:rPr>
          <w:rFonts w:hint="eastAsia"/>
          <w:color w:val="000000"/>
        </w:rPr>
      </w:pPr>
      <w:r>
        <w:rPr>
          <w:color w:val="000000"/>
        </w:rPr>
        <w:t xml:space="preserve">十</w:t>
      </w:r>
      <w:r>
        <w:rPr>
          <w:rFonts w:hint="eastAsia"/>
          <w:color w:val="000000"/>
        </w:rPr>
        <w:t xml:space="preserve">、关于符合本国产品标准的声明函</w:t>
      </w:r>
      <w:r/>
    </w:p>
    <w:p>
      <w:pPr>
        <w:pStyle w:val="1055"/>
        <w:rPr>
          <w:rFonts w:hint="eastAsia"/>
          <w:color w:val="000000"/>
        </w:rPr>
      </w:pPr>
      <w:r>
        <w:rPr>
          <w:color w:val="000000"/>
        </w:rPr>
        <w:t xml:space="preserve">十</w:t>
      </w:r>
      <w:r>
        <w:rPr>
          <w:rFonts w:hint="eastAsia"/>
          <w:color w:val="000000"/>
        </w:rPr>
        <w:t xml:space="preserve">一</w:t>
      </w:r>
      <w:r>
        <w:rPr>
          <w:color w:val="000000"/>
        </w:rPr>
        <w:t xml:space="preserve">、询价响应所需的其他资料</w:t>
      </w:r>
      <w:r/>
    </w:p>
    <w:p>
      <w:pPr>
        <w:pStyle w:val="1055"/>
        <w:rPr>
          <w:rFonts w:hint="eastAsia"/>
          <w:color w:val="000000"/>
        </w:rPr>
        <w:outlineLvl w:val="1"/>
      </w:pPr>
      <w:r>
        <w:rPr>
          <w:color w:val="000000"/>
        </w:rPr>
        <w:br w:type="page" w:clear="all"/>
      </w:r>
      <w:bookmarkStart w:id="146" w:name="_Toc11960"/>
      <w:r>
        <w:rPr>
          <w:rFonts w:hint="eastAsia" w:ascii="Times New Roman" w:hAnsi="Times New Roman" w:eastAsia="黑体"/>
          <w:bCs/>
          <w:iCs/>
          <w:color w:val="000000"/>
          <w:szCs w:val="32"/>
        </w:rPr>
        <w:t xml:space="preserve">一、响应声明及承诺函</w:t>
      </w:r>
      <w:bookmarkEnd w:id="146"/>
      <w:r/>
      <w:r/>
    </w:p>
    <w:p>
      <w:pPr>
        <w:pStyle w:val="1221"/>
        <w:jc w:val="center"/>
        <w:rPr>
          <w:b/>
          <w:color w:val="000000"/>
          <w:sz w:val="32"/>
          <w:szCs w:val="32"/>
        </w:rPr>
      </w:pPr>
      <w:r>
        <w:rPr>
          <w:rFonts w:hint="eastAsia"/>
          <w:b/>
          <w:color w:val="000000"/>
          <w:sz w:val="32"/>
          <w:szCs w:val="32"/>
        </w:rPr>
        <w:t xml:space="preserve">响应声明及承诺函</w:t>
      </w:r>
      <w:r/>
    </w:p>
    <w:p>
      <w:pPr>
        <w:pStyle w:val="1221"/>
        <w:jc w:val="left"/>
        <w:spacing w:line="500" w:lineRule="exact"/>
        <w:rPr>
          <w:rFonts w:ascii="方正仿宋_GBK" w:eastAsia="方正仿宋_GBK"/>
          <w:color w:val="000000"/>
          <w:sz w:val="24"/>
          <w:szCs w:val="24"/>
          <w:u w:val="single"/>
        </w:rPr>
      </w:pPr>
      <w:r>
        <w:rPr>
          <w:rFonts w:hint="eastAsia" w:ascii="方正仿宋_GBK" w:eastAsia="方正仿宋_GBK"/>
          <w:color w:val="000000"/>
          <w:sz w:val="24"/>
          <w:szCs w:val="24"/>
          <w:u w:val="single"/>
        </w:rPr>
        <w:t xml:space="preserve">（采购单位名称）：</w:t>
      </w:r>
      <w:r/>
    </w:p>
    <w:p>
      <w:pPr>
        <w:pStyle w:val="1221"/>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根据已收到的项目编号为</w:t>
      </w:r>
      <w:r>
        <w:rPr>
          <w:rFonts w:hint="eastAsia" w:ascii="方正仿宋_GBK" w:eastAsia="方正仿宋_GBK"/>
          <w:color w:val="000000"/>
          <w:sz w:val="24"/>
          <w:szCs w:val="24"/>
          <w:u w:val="single"/>
        </w:rPr>
        <w:t xml:space="preserve">        </w:t>
      </w:r>
      <w:r>
        <w:rPr>
          <w:rFonts w:hint="eastAsia" w:ascii="方正仿宋_GBK" w:eastAsia="方正仿宋_GBK"/>
          <w:color w:val="000000"/>
          <w:sz w:val="24"/>
          <w:szCs w:val="24"/>
        </w:rPr>
        <w:t xml:space="preserve">的</w:t>
      </w:r>
      <w:r>
        <w:rPr>
          <w:rFonts w:hint="eastAsia" w:ascii="方正仿宋_GBK" w:eastAsia="方正仿宋_GBK"/>
          <w:color w:val="000000"/>
          <w:sz w:val="24"/>
          <w:szCs w:val="24"/>
          <w:u w:val="single"/>
        </w:rPr>
        <w:t xml:space="preserve">         </w:t>
      </w:r>
      <w:r>
        <w:rPr>
          <w:rFonts w:hint="eastAsia" w:ascii="方正仿宋_GBK" w:eastAsia="方正仿宋_GBK"/>
          <w:color w:val="000000"/>
          <w:sz w:val="24"/>
          <w:szCs w:val="24"/>
        </w:rPr>
        <w:t xml:space="preserve">项目的询价采购文件，我方在参加本项目询价活动中，特做出如下承诺：</w:t>
      </w:r>
      <w:r/>
    </w:p>
    <w:p>
      <w:pPr>
        <w:pStyle w:val="1221"/>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一、我方</w:t>
      </w:r>
      <w:r>
        <w:rPr>
          <w:rFonts w:ascii="Times New Roman" w:hAnsi="Times New Roman" w:eastAsia="方正仿宋_GBK"/>
          <w:color w:val="000000"/>
          <w:sz w:val="24"/>
        </w:rPr>
        <w:t xml:space="preserve">具备《中华人民共和国政府采购法》第二十二条第一款规定的6项条件；</w:t>
      </w:r>
      <w:r/>
    </w:p>
    <w:p>
      <w:pPr>
        <w:pStyle w:val="122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221"/>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三、我方按询价采购文件要求提交响应文件，响应询价采购文件规定的响应有效期；</w:t>
      </w:r>
      <w:r/>
    </w:p>
    <w:p>
      <w:pPr>
        <w:pStyle w:val="1221"/>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四、如果我方的响应文件被接受，我方将按《中华人民共和国民法典（第三编合同）》及其他有关法律法规的规定，按期、按质、按量交付采购单位，全面做到履约守信；</w:t>
      </w:r>
      <w:r/>
    </w:p>
    <w:p>
      <w:pPr>
        <w:pStyle w:val="1221"/>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五、我方若违背本声明及承诺约定，经查实，自愿接受采购人及相关主管部门相应的规定处理，并依法承担相应的法律责任。</w:t>
      </w:r>
      <w:r/>
    </w:p>
    <w:p>
      <w:pPr>
        <w:pStyle w:val="1221"/>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六、我方同意采购人、采购代理机构将本声明及承诺函上网公开。</w:t>
      </w:r>
      <w:r/>
    </w:p>
    <w:p>
      <w:pPr>
        <w:pStyle w:val="1221"/>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221"/>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221"/>
        <w:ind w:firstLine="480"/>
        <w:jc w:val="left"/>
        <w:spacing w:line="500" w:lineRule="exact"/>
        <w:rPr>
          <w:rFonts w:ascii="方正仿宋_GBK" w:eastAsia="方正仿宋_GBK"/>
          <w:color w:val="000000"/>
          <w:sz w:val="24"/>
          <w:szCs w:val="24"/>
        </w:rPr>
      </w:pPr>
      <w:r>
        <w:rPr>
          <w:rFonts w:hint="eastAsia" w:ascii="方正仿宋_GBK" w:eastAsia="方正仿宋_GBK"/>
          <w:color w:val="000000"/>
          <w:sz w:val="24"/>
          <w:szCs w:val="24"/>
        </w:rPr>
        <w:t xml:space="preserve">供应商名称： </w:t>
      </w:r>
      <w:r>
        <w:rPr>
          <w:rFonts w:hint="eastAsia" w:ascii="方正仿宋_GBK" w:eastAsia="方正仿宋_GBK"/>
          <w:color w:val="000000"/>
          <w:sz w:val="24"/>
          <w:szCs w:val="24"/>
          <w:u w:val="single"/>
        </w:rPr>
        <w:t xml:space="preserve">          </w:t>
      </w:r>
      <w:r>
        <w:rPr>
          <w:rFonts w:hint="eastAsia" w:ascii="方正仿宋_GBK" w:eastAsia="方正仿宋_GBK"/>
          <w:color w:val="000000"/>
          <w:sz w:val="24"/>
          <w:szCs w:val="24"/>
        </w:rPr>
        <w:t xml:space="preserve">（</w:t>
      </w:r>
      <w:r>
        <w:rPr>
          <w:rFonts w:hint="eastAsia" w:ascii="Times New Roman" w:hAnsi="Times New Roman"/>
          <w:color w:val="000000"/>
          <w:sz w:val="24"/>
          <w:szCs w:val="24"/>
          <w:u w:val="single"/>
        </w:rPr>
        <w:t xml:space="preserve">加盖CA电子公章</w:t>
      </w:r>
      <w:r>
        <w:rPr>
          <w:rFonts w:hint="eastAsia" w:ascii="方正仿宋_GBK" w:eastAsia="方正仿宋_GBK"/>
          <w:color w:val="000000"/>
          <w:sz w:val="24"/>
          <w:szCs w:val="24"/>
        </w:rPr>
        <w:t xml:space="preserve">）</w:t>
      </w:r>
      <w:r/>
    </w:p>
    <w:p>
      <w:pPr>
        <w:pStyle w:val="1221"/>
        <w:ind w:firstLine="480"/>
        <w:rPr>
          <w:color w:val="000000"/>
        </w:rPr>
      </w:pPr>
      <w:r>
        <w:rPr>
          <w:rFonts w:hint="eastAsia" w:ascii="方正仿宋_GBK" w:eastAsia="方正仿宋_GBK"/>
          <w:color w:val="000000"/>
          <w:sz w:val="24"/>
          <w:szCs w:val="24"/>
        </w:rPr>
        <w:t xml:space="preserve">日期：    年    月   日</w:t>
      </w:r>
      <w:r/>
    </w:p>
    <w:p>
      <w:pPr>
        <w:pStyle w:val="1350"/>
        <w:rPr>
          <w:rFonts w:hint="eastAsia"/>
          <w:b w:val="0"/>
          <w:bCs/>
          <w:color w:val="000000"/>
        </w:rPr>
        <w:outlineLvl w:val="1"/>
      </w:pPr>
      <w:r>
        <w:rPr>
          <w:color w:val="000000"/>
        </w:rPr>
        <w:br w:type="page" w:clear="all"/>
      </w:r>
      <w:bookmarkStart w:id="147" w:name="_Toc27399"/>
      <w:r/>
      <w:bookmarkStart w:id="148" w:name="_Toc12318"/>
      <w:r>
        <w:rPr>
          <w:rFonts w:hint="eastAsia" w:ascii="Times New Roman" w:hAnsi="Times New Roman"/>
          <w:b w:val="0"/>
          <w:bCs/>
          <w:iCs/>
          <w:color w:val="000000"/>
          <w:szCs w:val="32"/>
        </w:rPr>
        <w:t xml:space="preserve">二</w:t>
      </w:r>
      <w:r>
        <w:rPr>
          <w:b w:val="0"/>
          <w:bCs/>
          <w:color w:val="000000"/>
        </w:rPr>
        <w:t xml:space="preserve">、供应商基本信息</w:t>
      </w:r>
      <w:bookmarkEnd w:id="147"/>
      <w:r/>
      <w:r/>
    </w:p>
    <w:p>
      <w:pPr>
        <w:pStyle w:val="1183"/>
        <w:jc w:val="center"/>
        <w:rPr>
          <w:rFonts w:hint="eastAsia" w:ascii="宋体" w:hAnsi="宋体"/>
          <w:b w:val="0"/>
          <w:bCs/>
          <w:color w:val="000000"/>
          <w:sz w:val="44"/>
          <w:szCs w:val="44"/>
        </w:rPr>
      </w:pPr>
      <w:r>
        <w:rPr>
          <w:rFonts w:hint="eastAsia" w:ascii="宋体" w:hAnsi="宋体"/>
          <w:b w:val="0"/>
          <w:bCs/>
          <w:color w:val="000000"/>
          <w:sz w:val="44"/>
          <w:szCs w:val="44"/>
        </w:rPr>
        <w:t xml:space="preserve">供应商基本情况表</w:t>
      </w:r>
      <w:r/>
    </w:p>
    <w:tbl>
      <w:tblPr>
        <w:tblStyle w:val="70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供应商名称</w:t>
            </w:r>
            <w:r/>
          </w:p>
        </w:tc>
        <w:tc>
          <w:tcPr>
            <w:gridSpan w:val="3"/>
            <w:tcW w:w="699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法定代表人</w:t>
            </w:r>
            <w:r/>
          </w:p>
        </w:tc>
        <w:tc>
          <w:tcPr>
            <w:tcW w:w="311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注册地区</w:t>
            </w:r>
            <w:r/>
          </w:p>
        </w:tc>
        <w:tc>
          <w:tcPr>
            <w:tcW w:w="2604"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地址</w:t>
            </w:r>
            <w:r/>
          </w:p>
        </w:tc>
        <w:tc>
          <w:tcPr>
            <w:tcW w:w="311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邮政编码</w:t>
            </w:r>
            <w:r/>
          </w:p>
        </w:tc>
        <w:tc>
          <w:tcPr>
            <w:tcW w:w="2604"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成立时间</w:t>
            </w:r>
            <w:r/>
          </w:p>
        </w:tc>
        <w:tc>
          <w:tcPr>
            <w:tcW w:w="311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单位性质</w:t>
            </w:r>
            <w:r/>
          </w:p>
        </w:tc>
        <w:tc>
          <w:tcPr>
            <w:tcW w:w="2604"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注册号或社会信用代码</w:t>
            </w:r>
            <w:r/>
          </w:p>
        </w:tc>
        <w:tc>
          <w:tcPr>
            <w:tcW w:w="311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注册资本（万元）</w:t>
            </w:r>
            <w:r/>
          </w:p>
        </w:tc>
        <w:tc>
          <w:tcPr>
            <w:tcW w:w="2604"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供应商类别</w:t>
            </w:r>
            <w:r/>
          </w:p>
        </w:tc>
        <w:tc>
          <w:tcPr>
            <w:gridSpan w:val="3"/>
            <w:tcW w:w="699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开户银行</w:t>
            </w:r>
            <w:r/>
          </w:p>
        </w:tc>
        <w:tc>
          <w:tcPr>
            <w:tcW w:w="311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账号</w:t>
            </w:r>
            <w:r/>
          </w:p>
        </w:tc>
        <w:tc>
          <w:tcPr>
            <w:tcW w:w="2604"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c>
          <w:tcPr>
            <w:tcW w:w="152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联系人</w:t>
            </w:r>
            <w:r/>
          </w:p>
        </w:tc>
        <w:tc>
          <w:tcPr>
            <w:tcW w:w="3118"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c>
          <w:tcPr>
            <w:tcW w:w="1276"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联系电话</w:t>
            </w:r>
            <w:r/>
          </w:p>
        </w:tc>
        <w:tc>
          <w:tcPr>
            <w:tcW w:w="2604" w:type="dxa"/>
            <w:vAlign w:val="center"/>
            <w:textDirection w:val="lrTb"/>
            <w:noWrap w:val="false"/>
          </w:tcPr>
          <w:p>
            <w:pPr>
              <w:pStyle w:val="1183"/>
              <w:jc w:val="center"/>
              <w:spacing w:line="60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rHeight w:val="2376"/>
        </w:trPr>
        <w:tc>
          <w:tcPr>
            <w:tcW w:w="1526" w:type="dxa"/>
            <w:vAlign w:val="center"/>
            <w:textDirection w:val="lrTb"/>
            <w:noWrap w:val="false"/>
          </w:tcPr>
          <w:p>
            <w:pPr>
              <w:pStyle w:val="1183"/>
              <w:jc w:val="center"/>
              <w:spacing w:line="56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经营范围</w:t>
            </w:r>
            <w:r/>
          </w:p>
        </w:tc>
        <w:tc>
          <w:tcPr>
            <w:gridSpan w:val="3"/>
            <w:tcW w:w="6998" w:type="dxa"/>
            <w:textDirection w:val="lrTb"/>
            <w:noWrap w:val="false"/>
          </w:tcPr>
          <w:p>
            <w:pPr>
              <w:pStyle w:val="1183"/>
              <w:ind w:firstLine="1433"/>
              <w:spacing w:line="560" w:lineRule="exact"/>
              <w:rPr>
                <w:rFonts w:ascii="仿宋_GB2312" w:hAnsi="Times New Roman" w:eastAsia="仿宋_GB2312"/>
                <w:b w:val="0"/>
                <w:bCs/>
                <w:color w:val="000000"/>
                <w:sz w:val="24"/>
              </w:rPr>
            </w:pPr>
            <w:r>
              <w:rPr>
                <w:rFonts w:ascii="仿宋_GB2312" w:hAnsi="Times New Roman" w:eastAsia="仿宋_GB2312"/>
                <w:b w:val="0"/>
                <w:bCs/>
                <w:color w:val="000000"/>
                <w:sz w:val="24"/>
              </w:rPr>
            </w:r>
            <w:r/>
          </w:p>
        </w:tc>
      </w:tr>
      <w:tr>
        <w:trPr>
          <w:trHeight w:val="1134"/>
        </w:trPr>
        <w:tc>
          <w:tcPr>
            <w:tcW w:w="1526" w:type="dxa"/>
            <w:vAlign w:val="center"/>
            <w:textDirection w:val="lrTb"/>
            <w:noWrap w:val="false"/>
          </w:tcPr>
          <w:p>
            <w:pPr>
              <w:pStyle w:val="1183"/>
              <w:jc w:val="center"/>
              <w:spacing w:line="56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备注</w:t>
            </w:r>
            <w:r/>
          </w:p>
        </w:tc>
        <w:tc>
          <w:tcPr>
            <w:gridSpan w:val="3"/>
            <w:tcW w:w="6998" w:type="dxa"/>
            <w:vAlign w:val="center"/>
            <w:textDirection w:val="lrTb"/>
            <w:noWrap w:val="false"/>
          </w:tcPr>
          <w:p>
            <w:pPr>
              <w:pStyle w:val="1183"/>
              <w:jc w:val="center"/>
              <w:spacing w:line="500" w:lineRule="exact"/>
              <w:rPr>
                <w:rFonts w:ascii="仿宋_GB2312" w:hAnsi="Times New Roman" w:eastAsia="仿宋_GB2312"/>
                <w:b w:val="0"/>
                <w:bCs/>
                <w:color w:val="000000"/>
                <w:sz w:val="24"/>
              </w:rPr>
            </w:pPr>
            <w:r>
              <w:rPr>
                <w:rFonts w:hint="eastAsia" w:ascii="仿宋_GB2312" w:hAnsi="Times New Roman" w:eastAsia="仿宋_GB2312"/>
                <w:b w:val="0"/>
                <w:bCs/>
                <w:color w:val="000000"/>
                <w:sz w:val="24"/>
              </w:rPr>
              <w:t xml:space="preserve">无需提供营业执照等资料，填表即可</w:t>
            </w:r>
            <w:r/>
          </w:p>
        </w:tc>
      </w:tr>
    </w:tbl>
    <w:p>
      <w:pPr>
        <w:pStyle w:val="1054"/>
        <w:rPr>
          <w:rFonts w:hint="eastAsia"/>
          <w:color w:val="000000"/>
        </w:rPr>
        <w:outlineLvl w:val="1"/>
      </w:pPr>
      <w:r>
        <w:rPr>
          <w:rFonts w:hint="eastAsia"/>
          <w:color w:val="000000"/>
        </w:rPr>
      </w:r>
      <w:r/>
    </w:p>
    <w:p>
      <w:pPr>
        <w:rPr>
          <w:rFonts w:ascii="Times New Roman" w:hAnsi="Times New Roman" w:eastAsia="黑体"/>
          <w:i/>
          <w:color w:val="000000"/>
          <w:sz w:val="32"/>
          <w:szCs w:val="32"/>
          <w:u w:val="single"/>
        </w:rPr>
      </w:pPr>
      <w:r>
        <w:rPr>
          <w:color w:val="000000"/>
        </w:rPr>
        <w:br w:type="page" w:clear="all"/>
      </w:r>
      <w:r>
        <w:rPr>
          <w:rFonts w:hint="eastAsia" w:ascii="Times New Roman" w:hAnsi="Times New Roman" w:eastAsia="黑体"/>
          <w:bCs/>
          <w:iCs/>
          <w:color w:val="000000"/>
          <w:sz w:val="32"/>
          <w:szCs w:val="32"/>
        </w:rPr>
        <w:t xml:space="preserve">三、特定资格要求的证明文件</w:t>
      </w:r>
      <w:r/>
    </w:p>
    <w:p>
      <w:pPr>
        <w:spacing w:line="460" w:lineRule="exact"/>
        <w:rPr>
          <w:rFonts w:ascii="Times New Roman" w:hAnsi="Times New Roman"/>
          <w:bCs/>
          <w:color w:val="000000"/>
          <w:sz w:val="24"/>
        </w:rPr>
      </w:pPr>
      <w:r>
        <w:rPr>
          <w:rFonts w:hint="eastAsia" w:ascii="Times New Roman" w:hAnsi="Times New Roman"/>
          <w:color w:val="000000"/>
          <w:sz w:val="24"/>
        </w:rPr>
        <w:t xml:space="preserve">    如果本项目申请人的特定资格要求中要求提供的，必须提供。</w:t>
      </w:r>
      <w:r/>
    </w:p>
    <w:p>
      <w:pPr>
        <w:rPr>
          <w:rFonts w:ascii="Times New Roman" w:hAnsi="Times New Roman" w:eastAsia="黑体"/>
          <w:iCs/>
          <w:color w:val="000000"/>
          <w:sz w:val="32"/>
          <w:szCs w:val="32"/>
        </w:rPr>
      </w:pPr>
      <w:r>
        <w:rPr>
          <w:color w:val="000000"/>
        </w:rPr>
        <w:br w:type="page" w:clear="all"/>
      </w:r>
      <w:bookmarkEnd w:id="148"/>
      <w:r>
        <w:rPr>
          <w:rFonts w:hint="eastAsia" w:ascii="Times New Roman" w:hAnsi="Times New Roman" w:eastAsia="黑体"/>
          <w:iCs/>
          <w:color w:val="000000"/>
          <w:sz w:val="32"/>
          <w:szCs w:val="32"/>
        </w:rPr>
        <w:t xml:space="preserve">四、法人授权书</w:t>
      </w:r>
      <w:r/>
    </w:p>
    <w:p>
      <w:pPr>
        <w:jc w:val="center"/>
        <w:spacing w:line="360" w:lineRule="auto"/>
        <w:rPr>
          <w:rFonts w:cs="宋体"/>
          <w:b/>
          <w:bCs/>
          <w:color w:val="000000"/>
          <w:sz w:val="28"/>
          <w:szCs w:val="28"/>
        </w:rPr>
      </w:pPr>
      <w:r>
        <w:rPr>
          <w:rFonts w:hint="eastAsia" w:cs="宋体"/>
          <w:b/>
          <w:bCs/>
          <w:color w:val="000000"/>
          <w:sz w:val="28"/>
          <w:szCs w:val="28"/>
        </w:rPr>
        <w:t xml:space="preserve">授权委托书</w:t>
      </w:r>
      <w:r/>
    </w:p>
    <w:p>
      <w:pPr>
        <w:ind w:firstLine="480"/>
        <w:spacing w:line="56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hint="eastAsia" w:ascii="Times New Roman" w:hAnsi="Times New Roman"/>
          <w:color w:val="000000"/>
          <w:sz w:val="24"/>
          <w:szCs w:val="24"/>
          <w:u w:val="single"/>
        </w:rPr>
        <w:t xml:space="preserve">0号</w:t>
      </w:r>
      <w:r>
        <w:rPr>
          <w:rFonts w:hint="eastAsia" w:ascii="宋体" w:hAnsi="宋体" w:cs="宋体"/>
          <w:sz w:val="24"/>
          <w:szCs w:val="24"/>
          <w:u w:val="single"/>
        </w:rPr>
        <w:t xml:space="preserve">沭阳县2026年秋粮抗逆防灾补助采购项目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spacing w:line="56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56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56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49" w:name="_Hlt26671380"/>
      <w:r/>
      <w:bookmarkEnd w:id="149"/>
      <w:r/>
      <w:bookmarkStart w:id="150" w:name="_Hlt26955070"/>
      <w:r/>
      <w:bookmarkEnd w:id="150"/>
      <w:r/>
      <w:bookmarkStart w:id="151" w:name="_格式3__银行出具的资信证明"/>
      <w:r/>
      <w:bookmarkEnd w:id="151"/>
      <w:r>
        <w:rPr>
          <w:rFonts w:hint="eastAsia" w:ascii="Times New Roman" w:hAnsi="Times New Roman"/>
          <w:color w:val="000000"/>
          <w:sz w:val="24"/>
          <w:szCs w:val="24"/>
          <w:u w:val="single"/>
        </w:rPr>
        <w:t xml:space="preserve">                                         </w:t>
      </w:r>
      <w:r/>
    </w:p>
    <w:p>
      <w:pPr>
        <w:pStyle w:val="1240"/>
        <w:rPr>
          <w:color w:val="000000"/>
        </w:rPr>
      </w:pPr>
      <w:r>
        <w:rPr>
          <w:color w:val="000000"/>
        </w:rPr>
      </w:r>
      <w:r/>
    </w:p>
    <w:p>
      <w:pPr>
        <w:jc w:val="left"/>
        <w:spacing w:line="360" w:lineRule="auto"/>
        <w:rPr>
          <w:rFonts w:cs="宋体"/>
          <w:color w:val="000000"/>
          <w:sz w:val="24"/>
          <w:szCs w:val="24"/>
        </w:rPr>
        <w:outlineLvl w:val="1"/>
      </w:pPr>
      <w:r>
        <w:rPr>
          <w:rFonts w:cs="宋体"/>
          <w:color w:val="000000"/>
          <w:sz w:val="24"/>
          <w:szCs w:val="24"/>
        </w:rPr>
      </w:r>
      <w:r/>
    </w:p>
    <w:p>
      <w:pPr>
        <w:jc w:val="left"/>
        <w:spacing w:line="360" w:lineRule="auto"/>
        <w:rPr>
          <w:rFonts w:cs="宋体"/>
          <w:color w:val="000000"/>
          <w:sz w:val="24"/>
          <w:szCs w:val="24"/>
        </w:rPr>
        <w:outlineLvl w:val="1"/>
      </w:pPr>
      <w:r>
        <w:rPr>
          <w:rFonts w:cs="宋体"/>
          <w:color w:val="000000"/>
          <w:sz w:val="24"/>
          <w:szCs w:val="24"/>
        </w:rPr>
      </w:r>
      <w:r/>
    </w:p>
    <w:p>
      <w:pPr>
        <w:jc w:val="left"/>
        <w:spacing w:line="360" w:lineRule="auto"/>
        <w:rPr>
          <w:rFonts w:cs="宋体"/>
          <w:color w:val="000000"/>
          <w:sz w:val="24"/>
          <w:szCs w:val="24"/>
        </w:rPr>
        <w:outlineLvl w:val="1"/>
      </w:pPr>
      <w:r>
        <w:rPr>
          <w:rFonts w:cs="宋体"/>
          <w:color w:val="000000"/>
          <w:sz w:val="24"/>
          <w:szCs w:val="24"/>
        </w:rPr>
      </w:r>
      <w:r/>
    </w:p>
    <w:p>
      <w:pPr>
        <w:jc w:val="left"/>
        <w:spacing w:line="360" w:lineRule="auto"/>
        <w:rPr>
          <w:rFonts w:cs="宋体"/>
          <w:color w:val="000000"/>
          <w:sz w:val="24"/>
          <w:szCs w:val="24"/>
        </w:rPr>
        <w:outlineLvl w:val="1"/>
      </w:pPr>
      <w:r>
        <w:rPr>
          <w:rFonts w:cs="宋体"/>
          <w:color w:val="000000"/>
          <w:sz w:val="24"/>
          <w:szCs w:val="24"/>
        </w:rPr>
      </w:r>
      <w:r/>
    </w:p>
    <w:p>
      <w:pPr>
        <w:spacing w:line="360" w:lineRule="auto"/>
        <w:rPr>
          <w:rFonts w:hint="eastAsia" w:ascii="宋体" w:hAnsi="宋体" w:cs="宋体"/>
          <w:color w:val="000000"/>
          <w:sz w:val="24"/>
          <w:szCs w:val="24"/>
        </w:rPr>
      </w:pPr>
      <w:r>
        <w:rPr>
          <w:rFonts w:hint="eastAsia" w:cs="宋体"/>
          <w:color w:val="000000"/>
          <w:sz w:val="24"/>
          <w:szCs w:val="24"/>
        </w:rPr>
        <w:t xml:space="preserve">法定代表人身份证</w:t>
      </w:r>
      <w:r>
        <w:rPr>
          <w:rFonts w:hint="eastAsia" w:ascii="宋体" w:hAnsi="宋体" w:cs="宋体"/>
          <w:color w:val="000000"/>
          <w:sz w:val="24"/>
          <w:szCs w:val="24"/>
        </w:rPr>
        <w:t xml:space="preserve">电子件</w:t>
      </w:r>
      <w:r/>
    </w:p>
    <w:p>
      <w:pPr>
        <w:jc w:val="left"/>
        <w:spacing w:line="360" w:lineRule="auto"/>
        <w:rPr>
          <w:rFonts w:cs="宋体"/>
          <w:color w:val="000000"/>
          <w:sz w:val="24"/>
          <w:szCs w:val="24"/>
        </w:rPr>
        <w:outlineLvl w:val="1"/>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spacing w:line="360" w:lineRule="auto"/>
        <w:rPr>
          <w:rFonts w:cs="宋体"/>
          <w:color w:val="000000"/>
          <w:sz w:val="24"/>
          <w:szCs w:val="24"/>
        </w:rPr>
      </w:pPr>
      <w:r>
        <w:rPr>
          <w:rFonts w:cs="宋体"/>
          <w:color w:val="000000"/>
          <w:sz w:val="24"/>
          <w:szCs w:val="24"/>
        </w:rPr>
      </w:r>
      <w:r/>
    </w:p>
    <w:p>
      <w:pPr>
        <w:spacing w:line="360" w:lineRule="auto"/>
        <w:rPr>
          <w:rFonts w:cs="宋体"/>
          <w:color w:val="000000"/>
          <w:sz w:val="24"/>
          <w:szCs w:val="24"/>
        </w:rPr>
      </w:pPr>
      <w:r>
        <w:rPr>
          <w:rFonts w:cs="宋体"/>
          <w:color w:val="000000"/>
          <w:sz w:val="24"/>
          <w:szCs w:val="24"/>
        </w:rPr>
      </w:r>
      <w:r/>
    </w:p>
    <w:p>
      <w:pPr>
        <w:spacing w:line="360" w:lineRule="auto"/>
        <w:rPr>
          <w:rFonts w:cs="宋体"/>
          <w:color w:val="000000"/>
          <w:sz w:val="24"/>
          <w:szCs w:val="24"/>
        </w:rPr>
      </w:pPr>
      <w:r>
        <w:rPr>
          <w:rFonts w:cs="宋体"/>
          <w:color w:val="000000"/>
          <w:sz w:val="24"/>
          <w:szCs w:val="24"/>
        </w:rPr>
      </w:r>
      <w:r/>
    </w:p>
    <w:p>
      <w:pPr>
        <w:spacing w:line="360" w:lineRule="auto"/>
        <w:rPr>
          <w:rFonts w:hint="eastAsia" w:ascii="宋体" w:hAnsi="宋体" w:cs="宋体"/>
          <w:color w:val="000000"/>
          <w:sz w:val="24"/>
          <w:szCs w:val="24"/>
        </w:rPr>
      </w:pPr>
      <w:r>
        <w:rPr>
          <w:rFonts w:hint="eastAsia" w:cs="宋体"/>
          <w:color w:val="000000"/>
          <w:sz w:val="24"/>
          <w:szCs w:val="24"/>
        </w:rPr>
        <w:t xml:space="preserve">被授权人身份证</w:t>
      </w:r>
      <w:r>
        <w:rPr>
          <w:rFonts w:hint="eastAsia" w:ascii="宋体" w:hAnsi="宋体" w:cs="宋体"/>
          <w:color w:val="000000"/>
          <w:sz w:val="24"/>
          <w:szCs w:val="24"/>
        </w:rPr>
        <w:t xml:space="preserve">电子件</w:t>
      </w:r>
      <w:r/>
    </w:p>
    <w:p>
      <w:pPr>
        <w:spacing w:line="360" w:lineRule="auto"/>
        <w:rPr>
          <w:rFonts w:cs="宋体"/>
          <w:color w:val="000000"/>
          <w:sz w:val="24"/>
          <w:szCs w:val="24"/>
        </w:rPr>
      </w:pPr>
      <w:r>
        <w:rPr>
          <w:rFonts w:cs="宋体"/>
          <w:color w:val="000000"/>
          <w:sz w:val="24"/>
          <w:szCs w:val="24"/>
        </w:rPr>
      </w:r>
      <w:r/>
    </w:p>
    <w:p>
      <w:pPr>
        <w:jc w:val="center"/>
        <w:spacing w:line="360" w:lineRule="auto"/>
        <w:rPr>
          <w:rFonts w:cs="宋体"/>
          <w:color w:val="000000"/>
          <w:sz w:val="24"/>
          <w:szCs w:val="24"/>
        </w:rPr>
      </w:pPr>
      <w:r>
        <w:rPr>
          <w:rFonts w:cs="宋体"/>
          <w:color w:val="000000"/>
          <w:sz w:val="24"/>
          <w:szCs w:val="24"/>
        </w:rPr>
      </w:r>
      <w:r/>
    </w:p>
    <w:p>
      <w:pPr>
        <w:rPr>
          <w:rFonts w:eastAsia="仿宋_GB2312"/>
          <w:sz w:val="24"/>
          <w:szCs w:val="20"/>
        </w:rPr>
      </w:pPr>
      <w:r>
        <w:rPr>
          <w:color w:val="000000"/>
        </w:rPr>
        <w:br w:type="page" w:clear="all"/>
      </w:r>
      <w:r>
        <w:rPr>
          <w:rFonts w:hint="eastAsia" w:ascii="黑体" w:hAnsi="黑体" w:eastAsia="黑体"/>
          <w:bCs/>
          <w:iCs/>
          <w:sz w:val="32"/>
          <w:szCs w:val="32"/>
        </w:rPr>
        <w:t xml:space="preserve">五、开标一览表</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u w:val="single"/>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项目名称：沭阳县2026年秋粮抗逆防灾补助采购项目</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招标编号：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分包号：采购包一</w:t>
      </w:r>
      <w:r/>
    </w:p>
    <w:tbl>
      <w:tblPr>
        <w:tblStyle w:val="704"/>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投标单价</w:t>
            </w:r>
            <w:r/>
          </w:p>
        </w:tc>
      </w:tr>
      <w:tr>
        <w:trPr>
          <w:cantSplit/>
          <w:trHeight w:val="633"/>
        </w:trPr>
        <w:tc>
          <w:tcPr>
            <w:tcW w:w="10037" w:type="dxa"/>
            <w:vAlign w:val="center"/>
            <w:textDirection w:val="lrTb"/>
            <w:noWrap w:val="false"/>
          </w:tcPr>
          <w:p>
            <w:pPr>
              <w:pStyle w:val="1248"/>
              <w:ind w:firstLine="0"/>
              <w:spacing w:line="560" w:lineRule="exact"/>
              <w:rPr>
                <w:rFonts w:hint="eastAsia" w:hAnsi="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rPr>
              <w:t xml:space="preserve">袋/</w:t>
            </w:r>
            <w:r>
              <w:rPr>
                <w:rFonts w:hint="eastAsia" w:hAnsi="宋体" w:cs="宋体"/>
                <w:color w:val="000000"/>
                <w:sz w:val="24"/>
                <w:szCs w:val="24"/>
              </w:rPr>
              <w:t xml:space="preserve">瓶</w:t>
            </w:r>
            <w:r>
              <w:rPr>
                <w:rFonts w:hint="eastAsia" w:hAnsi="宋体" w:cs="宋体"/>
                <w:color w:val="000000"/>
                <w:sz w:val="24"/>
                <w:szCs w:val="24"/>
              </w:rPr>
              <w:t xml:space="preserve">    （人民币：               </w:t>
            </w:r>
            <w:r/>
          </w:p>
        </w:tc>
      </w:tr>
      <w:tr>
        <w:trPr>
          <w:cantSplit/>
          <w:trHeight w:val="1160"/>
        </w:trPr>
        <w:tc>
          <w:tcPr>
            <w:tcW w:w="10037" w:type="dxa"/>
            <w:vAlign w:val="center"/>
            <w:textDirection w:val="lrTb"/>
            <w:noWrap w:val="false"/>
          </w:tcPr>
          <w:p>
            <w:pPr>
              <w:pStyle w:val="1248"/>
              <w:ind w:firstLine="0"/>
              <w:spacing w:line="560" w:lineRule="exact"/>
              <w:rPr>
                <w:rFonts w:hint="eastAsia" w:hAnsi="宋体" w:cs="宋体"/>
                <w:color w:val="000000"/>
                <w:sz w:val="24"/>
                <w:szCs w:val="24"/>
              </w:rPr>
            </w:pPr>
            <w:r>
              <w:rPr>
                <w:rFonts w:hint="eastAsia" w:hAnsi="宋体" w:cs="宋体"/>
                <w:color w:val="000000"/>
                <w:sz w:val="24"/>
                <w:szCs w:val="24"/>
              </w:rPr>
            </w:r>
            <w:r/>
          </w:p>
        </w:tc>
      </w:tr>
    </w:tbl>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80"/>
        <w:jc w:val="right"/>
        <w:spacing w:line="560" w:lineRule="exact"/>
        <w:rPr>
          <w:rFonts w:hint="eastAsia"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320"/>
        <w:spacing w:line="560" w:lineRule="exact"/>
        <w:rPr>
          <w:rFonts w:hint="eastAsia" w:ascii="宋体" w:hAnsi="宋体"/>
          <w:color w:val="000000"/>
          <w:sz w:val="24"/>
          <w:szCs w:val="24"/>
        </w:rPr>
      </w:pPr>
      <w:r>
        <w:rPr>
          <w:rFonts w:hint="eastAsia" w:ascii="宋体" w:hAnsi="宋体"/>
          <w:color w:val="000000"/>
          <w:sz w:val="24"/>
          <w:szCs w:val="24"/>
        </w:rPr>
      </w:r>
      <w:r/>
    </w:p>
    <w:p>
      <w:pPr>
        <w:ind w:firstLine="4320"/>
        <w:spacing w:line="56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color w:val="000000"/>
          <w:sz w:val="24"/>
          <w:szCs w:val="24"/>
        </w:rPr>
      </w:pPr>
      <w:r>
        <w:rPr>
          <w:rFonts w:hint="eastAsia" w:ascii="宋体" w:hAnsi="宋体"/>
          <w:b/>
          <w:bCs/>
          <w:color w:val="000000"/>
          <w:sz w:val="24"/>
          <w:szCs w:val="24"/>
        </w:rPr>
        <w:t xml:space="preserve">备注：供应商按所投分包填写报价。</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项目名称：沭阳县2026年秋粮抗逆防灾补助采购项目</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招标编号：0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分包号：采购包二</w:t>
      </w:r>
      <w:r/>
    </w:p>
    <w:tbl>
      <w:tblPr>
        <w:tblStyle w:val="704"/>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投标单价</w:t>
            </w:r>
            <w:r/>
          </w:p>
        </w:tc>
      </w:tr>
      <w:tr>
        <w:trPr>
          <w:cantSplit/>
          <w:trHeight w:val="612"/>
        </w:trPr>
        <w:tc>
          <w:tcPr>
            <w:tcW w:w="10080" w:type="dxa"/>
            <w:vAlign w:val="center"/>
            <w:textDirection w:val="lrTb"/>
            <w:noWrap w:val="false"/>
          </w:tcPr>
          <w:p>
            <w:pPr>
              <w:pStyle w:val="1248"/>
              <w:ind w:firstLine="0"/>
              <w:spacing w:line="560" w:lineRule="exact"/>
              <w:rPr>
                <w:rFonts w:hint="eastAsia" w:hAnsi="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rPr>
              <w:t xml:space="preserve">袋/</w:t>
            </w:r>
            <w:r>
              <w:rPr>
                <w:rFonts w:hint="eastAsia" w:hAnsi="宋体" w:cs="宋体"/>
                <w:color w:val="000000"/>
                <w:sz w:val="24"/>
                <w:szCs w:val="24"/>
              </w:rPr>
              <w:t xml:space="preserve">瓶</w:t>
            </w:r>
            <w:r>
              <w:rPr>
                <w:rFonts w:hint="eastAsia" w:hAnsi="宋体" w:cs="宋体"/>
                <w:color w:val="000000"/>
                <w:sz w:val="24"/>
                <w:szCs w:val="24"/>
              </w:rPr>
              <w:t xml:space="preserve">   （人民币：          </w:t>
            </w:r>
            <w:r/>
          </w:p>
        </w:tc>
      </w:tr>
      <w:tr>
        <w:trPr>
          <w:cantSplit/>
          <w:trHeight w:val="612"/>
        </w:trPr>
        <w:tc>
          <w:tcPr>
            <w:tcW w:w="10080" w:type="dxa"/>
            <w:vAlign w:val="center"/>
            <w:textDirection w:val="lrTb"/>
            <w:noWrap w:val="false"/>
          </w:tcPr>
          <w:p>
            <w:pPr>
              <w:pStyle w:val="1248"/>
              <w:ind w:firstLine="0"/>
              <w:spacing w:line="560" w:lineRule="exact"/>
              <w:rPr>
                <w:rFonts w:ascii="Times New Roman" w:hAnsi="Times New Roman" w:cs="Courier New"/>
                <w:b/>
                <w:bCs/>
                <w:color w:val="000000"/>
                <w:sz w:val="24"/>
                <w:szCs w:val="24"/>
              </w:rPr>
            </w:pPr>
            <w:r>
              <w:rPr>
                <w:rFonts w:ascii="Times New Roman" w:hAnsi="Times New Roman" w:cs="Courier New"/>
                <w:b/>
                <w:bCs/>
                <w:color w:val="000000"/>
                <w:sz w:val="24"/>
                <w:szCs w:val="24"/>
              </w:rPr>
            </w:r>
            <w:r/>
          </w:p>
        </w:tc>
      </w:tr>
    </w:tbl>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80"/>
        <w:jc w:val="right"/>
        <w:spacing w:line="56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1338"/>
        <w:rPr>
          <w:rFonts w:hint="eastAsia"/>
          <w:b/>
          <w:bCs/>
          <w:color w:val="000000"/>
          <w:sz w:val="24"/>
        </w:rPr>
        <w:outlineLvl w:val="1"/>
      </w:pPr>
      <w:r>
        <w:rPr>
          <w:rFonts w:hint="eastAsia"/>
          <w:b/>
          <w:bCs/>
          <w:color w:val="000000"/>
          <w:sz w:val="24"/>
        </w:rPr>
      </w:r>
      <w:r/>
    </w:p>
    <w:p>
      <w:pPr>
        <w:ind w:firstLine="4142"/>
        <w:spacing w:line="560" w:lineRule="exact"/>
        <w:rPr>
          <w:rFonts w:hint="eastAsia" w:ascii="宋体" w:hAnsi="宋体"/>
          <w:color w:val="000000"/>
          <w:sz w:val="24"/>
          <w:szCs w:val="24"/>
          <w:u w:val="single"/>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color w:val="000000"/>
          <w:sz w:val="24"/>
          <w:szCs w:val="24"/>
        </w:rPr>
      </w:pPr>
      <w:r>
        <w:rPr>
          <w:rFonts w:hint="eastAsia" w:ascii="宋体" w:hAnsi="宋体"/>
          <w:b/>
          <w:bCs/>
          <w:color w:val="000000"/>
          <w:sz w:val="24"/>
          <w:szCs w:val="24"/>
        </w:rPr>
        <w:t xml:space="preserve">备注：供应商按所投分包填写报价。</w:t>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br w:type="page" w:clear="all"/>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项目名称：沭阳县2026年秋粮抗逆防灾补助采购项目</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招标编号：0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分包号：分包三</w:t>
      </w:r>
      <w:r/>
    </w:p>
    <w:tbl>
      <w:tblPr>
        <w:tblStyle w:val="704"/>
        <w:tblW w:w="10080" w:type="dxa"/>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0"/>
      </w:tblGrid>
      <w:tr>
        <w:trPr>
          <w:cantSplit/>
          <w:trHeight w:val="725"/>
        </w:trPr>
        <w:tc>
          <w:tcPr>
            <w:tcW w:w="10080" w:type="dxa"/>
            <w:vAlign w:val="center"/>
            <w:textDirection w:val="lrTb"/>
            <w:noWrap w:val="false"/>
          </w:tcPr>
          <w:p>
            <w:pPr>
              <w:spacing w:line="560" w:lineRule="exact"/>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投标单价</w:t>
            </w:r>
            <w:r/>
          </w:p>
        </w:tc>
      </w:tr>
      <w:tr>
        <w:trPr>
          <w:cantSplit/>
          <w:trHeight w:val="612"/>
        </w:trPr>
        <w:tc>
          <w:tcPr>
            <w:tcW w:w="10080" w:type="dxa"/>
            <w:vAlign w:val="center"/>
            <w:textDirection w:val="lrTb"/>
            <w:noWrap w:val="false"/>
          </w:tcPr>
          <w:p>
            <w:pPr>
              <w:pStyle w:val="1248"/>
              <w:ind w:firstLine="0"/>
              <w:spacing w:line="560" w:lineRule="exact"/>
              <w:rPr>
                <w:rFonts w:hint="eastAsia" w:hAnsi="宋体"/>
                <w:color w:val="000000"/>
                <w:sz w:val="24"/>
                <w:szCs w:val="24"/>
              </w:rPr>
            </w:pPr>
            <w:r>
              <w:rPr>
                <w:rFonts w:hint="eastAsia" w:hAnsi="宋体" w:cs="宋体"/>
                <w:color w:val="000000"/>
                <w:sz w:val="24"/>
                <w:szCs w:val="24"/>
              </w:rPr>
              <w:t xml:space="preserve">小写：            </w:t>
            </w:r>
            <w:r>
              <w:rPr>
                <w:rFonts w:hint="eastAsia" w:hAnsi="宋体" w:cs="宋体"/>
                <w:color w:val="000000"/>
                <w:sz w:val="24"/>
                <w:szCs w:val="24"/>
              </w:rPr>
              <w:t xml:space="preserve">袋/</w:t>
            </w:r>
            <w:r>
              <w:rPr>
                <w:rFonts w:hint="eastAsia" w:hAnsi="宋体" w:cs="宋体"/>
                <w:color w:val="000000"/>
                <w:sz w:val="24"/>
                <w:szCs w:val="24"/>
              </w:rPr>
              <w:t xml:space="preserve">瓶</w:t>
            </w:r>
            <w:r>
              <w:rPr>
                <w:rFonts w:hint="eastAsia" w:hAnsi="宋体" w:cs="宋体"/>
                <w:color w:val="000000"/>
                <w:sz w:val="24"/>
                <w:szCs w:val="24"/>
              </w:rPr>
              <w:t xml:space="preserve">     （人民币：             </w:t>
            </w:r>
            <w:r/>
          </w:p>
        </w:tc>
      </w:tr>
      <w:tr>
        <w:trPr>
          <w:cantSplit/>
          <w:trHeight w:val="612"/>
        </w:trPr>
        <w:tc>
          <w:tcPr>
            <w:tcW w:w="10080" w:type="dxa"/>
            <w:vAlign w:val="center"/>
            <w:textDirection w:val="lrTb"/>
            <w:noWrap w:val="false"/>
          </w:tcPr>
          <w:p>
            <w:pPr>
              <w:pStyle w:val="1248"/>
              <w:ind w:firstLine="0"/>
              <w:spacing w:line="560" w:lineRule="exact"/>
              <w:rPr>
                <w:rFonts w:ascii="Times New Roman" w:hAnsi="Times New Roman" w:cs="Courier New"/>
                <w:b/>
                <w:bCs/>
                <w:color w:val="000000"/>
                <w:sz w:val="24"/>
                <w:szCs w:val="24"/>
              </w:rPr>
            </w:pPr>
            <w:r>
              <w:rPr>
                <w:rFonts w:hint="eastAsia" w:hAnsi="宋体" w:cs="宋体"/>
                <w:b/>
                <w:bCs/>
                <w:color w:val="000000"/>
                <w:sz w:val="24"/>
                <w:szCs w:val="24"/>
              </w:rPr>
              <w:t xml:space="preserve">备</w:t>
            </w:r>
            <w:r>
              <w:rPr>
                <w:rFonts w:hint="eastAsia" w:ascii="Times New Roman" w:hAnsi="Times New Roman" w:cs="Courier New"/>
                <w:b/>
                <w:bCs/>
                <w:color w:val="000000"/>
                <w:sz w:val="24"/>
                <w:szCs w:val="24"/>
              </w:rPr>
              <w:t xml:space="preserve">注：</w:t>
            </w:r>
            <w:r/>
          </w:p>
        </w:tc>
      </w:tr>
    </w:tbl>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ind w:firstLine="480"/>
        <w:jc w:val="right"/>
        <w:spacing w:line="560" w:lineRule="exact"/>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1338"/>
        <w:rPr>
          <w:rFonts w:hint="eastAsia"/>
          <w:b/>
          <w:bCs/>
          <w:color w:val="000000"/>
          <w:sz w:val="24"/>
        </w:rPr>
        <w:outlineLvl w:val="1"/>
      </w:pPr>
      <w:r>
        <w:rPr>
          <w:rFonts w:hint="eastAsia"/>
          <w:b/>
          <w:bCs/>
          <w:color w:val="000000"/>
          <w:sz w:val="24"/>
        </w:rPr>
      </w:r>
      <w:r/>
    </w:p>
    <w:p>
      <w:pPr>
        <w:ind w:firstLine="4142"/>
        <w:spacing w:line="560" w:lineRule="exact"/>
        <w:rPr>
          <w:rFonts w:hint="eastAsia" w:ascii="宋体" w:hAnsi="宋体"/>
          <w:color w:val="000000"/>
          <w:sz w:val="24"/>
          <w:szCs w:val="24"/>
          <w:u w:val="single"/>
        </w:rPr>
      </w:pPr>
      <w:r>
        <w:rPr>
          <w:rFonts w:hint="eastAsia" w:ascii="宋体" w:hAnsi="宋体"/>
          <w:color w:val="000000"/>
          <w:sz w:val="24"/>
          <w:szCs w:val="24"/>
        </w:rPr>
        <w:t xml:space="preserve">投标人全称（加盖CA电子签章）：</w:t>
      </w:r>
      <w:r>
        <w:rPr>
          <w:rFonts w:hint="eastAsia" w:ascii="宋体" w:hAnsi="宋体"/>
          <w:color w:val="000000"/>
          <w:sz w:val="24"/>
          <w:szCs w:val="24"/>
          <w:u w:val="single"/>
        </w:rPr>
        <w:t xml:space="preserve">           </w:t>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b/>
          <w:bCs/>
          <w:color w:val="000000"/>
          <w:sz w:val="24"/>
          <w:szCs w:val="24"/>
        </w:rPr>
      </w:pPr>
      <w:r>
        <w:rPr>
          <w:rFonts w:hint="eastAsia" w:ascii="宋体" w:hAnsi="宋体"/>
          <w:b/>
          <w:bCs/>
          <w:color w:val="000000"/>
          <w:sz w:val="24"/>
          <w:szCs w:val="24"/>
        </w:rPr>
      </w:r>
      <w:r/>
    </w:p>
    <w:p>
      <w:pPr>
        <w:spacing w:line="560" w:lineRule="exact"/>
        <w:rPr>
          <w:rFonts w:hint="eastAsia" w:ascii="宋体" w:hAnsi="宋体"/>
          <w:color w:val="000000"/>
          <w:sz w:val="24"/>
          <w:szCs w:val="24"/>
        </w:rPr>
      </w:pPr>
      <w:r>
        <w:rPr>
          <w:rFonts w:hint="eastAsia" w:ascii="宋体" w:hAnsi="宋体"/>
          <w:b/>
          <w:bCs/>
          <w:color w:val="000000"/>
          <w:sz w:val="24"/>
          <w:szCs w:val="24"/>
        </w:rPr>
        <w:t xml:space="preserve">备注：供应商按所投分包填写报价。</w:t>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spacing w:line="560" w:lineRule="exact"/>
        <w:rPr>
          <w:rFonts w:hint="eastAsia" w:ascii="宋体" w:hAnsi="宋体"/>
          <w:color w:val="000000"/>
          <w:sz w:val="24"/>
          <w:szCs w:val="24"/>
        </w:rPr>
      </w:pPr>
      <w:r>
        <w:rPr>
          <w:rFonts w:hint="eastAsia" w:ascii="宋体" w:hAnsi="宋体"/>
          <w:color w:val="000000"/>
          <w:sz w:val="24"/>
          <w:szCs w:val="24"/>
        </w:rPr>
      </w:r>
      <w:r/>
    </w:p>
    <w:p>
      <w:pPr>
        <w:rPr>
          <w:rFonts w:hint="eastAsia" w:ascii="黑体" w:hAnsi="黑体" w:eastAsia="黑体"/>
          <w:bCs/>
          <w:iCs/>
          <w:color w:val="000000"/>
          <w:szCs w:val="32"/>
        </w:rPr>
      </w:pPr>
      <w:r/>
      <w:bookmarkStart w:id="152" w:name="_Toc17066"/>
      <w:r>
        <w:rPr>
          <w:rFonts w:hint="eastAsia" w:ascii="黑体" w:hAnsi="黑体" w:eastAsia="黑体"/>
          <w:bCs/>
          <w:iCs/>
          <w:color w:val="000000"/>
          <w:szCs w:val="32"/>
        </w:rPr>
        <w:br w:type="page" w:clear="all"/>
      </w:r>
      <w:r/>
    </w:p>
    <w:p>
      <w:pPr>
        <w:pStyle w:val="1338"/>
        <w:rPr>
          <w:rFonts w:hint="eastAsia"/>
          <w:color w:val="000000"/>
        </w:rPr>
        <w:outlineLvl w:val="1"/>
      </w:pPr>
      <w:r>
        <w:rPr>
          <w:rFonts w:hint="eastAsia" w:ascii="黑体" w:hAnsi="黑体" w:eastAsia="黑体"/>
          <w:bCs/>
          <w:iCs/>
          <w:color w:val="000000"/>
          <w:szCs w:val="32"/>
        </w:rPr>
        <w:t xml:space="preserve">六、中小企业声明函</w:t>
      </w:r>
      <w:r/>
    </w:p>
    <w:p>
      <w:pPr>
        <w:pStyle w:val="1135"/>
        <w:jc w:val="center"/>
        <w:rPr>
          <w:b/>
          <w:color w:val="000000"/>
          <w:sz w:val="36"/>
          <w:szCs w:val="36"/>
        </w:rPr>
      </w:pPr>
      <w:r>
        <w:rPr>
          <w:rFonts w:hint="eastAsia"/>
          <w:b/>
          <w:color w:val="000000"/>
          <w:sz w:val="36"/>
          <w:szCs w:val="36"/>
        </w:rPr>
        <w:t xml:space="preserve">中小企业声明函（货物）</w:t>
      </w:r>
      <w:r/>
    </w:p>
    <w:p>
      <w:pPr>
        <w:pStyle w:val="1135"/>
        <w:jc w:val="left"/>
        <w:rPr>
          <w:b/>
          <w:color w:val="000000"/>
          <w:sz w:val="32"/>
          <w:szCs w:val="32"/>
        </w:rPr>
      </w:pPr>
      <w:r>
        <w:rPr>
          <w:b/>
          <w:color w:val="000000"/>
          <w:sz w:val="32"/>
          <w:szCs w:val="32"/>
        </w:rPr>
      </w:r>
      <w:r/>
    </w:p>
    <w:p>
      <w:pPr>
        <w:pStyle w:val="1135"/>
        <w:ind w:firstLine="480"/>
        <w:jc w:val="left"/>
        <w:spacing w:line="500" w:lineRule="exact"/>
        <w:rPr>
          <w:rFonts w:ascii="Times New Roman" w:hAnsi="Times New Roman" w:eastAsia="方正仿宋_GBK"/>
          <w:color w:val="000000"/>
          <w:sz w:val="24"/>
          <w:szCs w:val="24"/>
        </w:rPr>
      </w:pPr>
      <w:r>
        <w:rPr>
          <w:rFonts w:hint="eastAsia" w:ascii="方正仿宋_GBK" w:eastAsia="方正仿宋_GBK"/>
          <w:color w:val="000000"/>
          <w:sz w:val="24"/>
          <w:szCs w:val="24"/>
        </w:rPr>
        <w:t xml:space="preserve">本公司（联合体）郑重声明，根据《政府采购促进中小企业发展管理办法》（财库</w:t>
      </w:r>
      <w:r>
        <w:rPr>
          <w:rFonts w:ascii="Times New Roman" w:hAnsi="Times New Roman" w:eastAsia="方正仿宋_GBK"/>
          <w:color w:val="000000"/>
          <w:sz w:val="24"/>
          <w:szCs w:val="24"/>
        </w:rPr>
        <w:t xml:space="preserve">〔2020〕46号）</w:t>
      </w:r>
      <w:r>
        <w:rPr>
          <w:rFonts w:hint="eastAsia" w:ascii="Times New Roman" w:hAnsi="Times New Roman" w:eastAsia="方正仿宋_GBK"/>
          <w:color w:val="000000"/>
          <w:sz w:val="24"/>
          <w:szCs w:val="24"/>
        </w:rPr>
        <w:t xml:space="preserve">的规定，本公司（联合体）参加</w:t>
      </w:r>
      <w:r>
        <w:rPr>
          <w:rFonts w:hint="eastAsia" w:ascii="Times New Roman" w:hAnsi="Times New Roman" w:eastAsia="方正仿宋_GBK"/>
          <w:color w:val="000000"/>
          <w:sz w:val="24"/>
          <w:szCs w:val="24"/>
          <w:u w:val="single"/>
        </w:rPr>
        <w:t xml:space="preserve"> 单位名称  </w:t>
      </w:r>
      <w:r>
        <w:rPr>
          <w:rFonts w:hint="eastAsia" w:ascii="Times New Roman" w:hAnsi="Times New Roman" w:eastAsia="方正仿宋_GBK"/>
          <w:color w:val="000000"/>
          <w:sz w:val="24"/>
          <w:szCs w:val="24"/>
        </w:rPr>
        <w:t xml:space="preserve">的（</w:t>
      </w:r>
      <w:r>
        <w:rPr>
          <w:rFonts w:hint="eastAsia" w:ascii="Times New Roman" w:hAnsi="Times New Roman" w:eastAsia="方正仿宋_GBK"/>
          <w:color w:val="000000"/>
          <w:sz w:val="24"/>
          <w:szCs w:val="24"/>
          <w:u w:val="single"/>
        </w:rPr>
        <w:t xml:space="preserve">项目名称）</w:t>
      </w:r>
      <w:r>
        <w:rPr>
          <w:rFonts w:hint="eastAsia" w:ascii="Times New Roman" w:hAnsi="Times New Roman" w:eastAsia="方正仿宋_GBK"/>
          <w:color w:val="000000"/>
          <w:sz w:val="24"/>
          <w:szCs w:val="24"/>
        </w:rPr>
        <w:t xml:space="preserve"> 采购活动，提供的货物全部由符合政策要求的中小企业制造。相关企业（含联合体中的中小企业、签订分包意向协议的中小企业）的具体情况如下：</w:t>
      </w:r>
      <w:r/>
    </w:p>
    <w:p>
      <w:pPr>
        <w:pStyle w:val="1135"/>
        <w:ind w:firstLine="480"/>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rPr>
        <w:t xml:space="preserve">1. </w:t>
      </w:r>
      <w:r>
        <w:rPr>
          <w:rFonts w:hint="eastAsia" w:ascii="Times New Roman" w:hAnsi="Times New Roman" w:eastAsia="方正仿宋_GBK"/>
          <w:color w:val="000000"/>
          <w:sz w:val="24"/>
          <w:szCs w:val="24"/>
          <w:u w:val="single"/>
        </w:rPr>
        <w:t xml:space="preserve">标的名称          </w:t>
      </w:r>
      <w:r>
        <w:rPr>
          <w:rFonts w:hint="eastAsia" w:ascii="Times New Roman" w:hAnsi="Times New Roman" w:eastAsia="方正仿宋_GBK"/>
          <w:color w:val="000000"/>
          <w:sz w:val="24"/>
          <w:szCs w:val="24"/>
        </w:rPr>
        <w:t xml:space="preserve">，属于（</w:t>
      </w:r>
      <w:r>
        <w:rPr>
          <w:rFonts w:hint="eastAsia" w:ascii="Times New Roman" w:hAnsi="Times New Roman" w:eastAsia="方正仿宋_GBK"/>
          <w:i/>
          <w:color w:val="000000"/>
          <w:sz w:val="24"/>
          <w:szCs w:val="24"/>
          <w:u w:val="single"/>
        </w:rPr>
        <w:t xml:space="preserve">采购文件中明确的所属行业）</w:t>
      </w:r>
      <w:r>
        <w:rPr>
          <w:rFonts w:hint="eastAsia" w:ascii="Times New Roman" w:hAnsi="Times New Roman" w:eastAsia="方正仿宋_GBK"/>
          <w:color w:val="000000"/>
          <w:sz w:val="24"/>
          <w:szCs w:val="24"/>
          <w:u w:val="single"/>
        </w:rPr>
        <w:t xml:space="preserve">行业</w:t>
      </w:r>
      <w:r>
        <w:rPr>
          <w:rFonts w:hint="eastAsia" w:ascii="Times New Roman" w:hAnsi="Times New Roman" w:eastAsia="方正仿宋_GBK"/>
          <w:color w:val="000000"/>
          <w:sz w:val="24"/>
          <w:szCs w:val="24"/>
        </w:rPr>
        <w:t xml:space="preserve">；制造商为</w:t>
      </w:r>
      <w:r>
        <w:rPr>
          <w:rFonts w:hint="eastAsia" w:ascii="Times New Roman" w:hAnsi="Times New Roman" w:eastAsia="方正仿宋_GBK"/>
          <w:color w:val="000000"/>
          <w:sz w:val="24"/>
          <w:szCs w:val="24"/>
          <w:u w:val="single"/>
        </w:rPr>
        <w:t xml:space="preserve">（企业名称）</w:t>
      </w:r>
      <w:r>
        <w:rPr>
          <w:rFonts w:hint="eastAsia" w:ascii="Times New Roman" w:hAnsi="Times New Roman" w:eastAsia="方正仿宋_GBK"/>
          <w:color w:val="000000"/>
          <w:sz w:val="24"/>
          <w:szCs w:val="24"/>
        </w:rPr>
        <w:t xml:space="preserve">，从业人员</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人，营业收入为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万元，资产总额为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w:t>
      </w:r>
      <w:r>
        <w:rPr>
          <w:rFonts w:hint="eastAsia" w:ascii="Times New Roman" w:hAnsi="Times New Roman" w:eastAsia="方正仿宋_GBK"/>
          <w:color w:val="000000"/>
          <w:sz w:val="24"/>
          <w:szCs w:val="24"/>
          <w:vertAlign w:val="superscript"/>
        </w:rPr>
        <w:t xml:space="preserve">1</w:t>
      </w:r>
      <w:r>
        <w:rPr>
          <w:rFonts w:hint="eastAsia" w:ascii="Times New Roman" w:hAnsi="Times New Roman" w:eastAsia="方正仿宋_GBK"/>
          <w:color w:val="000000"/>
          <w:sz w:val="24"/>
          <w:szCs w:val="24"/>
        </w:rPr>
        <w:t xml:space="preserve">，属于</w:t>
      </w:r>
      <w:r>
        <w:rPr>
          <w:rFonts w:hint="eastAsia" w:ascii="Times New Roman" w:hAnsi="Times New Roman" w:eastAsia="方正仿宋_GBK"/>
          <w:color w:val="000000"/>
          <w:sz w:val="24"/>
          <w:szCs w:val="24"/>
          <w:u w:val="single"/>
        </w:rPr>
        <w:t xml:space="preserve">（中型企业、小型企业、微型企业）；</w:t>
      </w:r>
      <w:r/>
    </w:p>
    <w:p>
      <w:pPr>
        <w:pStyle w:val="1135"/>
        <w:ind w:firstLine="480"/>
        <w:jc w:val="left"/>
        <w:spacing w:line="500" w:lineRule="exact"/>
        <w:rPr>
          <w:rFonts w:ascii="Times New Roman" w:hAnsi="Times New Roman" w:eastAsia="方正仿宋_GBK"/>
          <w:color w:val="000000"/>
          <w:sz w:val="24"/>
          <w:szCs w:val="24"/>
          <w:u w:val="single"/>
        </w:rPr>
      </w:pPr>
      <w:r>
        <w:rPr>
          <w:rFonts w:hint="eastAsia" w:ascii="Times New Roman" w:hAnsi="Times New Roman" w:eastAsia="方正仿宋_GBK"/>
          <w:color w:val="000000"/>
          <w:sz w:val="24"/>
          <w:szCs w:val="24"/>
        </w:rPr>
        <w:t xml:space="preserve">2. </w:t>
      </w:r>
      <w:r>
        <w:rPr>
          <w:rFonts w:hint="eastAsia" w:ascii="Times New Roman" w:hAnsi="Times New Roman" w:eastAsia="方正仿宋_GBK"/>
          <w:color w:val="000000"/>
          <w:sz w:val="24"/>
          <w:szCs w:val="24"/>
          <w:u w:val="single"/>
        </w:rPr>
        <w:t xml:space="preserve">标的名称          </w:t>
      </w:r>
      <w:r>
        <w:rPr>
          <w:rFonts w:hint="eastAsia" w:ascii="Times New Roman" w:hAnsi="Times New Roman" w:eastAsia="方正仿宋_GBK"/>
          <w:color w:val="000000"/>
          <w:sz w:val="24"/>
          <w:szCs w:val="24"/>
        </w:rPr>
        <w:t xml:space="preserve">，属于（</w:t>
      </w:r>
      <w:r>
        <w:rPr>
          <w:rFonts w:hint="eastAsia" w:ascii="Times New Roman" w:hAnsi="Times New Roman" w:eastAsia="方正仿宋_GBK"/>
          <w:i/>
          <w:color w:val="000000"/>
          <w:sz w:val="24"/>
          <w:szCs w:val="24"/>
          <w:u w:val="single"/>
        </w:rPr>
        <w:t xml:space="preserve">采购文件中明确的所属行业）</w:t>
      </w:r>
      <w:r>
        <w:rPr>
          <w:rFonts w:hint="eastAsia" w:ascii="Times New Roman" w:hAnsi="Times New Roman" w:eastAsia="方正仿宋_GBK"/>
          <w:color w:val="000000"/>
          <w:sz w:val="24"/>
          <w:szCs w:val="24"/>
          <w:u w:val="single"/>
        </w:rPr>
        <w:t xml:space="preserve">行业</w:t>
      </w:r>
      <w:r>
        <w:rPr>
          <w:rFonts w:hint="eastAsia" w:ascii="Times New Roman" w:hAnsi="Times New Roman" w:eastAsia="方正仿宋_GBK"/>
          <w:color w:val="000000"/>
          <w:sz w:val="24"/>
          <w:szCs w:val="24"/>
        </w:rPr>
        <w:t xml:space="preserve">；制造商为</w:t>
      </w:r>
      <w:r>
        <w:rPr>
          <w:rFonts w:hint="eastAsia" w:ascii="Times New Roman" w:hAnsi="Times New Roman" w:eastAsia="方正仿宋_GBK"/>
          <w:color w:val="000000"/>
          <w:sz w:val="24"/>
          <w:szCs w:val="24"/>
          <w:u w:val="single"/>
        </w:rPr>
        <w:t xml:space="preserve">（企业名称）        </w:t>
      </w:r>
      <w:r>
        <w:rPr>
          <w:rFonts w:hint="eastAsia" w:ascii="Times New Roman" w:hAnsi="Times New Roman" w:eastAsia="方正仿宋_GBK"/>
          <w:color w:val="000000"/>
          <w:sz w:val="24"/>
          <w:szCs w:val="24"/>
        </w:rPr>
        <w:t xml:space="preserve">，从业人员</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人，营业收入为 </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万元，资产总额为</w:t>
      </w:r>
      <w:r>
        <w:rPr>
          <w:rFonts w:hint="eastAsia" w:ascii="Times New Roman" w:hAnsi="Times New Roman" w:eastAsia="方正仿宋_GBK"/>
          <w:color w:val="000000"/>
          <w:sz w:val="24"/>
          <w:szCs w:val="24"/>
          <w:u w:val="single"/>
        </w:rPr>
        <w:t xml:space="preserve">        </w:t>
      </w:r>
      <w:r>
        <w:rPr>
          <w:rFonts w:hint="eastAsia" w:ascii="Times New Roman" w:hAnsi="Times New Roman" w:eastAsia="方正仿宋_GBK"/>
          <w:color w:val="000000"/>
          <w:sz w:val="24"/>
          <w:szCs w:val="24"/>
        </w:rPr>
        <w:t xml:space="preserve">万元，属于</w:t>
      </w:r>
      <w:r>
        <w:rPr>
          <w:rFonts w:hint="eastAsia" w:ascii="Times New Roman" w:hAnsi="Times New Roman" w:eastAsia="方正仿宋_GBK"/>
          <w:color w:val="000000"/>
          <w:sz w:val="24"/>
          <w:szCs w:val="24"/>
          <w:u w:val="single"/>
        </w:rPr>
        <w:t xml:space="preserve">（中型企业、小型企业、微型企业）；</w:t>
      </w:r>
      <w:r/>
    </w:p>
    <w:p>
      <w:pPr>
        <w:pStyle w:val="1135"/>
        <w:ind w:firstLine="480"/>
        <w:jc w:val="left"/>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t xml:space="preserve">……</w:t>
      </w:r>
      <w:r/>
    </w:p>
    <w:p>
      <w:pPr>
        <w:pStyle w:val="1135"/>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以上企业，不属于大企业的分支机构，不存在控股股东为大企业的情形，也不存在与大企业的负责人为同一人的情形。</w:t>
      </w:r>
      <w:r/>
    </w:p>
    <w:p>
      <w:pPr>
        <w:pStyle w:val="1135"/>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本企业对上述声明内容的真实性负责。如有虚假，将依法承担相应责任。</w:t>
      </w:r>
      <w:r/>
    </w:p>
    <w:p>
      <w:pPr>
        <w:pStyle w:val="1135"/>
        <w:ind w:firstLine="480"/>
        <w:jc w:val="center"/>
        <w:spacing w:line="500" w:lineRule="exact"/>
        <w:rPr>
          <w:rFonts w:ascii="Times New Roman" w:hAnsi="Times New Roman" w:eastAsia="方正仿宋_GBK"/>
          <w:color w:val="000000"/>
          <w:sz w:val="24"/>
          <w:szCs w:val="24"/>
        </w:rPr>
      </w:pPr>
      <w:r>
        <w:rPr>
          <w:rFonts w:ascii="Times New Roman" w:hAnsi="Times New Roman" w:eastAsia="方正仿宋_GBK"/>
          <w:color w:val="000000"/>
          <w:sz w:val="24"/>
          <w:szCs w:val="24"/>
        </w:rPr>
      </w:r>
      <w:r/>
    </w:p>
    <w:p>
      <w:pPr>
        <w:pStyle w:val="1135"/>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企业名称（加盖CA电子公章）：</w:t>
      </w:r>
      <w:r/>
    </w:p>
    <w:p>
      <w:pPr>
        <w:pStyle w:val="1135"/>
        <w:ind w:firstLine="480"/>
        <w:jc w:val="left"/>
        <w:spacing w:line="500" w:lineRule="exact"/>
        <w:rPr>
          <w:rFonts w:ascii="Times New Roman" w:hAnsi="Times New Roman" w:eastAsia="方正仿宋_GBK"/>
          <w:color w:val="000000"/>
          <w:sz w:val="24"/>
          <w:szCs w:val="24"/>
        </w:rPr>
      </w:pPr>
      <w:r>
        <w:rPr>
          <w:rFonts w:hint="eastAsia" w:ascii="Times New Roman" w:hAnsi="Times New Roman" w:eastAsia="方正仿宋_GBK"/>
          <w:color w:val="000000"/>
          <w:sz w:val="24"/>
          <w:szCs w:val="24"/>
        </w:rPr>
        <w:t xml:space="preserve">日期：</w:t>
      </w:r>
      <w:r/>
    </w:p>
    <w:p>
      <w:pPr>
        <w:pStyle w:val="1135"/>
        <w:ind w:firstLine="560"/>
        <w:spacing w:line="560" w:lineRule="exact"/>
        <w:rPr>
          <w:rFonts w:ascii="Times New Roman" w:hAnsi="Times New Roman" w:eastAsia="方正仿宋_GBK"/>
          <w:color w:val="000000"/>
          <w:sz w:val="28"/>
          <w:szCs w:val="28"/>
        </w:rPr>
      </w:pPr>
      <w:r>
        <w:rPr>
          <w:rFonts w:ascii="Times New Roman" w:hAnsi="Times New Roman" w:eastAsia="方正仿宋_GBK"/>
          <w:color w:val="000000"/>
          <w:sz w:val="28"/>
          <w:szCs w:val="28"/>
        </w:rPr>
      </w:r>
      <w:r/>
    </w:p>
    <w:p>
      <w:pPr>
        <w:pStyle w:val="1135"/>
        <w:ind w:firstLine="360"/>
        <w:spacing w:line="560" w:lineRule="exact"/>
        <w:rPr>
          <w:rFonts w:hint="eastAsia" w:ascii="宋体" w:hAnsi="宋体"/>
          <w:color w:val="000000"/>
          <w:sz w:val="18"/>
          <w:szCs w:val="18"/>
        </w:rPr>
      </w:pPr>
      <w:r>
        <w:rPr>
          <w:rFonts w:hint="eastAsia" w:ascii="宋体" w:hAnsi="宋体"/>
          <w:color w:val="000000"/>
          <w:sz w:val="18"/>
          <w:szCs w:val="18"/>
          <w:vertAlign w:val="superscript"/>
        </w:rPr>
        <w:t xml:space="preserve">1</w:t>
      </w:r>
      <w:r>
        <w:rPr>
          <w:rFonts w:hint="eastAsia" w:ascii="宋体" w:hAnsi="宋体"/>
          <w:color w:val="000000"/>
          <w:sz w:val="18"/>
          <w:szCs w:val="18"/>
        </w:rPr>
        <w:t xml:space="preserve">从业人员、营业收入、资产总额填报上一年数据，无上一年数据的新成立企业可不填报。</w:t>
      </w:r>
      <w:r/>
    </w:p>
    <w:p>
      <w:pPr>
        <w:pStyle w:val="1135"/>
        <w:jc w:val="center"/>
        <w:rPr>
          <w:b/>
          <w:color w:val="000000"/>
          <w:sz w:val="36"/>
          <w:szCs w:val="36"/>
        </w:rPr>
      </w:pPr>
      <w:r>
        <w:rPr>
          <w:b/>
          <w:color w:val="000000"/>
          <w:sz w:val="36"/>
          <w:szCs w:val="36"/>
        </w:rPr>
      </w:r>
      <w:r/>
    </w:p>
    <w:p>
      <w:pPr>
        <w:pStyle w:val="1135"/>
        <w:rPr>
          <w:b/>
          <w:color w:val="000000"/>
          <w:sz w:val="36"/>
          <w:szCs w:val="36"/>
        </w:rPr>
      </w:pPr>
      <w:r>
        <w:rPr>
          <w:b/>
          <w:color w:val="000000"/>
          <w:sz w:val="36"/>
          <w:szCs w:val="36"/>
        </w:rPr>
      </w:r>
      <w:r/>
    </w:p>
    <w:p>
      <w:pPr>
        <w:pStyle w:val="1135"/>
        <w:jc w:val="center"/>
        <w:rPr>
          <w:b/>
          <w:color w:val="000000"/>
          <w:sz w:val="36"/>
          <w:szCs w:val="36"/>
        </w:rPr>
      </w:pPr>
      <w:r>
        <w:rPr>
          <w:b/>
          <w:color w:val="000000"/>
          <w:sz w:val="36"/>
          <w:szCs w:val="36"/>
        </w:rPr>
      </w:r>
      <w:r/>
    </w:p>
    <w:p>
      <w:pPr>
        <w:pStyle w:val="1135"/>
        <w:rPr>
          <w:b/>
          <w:color w:val="000000"/>
          <w:sz w:val="36"/>
          <w:szCs w:val="36"/>
        </w:rPr>
      </w:pPr>
      <w:r>
        <w:rPr>
          <w:b/>
          <w:color w:val="000000"/>
          <w:sz w:val="36"/>
          <w:szCs w:val="36"/>
        </w:rPr>
      </w:r>
      <w:r/>
    </w:p>
    <w:p>
      <w:pPr>
        <w:pStyle w:val="1041"/>
        <w:jc w:val="center"/>
        <w:spacing w:before="151" w:after="151" w:line="600" w:lineRule="exact"/>
        <w:rPr>
          <w:rFonts w:ascii="宋体"/>
          <w:b/>
          <w:bCs/>
          <w:color w:val="000000"/>
          <w:sz w:val="32"/>
          <w:szCs w:val="32"/>
        </w:rPr>
      </w:pPr>
      <w:r>
        <w:rPr>
          <w:rFonts w:ascii="宋体"/>
          <w:b/>
          <w:bCs/>
          <w:color w:val="000000"/>
          <w:sz w:val="32"/>
          <w:szCs w:val="32"/>
        </w:rPr>
      </w:r>
      <w:r/>
    </w:p>
    <w:p>
      <w:pPr>
        <w:pStyle w:val="1041"/>
        <w:jc w:val="center"/>
        <w:spacing w:before="151" w:after="151" w:line="600" w:lineRule="exact"/>
        <w:rPr>
          <w:rFonts w:ascii="宋体"/>
          <w:b/>
          <w:bCs/>
          <w:color w:val="000000"/>
          <w:sz w:val="32"/>
          <w:szCs w:val="32"/>
        </w:rPr>
      </w:pPr>
      <w:r>
        <w:rPr>
          <w:rFonts w:hint="eastAsia" w:ascii="宋体"/>
          <w:b/>
          <w:bCs/>
          <w:color w:val="000000"/>
          <w:sz w:val="32"/>
          <w:szCs w:val="32"/>
        </w:rPr>
        <w:t xml:space="preserve">残疾人福利性单位声明函</w:t>
      </w:r>
      <w:r/>
    </w:p>
    <w:p>
      <w:pPr>
        <w:pStyle w:val="1040"/>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041"/>
        <w:ind w:firstLine="480"/>
        <w:spacing w:line="500" w:lineRule="exact"/>
        <w:rPr>
          <w:rFonts w:ascii="方正仿宋_GBK" w:eastAsia="方正仿宋_GBK"/>
          <w:color w:val="000000"/>
          <w:sz w:val="24"/>
        </w:rPr>
      </w:pPr>
      <w:r>
        <w:rPr>
          <w:rFonts w:hint="eastAsia" w:ascii="方正仿宋_GBK" w:eastAsia="方正仿宋_GBK"/>
          <w:color w:val="000000"/>
          <w:sz w:val="24"/>
        </w:rPr>
        <w:t xml:space="preserve">本单位郑重声明，根据《财政部 民政部 中国残疾人联合会关于促进残疾人就业政府采购政策的通知》（财库〔</w:t>
      </w:r>
      <w:r>
        <w:rPr>
          <w:rFonts w:ascii="Times New Roman" w:hAnsi="Times New Roman" w:eastAsia="方正仿宋_GBK"/>
          <w:color w:val="000000"/>
          <w:sz w:val="24"/>
        </w:rPr>
        <w:t xml:space="preserve">2017</w:t>
      </w:r>
      <w:r>
        <w:rPr>
          <w:rFonts w:hint="eastAsia" w:ascii="方正仿宋_GBK" w:eastAsia="方正仿宋_GBK"/>
          <w:color w:val="000000"/>
          <w:sz w:val="24"/>
        </w:rPr>
        <w:t xml:space="preserve">〕</w:t>
      </w:r>
      <w:r>
        <w:rPr>
          <w:rFonts w:ascii="Times New Roman" w:hAnsi="Times New Roman" w:eastAsia="方正仿宋_GBK"/>
          <w:color w:val="000000"/>
          <w:sz w:val="24"/>
        </w:rPr>
        <w:t xml:space="preserve">141</w:t>
      </w:r>
      <w:r>
        <w:rPr>
          <w:rFonts w:hint="eastAsia" w:ascii="方正仿宋_GBK" w:eastAsia="方正仿宋_GBK"/>
          <w:color w:val="000000"/>
          <w:sz w:val="24"/>
        </w:rPr>
        <w:t xml:space="preserve">号）的规定，本单位为符合条件的残疾人福利性单位，且本单位参加</w:t>
      </w:r>
      <w:r>
        <w:rPr>
          <w:rFonts w:hint="eastAsia" w:ascii="方正仿宋_GBK" w:eastAsia="方正仿宋_GBK"/>
          <w:color w:val="000000"/>
          <w:sz w:val="24"/>
          <w:u w:val="single"/>
        </w:rPr>
        <w:t xml:space="preserve">          </w:t>
      </w:r>
      <w:r>
        <w:rPr>
          <w:rFonts w:hint="eastAsia" w:ascii="方正仿宋_GBK" w:eastAsia="方正仿宋_GBK"/>
          <w:color w:val="000000"/>
          <w:sz w:val="24"/>
        </w:rPr>
        <w:t xml:space="preserve">的</w:t>
      </w:r>
      <w:r>
        <w:rPr>
          <w:rFonts w:hint="eastAsia" w:ascii="方正仿宋_GBK" w:eastAsia="方正仿宋_GBK"/>
          <w:color w:val="000000"/>
          <w:sz w:val="24"/>
          <w:u w:val="single"/>
        </w:rPr>
        <w:t xml:space="preserve">                  </w:t>
      </w:r>
      <w:r>
        <w:rPr>
          <w:rFonts w:hint="eastAsia" w:ascii="方正仿宋_GBK" w:eastAsia="方正仿宋_GBK"/>
          <w:color w:val="000000"/>
          <w:sz w:val="24"/>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80"/>
        <w:spacing w:line="500" w:lineRule="exact"/>
        <w:rPr>
          <w:rFonts w:ascii="方正仿宋_GBK" w:eastAsia="方正仿宋_GBK"/>
          <w:color w:val="000000"/>
          <w:sz w:val="24"/>
        </w:rPr>
      </w:pPr>
      <w:r>
        <w:rPr>
          <w:rFonts w:hint="eastAsia" w:ascii="方正仿宋_GBK" w:eastAsia="方正仿宋_GBK"/>
          <w:color w:val="000000"/>
          <w:sz w:val="24"/>
        </w:rPr>
        <w:t xml:space="preserve">本单位对上述声明的真实性负责。如有虚假，将依法承担相应责任。</w:t>
      </w:r>
      <w:r/>
    </w:p>
    <w:p>
      <w:pPr>
        <w:pStyle w:val="1129"/>
        <w:ind w:firstLine="3810"/>
        <w:spacing w:line="500" w:lineRule="exact"/>
        <w:rPr>
          <w:rFonts w:ascii="仿宋_GB2312" w:hAnsi="Calibri" w:eastAsia="仿宋_GB2312"/>
          <w:color w:val="000000"/>
          <w:spacing w:val="6"/>
          <w:sz w:val="24"/>
          <w:szCs w:val="24"/>
        </w:rPr>
      </w:pPr>
      <w:r>
        <w:rPr>
          <w:rFonts w:ascii="仿宋_GB2312" w:hAnsi="Calibri" w:eastAsia="仿宋_GB2312"/>
          <w:color w:val="000000"/>
          <w:spacing w:val="6"/>
          <w:sz w:val="24"/>
          <w:szCs w:val="24"/>
        </w:rPr>
      </w:r>
      <w:r/>
    </w:p>
    <w:p>
      <w:pPr>
        <w:pStyle w:val="1129"/>
        <w:ind w:firstLine="3628"/>
        <w:jc w:val="left"/>
        <w:spacing w:line="500" w:lineRule="exact"/>
        <w:rPr>
          <w:rFonts w:ascii="方正仿宋_GBK" w:eastAsia="方正仿宋_GBK"/>
          <w:color w:val="000000"/>
          <w:sz w:val="24"/>
        </w:rPr>
      </w:pPr>
      <w:r>
        <w:rPr>
          <w:rFonts w:ascii="方正仿宋_GBK" w:eastAsia="方正仿宋_GBK"/>
          <w:color w:val="000000"/>
          <w:sz w:val="24"/>
        </w:rPr>
      </w:r>
      <w:r/>
    </w:p>
    <w:p>
      <w:pPr>
        <w:pStyle w:val="1129"/>
        <w:ind w:firstLine="480"/>
        <w:jc w:val="left"/>
        <w:spacing w:line="500" w:lineRule="exact"/>
        <w:rPr>
          <w:rFonts w:ascii="方正仿宋_GBK" w:eastAsia="方正仿宋_GBK"/>
          <w:color w:val="000000"/>
          <w:sz w:val="24"/>
        </w:rPr>
      </w:pPr>
      <w:r>
        <w:rPr>
          <w:rFonts w:hint="eastAsia" w:ascii="方正仿宋_GBK" w:eastAsia="方正仿宋_GBK"/>
          <w:color w:val="000000"/>
          <w:sz w:val="24"/>
        </w:rPr>
        <w:t xml:space="preserve">单位名称：</w:t>
      </w:r>
      <w:r>
        <w:rPr>
          <w:rFonts w:hint="eastAsia" w:ascii="方正仿宋_GBK" w:eastAsia="方正仿宋_GBK"/>
          <w:color w:val="000000"/>
          <w:sz w:val="24"/>
          <w:u w:val="single"/>
        </w:rPr>
        <w:t xml:space="preserve">              </w:t>
      </w:r>
      <w:r>
        <w:rPr>
          <w:rFonts w:hint="eastAsia" w:ascii="方正仿宋_GBK" w:eastAsia="方正仿宋_GBK"/>
          <w:color w:val="000000"/>
          <w:sz w:val="24"/>
        </w:rPr>
        <w:t xml:space="preserve">（加盖CA电子公章）</w:t>
      </w:r>
      <w:r/>
    </w:p>
    <w:p>
      <w:pPr>
        <w:pStyle w:val="1135"/>
        <w:ind w:firstLine="480"/>
        <w:jc w:val="left"/>
        <w:spacing w:line="500" w:lineRule="exact"/>
        <w:rPr>
          <w:rFonts w:ascii="方正仿宋_GBK" w:hAnsi="Times New Roman" w:eastAsia="方正仿宋_GBK"/>
          <w:color w:val="000000"/>
          <w:sz w:val="24"/>
          <w:szCs w:val="20"/>
        </w:rPr>
      </w:pPr>
      <w:r>
        <w:rPr>
          <w:rFonts w:hint="eastAsia" w:ascii="方正仿宋_GBK" w:hAnsi="Times New Roman" w:eastAsia="方正仿宋_GBK"/>
          <w:color w:val="000000"/>
          <w:sz w:val="24"/>
          <w:szCs w:val="20"/>
        </w:rPr>
        <w:t xml:space="preserve">日期：  年  月  日</w:t>
      </w:r>
      <w:r/>
    </w:p>
    <w:p>
      <w:pPr>
        <w:pStyle w:val="1040"/>
        <w:ind w:right="1560" w:firstLine="480"/>
        <w:jc w:val="center"/>
        <w:spacing w:line="588" w:lineRule="exact"/>
        <w:tabs>
          <w:tab w:val="left" w:pos="4860" w:leader="none"/>
        </w:tabs>
        <w:rPr>
          <w:rFonts w:ascii="Arial" w:hAnsi="Arial" w:cs="Arial"/>
          <w:color w:val="000000"/>
          <w:sz w:val="24"/>
          <w:szCs w:val="24"/>
        </w:rPr>
      </w:pPr>
      <w:r>
        <w:rPr>
          <w:rFonts w:ascii="Arial" w:hAnsi="Arial" w:cs="Arial"/>
          <w:color w:val="000000"/>
          <w:sz w:val="24"/>
          <w:szCs w:val="24"/>
        </w:rPr>
      </w:r>
      <w:r/>
    </w:p>
    <w:p>
      <w:pPr>
        <w:pStyle w:val="1039"/>
        <w:ind w:left="357" w:firstLine="0"/>
        <w:spacing w:line="500" w:lineRule="exact"/>
        <w:rPr>
          <w:rFonts w:ascii="Arial" w:hAnsi="Arial" w:cs="Arial"/>
          <w:color w:val="000000"/>
          <w:sz w:val="24"/>
          <w:szCs w:val="24"/>
        </w:rPr>
      </w:pPr>
      <w:r>
        <w:rPr>
          <w:rFonts w:ascii="Arial" w:hAnsi="Arial" w:cs="Arial"/>
          <w:color w:val="000000"/>
          <w:sz w:val="24"/>
          <w:szCs w:val="24"/>
        </w:rPr>
      </w:r>
      <w:r/>
    </w:p>
    <w:p>
      <w:pPr>
        <w:pStyle w:val="1041"/>
        <w:ind w:firstLine="445"/>
        <w:spacing w:before="151" w:after="151" w:line="240" w:lineRule="atLeast"/>
        <w:rPr>
          <w:rFonts w:hint="eastAsia" w:ascii="宋体" w:hAnsi="宋体"/>
          <w:color w:val="000000"/>
          <w:sz w:val="24"/>
        </w:rPr>
      </w:pPr>
      <w:r>
        <w:rPr>
          <w:rFonts w:hint="eastAsia" w:ascii="宋体" w:hAnsi="宋体"/>
          <w:color w:val="000000"/>
          <w:sz w:val="24"/>
        </w:rPr>
        <w:t xml:space="preserve">注：非残疾人福利性单位不需提供此函。</w:t>
      </w:r>
      <w:r/>
    </w:p>
    <w:p>
      <w:pPr>
        <w:pStyle w:val="1143"/>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143"/>
        <w:rPr>
          <w:rFonts w:hint="eastAsia"/>
          <w:color w:val="000000"/>
        </w:rPr>
        <w:outlineLvl w:val="1"/>
      </w:pPr>
      <w:r>
        <w:rPr>
          <w:rFonts w:hint="eastAsia" w:ascii="黑体" w:hAnsi="黑体" w:eastAsia="黑体"/>
          <w:bCs/>
          <w:iCs/>
          <w:color w:val="000000"/>
          <w:szCs w:val="32"/>
        </w:rPr>
        <w:br w:type="page" w:clear="all"/>
      </w:r>
      <w:r>
        <w:rPr>
          <w:rFonts w:hint="eastAsia" w:ascii="黑体" w:hAnsi="黑体" w:eastAsia="黑体"/>
          <w:bCs/>
          <w:iCs/>
          <w:color w:val="000000"/>
          <w:szCs w:val="32"/>
        </w:rPr>
        <w:t xml:space="preserve">七、明细报价表</w:t>
      </w:r>
      <w:bookmarkEnd w:id="152"/>
      <w:r/>
      <w:r/>
    </w:p>
    <w:p>
      <w:pPr>
        <w:jc w:val="center"/>
        <w:spacing w:line="560" w:lineRule="exact"/>
        <w:rPr>
          <w:rFonts w:ascii="Times New Roman" w:hAnsi="Times New Roman"/>
          <w:b/>
          <w:color w:val="000000"/>
          <w:sz w:val="32"/>
          <w:szCs w:val="32"/>
        </w:rPr>
      </w:pPr>
      <w:r/>
      <w:bookmarkStart w:id="153" w:name="_Toc29667"/>
      <w:r>
        <w:rPr>
          <w:rFonts w:hint="eastAsia" w:ascii="Times New Roman" w:hAnsi="Times New Roman"/>
          <w:b/>
          <w:color w:val="000000"/>
          <w:sz w:val="32"/>
          <w:szCs w:val="32"/>
        </w:rPr>
        <w:t xml:space="preserve">分项报价表（分包号：采购包1）（货物类）</w:t>
      </w:r>
      <w:r/>
    </w:p>
    <w:tbl>
      <w:tblPr>
        <w:tblStyle w:val="704"/>
        <w:tblW w:w="11175" w:type="dxa"/>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20"/>
        <w:gridCol w:w="1245"/>
        <w:gridCol w:w="1455"/>
        <w:gridCol w:w="990"/>
        <w:gridCol w:w="1305"/>
        <w:gridCol w:w="1169"/>
        <w:gridCol w:w="810"/>
        <w:gridCol w:w="1186"/>
      </w:tblGrid>
      <w:tr>
        <w:trPr>
          <w:cantSplit/>
          <w:trHeight w:val="544"/>
        </w:trPr>
        <w:tc>
          <w:tcPr>
            <w:tcW w:w="1095"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序号</w:t>
            </w:r>
            <w:r/>
          </w:p>
        </w:tc>
        <w:tc>
          <w:tcPr>
            <w:tcW w:w="192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1169"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1186"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92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产品名称</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品牌</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规格</w:t>
            </w:r>
            <w:r/>
          </w:p>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型号</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产地</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交付期</w:t>
            </w:r>
            <w:r/>
          </w:p>
        </w:tc>
        <w:tc>
          <w:tcPr>
            <w:tcW w:w="1169"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数量</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分项单价</w:t>
            </w:r>
            <w:r/>
          </w:p>
        </w:tc>
        <w:tc>
          <w:tcPr>
            <w:tcW w:w="1186"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分项总价</w:t>
            </w:r>
            <w:r/>
          </w:p>
        </w:tc>
      </w:tr>
      <w:tr>
        <w:trPr>
          <w:cantSplit/>
          <w:trHeight w:val="1060"/>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宋体" w:hAnsi="宋体" w:cs="宋体"/>
                <w:color w:val="000000"/>
                <w:sz w:val="24"/>
              </w:rPr>
              <w:t xml:space="preserve">采购包1</w:t>
            </w:r>
            <w:r/>
          </w:p>
        </w:tc>
        <w:tc>
          <w:tcPr>
            <w:tcW w:w="1920" w:type="dxa"/>
            <w:vAlign w:val="center"/>
            <w:textDirection w:val="lrTb"/>
            <w:noWrap w:val="false"/>
          </w:tcPr>
          <w:p>
            <w:pPr>
              <w:jc w:val="center"/>
              <w:spacing w:line="360" w:lineRule="exact"/>
              <w:rPr>
                <w:rFonts w:ascii="Times New Roman" w:hAnsi="Times New Roman"/>
                <w:color w:val="000000"/>
                <w:sz w:val="24"/>
                <w:szCs w:val="24"/>
              </w:rPr>
            </w:pPr>
            <w:r>
              <w:rPr>
                <w:rFonts w:hint="eastAsia" w:ascii="方正仿宋_GB2312" w:hAnsi="方正仿宋_GB2312" w:eastAsia="方正仿宋_GB2312" w:cs="方正仿宋_GB2312"/>
                <w:color w:val="000000"/>
                <w:sz w:val="24"/>
                <w:szCs w:val="24"/>
                <w:lang w:bidi="ar"/>
              </w:rPr>
              <w:t xml:space="preserve"> </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169"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186"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780000</w:t>
            </w:r>
            <w:r/>
          </w:p>
        </w:tc>
      </w:tr>
      <w:tr>
        <w:trPr>
          <w:cantSplit/>
          <w:trHeight w:val="700"/>
        </w:trPr>
        <w:tc>
          <w:tcPr>
            <w:gridSpan w:val="8"/>
            <w:tcW w:w="9989" w:type="dxa"/>
            <w:vAlign w:val="center"/>
            <w:textDirection w:val="lrTb"/>
            <w:noWrap w:val="false"/>
          </w:tcPr>
          <w:p>
            <w:pPr>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总报价：78万元（人民币：柒拾万元整）</w:t>
            </w:r>
            <w:r/>
          </w:p>
        </w:tc>
        <w:tc>
          <w:tcPr>
            <w:tcW w:w="1186"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w:t>
            </w:r>
            <w:r/>
          </w:p>
        </w:tc>
      </w:tr>
      <w:tr>
        <w:trPr>
          <w:cantSplit/>
          <w:trHeight w:val="700"/>
        </w:trPr>
        <w:tc>
          <w:tcPr>
            <w:gridSpan w:val="9"/>
            <w:tcW w:w="11175" w:type="dxa"/>
            <w:vAlign w:val="center"/>
            <w:textDirection w:val="lrTb"/>
            <w:noWrap w:val="false"/>
          </w:tcPr>
          <w:p>
            <w:pPr>
              <w:jc w:val="left"/>
              <w:spacing w:line="360" w:lineRule="exact"/>
              <w:tabs>
                <w:tab w:val="left" w:pos="4740" w:leader="none"/>
              </w:tabs>
              <w:rPr>
                <w:rFonts w:ascii="Times New Roman" w:hAnsi="Times New Roman"/>
                <w:color w:val="000000"/>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spacing w:line="560" w:lineRule="exact"/>
        <w:rPr>
          <w:rFonts w:ascii="Times New Roman" w:hAnsi="Times New Roman"/>
          <w:color w:val="000000"/>
          <w:sz w:val="24"/>
          <w:szCs w:val="24"/>
        </w:rPr>
      </w:pPr>
      <w:r>
        <w:rPr>
          <w:rFonts w:ascii="Times New Roman" w:hAnsi="Times New Roman"/>
          <w:color w:val="000000"/>
          <w:sz w:val="24"/>
          <w:szCs w:val="24"/>
        </w:rPr>
      </w:r>
      <w:r/>
    </w:p>
    <w:p>
      <w:pPr>
        <w:jc w:val="center"/>
        <w:spacing w:line="560" w:lineRule="exact"/>
        <w:rPr>
          <w:rFonts w:ascii="Times New Roman" w:hAnsi="Times New Roman"/>
          <w:b/>
          <w:color w:val="000000"/>
          <w:sz w:val="32"/>
          <w:szCs w:val="32"/>
        </w:rPr>
      </w:pPr>
      <w:r>
        <w:rPr>
          <w:rFonts w:hint="eastAsia" w:ascii="Times New Roman" w:hAnsi="Times New Roman"/>
          <w:b/>
          <w:color w:val="000000"/>
          <w:sz w:val="32"/>
          <w:szCs w:val="32"/>
        </w:rPr>
        <w:t xml:space="preserve">分项报价表（分包号：采购包2）（货物类）</w:t>
      </w:r>
      <w:r/>
    </w:p>
    <w:tbl>
      <w:tblPr>
        <w:tblStyle w:val="704"/>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序号</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产品名称</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品牌</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规格</w:t>
            </w:r>
            <w:r/>
          </w:p>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型号</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产地</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交付期</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数量</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分项单价</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分项总价</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宋体" w:hAnsi="宋体" w:cs="宋体"/>
                <w:color w:val="000000"/>
                <w:sz w:val="24"/>
              </w:rPr>
              <w:t xml:space="preserve">采购包2</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方正仿宋_GB2312" w:hAnsi="方正仿宋_GB2312" w:eastAsia="方正仿宋_GB2312" w:cs="方正仿宋_GB2312"/>
                <w:color w:val="000000"/>
                <w:sz w:val="24"/>
                <w:szCs w:val="24"/>
                <w:lang w:bidi="ar"/>
              </w:rPr>
              <w:t xml:space="preserve"> </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780000 </w:t>
            </w:r>
            <w:r/>
          </w:p>
        </w:tc>
      </w:tr>
      <w:tr>
        <w:trPr>
          <w:cantSplit/>
          <w:trHeight w:val="700"/>
        </w:trPr>
        <w:tc>
          <w:tcPr>
            <w:gridSpan w:val="8"/>
            <w:tcW w:w="9720" w:type="dxa"/>
            <w:vAlign w:val="center"/>
            <w:textDirection w:val="lrTb"/>
            <w:noWrap w:val="false"/>
          </w:tcPr>
          <w:p>
            <w:pPr>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总报价：78万元（人民币：陆拾万元整）</w:t>
            </w:r>
            <w:r/>
          </w:p>
        </w:tc>
        <w:tc>
          <w:tcPr>
            <w:tcW w:w="1455" w:type="dxa"/>
            <w:textDirection w:val="lrTb"/>
            <w:noWrap w:val="false"/>
          </w:tcPr>
          <w:p>
            <w:pPr>
              <w:ind w:firstLine="240"/>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w:t>
            </w:r>
            <w:r/>
          </w:p>
        </w:tc>
      </w:tr>
      <w:tr>
        <w:trPr>
          <w:cantSplit/>
          <w:trHeight w:val="700"/>
        </w:trPr>
        <w:tc>
          <w:tcPr>
            <w:gridSpan w:val="9"/>
            <w:tcW w:w="11175" w:type="dxa"/>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jc w:val="center"/>
        <w:spacing w:line="560" w:lineRule="exact"/>
        <w:rPr>
          <w:rFonts w:ascii="Times New Roman" w:hAnsi="Times New Roman"/>
          <w:b/>
          <w:color w:val="000000"/>
          <w:sz w:val="32"/>
          <w:szCs w:val="32"/>
        </w:rPr>
      </w:pPr>
      <w:r>
        <w:rPr>
          <w:rFonts w:ascii="Times New Roman" w:hAnsi="Times New Roman"/>
          <w:b/>
          <w:color w:val="000000"/>
          <w:sz w:val="32"/>
          <w:szCs w:val="32"/>
        </w:rPr>
      </w:r>
      <w:r/>
    </w:p>
    <w:p>
      <w:pPr>
        <w:jc w:val="center"/>
        <w:spacing w:line="560" w:lineRule="exact"/>
        <w:rPr>
          <w:rFonts w:ascii="Times New Roman" w:hAnsi="Times New Roman"/>
          <w:b/>
          <w:color w:val="000000"/>
          <w:sz w:val="32"/>
          <w:szCs w:val="32"/>
        </w:rPr>
      </w:pPr>
      <w:r>
        <w:rPr>
          <w:rFonts w:hint="eastAsia" w:ascii="Times New Roman" w:hAnsi="Times New Roman"/>
          <w:b/>
          <w:color w:val="000000"/>
          <w:sz w:val="32"/>
          <w:szCs w:val="32"/>
        </w:rPr>
        <w:t xml:space="preserve">分项报价表（分包号：采购包3）（货物类）</w:t>
      </w:r>
      <w:r/>
    </w:p>
    <w:tbl>
      <w:tblPr>
        <w:tblStyle w:val="704"/>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序号</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2</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3</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4</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5</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6</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8</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1</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产品名称</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品牌</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规格</w:t>
            </w:r>
            <w:r/>
          </w:p>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型号</w:t>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产地</w:t>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交付期</w:t>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数量</w:t>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分项单价</w:t>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分项总价</w:t>
            </w:r>
            <w:r/>
          </w:p>
        </w:tc>
      </w:tr>
      <w:tr>
        <w:trPr>
          <w:cantSplit/>
          <w:trHeight w:val="294"/>
        </w:trPr>
        <w:tc>
          <w:tcPr>
            <w:tcW w:w="1095" w:type="dxa"/>
            <w:vAlign w:val="center"/>
            <w:textDirection w:val="lrTb"/>
            <w:noWrap w:val="false"/>
          </w:tcPr>
          <w:p>
            <w:pPr>
              <w:jc w:val="center"/>
              <w:spacing w:line="360" w:lineRule="exact"/>
              <w:rPr>
                <w:rFonts w:ascii="Times New Roman" w:hAnsi="Times New Roman"/>
                <w:color w:val="000000"/>
                <w:sz w:val="24"/>
                <w:szCs w:val="24"/>
              </w:rPr>
            </w:pPr>
            <w:r>
              <w:rPr>
                <w:rFonts w:hint="eastAsia" w:ascii="宋体" w:hAnsi="宋体" w:cs="宋体"/>
                <w:color w:val="000000"/>
                <w:sz w:val="24"/>
              </w:rPr>
              <w:t xml:space="preserve">分包三</w:t>
            </w:r>
            <w:r/>
          </w:p>
        </w:tc>
        <w:tc>
          <w:tcPr>
            <w:tcW w:w="1950" w:type="dxa"/>
            <w:vAlign w:val="center"/>
            <w:textDirection w:val="lrTb"/>
            <w:noWrap w:val="false"/>
          </w:tcPr>
          <w:p>
            <w:pPr>
              <w:jc w:val="center"/>
              <w:spacing w:line="360" w:lineRule="exact"/>
              <w:rPr>
                <w:rFonts w:ascii="Times New Roman" w:hAnsi="Times New Roman"/>
                <w:color w:val="000000"/>
                <w:sz w:val="24"/>
                <w:szCs w:val="24"/>
              </w:rPr>
            </w:pPr>
            <w:r>
              <w:rPr>
                <w:rFonts w:hint="eastAsia" w:ascii="方正仿宋_GB2312" w:hAnsi="方正仿宋_GB2312" w:eastAsia="方正仿宋_GB2312" w:cs="方正仿宋_GB2312"/>
                <w:color w:val="000000"/>
                <w:sz w:val="24"/>
                <w:szCs w:val="24"/>
                <w:lang w:bidi="ar"/>
              </w:rPr>
              <w:t xml:space="preserve"> </w:t>
            </w:r>
            <w:r/>
          </w:p>
        </w:tc>
        <w:tc>
          <w:tcPr>
            <w:tcW w:w="124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99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305"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7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810" w:type="dxa"/>
            <w:vAlign w:val="center"/>
            <w:textDirection w:val="lrTb"/>
            <w:noWrap w:val="false"/>
          </w:tcPr>
          <w:p>
            <w:pPr>
              <w:jc w:val="center"/>
              <w:spacing w:line="360" w:lineRule="exact"/>
              <w:rPr>
                <w:rFonts w:ascii="Times New Roman" w:hAnsi="Times New Roman"/>
                <w:color w:val="000000"/>
                <w:sz w:val="24"/>
                <w:szCs w:val="24"/>
              </w:rPr>
            </w:pPr>
            <w:r>
              <w:rPr>
                <w:rFonts w:ascii="Times New Roman" w:hAnsi="Times New Roman"/>
                <w:color w:val="000000"/>
                <w:sz w:val="24"/>
                <w:szCs w:val="24"/>
              </w:rPr>
            </w:r>
            <w:r/>
          </w:p>
        </w:tc>
        <w:tc>
          <w:tcPr>
            <w:tcW w:w="1455" w:type="dxa"/>
            <w:vAlign w:val="center"/>
            <w:textDirection w:val="lrTb"/>
            <w:noWrap w:val="false"/>
          </w:tcPr>
          <w:p>
            <w:pPr>
              <w:jc w:val="center"/>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770000元</w:t>
            </w:r>
            <w:r/>
          </w:p>
        </w:tc>
      </w:tr>
      <w:tr>
        <w:trPr>
          <w:cantSplit/>
          <w:trHeight w:val="700"/>
        </w:trPr>
        <w:tc>
          <w:tcPr>
            <w:gridSpan w:val="8"/>
            <w:tcW w:w="9720" w:type="dxa"/>
            <w:vAlign w:val="center"/>
            <w:textDirection w:val="lrTb"/>
            <w:noWrap w:val="false"/>
          </w:tcPr>
          <w:p>
            <w:pPr>
              <w:jc w:val="left"/>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总报价：77万元（人民币：陆拾万元整）</w:t>
            </w:r>
            <w:r/>
          </w:p>
        </w:tc>
        <w:tc>
          <w:tcPr>
            <w:tcW w:w="1455" w:type="dxa"/>
            <w:textDirection w:val="lrTb"/>
            <w:noWrap w:val="false"/>
          </w:tcPr>
          <w:p>
            <w:pPr>
              <w:ind w:firstLine="240"/>
              <w:spacing w:line="360" w:lineRule="exact"/>
              <w:rPr>
                <w:rFonts w:ascii="Times New Roman" w:hAnsi="Times New Roman"/>
                <w:color w:val="000000"/>
                <w:sz w:val="24"/>
                <w:szCs w:val="24"/>
              </w:rPr>
            </w:pPr>
            <w:r>
              <w:rPr>
                <w:rFonts w:hint="eastAsia" w:ascii="Times New Roman" w:hAnsi="Times New Roman"/>
                <w:color w:val="000000"/>
                <w:sz w:val="24"/>
                <w:szCs w:val="24"/>
              </w:rPr>
              <w:t xml:space="preserve">  </w:t>
            </w:r>
            <w:r/>
          </w:p>
        </w:tc>
      </w:tr>
      <w:tr>
        <w:trPr>
          <w:cantSplit/>
          <w:trHeight w:val="700"/>
        </w:trPr>
        <w:tc>
          <w:tcPr>
            <w:gridSpan w:val="9"/>
            <w:tcW w:w="11175" w:type="dxa"/>
            <w:vAlign w:val="center"/>
            <w:textDirection w:val="lrTb"/>
            <w:noWrap w:val="false"/>
          </w:tcPr>
          <w:p>
            <w:pPr>
              <w:spacing w:line="360" w:lineRule="exact"/>
              <w:rPr>
                <w:rFonts w:ascii="Times New Roman" w:hAnsi="Times New Roman"/>
                <w:color w:val="000000"/>
                <w:sz w:val="24"/>
                <w:szCs w:val="24"/>
              </w:rPr>
            </w:pPr>
            <w:r>
              <w:rPr>
                <w:rFonts w:hint="eastAsia" w:ascii="Times New Roman" w:hAnsi="Times New Roman"/>
                <w:color w:val="ff0000"/>
                <w:sz w:val="24"/>
                <w:szCs w:val="24"/>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u w:val="single"/>
              </w:rPr>
              <w:t xml:space="preserve">        </w:t>
            </w:r>
            <w:r>
              <w:rPr>
                <w:rFonts w:hint="eastAsia" w:ascii="Times New Roman" w:hAnsi="Times New Roman"/>
                <w:color w:val="ff0000"/>
                <w:sz w:val="24"/>
                <w:szCs w:val="24"/>
              </w:rPr>
              <w:t xml:space="preserve"> %。</w:t>
            </w:r>
            <w:r/>
          </w:p>
        </w:tc>
      </w:tr>
    </w:tbl>
    <w:p>
      <w:pPr>
        <w:spacing w:line="560" w:lineRule="exact"/>
        <w:rPr>
          <w:rFonts w:ascii="Times New Roman" w:hAnsi="Times New Roman"/>
          <w:color w:val="000000"/>
          <w:sz w:val="24"/>
          <w:szCs w:val="24"/>
        </w:rPr>
      </w:pPr>
      <w:r>
        <w:rPr>
          <w:rFonts w:ascii="Times New Roman" w:hAnsi="Times New Roman"/>
          <w:color w:val="000000"/>
          <w:sz w:val="24"/>
          <w:szCs w:val="24"/>
        </w:rPr>
      </w:r>
      <w:r/>
    </w:p>
    <w:p>
      <w:pPr>
        <w:spacing w:line="560" w:lineRule="exact"/>
        <w:rPr>
          <w:rFonts w:ascii="Times New Roman" w:hAnsi="Times New Roman"/>
          <w:color w:val="000000"/>
          <w:sz w:val="24"/>
          <w:szCs w:val="21"/>
        </w:rPr>
      </w:pPr>
      <w:r>
        <w:rPr>
          <w:rFonts w:hint="eastAsia" w:ascii="Times New Roman" w:hAnsi="Times New Roman"/>
          <w:color w:val="000000"/>
          <w:sz w:val="24"/>
          <w:szCs w:val="21"/>
        </w:rPr>
        <w:t xml:space="preserve">备注：1.报价采用总承包方式，供应商的“总报价”应包括所投</w:t>
      </w:r>
      <w:r>
        <w:rPr>
          <w:rFonts w:hint="eastAsia" w:ascii="宋体" w:hAnsi="宋体" w:cs="宋体"/>
          <w:color w:val="000000"/>
          <w:sz w:val="24"/>
        </w:rPr>
        <w:t xml:space="preserve">货物本身价格、运输、装卸、人工、产品损耗、报验、检测、检验、售后服务、税费等完成本项目所涉及的一切相关费用</w:t>
      </w:r>
      <w:r>
        <w:rPr>
          <w:rFonts w:hint="eastAsia" w:ascii="Times New Roman" w:hAnsi="Times New Roman"/>
          <w:color w:val="000000"/>
          <w:sz w:val="24"/>
          <w:szCs w:val="21"/>
        </w:rPr>
        <w:t xml:space="preserve">，文件中另有规定的除外。</w:t>
      </w:r>
      <w:r/>
    </w:p>
    <w:p>
      <w:pPr>
        <w:spacing w:line="560" w:lineRule="exact"/>
        <w:rPr>
          <w:rFonts w:hint="eastAsia" w:ascii="黑体" w:hAnsi="黑体" w:eastAsia="黑体"/>
          <w:bCs/>
          <w:iCs/>
          <w:color w:val="000000"/>
          <w:sz w:val="32"/>
          <w:szCs w:val="32"/>
        </w:rPr>
      </w:pPr>
      <w:r>
        <w:rPr>
          <w:rFonts w:hint="eastAsia" w:ascii="Times New Roman" w:hAnsi="Times New Roman"/>
          <w:color w:val="000000"/>
          <w:sz w:val="24"/>
          <w:szCs w:val="21"/>
        </w:rPr>
        <w:t xml:space="preserve">2.</w:t>
      </w:r>
      <w:r>
        <w:rPr>
          <w:rFonts w:hint="eastAsia" w:ascii="宋体" w:hAnsi="宋体"/>
          <w:b/>
          <w:bCs/>
          <w:color w:val="000000"/>
          <w:sz w:val="24"/>
          <w:szCs w:val="24"/>
        </w:rPr>
        <w:t xml:space="preserve">备注：供应商按所投分包填写报价。</w:t>
      </w:r>
      <w:bookmarkEnd w:id="153"/>
      <w:r/>
      <w:bookmarkStart w:id="154" w:name="_Toc11157"/>
      <w:r/>
      <w:r/>
    </w:p>
    <w:p>
      <w:pPr>
        <w:rPr>
          <w:rFonts w:hint="eastAsia" w:ascii="黑体" w:hAnsi="黑体" w:eastAsia="黑体"/>
          <w:bCs/>
          <w:iCs/>
          <w:color w:val="000000"/>
          <w:sz w:val="32"/>
          <w:szCs w:val="32"/>
        </w:rPr>
      </w:pPr>
      <w:r>
        <w:rPr>
          <w:rFonts w:hint="eastAsia" w:ascii="黑体" w:hAnsi="黑体" w:eastAsia="黑体"/>
          <w:bCs/>
          <w:iCs/>
          <w:color w:val="000000"/>
          <w:sz w:val="32"/>
          <w:szCs w:val="32"/>
        </w:rPr>
        <w:br w:type="page" w:clear="all"/>
      </w:r>
      <w:r/>
    </w:p>
    <w:p>
      <w:pPr>
        <w:spacing w:line="560" w:lineRule="exact"/>
        <w:rPr>
          <w:color w:val="000000"/>
        </w:rPr>
      </w:pPr>
      <w:r>
        <w:rPr>
          <w:rFonts w:hint="eastAsia" w:ascii="黑体" w:hAnsi="黑体" w:eastAsia="黑体"/>
          <w:bCs/>
          <w:iCs/>
          <w:color w:val="000000"/>
          <w:sz w:val="32"/>
          <w:szCs w:val="32"/>
        </w:rPr>
        <w:t xml:space="preserve">八、技术响应偏离表</w:t>
      </w:r>
      <w:bookmarkEnd w:id="154"/>
      <w:r/>
      <w:r/>
    </w:p>
    <w:p>
      <w:pPr>
        <w:pStyle w:val="1037"/>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技术响应偏离表</w:t>
      </w:r>
      <w:r/>
    </w:p>
    <w:p>
      <w:pPr>
        <w:pStyle w:val="1037"/>
        <w:ind w:firstLine="480"/>
        <w:rPr>
          <w:rFonts w:ascii="Times New Roman" w:hAnsi="Times New Roman"/>
          <w:color w:val="000000"/>
          <w:sz w:val="24"/>
          <w:szCs w:val="20"/>
        </w:rPr>
      </w:pPr>
      <w:r>
        <w:rPr>
          <w:rFonts w:ascii="Times New Roman" w:hAnsi="Times New Roman"/>
          <w:color w:val="000000"/>
          <w:sz w:val="24"/>
          <w:szCs w:val="20"/>
        </w:rPr>
      </w:r>
      <w:r/>
    </w:p>
    <w:tbl>
      <w:tblPr>
        <w:tblStyle w:val="7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1037"/>
              <w:jc w:val="center"/>
              <w:spacing w:before="100" w:beforeAutospacing="1" w:line="560" w:lineRule="exact"/>
              <w:widowControl/>
              <w:rPr>
                <w:rFonts w:hint="eastAsia" w:ascii="宋体" w:hAnsi="宋体"/>
                <w:color w:val="000000"/>
                <w:sz w:val="28"/>
                <w:szCs w:val="28"/>
              </w:rPr>
            </w:pPr>
            <w:r>
              <w:rPr>
                <w:rFonts w:hint="eastAsia" w:ascii="宋体" w:hAnsi="宋体"/>
                <w:color w:val="000000"/>
                <w:sz w:val="28"/>
                <w:szCs w:val="28"/>
              </w:rPr>
              <w:t xml:space="preserve">询价</w:t>
            </w:r>
            <w:r>
              <w:rPr>
                <w:rFonts w:hint="eastAsia" w:ascii="宋体" w:hAnsi="宋体" w:cs="宋体"/>
                <w:color w:val="000000"/>
                <w:sz w:val="28"/>
                <w:szCs w:val="28"/>
              </w:rPr>
              <w:t xml:space="preserve">通知书</w:t>
            </w:r>
            <w:r>
              <w:rPr>
                <w:rFonts w:hint="eastAsia" w:ascii="宋体" w:hAnsi="宋体"/>
                <w:color w:val="000000"/>
                <w:sz w:val="28"/>
                <w:szCs w:val="28"/>
              </w:rPr>
              <w:t xml:space="preserve">内容</w:t>
            </w:r>
            <w:r/>
          </w:p>
        </w:tc>
        <w:tc>
          <w:tcPr>
            <w:tcW w:w="2607" w:type="dxa"/>
            <w:vAlign w:val="center"/>
            <w:textDirection w:val="lrTb"/>
            <w:noWrap w:val="false"/>
          </w:tcPr>
          <w:p>
            <w:pPr>
              <w:pStyle w:val="1037"/>
              <w:jc w:val="center"/>
              <w:spacing w:before="100" w:beforeAutospacing="1" w:line="560" w:lineRule="exact"/>
              <w:widowControl/>
              <w:rPr>
                <w:rFonts w:hint="eastAsia" w:ascii="宋体" w:hAnsi="宋体"/>
                <w:color w:val="000000"/>
                <w:sz w:val="28"/>
                <w:szCs w:val="28"/>
              </w:rPr>
            </w:pPr>
            <w:r>
              <w:rPr>
                <w:rFonts w:hint="eastAsia" w:ascii="宋体" w:hAnsi="宋体"/>
                <w:color w:val="000000"/>
                <w:sz w:val="28"/>
                <w:szCs w:val="28"/>
              </w:rPr>
              <w:t xml:space="preserve">响应文件内容</w:t>
            </w:r>
            <w:r/>
          </w:p>
        </w:tc>
        <w:tc>
          <w:tcPr>
            <w:tcW w:w="2607" w:type="dxa"/>
            <w:vAlign w:val="center"/>
            <w:textDirection w:val="lrTb"/>
            <w:noWrap w:val="false"/>
          </w:tcPr>
          <w:p>
            <w:pPr>
              <w:pStyle w:val="1037"/>
              <w:jc w:val="center"/>
              <w:spacing w:before="100" w:beforeAutospacing="1" w:line="560" w:lineRule="exact"/>
              <w:widowControl/>
              <w:rPr>
                <w:rFonts w:hint="eastAsia" w:ascii="宋体" w:hAnsi="宋体"/>
                <w:color w:val="000000"/>
                <w:sz w:val="28"/>
                <w:szCs w:val="28"/>
              </w:rPr>
            </w:pPr>
            <w:r>
              <w:rPr>
                <w:rFonts w:hint="eastAsia" w:ascii="宋体" w:hAnsi="宋体"/>
                <w:color w:val="000000"/>
                <w:sz w:val="28"/>
                <w:szCs w:val="28"/>
              </w:rPr>
              <w:t xml:space="preserve">偏离内容及说明</w:t>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r>
        <w:trPr>
          <w:jc w:val="center"/>
          <w:trHeight w:val="651"/>
        </w:trPr>
        <w:tc>
          <w:tcPr>
            <w:tcW w:w="3055"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c>
          <w:tcPr>
            <w:tcW w:w="2607" w:type="dxa"/>
            <w:vAlign w:val="center"/>
            <w:textDirection w:val="lrTb"/>
            <w:noWrap w:val="false"/>
          </w:tcPr>
          <w:p>
            <w:pPr>
              <w:pStyle w:val="1037"/>
              <w:jc w:val="center"/>
              <w:spacing w:line="560" w:lineRule="exact"/>
              <w:rPr>
                <w:rFonts w:ascii="仿宋_GB2312" w:eastAsia="仿宋_GB2312"/>
                <w:color w:val="000000"/>
                <w:sz w:val="24"/>
              </w:rPr>
            </w:pPr>
            <w:r>
              <w:rPr>
                <w:rFonts w:ascii="仿宋_GB2312" w:eastAsia="仿宋_GB2312"/>
                <w:color w:val="000000"/>
                <w:sz w:val="24"/>
              </w:rPr>
            </w:r>
            <w:r/>
          </w:p>
        </w:tc>
      </w:tr>
    </w:tbl>
    <w:p>
      <w:pPr>
        <w:pStyle w:val="1037"/>
        <w:rPr>
          <w:rFonts w:hint="eastAsia" w:ascii="方正仿宋_GBK" w:hAnsi="宋体" w:eastAsia="方正仿宋_GBK"/>
          <w:bCs/>
          <w:color w:val="000000"/>
          <w:sz w:val="24"/>
          <w:szCs w:val="28"/>
        </w:rPr>
      </w:pPr>
      <w:r>
        <w:rPr>
          <w:rFonts w:hint="eastAsia" w:ascii="方正仿宋_GBK" w:hAnsi="宋体" w:eastAsia="方正仿宋_GBK"/>
          <w:bCs/>
          <w:color w:val="000000"/>
          <w:sz w:val="24"/>
          <w:szCs w:val="28"/>
        </w:rPr>
      </w:r>
      <w:r/>
    </w:p>
    <w:p>
      <w:pPr>
        <w:pStyle w:val="1037"/>
        <w:rPr>
          <w:color w:val="000000"/>
        </w:rPr>
      </w:pPr>
      <w:r>
        <w:rPr>
          <w:rFonts w:hint="eastAsia" w:ascii="方正仿宋_GBK" w:hAnsi="宋体" w:eastAsia="方正仿宋_GBK"/>
          <w:bCs/>
          <w:color w:val="000000"/>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149"/>
        <w:rPr>
          <w:rFonts w:hint="eastAsia" w:ascii="方正仿宋_GBK" w:eastAsia="方正仿宋_GBK"/>
          <w:color w:val="000000"/>
          <w:sz w:val="24"/>
        </w:rPr>
        <w:outlineLvl w:val="1"/>
      </w:pPr>
      <w:r>
        <w:rPr>
          <w:rFonts w:hint="eastAsia" w:ascii="方正仿宋_GBK" w:eastAsia="方正仿宋_GBK"/>
          <w:color w:val="000000"/>
          <w:sz w:val="24"/>
        </w:rPr>
      </w:r>
      <w:r/>
    </w:p>
    <w:p>
      <w:pPr>
        <w:pStyle w:val="1149"/>
        <w:rPr>
          <w:rFonts w:hint="eastAsia" w:ascii="黑体" w:hAnsi="黑体" w:eastAsia="黑体"/>
          <w:bCs/>
          <w:iCs/>
          <w:color w:val="000000"/>
          <w:szCs w:val="32"/>
        </w:rPr>
        <w:outlineLvl w:val="1"/>
      </w:pPr>
      <w:r/>
      <w:bookmarkStart w:id="155" w:name="_Toc1798"/>
      <w:r/>
      <w:r/>
    </w:p>
    <w:p>
      <w:pPr>
        <w:pStyle w:val="1149"/>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149"/>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149"/>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149"/>
        <w:rPr>
          <w:rFonts w:hint="eastAsia" w:ascii="黑体" w:hAnsi="黑体" w:eastAsia="黑体"/>
          <w:color w:val="000000"/>
        </w:rPr>
        <w:outlineLvl w:val="1"/>
      </w:pPr>
      <w:r>
        <w:rPr>
          <w:rFonts w:hint="eastAsia" w:ascii="黑体" w:hAnsi="黑体" w:eastAsia="黑体"/>
          <w:color w:val="000000"/>
        </w:rPr>
      </w:r>
      <w:r/>
    </w:p>
    <w:p>
      <w:pPr>
        <w:pStyle w:val="1149"/>
        <w:rPr>
          <w:rFonts w:hint="eastAsia" w:ascii="黑体" w:hAnsi="黑体" w:eastAsia="黑体"/>
          <w:iCs/>
          <w:color w:val="000000"/>
        </w:rPr>
        <w:outlineLvl w:val="1"/>
      </w:pPr>
      <w:r>
        <w:rPr>
          <w:rFonts w:hint="eastAsia" w:ascii="黑体" w:hAnsi="黑体" w:eastAsia="黑体"/>
          <w:iCs/>
          <w:color w:val="000000"/>
        </w:rPr>
      </w:r>
      <w:r/>
    </w:p>
    <w:p>
      <w:pPr>
        <w:pStyle w:val="1149"/>
        <w:rPr>
          <w:rFonts w:hint="eastAsia"/>
          <w:color w:val="000000"/>
        </w:rPr>
        <w:outlineLvl w:val="1"/>
      </w:pPr>
      <w:r>
        <w:rPr>
          <w:rFonts w:hint="eastAsia" w:ascii="黑体" w:hAnsi="黑体" w:eastAsia="黑体"/>
          <w:bCs/>
          <w:iCs/>
          <w:color w:val="000000"/>
          <w:szCs w:val="32"/>
        </w:rPr>
        <w:t xml:space="preserve">九、项目组人员</w:t>
      </w:r>
      <w:bookmarkEnd w:id="155"/>
      <w:r/>
      <w:r/>
    </w:p>
    <w:p>
      <w:pPr>
        <w:pStyle w:val="1034"/>
        <w:jc w:val="left"/>
        <w:widowControl/>
        <w:rPr>
          <w:rFonts w:ascii="Times New Roman" w:hAnsi="Times New Roman"/>
          <w:color w:val="000000"/>
          <w:szCs w:val="24"/>
        </w:rPr>
      </w:pPr>
      <w:r>
        <w:rPr>
          <w:rFonts w:ascii="Times New Roman" w:hAnsi="Times New Roman"/>
          <w:color w:val="000000"/>
          <w:szCs w:val="24"/>
        </w:rPr>
      </w:r>
      <w:r/>
    </w:p>
    <w:p>
      <w:pPr>
        <w:pStyle w:val="1034"/>
        <w:jc w:val="center"/>
        <w:rPr>
          <w:rFonts w:ascii="Times New Roman" w:hAnsi="Times New Roman"/>
          <w:color w:val="000000"/>
          <w:sz w:val="32"/>
          <w:szCs w:val="32"/>
        </w:rPr>
      </w:pPr>
      <w:r>
        <w:rPr>
          <w:rFonts w:hint="eastAsia" w:ascii="Times New Roman" w:hAnsi="Times New Roman"/>
          <w:color w:val="000000"/>
          <w:sz w:val="32"/>
          <w:szCs w:val="32"/>
        </w:rPr>
        <w:t xml:space="preserve">项目组管理、技术及售后服务人员一览表</w:t>
      </w:r>
      <w:r/>
    </w:p>
    <w:tbl>
      <w:tblPr>
        <w:tblStyle w:val="704"/>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034"/>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姓  名</w:t>
            </w:r>
            <w:r/>
          </w:p>
        </w:tc>
        <w:tc>
          <w:tcPr>
            <w:tcW w:w="1800" w:type="dxa"/>
            <w:vAlign w:val="center"/>
            <w:textDirection w:val="lrTb"/>
            <w:noWrap w:val="false"/>
          </w:tcPr>
          <w:p>
            <w:pPr>
              <w:pStyle w:val="1034"/>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本项目</w:t>
            </w:r>
            <w:r/>
          </w:p>
          <w:p>
            <w:pPr>
              <w:pStyle w:val="1034"/>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拟任职务</w:t>
            </w:r>
            <w:r/>
          </w:p>
        </w:tc>
        <w:tc>
          <w:tcPr>
            <w:tcW w:w="1080" w:type="dxa"/>
            <w:vAlign w:val="center"/>
            <w:textDirection w:val="lrTb"/>
            <w:noWrap w:val="false"/>
          </w:tcPr>
          <w:p>
            <w:pPr>
              <w:pStyle w:val="1034"/>
              <w:spacing w:line="500" w:lineRule="exact"/>
              <w:widowControl/>
              <w:rPr>
                <w:rFonts w:hint="eastAsia" w:ascii="宋体" w:hAnsi="宋体"/>
                <w:color w:val="000000"/>
                <w:sz w:val="28"/>
                <w:szCs w:val="28"/>
              </w:rPr>
            </w:pPr>
            <w:r>
              <w:rPr>
                <w:rFonts w:hint="eastAsia" w:ascii="宋体" w:hAnsi="宋体"/>
                <w:color w:val="000000"/>
                <w:sz w:val="28"/>
                <w:szCs w:val="28"/>
              </w:rPr>
              <w:t xml:space="preserve">学 历</w:t>
            </w:r>
            <w:r/>
          </w:p>
        </w:tc>
        <w:tc>
          <w:tcPr>
            <w:tcW w:w="1920" w:type="dxa"/>
            <w:vAlign w:val="center"/>
            <w:textDirection w:val="lrTb"/>
            <w:noWrap w:val="false"/>
          </w:tcPr>
          <w:p>
            <w:pPr>
              <w:pStyle w:val="1034"/>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身份证号</w:t>
            </w:r>
            <w:r/>
          </w:p>
        </w:tc>
        <w:tc>
          <w:tcPr>
            <w:tcW w:w="960" w:type="dxa"/>
            <w:vAlign w:val="center"/>
            <w:textDirection w:val="lrTb"/>
            <w:noWrap w:val="false"/>
          </w:tcPr>
          <w:p>
            <w:pPr>
              <w:pStyle w:val="1034"/>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办公电话</w:t>
            </w:r>
            <w:r/>
          </w:p>
        </w:tc>
        <w:tc>
          <w:tcPr>
            <w:tcW w:w="1493" w:type="dxa"/>
            <w:vAlign w:val="center"/>
            <w:textDirection w:val="lrTb"/>
            <w:noWrap w:val="false"/>
          </w:tcPr>
          <w:p>
            <w:pPr>
              <w:pStyle w:val="1034"/>
              <w:jc w:val="center"/>
              <w:spacing w:line="500" w:lineRule="exact"/>
              <w:widowControl/>
              <w:rPr>
                <w:rFonts w:hint="eastAsia" w:ascii="宋体" w:hAnsi="宋体"/>
                <w:color w:val="000000"/>
                <w:sz w:val="28"/>
                <w:szCs w:val="28"/>
              </w:rPr>
            </w:pPr>
            <w:r>
              <w:rPr>
                <w:rFonts w:hint="eastAsia" w:ascii="宋体" w:hAnsi="宋体"/>
                <w:color w:val="000000"/>
                <w:sz w:val="28"/>
                <w:szCs w:val="28"/>
              </w:rPr>
              <w:t xml:space="preserve">备注</w:t>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r>
        <w:trPr>
          <w:trHeight w:val="729"/>
        </w:trPr>
        <w:tc>
          <w:tcPr>
            <w:tcW w:w="1188"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80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08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92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960"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c>
          <w:tcPr>
            <w:tcW w:w="1493" w:type="dxa"/>
            <w:vAlign w:val="center"/>
            <w:textDirection w:val="lrTb"/>
            <w:noWrap w:val="false"/>
          </w:tcPr>
          <w:p>
            <w:pPr>
              <w:pStyle w:val="1034"/>
              <w:jc w:val="center"/>
              <w:spacing w:line="560" w:lineRule="exact"/>
              <w:rPr>
                <w:rFonts w:ascii="仿宋_GB2312" w:hAnsi="Times New Roman" w:eastAsia="仿宋_GB2312"/>
                <w:color w:val="000000"/>
                <w:sz w:val="28"/>
                <w:szCs w:val="28"/>
              </w:rPr>
            </w:pPr>
            <w:r>
              <w:rPr>
                <w:rFonts w:ascii="仿宋_GB2312" w:hAnsi="Times New Roman" w:eastAsia="仿宋_GB2312"/>
                <w:color w:val="000000"/>
                <w:sz w:val="28"/>
                <w:szCs w:val="28"/>
              </w:rPr>
            </w:r>
            <w:r/>
          </w:p>
        </w:tc>
      </w:tr>
    </w:tbl>
    <w:p>
      <w:pPr>
        <w:pStyle w:val="1034"/>
        <w:ind w:firstLine="396"/>
        <w:spacing w:line="460" w:lineRule="exact"/>
        <w:rPr>
          <w:rFonts w:ascii="方正仿宋_GBK" w:hAnsi="Times New Roman" w:eastAsia="方正仿宋_GBK" w:cs="Arial"/>
          <w:color w:val="000000"/>
          <w:sz w:val="24"/>
          <w:szCs w:val="24"/>
        </w:rPr>
      </w:pPr>
      <w:r>
        <w:rPr>
          <w:rFonts w:hint="eastAsia" w:ascii="方正仿宋_GBK" w:hAnsi="Times New Roman" w:eastAsia="方正仿宋_GBK"/>
          <w:color w:val="000000"/>
          <w:sz w:val="24"/>
          <w:szCs w:val="24"/>
        </w:rPr>
        <w:t xml:space="preserve">注：如成交，须按本表承诺人员操作，不得随意更换。按询价通知书要求附相关人员证书。</w:t>
      </w:r>
      <w:r/>
    </w:p>
    <w:p>
      <w:pPr>
        <w:pStyle w:val="1034"/>
        <w:ind w:firstLine="280"/>
        <w:spacing w:line="5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p>
      <w:pPr>
        <w:pStyle w:val="1034"/>
        <w:ind w:firstLine="280"/>
        <w:spacing w:line="500" w:lineRule="exact"/>
        <w:rPr>
          <w:rFonts w:ascii="仿宋_GB2312" w:hAnsi="Times New Roman" w:eastAsia="仿宋_GB2312"/>
          <w:color w:val="000000"/>
          <w:sz w:val="24"/>
          <w:szCs w:val="24"/>
        </w:rPr>
      </w:pPr>
      <w:r>
        <w:rPr>
          <w:rFonts w:ascii="仿宋_GB2312" w:hAnsi="Times New Roman" w:eastAsia="仿宋_GB2312"/>
          <w:color w:val="000000"/>
          <w:sz w:val="24"/>
          <w:szCs w:val="24"/>
        </w:rPr>
      </w:r>
      <w:r/>
    </w:p>
    <w:p>
      <w:pPr>
        <w:pStyle w:val="1149"/>
        <w:rPr>
          <w:rFonts w:hint="eastAsia" w:ascii="黑体" w:hAnsi="黑体" w:eastAsia="黑体"/>
          <w:b/>
          <w:bCs/>
          <w:iCs/>
          <w:color w:val="000000"/>
          <w:szCs w:val="32"/>
        </w:rPr>
        <w:outlineLvl w:val="1"/>
      </w:pPr>
      <w:r>
        <w:rPr>
          <w:color w:val="000000"/>
        </w:rPr>
        <w:br w:type="page" w:clear="all"/>
      </w:r>
      <w:bookmarkStart w:id="156" w:name="_Toc9603"/>
      <w:r>
        <w:rPr>
          <w:rFonts w:hint="eastAsia" w:ascii="黑体" w:hAnsi="黑体" w:eastAsia="黑体"/>
          <w:bCs/>
          <w:iCs/>
          <w:color w:val="000000"/>
          <w:szCs w:val="32"/>
        </w:rPr>
        <w:t xml:space="preserve">十、</w:t>
      </w:r>
      <w:bookmarkEnd w:id="156"/>
      <w:r/>
      <w:bookmarkStart w:id="157" w:name="_Toc8699"/>
      <w:r>
        <w:rPr>
          <w:rFonts w:hint="eastAsia" w:ascii="黑体" w:hAnsi="黑体" w:eastAsia="黑体"/>
          <w:bCs/>
          <w:iCs/>
          <w:color w:val="000000"/>
          <w:szCs w:val="32"/>
        </w:rPr>
        <w:t xml:space="preserve">关于符合本国产品标准的声明函</w:t>
      </w:r>
      <w:r/>
    </w:p>
    <w:p>
      <w:pPr>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ind w:firstLine="562"/>
        <w:spacing w:line="400" w:lineRule="exact"/>
        <w:rPr>
          <w:rFonts w:hint="eastAsia" w:ascii="宋体" w:hAnsi="宋体" w:cs="宋体"/>
          <w:bCs/>
          <w:sz w:val="24"/>
          <w:szCs w:val="24"/>
        </w:rPr>
      </w:pPr>
      <w:r>
        <w:rPr>
          <w:rFonts w:hint="eastAsia" w:ascii="宋体" w:hAnsi="宋体" w:cs="宋体"/>
          <w:bCs/>
          <w:sz w:val="24"/>
          <w:szCs w:val="24"/>
        </w:rPr>
        <w:t xml:space="preserve">本公司（单位）郑重声明，根据《国务院办公厅关于在政府采购中实施本国产品标准及相关政策的通知》（国办发〔2025〕34号）的规定，本公司（单位）</w:t>
      </w:r>
      <w:r>
        <w:rPr>
          <w:rFonts w:hint="eastAsia" w:ascii="宋体" w:hAnsi="宋体" w:cs="宋体"/>
          <w:bCs/>
          <w:sz w:val="24"/>
          <w:szCs w:val="24"/>
          <w:u w:val="single"/>
        </w:rPr>
        <w:t xml:space="preserve">             </w:t>
      </w:r>
      <w:r>
        <w:rPr>
          <w:rFonts w:hint="eastAsia" w:ascii="宋体" w:hAnsi="宋体" w:cs="宋体"/>
          <w:bCs/>
          <w:sz w:val="24"/>
          <w:szCs w:val="24"/>
        </w:rPr>
        <w:t xml:space="preserve">提供的以下产品属于本国产品。具体情况如下：</w:t>
      </w:r>
      <w:r/>
    </w:p>
    <w:p>
      <w:pPr>
        <w:ind w:firstLine="480"/>
        <w:spacing w:line="400" w:lineRule="exact"/>
        <w:rPr>
          <w:rFonts w:hint="eastAsia" w:ascii="宋体" w:hAnsi="宋体" w:cs="宋体"/>
          <w:bCs/>
          <w:sz w:val="24"/>
          <w:szCs w:val="24"/>
        </w:rPr>
      </w:pP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color w:val="ff0000"/>
          <w:sz w:val="24"/>
          <w:szCs w:val="24"/>
        </w:rPr>
        <w:t xml:space="preserve">1.（产品名称1）</w:t>
      </w:r>
      <w:r>
        <w:rPr>
          <w:rFonts w:hint="eastAsia" w:ascii="宋体" w:hAnsi="宋体" w:cs="宋体"/>
          <w:bCs/>
          <w:color w:val="ff0000"/>
          <w:sz w:val="24"/>
          <w:szCs w:val="24"/>
          <w:u w:val="single"/>
        </w:rPr>
        <w:t xml:space="preserve">            </w:t>
      </w:r>
      <w:r>
        <w:rPr>
          <w:rFonts w:hint="eastAsia" w:ascii="宋体" w:hAnsi="宋体" w:cs="宋体"/>
          <w:bCs/>
          <w:color w:val="ff0000"/>
          <w:sz w:val="24"/>
          <w:szCs w:val="24"/>
        </w:rPr>
        <w:t xml:space="preserve">，生产厂为（厂名）</w:t>
      </w:r>
      <w:r>
        <w:rPr>
          <w:rFonts w:hint="eastAsia" w:ascii="宋体" w:hAnsi="宋体" w:cs="宋体"/>
          <w:bCs/>
          <w:color w:val="ff0000"/>
          <w:sz w:val="24"/>
          <w:szCs w:val="24"/>
          <w:vertAlign w:val="superscript"/>
        </w:rPr>
        <w:t xml:space="preserve">2</w:t>
      </w:r>
      <w:r>
        <w:rPr>
          <w:rFonts w:hint="eastAsia" w:ascii="宋体" w:hAnsi="宋体" w:cs="宋体"/>
          <w:bCs/>
          <w:color w:val="ff0000"/>
          <w:sz w:val="24"/>
          <w:szCs w:val="24"/>
          <w:u w:val="single"/>
        </w:rPr>
        <w:t xml:space="preserve">            </w:t>
      </w:r>
      <w:r>
        <w:rPr>
          <w:rFonts w:hint="eastAsia" w:ascii="宋体" w:hAnsi="宋体" w:cs="宋体"/>
          <w:bCs/>
          <w:color w:val="ff0000"/>
          <w:sz w:val="24"/>
          <w:szCs w:val="24"/>
        </w:rPr>
        <w:t xml:space="preserve">，厂址为（生产厂址）</w:t>
      </w:r>
      <w:r>
        <w:rPr>
          <w:rFonts w:hint="eastAsia" w:ascii="宋体" w:hAnsi="宋体" w:cs="宋体"/>
          <w:bCs/>
          <w:color w:val="ff0000"/>
          <w:sz w:val="24"/>
          <w:szCs w:val="24"/>
          <w:u w:val="single"/>
        </w:rPr>
        <w:t xml:space="preserve">            </w:t>
      </w:r>
      <w:r>
        <w:rPr>
          <w:rFonts w:hint="eastAsia" w:ascii="宋体" w:hAnsi="宋体" w:cs="宋体"/>
          <w:bCs/>
          <w:color w:val="ff0000"/>
          <w:sz w:val="24"/>
          <w:szCs w:val="24"/>
        </w:rPr>
        <w:t xml:space="preserve">。</w:t>
      </w:r>
      <w:r>
        <w:rPr>
          <w:rFonts w:hint="eastAsia" w:ascii="宋体" w:hAnsi="宋体" w:cs="宋体"/>
          <w:bCs/>
          <w:sz w:val="24"/>
          <w:szCs w:val="24"/>
        </w:rPr>
        <w:t xml:space="preserve">（产品名称1）</w:t>
      </w:r>
      <w:r>
        <w:rPr>
          <w:rFonts w:hint="eastAsia" w:ascii="宋体" w:hAnsi="宋体" w:cs="宋体"/>
          <w:bCs/>
          <w:sz w:val="24"/>
          <w:szCs w:val="24"/>
          <w:u w:val="single"/>
        </w:rPr>
        <w:t xml:space="preserve">            </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            </w:t>
      </w:r>
      <w:r>
        <w:rPr>
          <w:rFonts w:hint="eastAsia" w:ascii="宋体" w:hAnsi="宋体" w:cs="宋体"/>
          <w:bCs/>
          <w:sz w:val="24"/>
          <w:szCs w:val="24"/>
        </w:rPr>
        <w:t xml:space="preserve">（规定比例）</w:t>
      </w:r>
      <w:r>
        <w:rPr>
          <w:rFonts w:hint="eastAsia" w:ascii="宋体" w:hAnsi="宋体" w:cs="宋体"/>
          <w:bCs/>
          <w:sz w:val="24"/>
          <w:szCs w:val="24"/>
          <w:vertAlign w:val="superscript"/>
        </w:rPr>
        <w:t xml:space="preserve">3</w:t>
      </w:r>
      <w:r>
        <w:rPr>
          <w:rFonts w:hint="eastAsia" w:ascii="宋体" w:hAnsi="宋体" w:cs="宋体"/>
          <w:bCs/>
          <w:sz w:val="24"/>
          <w:szCs w:val="24"/>
        </w:rPr>
        <w:t xml:space="preserve">。（产品名称1）</w:t>
      </w:r>
      <w:r>
        <w:rPr>
          <w:rFonts w:hint="eastAsia" w:ascii="宋体" w:hAnsi="宋体" w:cs="宋体"/>
          <w:bCs/>
          <w:sz w:val="24"/>
          <w:szCs w:val="24"/>
          <w:u w:val="single"/>
        </w:rPr>
        <w:t xml:space="preserve">          </w:t>
      </w:r>
      <w:r>
        <w:rPr>
          <w:rFonts w:hint="eastAsia" w:ascii="宋体" w:hAnsi="宋体" w:cs="宋体"/>
          <w:bCs/>
          <w:sz w:val="24"/>
          <w:szCs w:val="24"/>
        </w:rPr>
        <w:t xml:space="preserve">的（关键组件）</w:t>
      </w:r>
      <w:r>
        <w:rPr>
          <w:rFonts w:hint="eastAsia" w:ascii="宋体" w:hAnsi="宋体" w:cs="宋体"/>
          <w:bCs/>
          <w:sz w:val="24"/>
          <w:szCs w:val="24"/>
          <w:vertAlign w:val="superscript"/>
        </w:rPr>
        <w:t xml:space="preserve">4</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在中国境内生产。（产品名称1）的</w:t>
      </w:r>
      <w:r>
        <w:rPr>
          <w:rFonts w:hint="eastAsia" w:ascii="宋体" w:hAnsi="宋体" w:cs="宋体"/>
          <w:bCs/>
          <w:sz w:val="24"/>
          <w:szCs w:val="24"/>
          <w:u w:val="single"/>
        </w:rPr>
        <w:t xml:space="preserve">        </w:t>
      </w:r>
      <w:r>
        <w:rPr>
          <w:rFonts w:hint="eastAsia" w:ascii="宋体" w:hAnsi="宋体" w:cs="宋体"/>
          <w:bCs/>
          <w:sz w:val="24"/>
          <w:szCs w:val="24"/>
        </w:rPr>
        <w:t xml:space="preserve">（关键工序）</w:t>
      </w:r>
      <w:r>
        <w:rPr>
          <w:rFonts w:hint="eastAsia" w:ascii="宋体" w:hAnsi="宋体" w:cs="宋体"/>
          <w:bCs/>
          <w:sz w:val="24"/>
          <w:szCs w:val="24"/>
          <w:vertAlign w:val="superscript"/>
        </w:rPr>
        <w:t xml:space="preserve">5</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在中国境内完成。</w:t>
      </w:r>
      <w:r/>
    </w:p>
    <w:p>
      <w:pPr>
        <w:ind w:firstLine="480"/>
        <w:spacing w:line="400" w:lineRule="exact"/>
        <w:rPr>
          <w:rFonts w:hint="eastAsia" w:ascii="宋体" w:hAnsi="宋体" w:cs="宋体"/>
          <w:bCs/>
          <w:sz w:val="24"/>
          <w:szCs w:val="24"/>
        </w:rPr>
      </w:pP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bCs/>
          <w:sz w:val="24"/>
          <w:szCs w:val="24"/>
        </w:rPr>
        <w:t xml:space="preserve">2.（产品名称2）</w:t>
      </w:r>
      <w:r>
        <w:rPr>
          <w:rFonts w:hint="eastAsia" w:ascii="宋体" w:hAnsi="宋体" w:cs="宋体"/>
          <w:bCs/>
          <w:sz w:val="24"/>
          <w:szCs w:val="24"/>
          <w:u w:val="single"/>
        </w:rPr>
        <w:t xml:space="preserve">            </w:t>
      </w:r>
      <w:r>
        <w:rPr>
          <w:rFonts w:hint="eastAsia" w:ascii="宋体" w:hAnsi="宋体" w:cs="宋体"/>
          <w:bCs/>
          <w:sz w:val="24"/>
          <w:szCs w:val="24"/>
        </w:rPr>
        <w:t xml:space="preserve">，生产厂为（厂名）</w:t>
      </w:r>
      <w:r>
        <w:rPr>
          <w:rFonts w:hint="eastAsia" w:ascii="宋体" w:hAnsi="宋体" w:cs="宋体"/>
          <w:bCs/>
          <w:sz w:val="24"/>
          <w:szCs w:val="24"/>
          <w:vertAlign w:val="superscript"/>
        </w:rPr>
        <w:t xml:space="preserve">2</w:t>
      </w:r>
      <w:r>
        <w:rPr>
          <w:rFonts w:hint="eastAsia" w:ascii="宋体" w:hAnsi="宋体" w:cs="宋体"/>
          <w:bCs/>
          <w:sz w:val="24"/>
          <w:szCs w:val="24"/>
          <w:u w:val="single"/>
        </w:rPr>
        <w:t xml:space="preserve">            </w:t>
      </w:r>
      <w:r>
        <w:rPr>
          <w:rFonts w:hint="eastAsia" w:ascii="宋体" w:hAnsi="宋体" w:cs="宋体"/>
          <w:bCs/>
          <w:sz w:val="24"/>
          <w:szCs w:val="24"/>
        </w:rPr>
        <w:t xml:space="preserve">，厂址为（生产厂址）</w:t>
      </w:r>
      <w:r>
        <w:rPr>
          <w:rFonts w:hint="eastAsia" w:ascii="宋体" w:hAnsi="宋体" w:cs="宋体"/>
          <w:bCs/>
          <w:sz w:val="24"/>
          <w:szCs w:val="24"/>
          <w:u w:val="single"/>
        </w:rPr>
        <w:t xml:space="preserve">            </w:t>
      </w:r>
      <w:r>
        <w:rPr>
          <w:rFonts w:hint="eastAsia" w:ascii="宋体" w:hAnsi="宋体" w:cs="宋体"/>
          <w:bCs/>
          <w:sz w:val="24"/>
          <w:szCs w:val="24"/>
        </w:rPr>
        <w:t xml:space="preserve">。（产品名称2）</w:t>
      </w:r>
      <w:r>
        <w:rPr>
          <w:rFonts w:hint="eastAsia" w:ascii="宋体" w:hAnsi="宋体" w:cs="宋体"/>
          <w:bCs/>
          <w:sz w:val="24"/>
          <w:szCs w:val="24"/>
          <w:u w:val="single"/>
        </w:rPr>
        <w:t xml:space="preserve">            </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            </w:t>
      </w:r>
      <w:r>
        <w:rPr>
          <w:rFonts w:hint="eastAsia" w:ascii="宋体" w:hAnsi="宋体" w:cs="宋体"/>
          <w:bCs/>
          <w:sz w:val="24"/>
          <w:szCs w:val="24"/>
        </w:rPr>
        <w:t xml:space="preserve">（规定比例）</w:t>
      </w:r>
      <w:r>
        <w:rPr>
          <w:rFonts w:hint="eastAsia" w:ascii="宋体" w:hAnsi="宋体" w:cs="宋体"/>
          <w:bCs/>
          <w:sz w:val="24"/>
          <w:szCs w:val="24"/>
          <w:vertAlign w:val="superscript"/>
        </w:rPr>
        <w:t xml:space="preserve">3</w:t>
      </w:r>
      <w:r>
        <w:rPr>
          <w:rFonts w:hint="eastAsia" w:ascii="宋体" w:hAnsi="宋体" w:cs="宋体"/>
          <w:bCs/>
          <w:sz w:val="24"/>
          <w:szCs w:val="24"/>
        </w:rPr>
        <w:t xml:space="preserve">。（产品名称2）</w:t>
      </w:r>
      <w:r>
        <w:rPr>
          <w:rFonts w:hint="eastAsia" w:ascii="宋体" w:hAnsi="宋体" w:cs="宋体"/>
          <w:bCs/>
          <w:sz w:val="24"/>
          <w:szCs w:val="24"/>
          <w:u w:val="single"/>
        </w:rPr>
        <w:t xml:space="preserve">         </w:t>
      </w:r>
      <w:r>
        <w:rPr>
          <w:rFonts w:hint="eastAsia" w:ascii="宋体" w:hAnsi="宋体" w:cs="宋体"/>
          <w:bCs/>
          <w:sz w:val="24"/>
          <w:szCs w:val="24"/>
        </w:rPr>
        <w:t xml:space="preserve">的（关键组件）</w:t>
      </w:r>
      <w:r>
        <w:rPr>
          <w:rFonts w:hint="eastAsia" w:ascii="宋体" w:hAnsi="宋体" w:cs="宋体"/>
          <w:bCs/>
          <w:sz w:val="24"/>
          <w:szCs w:val="24"/>
          <w:vertAlign w:val="superscript"/>
        </w:rPr>
        <w:t xml:space="preserve">4</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在中国境内生产。（产品名称2）的</w:t>
      </w:r>
      <w:r>
        <w:rPr>
          <w:rFonts w:hint="eastAsia" w:ascii="宋体" w:hAnsi="宋体" w:cs="宋体"/>
          <w:bCs/>
          <w:sz w:val="24"/>
          <w:szCs w:val="24"/>
          <w:u w:val="single"/>
        </w:rPr>
        <w:t xml:space="preserve">        </w:t>
      </w:r>
      <w:r>
        <w:rPr>
          <w:rFonts w:hint="eastAsia" w:ascii="宋体" w:hAnsi="宋体" w:cs="宋体"/>
          <w:bCs/>
          <w:sz w:val="24"/>
          <w:szCs w:val="24"/>
        </w:rPr>
        <w:t xml:space="preserve">（关键工序）</w:t>
      </w:r>
      <w:r>
        <w:rPr>
          <w:rFonts w:hint="eastAsia" w:ascii="宋体" w:hAnsi="宋体" w:cs="宋体"/>
          <w:bCs/>
          <w:sz w:val="24"/>
          <w:szCs w:val="24"/>
          <w:vertAlign w:val="superscript"/>
        </w:rPr>
        <w:t xml:space="preserve">5</w:t>
      </w:r>
      <w:r>
        <w:rPr>
          <w:rFonts w:hint="eastAsia" w:ascii="宋体" w:hAnsi="宋体" w:cs="宋体"/>
          <w:bCs/>
          <w:sz w:val="24"/>
          <w:szCs w:val="24"/>
          <w:u w:val="single"/>
        </w:rPr>
        <w:t xml:space="preserve">            </w:t>
      </w:r>
      <w:r>
        <w:rPr>
          <w:rFonts w:hint="eastAsia" w:ascii="宋体" w:hAnsi="宋体" w:cs="宋体"/>
          <w:bCs/>
          <w:sz w:val="24"/>
          <w:szCs w:val="24"/>
        </w:rPr>
        <w:t xml:space="preserve">在中国境内完成。</w:t>
      </w:r>
      <w:r/>
    </w:p>
    <w:p>
      <w:pPr>
        <w:ind w:firstLine="562"/>
        <w:spacing w:line="400" w:lineRule="exact"/>
        <w:rPr>
          <w:rFonts w:hint="eastAsia" w:ascii="宋体" w:hAnsi="宋体" w:cs="宋体"/>
          <w:bCs/>
          <w:sz w:val="24"/>
          <w:szCs w:val="24"/>
        </w:rPr>
      </w:pPr>
      <w:r>
        <w:rPr>
          <w:rFonts w:hint="eastAsia" w:ascii="宋体" w:hAnsi="宋体" w:cs="宋体"/>
          <w:bCs/>
          <w:sz w:val="24"/>
          <w:szCs w:val="24"/>
        </w:rPr>
        <w:t xml:space="preserve">……</w:t>
      </w:r>
      <w:r/>
    </w:p>
    <w:p>
      <w:pPr>
        <w:ind w:firstLine="562"/>
        <w:spacing w:line="400" w:lineRule="exact"/>
        <w:rPr>
          <w:rFonts w:hint="eastAsia" w:ascii="宋体" w:hAnsi="宋体" w:cs="宋体"/>
          <w:bCs/>
          <w:sz w:val="24"/>
          <w:szCs w:val="24"/>
        </w:rPr>
      </w:pPr>
      <w:r>
        <w:rPr>
          <w:rFonts w:hint="eastAsia" w:ascii="宋体" w:hAnsi="宋体" w:cs="宋体"/>
          <w:bCs/>
          <w:sz w:val="24"/>
          <w:szCs w:val="24"/>
        </w:rPr>
        <w:t xml:space="preserve">本公司（单位）对上述声明内容的真实性负责。如有虚假，愿承担相应法律责任。</w:t>
      </w:r>
      <w:r/>
    </w:p>
    <w:p>
      <w:pPr>
        <w:ind w:firstLine="562"/>
        <w:spacing w:line="400" w:lineRule="exact"/>
        <w:rPr>
          <w:rFonts w:hint="eastAsia" w:ascii="宋体" w:hAnsi="宋体" w:cs="宋体"/>
          <w:bCs/>
          <w:color w:val="ff0000"/>
          <w:sz w:val="24"/>
          <w:szCs w:val="24"/>
        </w:rPr>
      </w:pPr>
      <w:r>
        <w:rPr>
          <w:rFonts w:hint="eastAsia" w:ascii="宋体" w:hAnsi="宋体" w:cs="宋体"/>
          <w:bCs/>
          <w:color w:val="ff0000"/>
          <w:sz w:val="24"/>
          <w:szCs w:val="24"/>
        </w:rPr>
        <w:t xml:space="preserve">公司（单位）名称（盖章）：</w:t>
      </w:r>
      <w:r/>
    </w:p>
    <w:p>
      <w:pPr>
        <w:ind w:firstLine="562"/>
        <w:spacing w:line="400" w:lineRule="exact"/>
        <w:rPr>
          <w:rFonts w:hint="eastAsia" w:ascii="宋体" w:hAnsi="宋体" w:cs="宋体"/>
          <w:bCs/>
          <w:color w:val="ff0000"/>
          <w:sz w:val="24"/>
          <w:szCs w:val="24"/>
        </w:rPr>
      </w:pPr>
      <w:r>
        <w:rPr>
          <w:rFonts w:hint="eastAsia" w:ascii="宋体" w:hAnsi="宋体" w:cs="宋体"/>
          <w:bCs/>
          <w:color w:val="ff0000"/>
          <w:sz w:val="24"/>
          <w:szCs w:val="24"/>
        </w:rPr>
        <w:t xml:space="preserve">日期：    年    月    日</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注：</w:t>
      </w:r>
      <w:r/>
    </w:p>
    <w:p>
      <w:pPr>
        <w:ind w:firstLine="482"/>
        <w:spacing w:line="400" w:lineRule="exact"/>
        <w:rPr>
          <w:rFonts w:hint="eastAsia" w:ascii="宋体" w:hAnsi="宋体" w:cs="宋体"/>
          <w:bCs/>
          <w:sz w:val="24"/>
          <w:szCs w:val="24"/>
        </w:rPr>
      </w:pPr>
      <w:r>
        <w:rPr>
          <w:rFonts w:hint="eastAsia" w:ascii="宋体" w:hAnsi="宋体" w:cs="宋体"/>
          <w:bCs/>
          <w:color w:val="ff0000"/>
          <w:sz w:val="24"/>
          <w:szCs w:val="24"/>
        </w:rPr>
        <w:t xml:space="preserve">1.产品如有型号，请在“产品名称”栏一并填写。</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2.生产厂名与厂址应与生产厂营业执照载明的相关信息保持一致。</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3.该产品的中国境内生产的组件成本占比相关要求实施前，“规定比例”栏可不填，下同。</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4.该产品的关键组件要求实施前，“关键组件”栏可不填，下同。</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5.该产品的关键工序要求实施前，“关键工序”栏可不填，下同。</w:t>
      </w:r>
      <w:r/>
    </w:p>
    <w:p>
      <w:pPr>
        <w:ind w:firstLine="482"/>
        <w:spacing w:line="400" w:lineRule="exact"/>
        <w:rPr>
          <w:rFonts w:hint="eastAsia" w:ascii="宋体" w:hAnsi="宋体" w:cs="宋体"/>
          <w:bCs/>
          <w:sz w:val="24"/>
          <w:szCs w:val="24"/>
        </w:rPr>
      </w:pPr>
      <w:r>
        <w:rPr>
          <w:rFonts w:hint="eastAsia" w:ascii="宋体" w:hAnsi="宋体" w:cs="宋体"/>
          <w:bCs/>
          <w:sz w:val="24"/>
          <w:szCs w:val="24"/>
        </w:rPr>
        <w:t xml:space="preserve">6.用斜线划除的地方无需填写。</w:t>
      </w:r>
      <w:r/>
    </w:p>
    <w:p>
      <w:pPr>
        <w:pStyle w:val="1031"/>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31"/>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31"/>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31"/>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31"/>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31"/>
        <w:rPr>
          <w:rFonts w:hint="eastAsia" w:ascii="黑体" w:hAnsi="黑体" w:eastAsia="黑体"/>
          <w:bCs/>
          <w:iCs/>
          <w:color w:val="000000"/>
          <w:szCs w:val="32"/>
        </w:rPr>
        <w:outlineLvl w:val="1"/>
      </w:pPr>
      <w:r>
        <w:rPr>
          <w:rFonts w:hint="eastAsia" w:ascii="黑体" w:hAnsi="黑体" w:eastAsia="黑体"/>
          <w:bCs/>
          <w:iCs/>
          <w:color w:val="000000"/>
          <w:szCs w:val="32"/>
        </w:rPr>
      </w:r>
      <w:r/>
    </w:p>
    <w:p>
      <w:pPr>
        <w:pStyle w:val="1031"/>
        <w:rPr>
          <w:rFonts w:hint="eastAsia"/>
          <w:color w:val="000000"/>
        </w:rPr>
        <w:outlineLvl w:val="1"/>
      </w:pPr>
      <w:r>
        <w:rPr>
          <w:rFonts w:hint="eastAsia" w:ascii="黑体" w:hAnsi="黑体" w:eastAsia="黑体"/>
          <w:bCs/>
          <w:iCs/>
          <w:color w:val="000000"/>
          <w:szCs w:val="32"/>
        </w:rPr>
        <w:t xml:space="preserve">十一、询价响应所需的其他资料</w:t>
      </w:r>
      <w:bookmarkEnd w:id="157"/>
      <w:r/>
      <w:r/>
    </w:p>
    <w:p>
      <w:pPr>
        <w:pStyle w:val="1030"/>
        <w:rPr>
          <w:color w:val="000000"/>
        </w:rPr>
      </w:pPr>
      <w:r>
        <w:rPr>
          <w:rFonts w:hint="eastAsia"/>
          <w:color w:val="000000"/>
        </w:rPr>
        <w:t xml:space="preserve">请在此文档中增加询价响应所需其他相关内容（包括资格要求、评标办法、采购需求中涉及的证件证明及其它供应商认为有必要提供的资料），如没有请将此空文档上传。</w:t>
      </w:r>
      <w:r/>
    </w:p>
    <w:p>
      <w:pPr>
        <w:rPr>
          <w:color w:val="000000"/>
        </w:rPr>
      </w:pPr>
      <w:r>
        <w:rPr>
          <w:rFonts w:hint="eastAsia"/>
          <w:color w:val="000000"/>
        </w:rPr>
        <w:t xml:space="preserve"> </w:t>
      </w:r>
      <w:bookmarkEnd w:id="145"/>
      <w:r>
        <w:rPr>
          <w:color w:val="000000"/>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仿宋">
    <w:panose1 w:val="02010609060101010101"/>
  </w:font>
  <w:font w:name="方正仿宋_GB2312">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Calibri">
    <w:panose1 w:val="020F0502020204030204"/>
  </w:font>
  <w:font w:name="Arial Unicode MS">
    <w:panose1 w:val="020B0604020202020204"/>
  </w:font>
  <w:font w:name="Arial">
    <w:panose1 w:val="020B0604020202020204"/>
  </w:font>
  <w:font w:name="Helvetica">
    <w:panose1 w:val="020B0604020202020204"/>
  </w:font>
  <w:font w:name="monospace">
    <w:panose1 w:val="020B0503020202020204"/>
  </w:font>
  <w:font w:name="Helvetica-Light">
    <w:panose1 w:val="020B0503020202020204"/>
  </w:font>
  <w:font w:name="方正仿宋_GB18030">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Heading 1 Char"/>
    <w:basedOn w:val="703"/>
    <w:link w:val="694"/>
    <w:uiPriority w:val="9"/>
    <w:rPr>
      <w:rFonts w:ascii="Arial" w:hAnsi="Arial" w:eastAsia="Arial" w:cs="Arial"/>
      <w:sz w:val="40"/>
      <w:szCs w:val="40"/>
    </w:rPr>
  </w:style>
  <w:style w:type="character" w:styleId="659">
    <w:name w:val="Heading 5 Char"/>
    <w:basedOn w:val="703"/>
    <w:link w:val="698"/>
    <w:uiPriority w:val="9"/>
    <w:rPr>
      <w:rFonts w:ascii="Arial" w:hAnsi="Arial" w:eastAsia="Arial" w:cs="Arial"/>
      <w:b/>
      <w:bCs/>
      <w:sz w:val="24"/>
      <w:szCs w:val="24"/>
    </w:rPr>
  </w:style>
  <w:style w:type="character" w:styleId="660">
    <w:name w:val="Heading 6 Char"/>
    <w:basedOn w:val="703"/>
    <w:link w:val="699"/>
    <w:uiPriority w:val="9"/>
    <w:rPr>
      <w:rFonts w:ascii="Arial" w:hAnsi="Arial" w:eastAsia="Arial" w:cs="Arial"/>
      <w:b/>
      <w:bCs/>
      <w:sz w:val="22"/>
      <w:szCs w:val="22"/>
    </w:rPr>
  </w:style>
  <w:style w:type="character" w:styleId="661">
    <w:name w:val="Heading 7 Char"/>
    <w:basedOn w:val="703"/>
    <w:link w:val="700"/>
    <w:uiPriority w:val="9"/>
    <w:rPr>
      <w:rFonts w:ascii="Arial" w:hAnsi="Arial" w:eastAsia="Arial" w:cs="Arial"/>
      <w:b/>
      <w:bCs/>
      <w:i/>
      <w:iCs/>
      <w:sz w:val="22"/>
      <w:szCs w:val="22"/>
    </w:rPr>
  </w:style>
  <w:style w:type="character" w:styleId="662">
    <w:name w:val="Heading 8 Char"/>
    <w:basedOn w:val="703"/>
    <w:link w:val="701"/>
    <w:uiPriority w:val="9"/>
    <w:rPr>
      <w:rFonts w:ascii="Arial" w:hAnsi="Arial" w:eastAsia="Arial" w:cs="Arial"/>
      <w:i/>
      <w:iCs/>
      <w:sz w:val="22"/>
      <w:szCs w:val="22"/>
    </w:rPr>
  </w:style>
  <w:style w:type="character" w:styleId="663">
    <w:name w:val="Heading 9 Char"/>
    <w:basedOn w:val="703"/>
    <w:link w:val="702"/>
    <w:uiPriority w:val="9"/>
    <w:rPr>
      <w:rFonts w:ascii="Arial" w:hAnsi="Arial" w:eastAsia="Arial" w:cs="Arial"/>
      <w:i/>
      <w:iCs/>
      <w:sz w:val="21"/>
      <w:szCs w:val="21"/>
    </w:rPr>
  </w:style>
  <w:style w:type="paragraph" w:styleId="664">
    <w:name w:val="List Paragraph"/>
    <w:basedOn w:val="693"/>
    <w:uiPriority w:val="34"/>
    <w:qFormat/>
    <w:pPr>
      <w:contextualSpacing/>
      <w:ind w:left="720"/>
    </w:pPr>
  </w:style>
  <w:style w:type="paragraph" w:styleId="665">
    <w:name w:val="No Spacing"/>
    <w:uiPriority w:val="1"/>
    <w:qFormat/>
    <w:pPr>
      <w:spacing w:before="0" w:after="0" w:line="240" w:lineRule="auto"/>
    </w:pPr>
  </w:style>
  <w:style w:type="character" w:styleId="666">
    <w:name w:val="Title Char"/>
    <w:basedOn w:val="703"/>
    <w:link w:val="723"/>
    <w:uiPriority w:val="10"/>
    <w:rPr>
      <w:sz w:val="48"/>
      <w:szCs w:val="48"/>
    </w:rPr>
  </w:style>
  <w:style w:type="character" w:styleId="667">
    <w:name w:val="Subtitle Char"/>
    <w:basedOn w:val="703"/>
    <w:link w:val="716"/>
    <w:uiPriority w:val="11"/>
    <w:rPr>
      <w:sz w:val="24"/>
      <w:szCs w:val="24"/>
    </w:rPr>
  </w:style>
  <w:style w:type="paragraph" w:styleId="668">
    <w:name w:val="Quote"/>
    <w:basedOn w:val="693"/>
    <w:next w:val="693"/>
    <w:link w:val="738"/>
    <w:uiPriority w:val="29"/>
    <w:qFormat/>
    <w:pPr>
      <w:ind w:left="720" w:right="720"/>
    </w:pPr>
    <w:rPr>
      <w:i/>
    </w:rPr>
  </w:style>
  <w:style w:type="paragraph" w:styleId="669">
    <w:name w:val="Intense Quote"/>
    <w:basedOn w:val="693"/>
    <w:next w:val="693"/>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0">
    <w:name w:val="Caption Char"/>
    <w:basedOn w:val="706"/>
    <w:link w:val="712"/>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7"/>
    <w:uiPriority w:val="99"/>
    <w:rPr>
      <w:sz w:val="18"/>
    </w:rPr>
  </w:style>
  <w:style w:type="character" w:styleId="691">
    <w:name w:val="Endnote Text Char"/>
    <w:link w:val="711"/>
    <w:uiPriority w:val="99"/>
    <w:rPr>
      <w:sz w:val="20"/>
    </w:rPr>
  </w:style>
  <w:style w:type="paragraph" w:styleId="692">
    <w:name w:val="TOC Heading"/>
    <w:uiPriority w:val="39"/>
    <w:unhideWhenUsed/>
  </w:style>
  <w:style w:type="paragraph" w:styleId="69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28"/>
    <w:uiPriority w:val="9"/>
    <w:qFormat/>
    <w:pPr>
      <w:keepLines/>
      <w:keepNext/>
      <w:spacing w:before="480" w:after="200"/>
      <w:outlineLvl w:val="0"/>
    </w:pPr>
    <w:rPr>
      <w:rFonts w:ascii="Arial" w:hAnsi="Arial" w:eastAsia="Arial" w:cs="Arial"/>
      <w:sz w:val="40"/>
      <w:szCs w:val="40"/>
    </w:rPr>
  </w:style>
  <w:style w:type="paragraph" w:styleId="695">
    <w:name w:val="Heading 2"/>
    <w:basedOn w:val="693"/>
    <w:next w:val="693"/>
    <w:uiPriority w:val="9"/>
    <w:unhideWhenUsed/>
    <w:qFormat/>
    <w:pPr>
      <w:keepLines/>
      <w:keepNext/>
      <w:spacing w:before="360" w:after="200"/>
      <w:outlineLvl w:val="1"/>
    </w:pPr>
    <w:rPr>
      <w:rFonts w:ascii="Arial" w:hAnsi="Arial" w:eastAsia="Arial" w:cs="Arial"/>
      <w:sz w:val="34"/>
    </w:rPr>
  </w:style>
  <w:style w:type="paragraph" w:styleId="696">
    <w:name w:val="Heading 3"/>
    <w:basedOn w:val="693"/>
    <w:next w:val="693"/>
    <w:uiPriority w:val="9"/>
    <w:unhideWhenUsed/>
    <w:qFormat/>
    <w:pPr>
      <w:keepLines/>
      <w:keepNext/>
      <w:spacing w:before="320" w:after="200"/>
      <w:outlineLvl w:val="2"/>
    </w:pPr>
    <w:rPr>
      <w:rFonts w:ascii="Arial" w:hAnsi="Arial" w:eastAsia="Arial" w:cs="Arial"/>
      <w:sz w:val="30"/>
      <w:szCs w:val="30"/>
    </w:rPr>
  </w:style>
  <w:style w:type="paragraph" w:styleId="697">
    <w:name w:val="Heading 4"/>
    <w:basedOn w:val="693"/>
    <w:next w:val="693"/>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29"/>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0"/>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1"/>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32"/>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33"/>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Caption"/>
    <w:basedOn w:val="693"/>
    <w:next w:val="693"/>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07">
    <w:name w:val="toc 5"/>
    <w:basedOn w:val="693"/>
    <w:next w:val="693"/>
    <w:uiPriority w:val="39"/>
    <w:unhideWhenUsed/>
    <w:qFormat/>
    <w:pPr>
      <w:ind w:left="1134"/>
      <w:spacing w:after="57"/>
    </w:pPr>
  </w:style>
  <w:style w:type="paragraph" w:styleId="708">
    <w:name w:val="toc 3"/>
    <w:basedOn w:val="693"/>
    <w:next w:val="693"/>
    <w:uiPriority w:val="39"/>
    <w:unhideWhenUsed/>
    <w:qFormat/>
    <w:pPr>
      <w:ind w:left="567"/>
      <w:spacing w:after="57"/>
    </w:pPr>
  </w:style>
  <w:style w:type="paragraph" w:styleId="709">
    <w:name w:val="Plain Text"/>
    <w:basedOn w:val="693"/>
    <w:link w:val="973"/>
    <w:uiPriority w:val="0"/>
    <w:qFormat/>
    <w:rPr>
      <w:rFonts w:ascii="宋体" w:hAnsi="Times New Roman"/>
      <w:szCs w:val="20"/>
    </w:rPr>
  </w:style>
  <w:style w:type="paragraph" w:styleId="710">
    <w:name w:val="toc 8"/>
    <w:basedOn w:val="693"/>
    <w:next w:val="693"/>
    <w:uiPriority w:val="39"/>
    <w:unhideWhenUsed/>
    <w:qFormat/>
    <w:pPr>
      <w:ind w:left="1984"/>
      <w:spacing w:after="57"/>
    </w:pPr>
  </w:style>
  <w:style w:type="paragraph" w:styleId="711">
    <w:name w:val="endnote text"/>
    <w:basedOn w:val="693"/>
    <w:link w:val="868"/>
    <w:uiPriority w:val="99"/>
    <w:unhideWhenUsed/>
    <w:qFormat/>
    <w:rPr>
      <w:sz w:val="20"/>
    </w:rPr>
  </w:style>
  <w:style w:type="paragraph" w:styleId="712">
    <w:name w:val="Footer"/>
    <w:basedOn w:val="693"/>
    <w:link w:val="741"/>
    <w:uiPriority w:val="99"/>
    <w:unhideWhenUsed/>
    <w:qFormat/>
    <w:pPr>
      <w:tabs>
        <w:tab w:val="center" w:pos="7143" w:leader="none"/>
        <w:tab w:val="right" w:pos="14287" w:leader="none"/>
      </w:tabs>
    </w:pPr>
  </w:style>
  <w:style w:type="paragraph" w:styleId="713">
    <w:name w:val="Header"/>
    <w:basedOn w:val="693"/>
    <w:uiPriority w:val="99"/>
    <w:unhideWhenUsed/>
    <w:qFormat/>
    <w:pPr>
      <w:tabs>
        <w:tab w:val="center" w:pos="7143" w:leader="none"/>
        <w:tab w:val="right" w:pos="14287" w:leader="none"/>
      </w:tabs>
    </w:pPr>
  </w:style>
  <w:style w:type="paragraph" w:styleId="714">
    <w:name w:val="toc 1"/>
    <w:basedOn w:val="693"/>
    <w:next w:val="693"/>
    <w:uiPriority w:val="39"/>
    <w:unhideWhenUsed/>
    <w:qFormat/>
    <w:pPr>
      <w:spacing w:after="57"/>
    </w:pPr>
  </w:style>
  <w:style w:type="paragraph" w:styleId="715">
    <w:name w:val="toc 4"/>
    <w:basedOn w:val="693"/>
    <w:next w:val="693"/>
    <w:uiPriority w:val="39"/>
    <w:unhideWhenUsed/>
    <w:qFormat/>
    <w:pPr>
      <w:ind w:left="850"/>
      <w:spacing w:after="57"/>
    </w:pPr>
  </w:style>
  <w:style w:type="paragraph" w:styleId="716">
    <w:name w:val="Subtitle"/>
    <w:basedOn w:val="693"/>
    <w:next w:val="693"/>
    <w:link w:val="736"/>
    <w:uiPriority w:val="11"/>
    <w:qFormat/>
    <w:pPr>
      <w:spacing w:before="200" w:after="200"/>
    </w:pPr>
    <w:rPr>
      <w:sz w:val="24"/>
      <w:szCs w:val="24"/>
    </w:rPr>
  </w:style>
  <w:style w:type="paragraph" w:styleId="717">
    <w:name w:val="footnote text"/>
    <w:basedOn w:val="693"/>
    <w:link w:val="867"/>
    <w:uiPriority w:val="99"/>
    <w:unhideWhenUsed/>
    <w:qFormat/>
    <w:pPr>
      <w:spacing w:after="40"/>
    </w:pPr>
    <w:rPr>
      <w:sz w:val="18"/>
    </w:rPr>
  </w:style>
  <w:style w:type="paragraph" w:styleId="718">
    <w:name w:val="toc 6"/>
    <w:basedOn w:val="693"/>
    <w:next w:val="693"/>
    <w:uiPriority w:val="39"/>
    <w:unhideWhenUsed/>
    <w:qFormat/>
    <w:pPr>
      <w:ind w:left="1417"/>
      <w:spacing w:after="57"/>
    </w:pPr>
  </w:style>
  <w:style w:type="paragraph" w:styleId="719">
    <w:name w:val="table of figures"/>
    <w:basedOn w:val="693"/>
    <w:next w:val="693"/>
    <w:uiPriority w:val="99"/>
    <w:unhideWhenUsed/>
    <w:qFormat/>
  </w:style>
  <w:style w:type="paragraph" w:styleId="720">
    <w:name w:val="toc 2"/>
    <w:basedOn w:val="693"/>
    <w:next w:val="693"/>
    <w:uiPriority w:val="39"/>
    <w:unhideWhenUsed/>
    <w:qFormat/>
    <w:pPr>
      <w:ind w:left="283"/>
      <w:spacing w:after="57"/>
    </w:pPr>
  </w:style>
  <w:style w:type="paragraph" w:styleId="721">
    <w:name w:val="toc 9"/>
    <w:basedOn w:val="693"/>
    <w:next w:val="693"/>
    <w:uiPriority w:val="39"/>
    <w:unhideWhenUsed/>
    <w:qFormat/>
    <w:pPr>
      <w:ind w:left="2268"/>
      <w:spacing w:after="57"/>
    </w:pPr>
  </w:style>
  <w:style w:type="paragraph" w:styleId="722">
    <w:name w:val="Normal (Web)"/>
    <w:basedOn w:val="693"/>
    <w:uiPriority w:val="0"/>
    <w:qFormat/>
    <w:pPr>
      <w:jc w:val="left"/>
      <w:spacing w:before="100" w:beforeAutospacing="1" w:after="100" w:afterAutospacing="1"/>
    </w:pPr>
    <w:rPr>
      <w:sz w:val="24"/>
    </w:rPr>
  </w:style>
  <w:style w:type="paragraph" w:styleId="723">
    <w:name w:val="Title"/>
    <w:basedOn w:val="693"/>
    <w:next w:val="693"/>
    <w:link w:val="735"/>
    <w:uiPriority w:val="10"/>
    <w:qFormat/>
    <w:pPr>
      <w:contextualSpacing/>
      <w:spacing w:before="300" w:after="200"/>
    </w:pPr>
    <w:rPr>
      <w:sz w:val="48"/>
      <w:szCs w:val="48"/>
    </w:rPr>
  </w:style>
  <w:style w:type="table" w:styleId="7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endnote reference"/>
    <w:uiPriority w:val="99"/>
    <w:unhideWhenUsed/>
    <w:qFormat/>
    <w:rPr>
      <w:vertAlign w:val="superscript"/>
    </w:rPr>
  </w:style>
  <w:style w:type="character" w:styleId="726">
    <w:name w:val="Hyperlink"/>
    <w:uiPriority w:val="99"/>
    <w:unhideWhenUsed/>
    <w:qFormat/>
    <w:rPr>
      <w:color w:val="0000ff" w:themeColor="hyperlink"/>
      <w:u w:val="single"/>
      <w14:textFill>
        <w14:solidFill>
          <w14:schemeClr w14:val="hlink"/>
        </w14:solidFill>
      </w14:textFill>
    </w:rPr>
  </w:style>
  <w:style w:type="character" w:styleId="727">
    <w:name w:val="footnote reference"/>
    <w:uiPriority w:val="99"/>
    <w:unhideWhenUsed/>
    <w:qFormat/>
    <w:rPr>
      <w:vertAlign w:val="superscript"/>
    </w:rPr>
  </w:style>
  <w:style w:type="character" w:styleId="728" w:customStyle="1">
    <w:name w:val="标题 1 字符2"/>
    <w:link w:val="694"/>
    <w:uiPriority w:val="9"/>
    <w:qFormat/>
    <w:rPr>
      <w:rFonts w:ascii="Arial" w:hAnsi="Arial" w:eastAsia="Arial" w:cs="Arial"/>
      <w:sz w:val="40"/>
      <w:szCs w:val="40"/>
    </w:rPr>
  </w:style>
  <w:style w:type="character" w:styleId="729" w:customStyle="1">
    <w:name w:val="标题 5 字符"/>
    <w:link w:val="698"/>
    <w:uiPriority w:val="9"/>
    <w:qFormat/>
    <w:rPr>
      <w:rFonts w:ascii="Arial" w:hAnsi="Arial" w:eastAsia="Arial" w:cs="Arial"/>
      <w:b/>
      <w:bCs/>
      <w:sz w:val="24"/>
      <w:szCs w:val="24"/>
    </w:rPr>
  </w:style>
  <w:style w:type="character" w:styleId="730" w:customStyle="1">
    <w:name w:val="标题 6 字符"/>
    <w:link w:val="699"/>
    <w:uiPriority w:val="9"/>
    <w:qFormat/>
    <w:rPr>
      <w:rFonts w:ascii="Arial" w:hAnsi="Arial" w:eastAsia="Arial" w:cs="Arial"/>
      <w:b/>
      <w:bCs/>
      <w:sz w:val="22"/>
      <w:szCs w:val="22"/>
    </w:rPr>
  </w:style>
  <w:style w:type="character" w:styleId="731" w:customStyle="1">
    <w:name w:val="标题 7 字符"/>
    <w:link w:val="700"/>
    <w:uiPriority w:val="9"/>
    <w:qFormat/>
    <w:rPr>
      <w:rFonts w:ascii="Arial" w:hAnsi="Arial" w:eastAsia="Arial" w:cs="Arial"/>
      <w:b/>
      <w:bCs/>
      <w:i/>
      <w:iCs/>
      <w:sz w:val="22"/>
      <w:szCs w:val="22"/>
    </w:rPr>
  </w:style>
  <w:style w:type="character" w:styleId="732" w:customStyle="1">
    <w:name w:val="标题 8 字符"/>
    <w:link w:val="701"/>
    <w:uiPriority w:val="9"/>
    <w:qFormat/>
    <w:rPr>
      <w:rFonts w:ascii="Arial" w:hAnsi="Arial" w:eastAsia="Arial" w:cs="Arial"/>
      <w:i/>
      <w:iCs/>
      <w:sz w:val="22"/>
      <w:szCs w:val="22"/>
    </w:rPr>
  </w:style>
  <w:style w:type="character" w:styleId="733" w:customStyle="1">
    <w:name w:val="标题 9 字符"/>
    <w:link w:val="702"/>
    <w:uiPriority w:val="9"/>
    <w:qFormat/>
    <w:rPr>
      <w:rFonts w:ascii="Arial" w:hAnsi="Arial" w:eastAsia="Arial" w:cs="Arial"/>
      <w:i/>
      <w:iCs/>
      <w:sz w:val="21"/>
      <w:szCs w:val="21"/>
    </w:rPr>
  </w:style>
  <w:style w:type="paragraph" w:styleId="734" w:customStyle="1">
    <w:name w:val="无间隔1"/>
    <w:uiPriority w:val="1"/>
    <w:qFormat/>
    <w:rPr>
      <w:rFonts w:ascii="Times New Roman" w:hAnsi="Times New Roman" w:eastAsia="宋体" w:cs="Times New Roman"/>
      <w:lang w:val="en-US" w:eastAsia="zh-CN" w:bidi="ar-SA"/>
    </w:rPr>
  </w:style>
  <w:style w:type="character" w:styleId="735" w:customStyle="1">
    <w:name w:val="标题 字符"/>
    <w:link w:val="723"/>
    <w:uiPriority w:val="10"/>
    <w:qFormat/>
    <w:rPr>
      <w:sz w:val="48"/>
      <w:szCs w:val="48"/>
    </w:rPr>
  </w:style>
  <w:style w:type="character" w:styleId="736" w:customStyle="1">
    <w:name w:val="副标题 字符"/>
    <w:link w:val="716"/>
    <w:uiPriority w:val="11"/>
    <w:qFormat/>
    <w:rPr>
      <w:sz w:val="24"/>
      <w:szCs w:val="24"/>
    </w:rPr>
  </w:style>
  <w:style w:type="paragraph" w:styleId="737" w:customStyle="1">
    <w:name w:val="引用1"/>
    <w:basedOn w:val="693"/>
    <w:next w:val="693"/>
    <w:link w:val="738"/>
    <w:uiPriority w:val="29"/>
    <w:qFormat/>
    <w:pPr>
      <w:ind w:left="720" w:right="720"/>
    </w:pPr>
    <w:rPr>
      <w:i/>
    </w:rPr>
  </w:style>
  <w:style w:type="character" w:styleId="738" w:customStyle="1">
    <w:name w:val="Quote Char"/>
    <w:link w:val="737"/>
    <w:uiPriority w:val="29"/>
    <w:qFormat/>
    <w:rPr>
      <w:i/>
    </w:rPr>
  </w:style>
  <w:style w:type="paragraph" w:styleId="739" w:customStyle="1">
    <w:name w:val="明显引用1"/>
    <w:basedOn w:val="693"/>
    <w:next w:val="693"/>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页脚 字符1"/>
    <w:link w:val="712"/>
    <w:uiPriority w:val="99"/>
    <w:qFormat/>
  </w:style>
  <w:style w:type="table" w:styleId="7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customStyle="1">
    <w:name w:val="脚注文本 字符"/>
    <w:link w:val="717"/>
    <w:uiPriority w:val="99"/>
    <w:qFormat/>
    <w:rPr>
      <w:sz w:val="18"/>
    </w:rPr>
  </w:style>
  <w:style w:type="character" w:styleId="868" w:customStyle="1">
    <w:name w:val="尾注文本 字符"/>
    <w:link w:val="711"/>
    <w:uiPriority w:val="99"/>
    <w:qFormat/>
    <w:rPr>
      <w:sz w:val="20"/>
    </w:rPr>
  </w:style>
  <w:style w:type="paragraph" w:styleId="869" w:customStyle="1">
    <w:name w:val="TOC 标题1"/>
    <w:uiPriority w:val="39"/>
    <w:unhideWhenUsed/>
    <w:qFormat/>
    <w:rPr>
      <w:rFonts w:ascii="Times New Roman" w:hAnsi="Times New Roman" w:eastAsia="宋体" w:cs="Times New Roman"/>
      <w:lang w:val="en-US" w:eastAsia="zh-CN" w:bidi="ar-SA"/>
    </w:rPr>
  </w:style>
  <w:style w:type="paragraph" w:styleId="870" w:customStyle="1">
    <w:name w:val="标题 111"/>
    <w:basedOn w:val="693"/>
    <w:next w:val="693"/>
    <w:link w:val="959"/>
    <w:uiPriority w:val="0"/>
    <w:qFormat/>
    <w:pPr>
      <w:keepLines/>
      <w:keepNext/>
      <w:spacing w:before="340" w:after="330" w:line="576" w:lineRule="auto"/>
      <w:outlineLvl w:val="0"/>
    </w:pPr>
    <w:rPr>
      <w:rFonts w:ascii="Times New Roman" w:hAnsi="Times New Roman"/>
      <w:b/>
      <w:sz w:val="44"/>
      <w:szCs w:val="20"/>
    </w:rPr>
  </w:style>
  <w:style w:type="paragraph" w:styleId="871" w:customStyle="1">
    <w:name w:val="标题 211"/>
    <w:basedOn w:val="693"/>
    <w:next w:val="693"/>
    <w:link w:val="884"/>
    <w:uiPriority w:val="0"/>
    <w:qFormat/>
    <w:pPr>
      <w:keepLines/>
      <w:keepNext/>
      <w:spacing w:before="260" w:after="260" w:line="413" w:lineRule="auto"/>
      <w:outlineLvl w:val="1"/>
    </w:pPr>
    <w:rPr>
      <w:rFonts w:ascii="Arial" w:hAnsi="Arial" w:eastAsia="黑体"/>
      <w:b/>
      <w:sz w:val="32"/>
      <w:szCs w:val="20"/>
    </w:rPr>
  </w:style>
  <w:style w:type="paragraph" w:styleId="872" w:customStyle="1">
    <w:name w:val="标题 31"/>
    <w:basedOn w:val="693"/>
    <w:next w:val="873"/>
    <w:link w:val="885"/>
    <w:uiPriority w:val="0"/>
    <w:qFormat/>
    <w:pPr>
      <w:keepLines/>
      <w:keepNext/>
      <w:spacing w:before="260" w:after="260" w:line="413" w:lineRule="auto"/>
      <w:outlineLvl w:val="2"/>
    </w:pPr>
    <w:rPr>
      <w:rFonts w:ascii="Times New Roman" w:hAnsi="Times New Roman"/>
      <w:b/>
      <w:sz w:val="32"/>
      <w:szCs w:val="20"/>
    </w:rPr>
  </w:style>
  <w:style w:type="paragraph" w:styleId="873" w:customStyle="1">
    <w:name w:val="正文缩进1"/>
    <w:basedOn w:val="693"/>
    <w:next w:val="693"/>
    <w:uiPriority w:val="0"/>
    <w:qFormat/>
    <w:pPr>
      <w:ind w:firstLine="420"/>
    </w:pPr>
    <w:rPr>
      <w:rFonts w:ascii="宋体"/>
      <w:color w:val="000000"/>
      <w:sz w:val="24"/>
      <w:szCs w:val="20"/>
    </w:rPr>
  </w:style>
  <w:style w:type="paragraph" w:styleId="874" w:customStyle="1">
    <w:name w:val="标题 41"/>
    <w:basedOn w:val="693"/>
    <w:next w:val="693"/>
    <w:link w:val="88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5" w:customStyle="1">
    <w:name w:val="标题 51"/>
    <w:basedOn w:val="693"/>
    <w:next w:val="69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876" w:customStyle="1">
    <w:name w:val="标题 61"/>
    <w:basedOn w:val="693"/>
    <w:next w:val="69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877" w:customStyle="1">
    <w:name w:val="标题 71"/>
    <w:basedOn w:val="693"/>
    <w:next w:val="69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878" w:customStyle="1">
    <w:name w:val="标题 81"/>
    <w:basedOn w:val="693"/>
    <w:next w:val="69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879" w:customStyle="1">
    <w:name w:val="标题 91"/>
    <w:basedOn w:val="693"/>
    <w:next w:val="693"/>
    <w:uiPriority w:val="0"/>
    <w:qFormat/>
    <w:pPr>
      <w:jc w:val="center"/>
      <w:keepNext/>
      <w:spacing w:line="600" w:lineRule="exact"/>
      <w:outlineLvl w:val="8"/>
    </w:pPr>
    <w:rPr>
      <w:rFonts w:ascii="仿宋_GB2312" w:eastAsia="仿宋_GB2312"/>
      <w:sz w:val="32"/>
    </w:rPr>
  </w:style>
  <w:style w:type="character" w:styleId="880" w:customStyle="1">
    <w:name w:val="默认段落字体1"/>
    <w:uiPriority w:val="1"/>
    <w:unhideWhenUsed/>
    <w:qFormat/>
  </w:style>
  <w:style w:type="table" w:styleId="881" w:customStyle="1">
    <w:name w:val="普通表格1"/>
    <w:uiPriority w:val="0"/>
    <w:semiHidden/>
    <w:qFormat/>
    <w:tblPr>
      <w:tblCellMar>
        <w:left w:w="0" w:type="dxa"/>
        <w:top w:w="0" w:type="dxa"/>
        <w:right w:w="0" w:type="dxa"/>
        <w:bottom w:w="0" w:type="dxa"/>
      </w:tblCellMar>
    </w:tblPr>
  </w:style>
  <w:style w:type="character" w:styleId="882" w:customStyle="1">
    <w:name w:val="NormalCharacter_0_0"/>
    <w:uiPriority w:val="0"/>
    <w:qFormat/>
    <w:rPr>
      <w:rFonts w:ascii="Calibri" w:hAnsi="Calibri"/>
      <w:sz w:val="21"/>
      <w:szCs w:val="22"/>
      <w:lang w:val="en-US" w:eastAsia="zh-CN" w:bidi="ar-SA"/>
    </w:rPr>
  </w:style>
  <w:style w:type="character" w:styleId="883" w:customStyle="1">
    <w:name w:val="标题 1 字符1"/>
    <w:uiPriority w:val="0"/>
    <w:qFormat/>
    <w:rPr>
      <w:b/>
      <w:sz w:val="44"/>
    </w:rPr>
  </w:style>
  <w:style w:type="character" w:styleId="884" w:customStyle="1">
    <w:name w:val="标题 2 字符"/>
    <w:link w:val="871"/>
    <w:uiPriority w:val="0"/>
    <w:qFormat/>
    <w:rPr>
      <w:rFonts w:ascii="Arial" w:hAnsi="Arial" w:eastAsia="黑体"/>
      <w:b/>
      <w:sz w:val="32"/>
    </w:rPr>
  </w:style>
  <w:style w:type="character" w:styleId="885" w:customStyle="1">
    <w:name w:val="标题 3 字符"/>
    <w:link w:val="872"/>
    <w:uiPriority w:val="0"/>
    <w:qFormat/>
    <w:rPr>
      <w:b/>
      <w:sz w:val="32"/>
    </w:rPr>
  </w:style>
  <w:style w:type="character" w:styleId="886" w:customStyle="1">
    <w:name w:val="标题 4 字符"/>
    <w:link w:val="874"/>
    <w:uiPriority w:val="0"/>
    <w:qFormat/>
    <w:rPr>
      <w:rFonts w:ascii="宋体" w:eastAsia="宋体"/>
      <w:color w:val="800000"/>
      <w:sz w:val="28"/>
      <w:lang w:val="en-US" w:eastAsia="zh-CN" w:bidi="ar-SA"/>
    </w:rPr>
  </w:style>
  <w:style w:type="paragraph" w:styleId="887" w:customStyle="1">
    <w:name w:val="目录 71"/>
    <w:basedOn w:val="693"/>
    <w:next w:val="693"/>
    <w:uiPriority w:val="0"/>
    <w:qFormat/>
    <w:pPr>
      <w:ind w:left="1260"/>
      <w:jc w:val="left"/>
    </w:pPr>
    <w:rPr>
      <w:rFonts w:cs="Calibri"/>
      <w:sz w:val="18"/>
      <w:szCs w:val="18"/>
    </w:rPr>
  </w:style>
  <w:style w:type="paragraph" w:styleId="888" w:customStyle="1">
    <w:name w:val="列表项目符号 41"/>
    <w:basedOn w:val="693"/>
    <w:uiPriority w:val="0"/>
    <w:qFormat/>
    <w:pPr>
      <w:ind w:left="360" w:hanging="360"/>
      <w:spacing w:line="380" w:lineRule="exact"/>
      <w:tabs>
        <w:tab w:val="left" w:pos="360" w:leader="none"/>
      </w:tabs>
    </w:pPr>
    <w:rPr>
      <w:sz w:val="28"/>
    </w:rPr>
  </w:style>
  <w:style w:type="paragraph" w:styleId="889" w:customStyle="1">
    <w:name w:val="索引 81"/>
    <w:basedOn w:val="693"/>
    <w:next w:val="693"/>
    <w:uiPriority w:val="0"/>
    <w:qFormat/>
    <w:pPr>
      <w:ind w:left="1400"/>
    </w:pPr>
  </w:style>
  <w:style w:type="paragraph" w:styleId="890" w:customStyle="1">
    <w:name w:val="列表编号1"/>
    <w:basedOn w:val="693"/>
    <w:uiPriority w:val="0"/>
    <w:qFormat/>
    <w:pPr>
      <w:spacing w:line="360" w:lineRule="auto"/>
      <w:tabs>
        <w:tab w:val="left" w:pos="0" w:leader="none"/>
        <w:tab w:val="left" w:pos="840" w:leader="none"/>
      </w:tabs>
    </w:pPr>
  </w:style>
  <w:style w:type="paragraph" w:styleId="891" w:customStyle="1">
    <w:name w:val="题注1"/>
    <w:basedOn w:val="693"/>
    <w:next w:val="693"/>
    <w:link w:val="892"/>
    <w:uiPriority w:val="0"/>
    <w:qFormat/>
    <w:pPr>
      <w:spacing w:line="360" w:lineRule="auto"/>
      <w:tabs>
        <w:tab w:val="left" w:pos="0" w:leader="none"/>
      </w:tabs>
    </w:pPr>
    <w:rPr>
      <w:rFonts w:ascii="Arial" w:hAnsi="Arial" w:eastAsia="黑体"/>
      <w:sz w:val="20"/>
      <w:szCs w:val="20"/>
    </w:rPr>
  </w:style>
  <w:style w:type="character" w:styleId="892" w:customStyle="1">
    <w:name w:val="题注 字符"/>
    <w:link w:val="891"/>
    <w:uiPriority w:val="0"/>
    <w:qFormat/>
    <w:rPr>
      <w:rFonts w:ascii="Arial" w:hAnsi="Arial" w:eastAsia="黑体" w:cs="Arial"/>
    </w:rPr>
  </w:style>
  <w:style w:type="paragraph" w:styleId="893" w:customStyle="1">
    <w:name w:val="索引 51"/>
    <w:basedOn w:val="693"/>
    <w:next w:val="693"/>
    <w:uiPriority w:val="0"/>
    <w:qFormat/>
    <w:pPr>
      <w:ind w:left="800"/>
    </w:pPr>
  </w:style>
  <w:style w:type="paragraph" w:styleId="894" w:customStyle="1">
    <w:name w:val="列表项目符号1"/>
    <w:basedOn w:val="693"/>
    <w:uiPriority w:val="0"/>
    <w:qFormat/>
    <w:pPr>
      <w:ind w:left="962" w:hanging="480"/>
      <w:spacing w:line="360" w:lineRule="auto"/>
      <w:tabs>
        <w:tab w:val="left" w:pos="840" w:leader="none"/>
      </w:tabs>
    </w:pPr>
    <w:rPr>
      <w:sz w:val="24"/>
    </w:rPr>
  </w:style>
  <w:style w:type="paragraph" w:styleId="895" w:customStyle="1">
    <w:name w:val="文档结构图1"/>
    <w:basedOn w:val="693"/>
    <w:uiPriority w:val="0"/>
    <w:qFormat/>
    <w:pPr>
      <w:shd w:val="clear" w:color="auto" w:fill="000080"/>
    </w:pPr>
  </w:style>
  <w:style w:type="paragraph" w:styleId="896" w:customStyle="1">
    <w:name w:val="批注文字1"/>
    <w:basedOn w:val="693"/>
    <w:link w:val="897"/>
    <w:uiPriority w:val="99"/>
    <w:qFormat/>
    <w:pPr>
      <w:jc w:val="left"/>
    </w:pPr>
    <w:rPr>
      <w:szCs w:val="20"/>
    </w:rPr>
  </w:style>
  <w:style w:type="character" w:styleId="897" w:customStyle="1">
    <w:name w:val="批注文字 字符"/>
    <w:link w:val="896"/>
    <w:uiPriority w:val="99"/>
    <w:qFormat/>
    <w:rPr>
      <w:rFonts w:ascii="Calibri" w:hAnsi="Calibri" w:eastAsia="宋体" w:cs="Times New Roman"/>
      <w:sz w:val="21"/>
    </w:rPr>
  </w:style>
  <w:style w:type="paragraph" w:styleId="898" w:customStyle="1">
    <w:name w:val="索引 61"/>
    <w:basedOn w:val="693"/>
    <w:next w:val="693"/>
    <w:uiPriority w:val="0"/>
    <w:qFormat/>
    <w:pPr>
      <w:ind w:left="1000"/>
    </w:pPr>
  </w:style>
  <w:style w:type="paragraph" w:styleId="899" w:customStyle="1">
    <w:name w:val="正文文本 31"/>
    <w:basedOn w:val="693"/>
    <w:uiPriority w:val="0"/>
    <w:qFormat/>
    <w:rPr>
      <w:color w:val="000000"/>
    </w:rPr>
  </w:style>
  <w:style w:type="paragraph" w:styleId="900" w:customStyle="1">
    <w:name w:val="列表项目符号 31"/>
    <w:basedOn w:val="693"/>
    <w:uiPriority w:val="0"/>
    <w:qFormat/>
    <w:pPr>
      <w:ind w:left="1200" w:hanging="360"/>
      <w:spacing w:line="380" w:lineRule="exact"/>
      <w:tabs>
        <w:tab w:val="left" w:pos="1200" w:leader="none"/>
      </w:tabs>
    </w:pPr>
    <w:rPr>
      <w:sz w:val="28"/>
    </w:rPr>
  </w:style>
  <w:style w:type="paragraph" w:styleId="901" w:customStyle="1">
    <w:name w:val="正文文本1"/>
    <w:basedOn w:val="693"/>
    <w:uiPriority w:val="0"/>
    <w:qFormat/>
    <w:pPr>
      <w:spacing w:line="60" w:lineRule="auto"/>
    </w:pPr>
    <w:rPr>
      <w:rFonts w:ascii="仿宋_GB2312" w:eastAsia="仿宋_GB2312"/>
      <w:sz w:val="32"/>
    </w:rPr>
  </w:style>
  <w:style w:type="paragraph" w:styleId="902" w:customStyle="1">
    <w:name w:val="正文文本缩进1"/>
    <w:basedOn w:val="693"/>
    <w:uiPriority w:val="0"/>
    <w:qFormat/>
    <w:pPr>
      <w:ind w:firstLine="225"/>
    </w:pPr>
    <w:rPr>
      <w:rFonts w:ascii="仿宋_GB2312" w:eastAsia="仿宋_GB2312"/>
      <w:sz w:val="32"/>
    </w:rPr>
  </w:style>
  <w:style w:type="paragraph" w:styleId="903" w:customStyle="1">
    <w:name w:val="文本块1"/>
    <w:basedOn w:val="693"/>
    <w:uiPriority w:val="0"/>
    <w:qFormat/>
    <w:pPr>
      <w:ind w:left="1548" w:right="12" w:hanging="2405"/>
      <w:spacing w:line="360" w:lineRule="exact"/>
    </w:pPr>
    <w:rPr>
      <w:rFonts w:ascii="宋体"/>
      <w:bCs/>
      <w:sz w:val="28"/>
    </w:rPr>
  </w:style>
  <w:style w:type="paragraph" w:styleId="904" w:customStyle="1">
    <w:name w:val="列表项目符号 21"/>
    <w:basedOn w:val="693"/>
    <w:uiPriority w:val="0"/>
    <w:qFormat/>
    <w:pPr>
      <w:ind w:left="720" w:hanging="360"/>
      <w:spacing w:line="360" w:lineRule="auto"/>
      <w:tabs>
        <w:tab w:val="left" w:pos="720" w:leader="none"/>
      </w:tabs>
    </w:pPr>
    <w:rPr>
      <w:sz w:val="24"/>
    </w:rPr>
  </w:style>
  <w:style w:type="paragraph" w:styleId="905" w:customStyle="1">
    <w:name w:val="HTML 地址1"/>
    <w:basedOn w:val="693"/>
    <w:uiPriority w:val="0"/>
    <w:qFormat/>
    <w:rPr>
      <w:i/>
      <w:iCs/>
    </w:rPr>
  </w:style>
  <w:style w:type="paragraph" w:styleId="906" w:customStyle="1">
    <w:name w:val="索引 41"/>
    <w:basedOn w:val="693"/>
    <w:next w:val="693"/>
    <w:uiPriority w:val="0"/>
    <w:qFormat/>
    <w:pPr>
      <w:ind w:left="600"/>
    </w:pPr>
  </w:style>
  <w:style w:type="paragraph" w:styleId="907" w:customStyle="1">
    <w:name w:val="目录 51"/>
    <w:basedOn w:val="693"/>
    <w:next w:val="693"/>
    <w:uiPriority w:val="0"/>
    <w:qFormat/>
    <w:pPr>
      <w:ind w:left="840"/>
      <w:jc w:val="left"/>
    </w:pPr>
    <w:rPr>
      <w:rFonts w:cs="Calibri"/>
      <w:sz w:val="18"/>
      <w:szCs w:val="18"/>
    </w:rPr>
  </w:style>
  <w:style w:type="paragraph" w:styleId="908" w:customStyle="1">
    <w:name w:val="目录 31"/>
    <w:basedOn w:val="693"/>
    <w:next w:val="693"/>
    <w:uiPriority w:val="39"/>
    <w:qFormat/>
    <w:pPr>
      <w:ind w:left="420"/>
      <w:jc w:val="left"/>
    </w:pPr>
    <w:rPr>
      <w:rFonts w:cs="Calibri"/>
      <w:i/>
      <w:iCs/>
      <w:sz w:val="20"/>
      <w:szCs w:val="20"/>
    </w:rPr>
  </w:style>
  <w:style w:type="paragraph" w:styleId="909" w:customStyle="1">
    <w:name w:val="纯文本11"/>
    <w:basedOn w:val="693"/>
    <w:uiPriority w:val="0"/>
    <w:qFormat/>
    <w:rPr>
      <w:rFonts w:ascii="宋体"/>
      <w:szCs w:val="21"/>
    </w:rPr>
  </w:style>
  <w:style w:type="paragraph" w:styleId="910" w:customStyle="1">
    <w:name w:val="列表项目符号 51"/>
    <w:basedOn w:val="693"/>
    <w:uiPriority w:val="0"/>
    <w:qFormat/>
    <w:pPr>
      <w:ind w:left="720" w:hanging="360"/>
      <w:spacing w:line="380" w:lineRule="exact"/>
      <w:tabs>
        <w:tab w:val="left" w:pos="720" w:leader="none"/>
      </w:tabs>
    </w:pPr>
    <w:rPr>
      <w:sz w:val="28"/>
    </w:rPr>
  </w:style>
  <w:style w:type="paragraph" w:styleId="911" w:customStyle="1">
    <w:name w:val="目录 81"/>
    <w:basedOn w:val="693"/>
    <w:next w:val="693"/>
    <w:uiPriority w:val="0"/>
    <w:qFormat/>
    <w:pPr>
      <w:ind w:left="1470"/>
      <w:jc w:val="left"/>
    </w:pPr>
    <w:rPr>
      <w:rFonts w:cs="Calibri"/>
      <w:sz w:val="18"/>
      <w:szCs w:val="18"/>
    </w:rPr>
  </w:style>
  <w:style w:type="paragraph" w:styleId="912" w:customStyle="1">
    <w:name w:val="索引 31"/>
    <w:basedOn w:val="693"/>
    <w:next w:val="693"/>
    <w:uiPriority w:val="0"/>
    <w:qFormat/>
    <w:pPr>
      <w:ind w:left="400"/>
    </w:pPr>
  </w:style>
  <w:style w:type="paragraph" w:styleId="913" w:customStyle="1">
    <w:name w:val="日期1"/>
    <w:basedOn w:val="693"/>
    <w:next w:val="693"/>
    <w:uiPriority w:val="0"/>
    <w:qFormat/>
    <w:pPr>
      <w:ind w:left="2500"/>
    </w:pPr>
  </w:style>
  <w:style w:type="paragraph" w:styleId="914" w:customStyle="1">
    <w:name w:val="正文文本缩进 21"/>
    <w:basedOn w:val="693"/>
    <w:uiPriority w:val="0"/>
    <w:qFormat/>
    <w:pPr>
      <w:ind w:firstLine="225"/>
      <w:jc w:val="left"/>
      <w:spacing w:line="540" w:lineRule="exact"/>
    </w:pPr>
    <w:rPr>
      <w:rFonts w:ascii="仿宋_GB2312" w:eastAsia="仿宋_GB2312"/>
      <w:sz w:val="32"/>
    </w:rPr>
  </w:style>
  <w:style w:type="paragraph" w:styleId="915" w:customStyle="1">
    <w:name w:val="尾注文本1"/>
    <w:basedOn w:val="693"/>
    <w:uiPriority w:val="0"/>
    <w:qFormat/>
    <w:pPr>
      <w:jc w:val="left"/>
      <w:widowControl/>
    </w:pPr>
    <w:rPr>
      <w:rFonts w:ascii="宋体"/>
      <w:bCs/>
      <w:szCs w:val="21"/>
    </w:rPr>
  </w:style>
  <w:style w:type="paragraph" w:styleId="916" w:customStyle="1">
    <w:name w:val="批注框文本1"/>
    <w:basedOn w:val="693"/>
    <w:uiPriority w:val="0"/>
    <w:qFormat/>
    <w:rPr>
      <w:sz w:val="18"/>
      <w:szCs w:val="20"/>
    </w:rPr>
  </w:style>
  <w:style w:type="paragraph" w:styleId="917" w:customStyle="1">
    <w:name w:val="页脚1"/>
    <w:basedOn w:val="693"/>
    <w:link w:val="918"/>
    <w:uiPriority w:val="99"/>
    <w:qFormat/>
    <w:pPr>
      <w:jc w:val="left"/>
      <w:tabs>
        <w:tab w:val="center" w:pos="4153" w:leader="none"/>
        <w:tab w:val="right" w:pos="8306" w:leader="none"/>
      </w:tabs>
    </w:pPr>
    <w:rPr>
      <w:sz w:val="18"/>
      <w:szCs w:val="18"/>
    </w:rPr>
  </w:style>
  <w:style w:type="character" w:styleId="918" w:customStyle="1">
    <w:name w:val="页脚 字符"/>
    <w:link w:val="917"/>
    <w:uiPriority w:val="99"/>
    <w:qFormat/>
    <w:rPr>
      <w:rFonts w:ascii="Calibri" w:hAnsi="Calibri" w:eastAsia="宋体" w:cs="Times New Roman"/>
      <w:sz w:val="18"/>
      <w:szCs w:val="18"/>
    </w:rPr>
  </w:style>
  <w:style w:type="paragraph" w:styleId="919" w:customStyle="1">
    <w:name w:val="页眉1"/>
    <w:basedOn w:val="693"/>
    <w:uiPriority w:val="0"/>
    <w:qFormat/>
    <w:pPr>
      <w:jc w:val="center"/>
      <w:tabs>
        <w:tab w:val="center" w:pos="4153" w:leader="none"/>
        <w:tab w:val="right" w:pos="8306" w:leader="none"/>
      </w:tabs>
      <w:pBdr>
        <w:bottom w:val="single" w:color="000000" w:sz="6" w:space="1"/>
      </w:pBdr>
    </w:pPr>
    <w:rPr>
      <w:sz w:val="18"/>
      <w:szCs w:val="18"/>
    </w:rPr>
  </w:style>
  <w:style w:type="paragraph" w:styleId="920" w:customStyle="1">
    <w:name w:val="目录 11"/>
    <w:basedOn w:val="693"/>
    <w:next w:val="693"/>
    <w:uiPriority w:val="39"/>
    <w:qFormat/>
    <w:pPr>
      <w:jc w:val="left"/>
      <w:spacing w:before="120" w:after="120"/>
    </w:pPr>
    <w:rPr>
      <w:rFonts w:cs="Calibri"/>
      <w:b/>
      <w:bCs/>
      <w:caps/>
      <w:sz w:val="20"/>
      <w:szCs w:val="20"/>
    </w:rPr>
  </w:style>
  <w:style w:type="paragraph" w:styleId="921" w:customStyle="1">
    <w:name w:val="目录 41"/>
    <w:basedOn w:val="693"/>
    <w:next w:val="693"/>
    <w:uiPriority w:val="0"/>
    <w:qFormat/>
    <w:pPr>
      <w:ind w:left="630"/>
      <w:jc w:val="left"/>
    </w:pPr>
    <w:rPr>
      <w:rFonts w:cs="Calibri"/>
      <w:sz w:val="18"/>
      <w:szCs w:val="18"/>
    </w:rPr>
  </w:style>
  <w:style w:type="paragraph" w:styleId="922" w:customStyle="1">
    <w:name w:val="索引标题1"/>
    <w:basedOn w:val="693"/>
    <w:next w:val="923"/>
    <w:uiPriority w:val="0"/>
    <w:qFormat/>
  </w:style>
  <w:style w:type="paragraph" w:styleId="923" w:customStyle="1">
    <w:name w:val="索引 11"/>
    <w:basedOn w:val="693"/>
    <w:next w:val="693"/>
    <w:uiPriority w:val="0"/>
    <w:qFormat/>
  </w:style>
  <w:style w:type="paragraph" w:styleId="924" w:customStyle="1">
    <w:name w:val="脚注文本1"/>
    <w:basedOn w:val="693"/>
    <w:uiPriority w:val="0"/>
    <w:qFormat/>
    <w:pPr>
      <w:jc w:val="left"/>
    </w:pPr>
    <w:rPr>
      <w:rFonts w:ascii="宋体"/>
      <w:bCs/>
      <w:sz w:val="18"/>
      <w:szCs w:val="18"/>
    </w:rPr>
  </w:style>
  <w:style w:type="paragraph" w:styleId="925" w:customStyle="1">
    <w:name w:val="目录 61"/>
    <w:basedOn w:val="693"/>
    <w:next w:val="693"/>
    <w:uiPriority w:val="0"/>
    <w:qFormat/>
    <w:pPr>
      <w:ind w:left="1050"/>
      <w:jc w:val="left"/>
    </w:pPr>
    <w:rPr>
      <w:rFonts w:cs="Calibri"/>
      <w:sz w:val="18"/>
      <w:szCs w:val="18"/>
    </w:rPr>
  </w:style>
  <w:style w:type="paragraph" w:styleId="926" w:customStyle="1">
    <w:name w:val="正文文本缩进 31"/>
    <w:basedOn w:val="693"/>
    <w:uiPriority w:val="0"/>
    <w:qFormat/>
    <w:pPr>
      <w:ind w:firstLine="213"/>
    </w:pPr>
    <w:rPr>
      <w:rFonts w:ascii="仿宋_GB2312" w:eastAsia="仿宋_GB2312"/>
      <w:sz w:val="30"/>
    </w:rPr>
  </w:style>
  <w:style w:type="paragraph" w:styleId="927" w:customStyle="1">
    <w:name w:val="索引 71"/>
    <w:basedOn w:val="693"/>
    <w:next w:val="693"/>
    <w:uiPriority w:val="0"/>
    <w:qFormat/>
    <w:pPr>
      <w:ind w:left="1200"/>
    </w:pPr>
  </w:style>
  <w:style w:type="paragraph" w:styleId="928" w:customStyle="1">
    <w:name w:val="索引 91"/>
    <w:basedOn w:val="693"/>
    <w:next w:val="693"/>
    <w:uiPriority w:val="0"/>
    <w:qFormat/>
    <w:pPr>
      <w:ind w:left="1600"/>
    </w:pPr>
  </w:style>
  <w:style w:type="paragraph" w:styleId="929" w:customStyle="1">
    <w:name w:val="图表目录11"/>
    <w:basedOn w:val="693"/>
    <w:next w:val="693"/>
    <w:uiPriority w:val="0"/>
    <w:qFormat/>
    <w:pPr>
      <w:ind w:left="400" w:hanging="200"/>
      <w:jc w:val="left"/>
      <w:widowControl/>
    </w:pPr>
    <w:rPr>
      <w:rFonts w:ascii="宋体"/>
      <w:bCs/>
      <w:szCs w:val="21"/>
    </w:rPr>
  </w:style>
  <w:style w:type="paragraph" w:styleId="930" w:customStyle="1">
    <w:name w:val="目录 21"/>
    <w:basedOn w:val="693"/>
    <w:next w:val="693"/>
    <w:uiPriority w:val="39"/>
    <w:qFormat/>
    <w:pPr>
      <w:ind w:left="210"/>
      <w:jc w:val="left"/>
    </w:pPr>
    <w:rPr>
      <w:rFonts w:cs="Calibri"/>
      <w:smallCaps/>
      <w:sz w:val="20"/>
      <w:szCs w:val="20"/>
    </w:rPr>
  </w:style>
  <w:style w:type="paragraph" w:styleId="931" w:customStyle="1">
    <w:name w:val="目录 91"/>
    <w:basedOn w:val="693"/>
    <w:next w:val="693"/>
    <w:uiPriority w:val="0"/>
    <w:qFormat/>
    <w:pPr>
      <w:ind w:left="1680"/>
      <w:jc w:val="left"/>
    </w:pPr>
    <w:rPr>
      <w:rFonts w:cs="Calibri"/>
      <w:sz w:val="18"/>
      <w:szCs w:val="18"/>
    </w:rPr>
  </w:style>
  <w:style w:type="paragraph" w:styleId="932" w:customStyle="1">
    <w:name w:val="正文文本 21"/>
    <w:basedOn w:val="693"/>
    <w:uiPriority w:val="0"/>
    <w:qFormat/>
    <w:pPr>
      <w:spacing w:line="560" w:lineRule="exact"/>
    </w:pPr>
    <w:rPr>
      <w:rFonts w:ascii="仿宋_GB2312" w:eastAsia="仿宋_GB2312"/>
      <w:sz w:val="28"/>
      <w:szCs w:val="30"/>
    </w:rPr>
  </w:style>
  <w:style w:type="paragraph" w:styleId="933" w:customStyle="1">
    <w:name w:val="列表接续 21"/>
    <w:basedOn w:val="693"/>
    <w:uiPriority w:val="0"/>
    <w:qFormat/>
    <w:pPr>
      <w:ind w:left="840"/>
      <w:spacing w:after="120"/>
    </w:pPr>
  </w:style>
  <w:style w:type="paragraph" w:styleId="934" w:customStyle="1">
    <w:name w:val="HTML 预设格式1"/>
    <w:basedOn w:val="6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935" w:customStyle="1">
    <w:name w:val="普通(网站)1"/>
    <w:basedOn w:val="693"/>
    <w:uiPriority w:val="99"/>
    <w:qFormat/>
    <w:pPr>
      <w:jc w:val="left"/>
      <w:spacing w:before="100" w:beforeAutospacing="1" w:after="100" w:afterAutospacing="1"/>
      <w:widowControl/>
    </w:pPr>
    <w:rPr>
      <w:rFonts w:ascii="宋体"/>
      <w:sz w:val="24"/>
      <w:szCs w:val="20"/>
    </w:rPr>
  </w:style>
  <w:style w:type="paragraph" w:styleId="936" w:customStyle="1">
    <w:name w:val="索引 21"/>
    <w:basedOn w:val="693"/>
    <w:next w:val="693"/>
    <w:uiPriority w:val="0"/>
    <w:qFormat/>
    <w:pPr>
      <w:ind w:left="200"/>
    </w:pPr>
  </w:style>
  <w:style w:type="paragraph" w:styleId="937" w:customStyle="1">
    <w:name w:val="标题1"/>
    <w:basedOn w:val="693"/>
    <w:uiPriority w:val="0"/>
    <w:qFormat/>
    <w:pPr>
      <w:jc w:val="center"/>
      <w:spacing w:before="240" w:after="60"/>
      <w:outlineLvl w:val="0"/>
    </w:pPr>
    <w:rPr>
      <w:rFonts w:ascii="Cambria" w:hAnsi="Cambria"/>
      <w:b/>
      <w:bCs/>
      <w:sz w:val="32"/>
      <w:szCs w:val="32"/>
    </w:rPr>
  </w:style>
  <w:style w:type="paragraph" w:styleId="938" w:customStyle="1">
    <w:name w:val="批注主题1"/>
    <w:basedOn w:val="896"/>
    <w:next w:val="896"/>
    <w:uiPriority w:val="0"/>
    <w:qFormat/>
    <w:rPr>
      <w:b/>
    </w:rPr>
  </w:style>
  <w:style w:type="paragraph" w:styleId="939" w:customStyle="1">
    <w:name w:val="正文首行缩进1"/>
    <w:basedOn w:val="901"/>
    <w:uiPriority w:val="0"/>
    <w:qFormat/>
    <w:pPr>
      <w:ind w:firstLine="100"/>
      <w:spacing w:after="120" w:line="240" w:lineRule="auto"/>
    </w:pPr>
    <w:rPr>
      <w:rFonts w:ascii="Times New Roman" w:hAnsi="Times New Roman" w:eastAsia="宋体"/>
      <w:sz w:val="21"/>
    </w:rPr>
  </w:style>
  <w:style w:type="paragraph" w:styleId="940" w:customStyle="1">
    <w:name w:val="正文首行缩进 21"/>
    <w:basedOn w:val="902"/>
    <w:link w:val="941"/>
    <w:uiPriority w:val="0"/>
    <w:qFormat/>
    <w:pPr>
      <w:ind w:left="200" w:firstLine="200"/>
      <w:spacing w:after="120"/>
    </w:pPr>
    <w:rPr>
      <w:rFonts w:ascii="Times New Roman" w:hAnsi="Times New Roman"/>
      <w:sz w:val="24"/>
      <w:szCs w:val="24"/>
    </w:rPr>
  </w:style>
  <w:style w:type="character" w:styleId="941" w:customStyle="1">
    <w:name w:val="正文文本首行缩进 2 字符"/>
    <w:link w:val="940"/>
    <w:uiPriority w:val="0"/>
    <w:qFormat/>
    <w:rPr>
      <w:rFonts w:eastAsia="仿宋_GB2312"/>
      <w:sz w:val="24"/>
      <w:szCs w:val="24"/>
      <w:lang w:bidi="ar-SA"/>
    </w:rPr>
  </w:style>
  <w:style w:type="table" w:styleId="942" w:customStyle="1">
    <w:name w:val="网格型1"/>
    <w:basedOn w:val="881"/>
    <w:uiPriority w:val="39"/>
    <w:qFormat/>
    <w:tblPr>
      <w:tblCellMar>
        <w:left w:w="0" w:type="dxa"/>
        <w:top w:w="0" w:type="dxa"/>
        <w:right w:w="0" w:type="dxa"/>
        <w:bottom w:w="0" w:type="dxa"/>
      </w:tblCellMar>
    </w:tblPr>
  </w:style>
  <w:style w:type="character" w:styleId="943" w:customStyle="1">
    <w:name w:val="要点1"/>
    <w:uiPriority w:val="0"/>
    <w:qFormat/>
    <w:rPr>
      <w:b/>
    </w:rPr>
  </w:style>
  <w:style w:type="character" w:styleId="944" w:customStyle="1">
    <w:name w:val="尾注引用1"/>
    <w:uiPriority w:val="0"/>
    <w:qFormat/>
    <w:rPr>
      <w:vertAlign w:val="superscript"/>
    </w:rPr>
  </w:style>
  <w:style w:type="character" w:styleId="945" w:customStyle="1">
    <w:name w:val="页码1"/>
    <w:uiPriority w:val="0"/>
    <w:qFormat/>
  </w:style>
  <w:style w:type="character" w:styleId="946" w:customStyle="1">
    <w:name w:val="已访问的超链接1"/>
    <w:uiPriority w:val="0"/>
    <w:qFormat/>
    <w:rPr>
      <w:color w:val="800080"/>
      <w:u w:val="none"/>
    </w:rPr>
  </w:style>
  <w:style w:type="character" w:styleId="947" w:customStyle="1">
    <w:name w:val="强调1"/>
    <w:uiPriority w:val="0"/>
    <w:qFormat/>
    <w:rPr>
      <w:color w:val="cc0033"/>
    </w:rPr>
  </w:style>
  <w:style w:type="character" w:styleId="948" w:customStyle="1">
    <w:name w:val="HTML 定义1"/>
    <w:uiPriority w:val="0"/>
    <w:qFormat/>
  </w:style>
  <w:style w:type="character" w:styleId="949" w:customStyle="1">
    <w:name w:val="HTML 打字机1"/>
    <w:uiPriority w:val="0"/>
    <w:qFormat/>
    <w:rPr>
      <w:rFonts w:ascii="宋体" w:eastAsia="宋体" w:cs="宋体"/>
      <w:sz w:val="24"/>
      <w:szCs w:val="24"/>
      <w:lang w:bidi="ar-SA"/>
    </w:rPr>
  </w:style>
  <w:style w:type="character" w:styleId="950" w:customStyle="1">
    <w:name w:val="HTML 缩写1"/>
    <w:uiPriority w:val="0"/>
    <w:qFormat/>
  </w:style>
  <w:style w:type="character" w:styleId="951" w:customStyle="1">
    <w:name w:val="HTML 变量1"/>
    <w:uiPriority w:val="0"/>
    <w:qFormat/>
  </w:style>
  <w:style w:type="character" w:styleId="952" w:customStyle="1">
    <w:name w:val="超链接1"/>
    <w:uiPriority w:val="99"/>
    <w:qFormat/>
    <w:rPr>
      <w:color w:val="0000ff"/>
      <w:u w:val="none"/>
    </w:rPr>
  </w:style>
  <w:style w:type="character" w:styleId="953" w:customStyle="1">
    <w:name w:val="HTML 代码1"/>
    <w:uiPriority w:val="0"/>
    <w:qFormat/>
    <w:rPr>
      <w:rFonts w:ascii="monospace" w:hAnsi="monospace" w:eastAsia="monospace" w:cs="monospace"/>
      <w:sz w:val="20"/>
    </w:rPr>
  </w:style>
  <w:style w:type="character" w:styleId="954" w:customStyle="1">
    <w:name w:val="批注引用1"/>
    <w:uiPriority w:val="0"/>
    <w:qFormat/>
    <w:rPr>
      <w:sz w:val="21"/>
    </w:rPr>
  </w:style>
  <w:style w:type="character" w:styleId="955" w:customStyle="1">
    <w:name w:val="HTML 引文1"/>
    <w:uiPriority w:val="0"/>
    <w:qFormat/>
  </w:style>
  <w:style w:type="character" w:styleId="956" w:customStyle="1">
    <w:name w:val="脚注引用1"/>
    <w:uiPriority w:val="0"/>
    <w:qFormat/>
    <w:rPr>
      <w:vertAlign w:val="superscript"/>
    </w:rPr>
  </w:style>
  <w:style w:type="character" w:styleId="957" w:customStyle="1">
    <w:name w:val="HTML 键盘1"/>
    <w:uiPriority w:val="0"/>
    <w:qFormat/>
    <w:rPr>
      <w:rFonts w:ascii="monospace" w:hAnsi="monospace" w:eastAsia="monospace" w:cs="monospace"/>
      <w:sz w:val="20"/>
    </w:rPr>
  </w:style>
  <w:style w:type="character" w:styleId="958" w:customStyle="1">
    <w:name w:val="HTML 样本1"/>
    <w:uiPriority w:val="0"/>
    <w:qFormat/>
    <w:rPr>
      <w:rFonts w:ascii="monospace" w:hAnsi="monospace" w:eastAsia="monospace" w:cs="monospace"/>
    </w:rPr>
  </w:style>
  <w:style w:type="character" w:styleId="959" w:customStyle="1">
    <w:name w:val="标题 1 字符"/>
    <w:link w:val="870"/>
    <w:uiPriority w:val="0"/>
    <w:qFormat/>
    <w:rPr>
      <w:rFonts w:ascii="楷体_GB2312" w:hAnsi="Times New Roman" w:eastAsia="楷体_GB2312" w:cs="Times New Roman"/>
      <w:sz w:val="28"/>
      <w:szCs w:val="28"/>
    </w:rPr>
  </w:style>
  <w:style w:type="paragraph" w:styleId="960"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61" w:customStyle="1">
    <w:name w:val="正文缩进 Char1_0_0"/>
    <w:link w:val="962"/>
    <w:uiPriority w:val="0"/>
    <w:qFormat/>
  </w:style>
  <w:style w:type="paragraph" w:styleId="962" w:customStyle="1">
    <w:name w:val="正文缩进_0_0"/>
    <w:basedOn w:val="963"/>
    <w:link w:val="961"/>
    <w:uiPriority w:val="0"/>
    <w:unhideWhenUsed/>
    <w:qFormat/>
    <w:pPr>
      <w:ind w:firstLine="420"/>
    </w:pPr>
    <w:rPr>
      <w:sz w:val="20"/>
      <w:szCs w:val="20"/>
    </w:rPr>
  </w:style>
  <w:style w:type="paragraph" w:styleId="963"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964" w:customStyle="1">
    <w:name w:val="标题 2 Char Char Char"/>
    <w:uiPriority w:val="0"/>
    <w:qFormat/>
    <w:rPr>
      <w:rFonts w:ascii="Arial" w:hAnsi="Arial" w:eastAsia="宋体" w:cs="Arial"/>
      <w:b/>
      <w:bCs/>
      <w:i/>
      <w:iCs/>
      <w:sz w:val="28"/>
      <w:szCs w:val="28"/>
      <w:lang w:val="en-US" w:eastAsia="zh-CN" w:bidi="ar-SA"/>
    </w:rPr>
  </w:style>
  <w:style w:type="character" w:styleId="965" w:customStyle="1">
    <w:name w:val="Char Char3"/>
    <w:uiPriority w:val="0"/>
    <w:qFormat/>
    <w:rPr>
      <w:rFonts w:ascii="Arial" w:hAnsi="Arial" w:eastAsia="黑体" w:cs="Times New Roman"/>
      <w:b/>
      <w:bCs/>
      <w:sz w:val="32"/>
      <w:szCs w:val="32"/>
      <w:lang w:val="en-US" w:eastAsia="zh-CN" w:bidi="ar-SA"/>
    </w:rPr>
  </w:style>
  <w:style w:type="character" w:styleId="966" w:customStyle="1">
    <w:name w:val="Footer Char"/>
    <w:uiPriority w:val="0"/>
    <w:qFormat/>
    <w:rPr>
      <w:rFonts w:eastAsia="宋体"/>
      <w:sz w:val="18"/>
      <w:lang w:val="en-US" w:eastAsia="zh-CN"/>
    </w:rPr>
  </w:style>
  <w:style w:type="character" w:styleId="967" w:customStyle="1">
    <w:name w:val="Header Char1"/>
    <w:uiPriority w:val="0"/>
    <w:qFormat/>
    <w:rPr>
      <w:rFonts w:cs="Times New Roman"/>
      <w:sz w:val="18"/>
      <w:szCs w:val="18"/>
      <w:lang w:bidi="ar-SA"/>
    </w:rPr>
  </w:style>
  <w:style w:type="character" w:styleId="968" w:customStyle="1">
    <w:name w:val="正文（编号） Char Char"/>
    <w:link w:val="969"/>
    <w:uiPriority w:val="0"/>
    <w:qFormat/>
    <w:rPr>
      <w:sz w:val="24"/>
      <w:szCs w:val="24"/>
    </w:rPr>
  </w:style>
  <w:style w:type="paragraph" w:styleId="969" w:customStyle="1">
    <w:name w:val="正文（编号）"/>
    <w:basedOn w:val="970"/>
    <w:link w:val="968"/>
    <w:uiPriority w:val="0"/>
    <w:qFormat/>
    <w:pPr>
      <w:ind w:left="720" w:firstLine="0"/>
      <w:tabs>
        <w:tab w:val="left" w:pos="720" w:leader="none"/>
        <w:tab w:val="left" w:pos="780" w:leader="none"/>
      </w:tabs>
    </w:pPr>
    <w:rPr>
      <w:rFonts w:ascii="Times New Roman" w:hAnsi="Times New Roman"/>
      <w:szCs w:val="24"/>
    </w:rPr>
  </w:style>
  <w:style w:type="paragraph" w:styleId="970" w:customStyle="1">
    <w:name w:val="正文（缩进）"/>
    <w:basedOn w:val="693"/>
    <w:uiPriority w:val="0"/>
    <w:qFormat/>
    <w:pPr>
      <w:ind w:firstLine="200"/>
      <w:spacing w:before="50" w:after="50" w:line="360" w:lineRule="auto"/>
    </w:pPr>
    <w:rPr>
      <w:sz w:val="24"/>
    </w:rPr>
  </w:style>
  <w:style w:type="character" w:styleId="971" w:customStyle="1">
    <w:name w:val="question-title"/>
    <w:uiPriority w:val="0"/>
    <w:qFormat/>
  </w:style>
  <w:style w:type="character" w:styleId="972" w:customStyle="1">
    <w:name w:val="Header Char"/>
    <w:uiPriority w:val="0"/>
    <w:qFormat/>
    <w:rPr>
      <w:rFonts w:eastAsia="宋体"/>
      <w:sz w:val="18"/>
      <w:lang w:val="en-US" w:eastAsia="zh-CN"/>
    </w:rPr>
  </w:style>
  <w:style w:type="character" w:styleId="973" w:customStyle="1">
    <w:name w:val="纯文本 字符"/>
    <w:link w:val="709"/>
    <w:uiPriority w:val="0"/>
    <w:qFormat/>
    <w:rPr>
      <w:rFonts w:ascii="宋体" w:eastAsia="宋体"/>
      <w:sz w:val="21"/>
      <w:lang w:val="en-US" w:eastAsia="zh-CN"/>
    </w:rPr>
  </w:style>
  <w:style w:type="character" w:styleId="974" w:customStyle="1">
    <w:name w:val="maywed421"/>
    <w:uiPriority w:val="0"/>
    <w:qFormat/>
    <w:rPr>
      <w:color w:val="366fb6"/>
      <w:u w:val="none"/>
    </w:rPr>
  </w:style>
  <w:style w:type="character" w:styleId="975" w:customStyle="1">
    <w:name w:val="ca-21"/>
    <w:uiPriority w:val="0"/>
    <w:qFormat/>
    <w:rPr>
      <w:rFonts w:ascii="宋体" w:eastAsia="宋体"/>
      <w:sz w:val="21"/>
    </w:rPr>
  </w:style>
  <w:style w:type="character" w:styleId="976" w:customStyle="1">
    <w:name w:val="无间隔 字符"/>
    <w:link w:val="977"/>
    <w:uiPriority w:val="0"/>
    <w:qFormat/>
    <w:rPr>
      <w:rFonts w:ascii="Calibri" w:hAnsi="Calibri"/>
      <w:sz w:val="22"/>
      <w:lang w:val="en-US" w:eastAsia="zh-CN" w:bidi="ar-SA"/>
    </w:rPr>
  </w:style>
  <w:style w:type="paragraph" w:styleId="977" w:customStyle="1">
    <w:name w:val="无间隔2"/>
    <w:link w:val="976"/>
    <w:uiPriority w:val="0"/>
    <w:qFormat/>
    <w:rPr>
      <w:rFonts w:ascii="Calibri" w:hAnsi="Calibri" w:eastAsia="宋体" w:cs="Times New Roman"/>
      <w:sz w:val="22"/>
      <w:lang w:val="en-US" w:eastAsia="zh-CN" w:bidi="ar-SA"/>
    </w:rPr>
  </w:style>
  <w:style w:type="character" w:styleId="978" w:customStyle="1">
    <w:name w:val="段落 Char"/>
    <w:uiPriority w:val="0"/>
    <w:qFormat/>
    <w:rPr>
      <w:rFonts w:ascii="仿宋_GB2312" w:eastAsia="仿宋_GB2312"/>
      <w:sz w:val="24"/>
      <w:szCs w:val="24"/>
      <w:lang w:val="en-US" w:eastAsia="zh-CN" w:bidi="ar-SA"/>
    </w:rPr>
  </w:style>
  <w:style w:type="character" w:styleId="979" w:customStyle="1">
    <w:name w:val="ca-1"/>
    <w:uiPriority w:val="0"/>
    <w:qFormat/>
  </w:style>
  <w:style w:type="character" w:styleId="980" w:customStyle="1">
    <w:name w:val="Char Char2"/>
    <w:uiPriority w:val="0"/>
    <w:qFormat/>
    <w:rPr>
      <w:sz w:val="18"/>
      <w:szCs w:val="18"/>
    </w:rPr>
  </w:style>
  <w:style w:type="character" w:styleId="981" w:customStyle="1">
    <w:name w:val="old"/>
    <w:uiPriority w:val="0"/>
    <w:qFormat/>
    <w:rPr>
      <w:color w:val="999999"/>
    </w:rPr>
  </w:style>
  <w:style w:type="character" w:styleId="982" w:customStyle="1">
    <w:name w:val="Heading 3 Char"/>
    <w:uiPriority w:val="0"/>
    <w:qFormat/>
    <w:rPr>
      <w:rFonts w:cs="Times New Roman"/>
      <w:b/>
      <w:bCs/>
      <w:sz w:val="32"/>
      <w:szCs w:val="32"/>
      <w:lang w:bidi="ar-SA"/>
    </w:rPr>
  </w:style>
  <w:style w:type="character" w:styleId="983" w:customStyle="1">
    <w:name w:val="ca-11"/>
    <w:uiPriority w:val="0"/>
    <w:qFormat/>
    <w:rPr>
      <w:rFonts w:ascii="宋体" w:eastAsia="宋体"/>
      <w:b/>
      <w:bCs/>
      <w:color w:val="000000"/>
      <w:spacing w:val="-20"/>
      <w:sz w:val="28"/>
      <w:szCs w:val="28"/>
    </w:rPr>
  </w:style>
  <w:style w:type="character" w:styleId="984" w:customStyle="1">
    <w:name w:val="apple-converted-space"/>
    <w:uiPriority w:val="0"/>
    <w:qFormat/>
  </w:style>
  <w:style w:type="character" w:styleId="985" w:customStyle="1">
    <w:name w:val="纯文本 Char_1"/>
    <w:link w:val="986"/>
    <w:uiPriority w:val="0"/>
    <w:qFormat/>
    <w:rPr>
      <w:rFonts w:ascii="宋体" w:hAnsi="Calibri" w:eastAsia="Times New Roman" w:cs="Times New Roman"/>
      <w:sz w:val="20"/>
      <w:szCs w:val="21"/>
    </w:rPr>
  </w:style>
  <w:style w:type="paragraph" w:styleId="986" w:customStyle="1">
    <w:name w:val="纯文本1"/>
    <w:basedOn w:val="987"/>
    <w:link w:val="985"/>
    <w:uiPriority w:val="0"/>
    <w:qFormat/>
    <w:rPr>
      <w:rFonts w:ascii="宋体" w:eastAsia="Times New Roman"/>
      <w:szCs w:val="21"/>
    </w:rPr>
  </w:style>
  <w:style w:type="paragraph" w:styleId="987" w:customStyle="1">
    <w:name w:val="Normal_19_0"/>
    <w:uiPriority w:val="0"/>
    <w:qFormat/>
    <w:pPr>
      <w:jc w:val="both"/>
      <w:widowControl w:val="off"/>
    </w:pPr>
    <w:rPr>
      <w:rFonts w:ascii="Calibri" w:hAnsi="Calibri" w:eastAsia="宋体" w:cs="Times New Roman"/>
      <w:lang w:val="en-US" w:eastAsia="zh-CN" w:bidi="ar-SA"/>
    </w:rPr>
  </w:style>
  <w:style w:type="character" w:styleId="988" w:customStyle="1">
    <w:name w:val="ca-31"/>
    <w:uiPriority w:val="0"/>
    <w:qFormat/>
    <w:rPr>
      <w:rFonts w:ascii="宋体" w:eastAsia="宋体"/>
      <w:color w:val="000000"/>
      <w:sz w:val="21"/>
      <w:szCs w:val="21"/>
    </w:rPr>
  </w:style>
  <w:style w:type="character" w:styleId="989" w:customStyle="1">
    <w:name w:val="style15"/>
    <w:uiPriority w:val="0"/>
    <w:qFormat/>
  </w:style>
  <w:style w:type="character" w:styleId="990" w:customStyle="1">
    <w:name w:val="正文（标记） Char2"/>
    <w:link w:val="991"/>
    <w:uiPriority w:val="0"/>
    <w:qFormat/>
    <w:rPr>
      <w:sz w:val="24"/>
      <w:szCs w:val="24"/>
    </w:rPr>
  </w:style>
  <w:style w:type="paragraph" w:styleId="991" w:customStyle="1">
    <w:name w:val="正文（标记）"/>
    <w:basedOn w:val="693"/>
    <w:link w:val="990"/>
    <w:uiPriority w:val="0"/>
    <w:qFormat/>
    <w:pPr>
      <w:spacing w:before="50" w:after="50"/>
      <w:tabs>
        <w:tab w:val="left" w:pos="0" w:leader="none"/>
        <w:tab w:val="left" w:pos="840" w:leader="none"/>
      </w:tabs>
    </w:pPr>
    <w:rPr>
      <w:rFonts w:ascii="Times New Roman" w:hAnsi="Times New Roman"/>
      <w:sz w:val="24"/>
      <w:szCs w:val="24"/>
    </w:rPr>
  </w:style>
  <w:style w:type="character" w:styleId="992" w:customStyle="1">
    <w:name w:val="Char Char"/>
    <w:uiPriority w:val="0"/>
    <w:qFormat/>
    <w:rPr>
      <w:rFonts w:eastAsia="宋体"/>
      <w:sz w:val="18"/>
      <w:lang w:val="en-US" w:eastAsia="zh-CN"/>
    </w:rPr>
  </w:style>
  <w:style w:type="character" w:styleId="993" w:customStyle="1">
    <w:name w:val="纯文本 Char_0_0"/>
    <w:link w:val="994"/>
    <w:uiPriority w:val="0"/>
    <w:qFormat/>
    <w:rPr>
      <w:rFonts w:ascii="宋体" w:hAnsi="Courier New"/>
      <w:sz w:val="21"/>
      <w:szCs w:val="21"/>
    </w:rPr>
  </w:style>
  <w:style w:type="paragraph" w:styleId="994" w:customStyle="1">
    <w:name w:val="纯文本_0_0"/>
    <w:basedOn w:val="995"/>
    <w:link w:val="993"/>
    <w:uiPriority w:val="0"/>
    <w:unhideWhenUsed/>
    <w:qFormat/>
    <w:rPr>
      <w:rFonts w:ascii="宋体" w:hAnsi="Courier New"/>
      <w:szCs w:val="21"/>
    </w:rPr>
  </w:style>
  <w:style w:type="paragraph" w:styleId="995" w:customStyle="1">
    <w:name w:val="正文_7_1_0"/>
    <w:uiPriority w:val="0"/>
    <w:qFormat/>
    <w:pPr>
      <w:jc w:val="both"/>
      <w:widowControl w:val="off"/>
    </w:pPr>
    <w:rPr>
      <w:rFonts w:ascii="Calibri" w:hAnsi="Calibri" w:eastAsia="宋体" w:cs="Times New Roman"/>
      <w:sz w:val="21"/>
      <w:szCs w:val="22"/>
      <w:lang w:val="en-US" w:eastAsia="zh-CN" w:bidi="ar-SA"/>
    </w:rPr>
  </w:style>
  <w:style w:type="character" w:styleId="996" w:customStyle="1">
    <w:name w:val="glyphicon"/>
    <w:uiPriority w:val="0"/>
    <w:qFormat/>
  </w:style>
  <w:style w:type="character" w:styleId="997" w:customStyle="1">
    <w:name w:val="Char Char1"/>
    <w:uiPriority w:val="0"/>
    <w:qFormat/>
    <w:rPr>
      <w:rFonts w:ascii="宋体" w:eastAsia="宋体"/>
      <w:sz w:val="21"/>
      <w:lang w:val="en-US" w:eastAsia="zh-CN"/>
    </w:rPr>
  </w:style>
  <w:style w:type="character" w:styleId="998" w:customStyle="1">
    <w:name w:val="Heading 4 Char"/>
    <w:uiPriority w:val="0"/>
    <w:qFormat/>
    <w:rPr>
      <w:rFonts w:ascii="Cambria" w:hAnsi="Cambria" w:eastAsia="宋体" w:cs="Cambria"/>
      <w:b/>
      <w:bCs/>
      <w:sz w:val="28"/>
      <w:szCs w:val="28"/>
      <w:lang w:bidi="ar-SA"/>
    </w:rPr>
  </w:style>
  <w:style w:type="character" w:styleId="999" w:customStyle="1">
    <w:name w:val="z1"/>
    <w:uiPriority w:val="0"/>
    <w:qFormat/>
  </w:style>
  <w:style w:type="character" w:styleId="1000" w:customStyle="1">
    <w:name w:val="Char Char21"/>
    <w:uiPriority w:val="0"/>
    <w:qFormat/>
    <w:rPr>
      <w:sz w:val="18"/>
      <w:szCs w:val="18"/>
    </w:rPr>
  </w:style>
  <w:style w:type="character" w:styleId="1001" w:customStyle="1">
    <w:name w:val="style91"/>
    <w:uiPriority w:val="0"/>
    <w:qFormat/>
    <w:rPr>
      <w:color w:val="2060c0"/>
      <w:sz w:val="24"/>
      <w:szCs w:val="24"/>
    </w:rPr>
  </w:style>
  <w:style w:type="character" w:styleId="1002" w:customStyle="1">
    <w:name w:val="Heading 2 Char"/>
    <w:uiPriority w:val="0"/>
    <w:qFormat/>
    <w:rPr>
      <w:rFonts w:ascii="Arial" w:hAnsi="Arial" w:eastAsia="黑体"/>
      <w:b/>
      <w:bCs/>
      <w:sz w:val="32"/>
      <w:szCs w:val="32"/>
      <w:lang w:val="en-US" w:eastAsia="zh-CN" w:bidi="ar-SA"/>
    </w:rPr>
  </w:style>
  <w:style w:type="character" w:styleId="1003" w:customStyle="1">
    <w:name w:val="Footer Char1"/>
    <w:uiPriority w:val="0"/>
    <w:qFormat/>
    <w:rPr>
      <w:rFonts w:cs="Times New Roman"/>
      <w:sz w:val="18"/>
      <w:szCs w:val="18"/>
      <w:lang w:bidi="ar-SA"/>
    </w:rPr>
  </w:style>
  <w:style w:type="character" w:styleId="1004" w:customStyle="1">
    <w:name w:val="ca-01"/>
    <w:uiPriority w:val="0"/>
    <w:qFormat/>
    <w:rPr>
      <w:rFonts w:ascii="宋体" w:eastAsia="宋体"/>
      <w:b/>
      <w:bCs/>
      <w:spacing w:val="-20"/>
      <w:sz w:val="24"/>
      <w:szCs w:val="24"/>
    </w:rPr>
  </w:style>
  <w:style w:type="character" w:styleId="1005" w:customStyle="1">
    <w:name w:val="font21"/>
    <w:uiPriority w:val="0"/>
    <w:qFormat/>
    <w:rPr>
      <w:rFonts w:ascii="Times New Roman" w:hAnsi="Times New Roman"/>
      <w:color w:val="000000"/>
      <w:sz w:val="20"/>
      <w:u w:val="none"/>
    </w:rPr>
  </w:style>
  <w:style w:type="character" w:styleId="1006" w:customStyle="1">
    <w:name w:val="z12 style23"/>
    <w:uiPriority w:val="0"/>
    <w:qFormat/>
  </w:style>
  <w:style w:type="character" w:styleId="1007" w:customStyle="1">
    <w:name w:val="普通文字1 Char"/>
    <w:uiPriority w:val="0"/>
    <w:qFormat/>
    <w:rPr>
      <w:rFonts w:ascii="宋体" w:eastAsia="宋体" w:cs="Courier New"/>
      <w:sz w:val="21"/>
      <w:szCs w:val="21"/>
      <w:lang w:val="en-US" w:eastAsia="zh-CN" w:bidi="ar-SA"/>
    </w:rPr>
  </w:style>
  <w:style w:type="character" w:styleId="1008" w:customStyle="1">
    <w:name w:val="hour_am"/>
    <w:uiPriority w:val="0"/>
    <w:qFormat/>
  </w:style>
  <w:style w:type="character" w:styleId="1009" w:customStyle="1">
    <w:name w:val="Char Char23"/>
    <w:uiPriority w:val="0"/>
    <w:qFormat/>
    <w:rPr>
      <w:sz w:val="24"/>
      <w:szCs w:val="21"/>
      <w:lang w:bidi="ar-SA"/>
    </w:rPr>
  </w:style>
  <w:style w:type="character" w:styleId="1010" w:customStyle="1">
    <w:name w:val="hour_pm"/>
    <w:uiPriority w:val="0"/>
    <w:qFormat/>
  </w:style>
  <w:style w:type="character" w:styleId="1011" w:customStyle="1">
    <w:name w:val="正文（缩进） Char Char"/>
    <w:uiPriority w:val="0"/>
    <w:qFormat/>
    <w:rPr>
      <w:rFonts w:eastAsia="宋体"/>
      <w:sz w:val="24"/>
      <w:szCs w:val="24"/>
      <w:lang w:val="en-US" w:eastAsia="zh-CN" w:bidi="ar-SA"/>
    </w:rPr>
  </w:style>
  <w:style w:type="character" w:styleId="1012" w:customStyle="1">
    <w:name w:val="Comment Text Char"/>
    <w:uiPriority w:val="0"/>
    <w:qFormat/>
    <w:rPr>
      <w:rFonts w:cs="Times New Roman"/>
      <w:sz w:val="21"/>
      <w:szCs w:val="21"/>
      <w:lang w:bidi="ar-SA"/>
    </w:rPr>
  </w:style>
  <w:style w:type="character" w:styleId="1013" w:customStyle="1">
    <w:name w:val="正文缩进 Char1_0"/>
    <w:link w:val="1014"/>
    <w:uiPriority w:val="0"/>
    <w:qFormat/>
    <w:rPr>
      <w:sz w:val="21"/>
      <w:szCs w:val="22"/>
    </w:rPr>
  </w:style>
  <w:style w:type="paragraph" w:styleId="1014" w:customStyle="1">
    <w:name w:val="正文缩进_0"/>
    <w:basedOn w:val="1015"/>
    <w:link w:val="1013"/>
    <w:uiPriority w:val="0"/>
    <w:unhideWhenUsed/>
    <w:qFormat/>
    <w:pPr>
      <w:ind w:firstLine="420"/>
    </w:pPr>
    <w:rPr>
      <w:szCs w:val="22"/>
    </w:rPr>
  </w:style>
  <w:style w:type="paragraph" w:styleId="1015"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16" w:customStyle="1">
    <w:name w:val="纯文本 Char_0"/>
    <w:link w:val="1017"/>
    <w:uiPriority w:val="0"/>
    <w:qFormat/>
    <w:rPr>
      <w:rFonts w:ascii="宋体" w:hAnsi="Courier New" w:cs="Courier New"/>
      <w:sz w:val="21"/>
      <w:szCs w:val="21"/>
    </w:rPr>
  </w:style>
  <w:style w:type="paragraph" w:styleId="1017" w:customStyle="1">
    <w:name w:val="纯文本_0"/>
    <w:basedOn w:val="1015"/>
    <w:link w:val="1016"/>
    <w:uiPriority w:val="0"/>
    <w:unhideWhenUsed/>
    <w:qFormat/>
    <w:rPr>
      <w:rFonts w:ascii="宋体" w:hAnsi="Courier New"/>
      <w:szCs w:val="21"/>
    </w:rPr>
  </w:style>
  <w:style w:type="character" w:styleId="1018" w:customStyle="1">
    <w:name w:val="Plain Text Char1"/>
    <w:uiPriority w:val="0"/>
    <w:qFormat/>
    <w:rPr>
      <w:rFonts w:ascii="宋体" w:eastAsia="宋体"/>
      <w:sz w:val="21"/>
      <w:szCs w:val="21"/>
      <w:lang w:val="en-US" w:eastAsia="zh-CN" w:bidi="ar-SA"/>
    </w:rPr>
  </w:style>
  <w:style w:type="character" w:styleId="1019" w:customStyle="1">
    <w:name w:val="hover"/>
    <w:uiPriority w:val="0"/>
    <w:qFormat/>
    <w:rPr>
      <w:shd w:val="clear" w:color="auto" w:fill="eeeeee"/>
    </w:rPr>
  </w:style>
  <w:style w:type="character" w:styleId="1020" w:customStyle="1">
    <w:name w:val="wj1"/>
    <w:uiPriority w:val="0"/>
    <w:qFormat/>
    <w:rPr>
      <w:color w:val="000000"/>
      <w:sz w:val="18"/>
      <w:szCs w:val="18"/>
      <w:u w:val="none"/>
    </w:rPr>
  </w:style>
  <w:style w:type="character" w:styleId="1021" w:customStyle="1">
    <w:name w:val="ca-51"/>
    <w:uiPriority w:val="0"/>
    <w:qFormat/>
    <w:rPr>
      <w:rFonts w:ascii="楷体_GB2312" w:eastAsia="楷体_GB2312"/>
      <w:b/>
      <w:bCs/>
      <w:spacing w:val="-20"/>
      <w:sz w:val="24"/>
      <w:szCs w:val="24"/>
    </w:rPr>
  </w:style>
  <w:style w:type="character" w:styleId="1022" w:customStyle="1">
    <w:name w:val="ca-41"/>
    <w:uiPriority w:val="0"/>
    <w:qFormat/>
    <w:rPr>
      <w:rFonts w:ascii="宋体" w:eastAsia="宋体"/>
      <w:b/>
      <w:bCs/>
      <w:color w:val="000000"/>
      <w:spacing w:val="-20"/>
      <w:sz w:val="21"/>
      <w:szCs w:val="21"/>
    </w:rPr>
  </w:style>
  <w:style w:type="character" w:styleId="1023" w:customStyle="1">
    <w:name w:val="Char Char31"/>
    <w:uiPriority w:val="0"/>
    <w:qFormat/>
    <w:rPr>
      <w:rFonts w:ascii="宋体" w:eastAsia="宋体"/>
      <w:sz w:val="18"/>
      <w:szCs w:val="18"/>
      <w:lang w:val="en-US" w:eastAsia="zh-CN" w:bidi="ar-SA"/>
    </w:rPr>
  </w:style>
  <w:style w:type="character" w:styleId="1024" w:customStyle="1">
    <w:name w:val="style161"/>
    <w:uiPriority w:val="0"/>
    <w:qFormat/>
    <w:rPr>
      <w:rFonts w:ascii="Verdana" w:hAnsi="Verdana" w:eastAsia="宋体"/>
      <w:b/>
      <w:color w:val="0a246a"/>
      <w:sz w:val="24"/>
      <w:szCs w:val="24"/>
      <w:lang w:val="en-US" w:eastAsia="zh-CN" w:bidi="ar-SA"/>
    </w:rPr>
  </w:style>
  <w:style w:type="character" w:styleId="1025" w:customStyle="1">
    <w:name w:val="marklong"/>
    <w:uiPriority w:val="0"/>
    <w:qFormat/>
  </w:style>
  <w:style w:type="paragraph" w:styleId="1026" w:customStyle="1">
    <w:name w:val="首行缩进"/>
    <w:basedOn w:val="693"/>
    <w:uiPriority w:val="0"/>
    <w:qFormat/>
    <w:pPr>
      <w:ind w:firstLine="480"/>
    </w:pPr>
    <w:rPr>
      <w:rFonts w:ascii="Times New Roman" w:hAnsi="Times New Roman"/>
      <w:lang w:val="zh-CN"/>
    </w:rPr>
  </w:style>
  <w:style w:type="paragraph" w:styleId="1027" w:customStyle="1">
    <w:name w:val="左对齐正文"/>
    <w:uiPriority w:val="99"/>
    <w:qFormat/>
    <w:rPr>
      <w:rFonts w:ascii="Calibri" w:hAnsi="Calibri" w:eastAsia="仿宋_GB2312" w:cs="Calibri"/>
      <w:sz w:val="32"/>
      <w:szCs w:val="32"/>
      <w:lang w:val="en-US" w:eastAsia="zh-CN" w:bidi="ar-SA"/>
    </w:rPr>
  </w:style>
  <w:style w:type="paragraph" w:styleId="1028" w:customStyle="1">
    <w:name w:val="正文空2字"/>
    <w:basedOn w:val="1027"/>
    <w:uiPriority w:val="99"/>
    <w:qFormat/>
    <w:pPr>
      <w:ind w:firstLine="640"/>
      <w:spacing w:line="560" w:lineRule="exact"/>
      <w:widowControl w:val="off"/>
    </w:pPr>
    <w:rPr>
      <w:rFonts w:ascii="仿宋_GB2312" w:hAnsi="仿宋_GB2312" w:cs="仿宋_GB2312"/>
      <w:lang w:val="zh-TW"/>
    </w:rPr>
  </w:style>
  <w:style w:type="paragraph" w:styleId="1029" w:customStyle="1">
    <w:name w:val="标题 21"/>
    <w:basedOn w:val="693"/>
    <w:next w:val="693"/>
    <w:uiPriority w:val="0"/>
    <w:qFormat/>
    <w:pPr>
      <w:keepLines/>
      <w:keepNext/>
      <w:spacing w:before="260" w:after="260" w:line="413" w:lineRule="auto"/>
      <w:outlineLvl w:val="1"/>
    </w:pPr>
    <w:rPr>
      <w:rFonts w:ascii="Arial" w:hAnsi="Arial" w:eastAsia="黑体"/>
      <w:b/>
      <w:sz w:val="32"/>
      <w:szCs w:val="20"/>
    </w:rPr>
  </w:style>
  <w:style w:type="paragraph" w:styleId="1030" w:customStyle="1">
    <w:name w:val="正文_10_3"/>
    <w:uiPriority w:val="0"/>
    <w:qFormat/>
    <w:pPr>
      <w:jc w:val="both"/>
      <w:widowControl w:val="off"/>
    </w:pPr>
    <w:rPr>
      <w:rFonts w:ascii="Calibri" w:hAnsi="Calibri" w:eastAsia="宋体" w:cs="Times New Roman"/>
      <w:sz w:val="21"/>
      <w:szCs w:val="22"/>
      <w:lang w:val="en-US" w:eastAsia="zh-CN" w:bidi="ar-SA"/>
    </w:rPr>
  </w:style>
  <w:style w:type="paragraph" w:styleId="1031" w:customStyle="1">
    <w:name w:val="Normal_24"/>
    <w:uiPriority w:val="0"/>
    <w:qFormat/>
    <w:rPr>
      <w:rFonts w:ascii="宋体" w:hAnsi="宋体" w:eastAsia="宋体" w:cs="Times New Roman"/>
      <w:sz w:val="32"/>
      <w:szCs w:val="24"/>
      <w:lang w:val="en-US" w:eastAsia="zh-CN" w:bidi="ar-SA"/>
    </w:rPr>
  </w:style>
  <w:style w:type="paragraph" w:styleId="1032" w:customStyle="1">
    <w:name w:val="正文_9_3"/>
    <w:uiPriority w:val="0"/>
    <w:qFormat/>
    <w:pPr>
      <w:jc w:val="both"/>
      <w:widowControl w:val="off"/>
    </w:pPr>
    <w:rPr>
      <w:rFonts w:ascii="Calibri" w:hAnsi="Calibri" w:eastAsia="宋体" w:cs="Times New Roman"/>
      <w:sz w:val="21"/>
      <w:szCs w:val="22"/>
      <w:lang w:val="en-US" w:eastAsia="zh-CN" w:bidi="ar-SA"/>
    </w:rPr>
  </w:style>
  <w:style w:type="paragraph" w:styleId="1033" w:customStyle="1">
    <w:name w:val="Normal_23"/>
    <w:uiPriority w:val="0"/>
    <w:qFormat/>
    <w:rPr>
      <w:rFonts w:ascii="宋体" w:hAnsi="宋体" w:eastAsia="宋体" w:cs="Times New Roman"/>
      <w:sz w:val="32"/>
      <w:szCs w:val="24"/>
      <w:lang w:val="en-US" w:eastAsia="zh-CN" w:bidi="ar-SA"/>
    </w:rPr>
  </w:style>
  <w:style w:type="paragraph" w:styleId="1034" w:customStyle="1">
    <w:name w:val="正文_7_2"/>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正文_12_0_0_1"/>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Normal_19_1"/>
    <w:uiPriority w:val="0"/>
    <w:qFormat/>
    <w:rPr>
      <w:rFonts w:ascii="宋体" w:hAnsi="宋体" w:eastAsia="宋体" w:cs="Times New Roman"/>
      <w:sz w:val="32"/>
      <w:szCs w:val="24"/>
      <w:lang w:val="en-US" w:eastAsia="zh-CN" w:bidi="ar-SA"/>
    </w:rPr>
  </w:style>
  <w:style w:type="paragraph" w:styleId="1037"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Normal_18_1"/>
    <w:uiPriority w:val="0"/>
    <w:qFormat/>
    <w:rPr>
      <w:rFonts w:ascii="宋体" w:hAnsi="宋体" w:eastAsia="宋体" w:cs="Times New Roman"/>
      <w:sz w:val="32"/>
      <w:szCs w:val="24"/>
      <w:lang w:val="en-US" w:eastAsia="zh-CN" w:bidi="ar-SA"/>
    </w:rPr>
  </w:style>
  <w:style w:type="paragraph" w:styleId="1039" w:customStyle="1">
    <w:name w:val="列出段落_2"/>
    <w:basedOn w:val="1040"/>
    <w:uiPriority w:val="34"/>
    <w:qFormat/>
    <w:pPr>
      <w:ind w:firstLine="420"/>
    </w:pPr>
  </w:style>
  <w:style w:type="paragraph" w:styleId="1040" w:customStyle="1">
    <w:name w:val="正文_8_1_1"/>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9_0_1"/>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Normal_14_1"/>
    <w:uiPriority w:val="0"/>
    <w:qFormat/>
    <w:rPr>
      <w:rFonts w:ascii="宋体" w:hAnsi="宋体" w:eastAsia="宋体" w:cs="Times New Roman"/>
      <w:sz w:val="32"/>
      <w:szCs w:val="24"/>
      <w:lang w:val="en-US" w:eastAsia="zh-CN" w:bidi="ar-SA"/>
    </w:rPr>
  </w:style>
  <w:style w:type="paragraph" w:styleId="1043" w:customStyle="1">
    <w:name w:val="Normal_12_1"/>
    <w:uiPriority w:val="0"/>
    <w:qFormat/>
    <w:rPr>
      <w:rFonts w:ascii="宋体" w:hAnsi="宋体" w:eastAsia="宋体" w:cs="Times New Roman"/>
      <w:sz w:val="32"/>
      <w:szCs w:val="24"/>
      <w:lang w:val="en-US" w:eastAsia="zh-CN" w:bidi="ar-SA"/>
    </w:rPr>
  </w:style>
  <w:style w:type="paragraph" w:styleId="1044" w:customStyle="1">
    <w:name w:val="Normal_10_1"/>
    <w:uiPriority w:val="0"/>
    <w:qFormat/>
    <w:rPr>
      <w:rFonts w:ascii="Times New Roman" w:hAnsi="Times New Roman" w:eastAsia="Times New Roman" w:cs="Times New Roman"/>
      <w:sz w:val="24"/>
      <w:szCs w:val="24"/>
      <w:lang w:val="en-US" w:eastAsia="zh-CN" w:bidi="ar-SA"/>
    </w:rPr>
  </w:style>
  <w:style w:type="paragraph" w:styleId="1045" w:customStyle="1">
    <w:name w:val="Normal_9_1"/>
    <w:uiPriority w:val="0"/>
    <w:qFormat/>
    <w:rPr>
      <w:rFonts w:ascii="宋体" w:hAnsi="宋体" w:eastAsia="宋体" w:cs="Times New Roman"/>
      <w:sz w:val="32"/>
      <w:szCs w:val="24"/>
      <w:lang w:val="en-US" w:eastAsia="zh-CN" w:bidi="ar-SA"/>
    </w:rPr>
  </w:style>
  <w:style w:type="paragraph" w:styleId="1046"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正文_2_1"/>
    <w:uiPriority w:val="0"/>
    <w:qFormat/>
    <w:pPr>
      <w:jc w:val="both"/>
      <w:widowControl w:val="off"/>
    </w:pPr>
    <w:rPr>
      <w:rFonts w:ascii="Calibri" w:hAnsi="Calibri" w:eastAsia="宋体" w:cs="Times New Roman"/>
      <w:sz w:val="21"/>
      <w:szCs w:val="22"/>
      <w:lang w:val="en-US" w:eastAsia="zh-CN" w:bidi="ar-SA"/>
    </w:rPr>
  </w:style>
  <w:style w:type="paragraph" w:styleId="1048" w:customStyle="1">
    <w:name w:val="正文_1_2"/>
    <w:uiPriority w:val="0"/>
    <w:qFormat/>
    <w:pPr>
      <w:jc w:val="both"/>
      <w:widowControl w:val="off"/>
    </w:pPr>
    <w:rPr>
      <w:rFonts w:ascii="Calibri" w:hAnsi="Calibri" w:eastAsia="宋体" w:cs="Times New Roman"/>
      <w:sz w:val="21"/>
      <w:szCs w:val="22"/>
      <w:lang w:val="en-US" w:eastAsia="zh-CN" w:bidi="ar-SA"/>
    </w:rPr>
  </w:style>
  <w:style w:type="paragraph" w:styleId="1049" w:customStyle="1">
    <w:name w:val="Normal_5_1"/>
    <w:uiPriority w:val="0"/>
    <w:qFormat/>
    <w:rPr>
      <w:rFonts w:ascii="宋体" w:hAnsi="宋体" w:eastAsia="宋体" w:cs="Times New Roman"/>
      <w:sz w:val="32"/>
      <w:szCs w:val="24"/>
      <w:lang w:val="en-US" w:eastAsia="zh-CN" w:bidi="ar-SA"/>
    </w:rPr>
  </w:style>
  <w:style w:type="paragraph" w:styleId="1050" w:customStyle="1">
    <w:name w:val="Normal_4_1"/>
    <w:uiPriority w:val="0"/>
    <w:qFormat/>
    <w:rPr>
      <w:rFonts w:ascii="宋体" w:hAnsi="宋体" w:eastAsia="宋体" w:cs="Times New Roman"/>
      <w:sz w:val="32"/>
      <w:szCs w:val="24"/>
      <w:lang w:val="en-US" w:eastAsia="zh-CN" w:bidi="ar-SA"/>
    </w:rPr>
  </w:style>
  <w:style w:type="paragraph" w:styleId="1051" w:customStyle="1">
    <w:name w:val="正文_1_0_0_0_1"/>
    <w:uiPriority w:val="0"/>
    <w:qFormat/>
    <w:pPr>
      <w:jc w:val="both"/>
      <w:widowControl w:val="off"/>
    </w:pPr>
    <w:rPr>
      <w:rFonts w:ascii="Times New Roman" w:hAnsi="Times New Roman" w:eastAsia="宋体" w:cs="Times New Roman"/>
      <w:sz w:val="21"/>
      <w:lang w:val="en-US" w:eastAsia="zh-CN" w:bidi="ar-SA"/>
    </w:rPr>
  </w:style>
  <w:style w:type="paragraph" w:styleId="1052" w:customStyle="1">
    <w:name w:val="正文_0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53" w:customStyle="1">
    <w:name w:val="正文_1_0_0_2"/>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Normal_3_1"/>
    <w:uiPriority w:val="0"/>
    <w:qFormat/>
    <w:rPr>
      <w:rFonts w:ascii="宋体" w:hAnsi="宋体" w:eastAsia="宋体" w:cs="Times New Roman"/>
      <w:sz w:val="32"/>
      <w:szCs w:val="24"/>
      <w:lang w:val="en-US" w:eastAsia="zh-CN" w:bidi="ar-SA"/>
    </w:rPr>
  </w:style>
  <w:style w:type="paragraph" w:styleId="1055" w:customStyle="1">
    <w:name w:val="Normal_1_3"/>
    <w:uiPriority w:val="0"/>
    <w:qFormat/>
    <w:rPr>
      <w:rFonts w:ascii="宋体" w:hAnsi="宋体" w:eastAsia="宋体" w:cs="Times New Roman"/>
      <w:sz w:val="32"/>
      <w:szCs w:val="24"/>
      <w:lang w:val="en-US" w:eastAsia="zh-CN" w:bidi="ar-SA"/>
    </w:rPr>
  </w:style>
  <w:style w:type="paragraph" w:styleId="1056" w:customStyle="1">
    <w:name w:val="正文_14_0_0"/>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正文_11_0_0"/>
    <w:uiPriority w:val="0"/>
    <w:qFormat/>
    <w:pPr>
      <w:jc w:val="both"/>
      <w:widowControl w:val="off"/>
    </w:pPr>
    <w:rPr>
      <w:rFonts w:ascii="Times New Roman" w:hAnsi="Times New Roman" w:eastAsia="宋体" w:cs="Times New Roman"/>
      <w:sz w:val="21"/>
      <w:szCs w:val="24"/>
      <w:lang w:val="en-US" w:eastAsia="zh-CN" w:bidi="ar-SA"/>
    </w:rPr>
  </w:style>
  <w:style w:type="paragraph" w:styleId="1059"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0_6"/>
    <w:uiPriority w:val="0"/>
    <w:qFormat/>
    <w:rPr>
      <w:rFonts w:ascii="黑体" w:hAnsi="黑体" w:eastAsia="黑体" w:cs="Times New Roman"/>
      <w:b/>
      <w:sz w:val="32"/>
      <w:szCs w:val="24"/>
      <w:lang w:val="en-US" w:eastAsia="zh-CN" w:bidi="ar-SA"/>
    </w:rPr>
  </w:style>
  <w:style w:type="paragraph" w:styleId="1062" w:customStyle="1">
    <w:name w:val="Normal_8_1"/>
    <w:uiPriority w:val="0"/>
    <w:qFormat/>
    <w:rPr>
      <w:rFonts w:ascii="宋体" w:hAnsi="宋体" w:eastAsia="宋体" w:cs="Times New Roman"/>
      <w:sz w:val="32"/>
      <w:szCs w:val="24"/>
      <w:lang w:val="en-US" w:eastAsia="zh-CN" w:bidi="ar-SA"/>
    </w:rPr>
  </w:style>
  <w:style w:type="paragraph" w:styleId="1063" w:customStyle="1">
    <w:name w:val="Normal_20_0"/>
    <w:uiPriority w:val="0"/>
    <w:qFormat/>
    <w:rPr>
      <w:rFonts w:ascii="黑体" w:hAnsi="黑体" w:eastAsia="黑体" w:cs="Times New Roman"/>
      <w:b/>
      <w:sz w:val="32"/>
      <w:szCs w:val="24"/>
      <w:lang w:val="en-US" w:eastAsia="zh-CN" w:bidi="ar-SA"/>
    </w:rPr>
  </w:style>
  <w:style w:type="paragraph" w:styleId="1064" w:customStyle="1">
    <w:name w:val="正文_14_0"/>
    <w:uiPriority w:val="0"/>
    <w:qFormat/>
    <w:pPr>
      <w:jc w:val="both"/>
      <w:widowControl w:val="off"/>
    </w:pPr>
    <w:rPr>
      <w:rFonts w:ascii="Times New Roman" w:hAnsi="Times New Roman" w:eastAsia="宋体" w:cs="Times New Roman"/>
      <w:sz w:val="21"/>
      <w:szCs w:val="24"/>
      <w:lang w:val="en-US" w:eastAsia="zh-CN" w:bidi="ar-SA"/>
    </w:rPr>
  </w:style>
  <w:style w:type="paragraph" w:styleId="106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68" w:customStyle="1">
    <w:name w:val="Normal_14_0_0"/>
    <w:uiPriority w:val="0"/>
    <w:qFormat/>
    <w:rPr>
      <w:rFonts w:ascii="黑体" w:hAnsi="黑体" w:eastAsia="黑体" w:cs="Times New Roman"/>
      <w:b/>
      <w:sz w:val="32"/>
      <w:szCs w:val="24"/>
      <w:lang w:val="en-US" w:eastAsia="zh-CN" w:bidi="ar-SA"/>
    </w:rPr>
  </w:style>
  <w:style w:type="paragraph" w:styleId="106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Normal_18_0"/>
    <w:uiPriority w:val="0"/>
    <w:qFormat/>
    <w:rPr>
      <w:rFonts w:ascii="黑体" w:hAnsi="黑体" w:eastAsia="黑体" w:cs="Times New Roman"/>
      <w:b/>
      <w:sz w:val="32"/>
      <w:szCs w:val="24"/>
      <w:lang w:val="en-US" w:eastAsia="zh-CN" w:bidi="ar-SA"/>
    </w:rPr>
  </w:style>
  <w:style w:type="paragraph" w:styleId="1071"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072" w:customStyle="1">
    <w:name w:val="Normal_17_0"/>
    <w:uiPriority w:val="0"/>
    <w:qFormat/>
    <w:rPr>
      <w:rFonts w:ascii="黑体" w:hAnsi="黑体" w:eastAsia="黑体" w:cs="Times New Roman"/>
      <w:b/>
      <w:sz w:val="32"/>
      <w:szCs w:val="24"/>
      <w:lang w:val="en-US" w:eastAsia="zh-CN" w:bidi="ar-SA"/>
    </w:rPr>
  </w:style>
  <w:style w:type="paragraph" w:styleId="1073" w:customStyle="1">
    <w:name w:val="Normal_16_0"/>
    <w:uiPriority w:val="0"/>
    <w:qFormat/>
    <w:rPr>
      <w:rFonts w:ascii="黑体" w:hAnsi="黑体" w:eastAsia="黑体" w:cs="Times New Roman"/>
      <w:b/>
      <w:sz w:val="32"/>
      <w:szCs w:val="24"/>
      <w:lang w:val="en-US" w:eastAsia="zh-CN" w:bidi="ar-SA"/>
    </w:rPr>
  </w:style>
  <w:style w:type="paragraph" w:styleId="1074" w:customStyle="1">
    <w:name w:val="Normal_15_0"/>
    <w:uiPriority w:val="0"/>
    <w:qFormat/>
    <w:rPr>
      <w:rFonts w:ascii="黑体" w:hAnsi="黑体" w:eastAsia="黑体" w:cs="Times New Roman"/>
      <w:b/>
      <w:sz w:val="32"/>
      <w:szCs w:val="24"/>
      <w:lang w:val="en-US" w:eastAsia="zh-CN" w:bidi="ar-SA"/>
    </w:rPr>
  </w:style>
  <w:style w:type="paragraph" w:styleId="1075" w:customStyle="1">
    <w:name w:val="正文_8_0_0"/>
    <w:uiPriority w:val="0"/>
    <w:qFormat/>
    <w:pPr>
      <w:jc w:val="both"/>
      <w:widowControl w:val="off"/>
    </w:pPr>
    <w:rPr>
      <w:rFonts w:ascii="Calibri" w:hAnsi="Calibri" w:eastAsia="宋体" w:cs="Times New Roman"/>
      <w:sz w:val="21"/>
      <w:szCs w:val="22"/>
      <w:lang w:val="en-US" w:eastAsia="zh-CN" w:bidi="ar-SA"/>
    </w:rPr>
  </w:style>
  <w:style w:type="paragraph" w:styleId="1076" w:customStyle="1">
    <w:name w:val="Normal_13_0"/>
    <w:uiPriority w:val="0"/>
    <w:qFormat/>
    <w:rPr>
      <w:rFonts w:ascii="黑体" w:hAnsi="黑体" w:eastAsia="黑体" w:cs="Times New Roman"/>
      <w:b/>
      <w:sz w:val="32"/>
      <w:szCs w:val="24"/>
      <w:lang w:val="en-US" w:eastAsia="zh-CN" w:bidi="ar-SA"/>
    </w:rPr>
  </w:style>
  <w:style w:type="paragraph" w:styleId="1077" w:customStyle="1">
    <w:name w:val="列出段落_0"/>
    <w:basedOn w:val="1078"/>
    <w:uiPriority w:val="34"/>
    <w:qFormat/>
    <w:pPr>
      <w:ind w:firstLine="420"/>
    </w:pPr>
  </w:style>
  <w:style w:type="paragraph" w:styleId="1078" w:customStyle="1">
    <w:name w:val="正文_9_1"/>
    <w:uiPriority w:val="0"/>
    <w:qFormat/>
    <w:pPr>
      <w:jc w:val="both"/>
      <w:widowControl w:val="off"/>
    </w:pPr>
    <w:rPr>
      <w:rFonts w:ascii="Calibri" w:hAnsi="Calibri" w:eastAsia="宋体" w:cs="Times New Roman"/>
      <w:sz w:val="21"/>
      <w:szCs w:val="22"/>
      <w:lang w:val="en-US" w:eastAsia="zh-CN" w:bidi="ar-SA"/>
    </w:rPr>
  </w:style>
  <w:style w:type="paragraph" w:styleId="1079" w:customStyle="1">
    <w:name w:val="正文_8_2"/>
    <w:uiPriority w:val="0"/>
    <w:qFormat/>
    <w:pPr>
      <w:jc w:val="both"/>
      <w:widowControl w:val="off"/>
    </w:pPr>
    <w:rPr>
      <w:rFonts w:ascii="Calibri" w:hAnsi="Calibri" w:eastAsia="宋体" w:cs="Times New Roman"/>
      <w:sz w:val="21"/>
      <w:szCs w:val="22"/>
      <w:lang w:val="en-US" w:eastAsia="zh-CN" w:bidi="ar-SA"/>
    </w:rPr>
  </w:style>
  <w:style w:type="paragraph" w:styleId="108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81" w:customStyle="1">
    <w:name w:val="正文_4_0_1"/>
    <w:uiPriority w:val="0"/>
    <w:qFormat/>
    <w:pPr>
      <w:jc w:val="both"/>
      <w:widowControl w:val="off"/>
    </w:pPr>
    <w:rPr>
      <w:rFonts w:ascii="Times New Roman" w:hAnsi="Times New Roman" w:eastAsia="宋体" w:cs="Times New Roman"/>
      <w:sz w:val="21"/>
      <w:lang w:val="en-US" w:eastAsia="zh-CN" w:bidi="ar-SA"/>
    </w:rPr>
  </w:style>
  <w:style w:type="paragraph" w:styleId="1082"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83"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样式4"/>
    <w:basedOn w:val="872"/>
    <w:uiPriority w:val="0"/>
    <w:qFormat/>
    <w:pPr>
      <w:spacing w:line="415" w:lineRule="auto"/>
    </w:pPr>
    <w:rPr>
      <w:rFonts w:ascii="Calibri" w:hAnsi="Calibri"/>
      <w:bCs/>
      <w:color w:val="000000"/>
      <w:sz w:val="28"/>
      <w:szCs w:val="28"/>
    </w:rPr>
  </w:style>
  <w:style w:type="paragraph" w:styleId="1085" w:customStyle="1">
    <w:name w:val="Char Char Char Char Char Char Char Char Char Char"/>
    <w:basedOn w:val="693"/>
    <w:uiPriority w:val="0"/>
    <w:qFormat/>
    <w:rPr>
      <w:rFonts w:ascii="Tahoma" w:hAnsi="Tahoma"/>
      <w:sz w:val="24"/>
      <w:szCs w:val="20"/>
    </w:rPr>
  </w:style>
  <w:style w:type="paragraph" w:styleId="1086" w:customStyle="1">
    <w:name w:val="pa-4"/>
    <w:basedOn w:val="693"/>
    <w:uiPriority w:val="0"/>
    <w:qFormat/>
    <w:pPr>
      <w:jc w:val="center"/>
      <w:spacing w:line="280" w:lineRule="atLeast"/>
      <w:widowControl/>
    </w:pPr>
    <w:rPr>
      <w:rFonts w:ascii="宋体" w:cs="宋体"/>
      <w:sz w:val="24"/>
    </w:rPr>
  </w:style>
  <w:style w:type="paragraph" w:styleId="1087"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首页单位日期"/>
    <w:basedOn w:val="693"/>
    <w:uiPriority w:val="0"/>
    <w:qFormat/>
    <w:pPr>
      <w:jc w:val="center"/>
      <w:widowControl/>
    </w:pPr>
    <w:rPr>
      <w:rFonts w:ascii="宋体" w:cs="宋体"/>
      <w:bCs/>
      <w:sz w:val="28"/>
      <w:szCs w:val="20"/>
    </w:rPr>
  </w:style>
  <w:style w:type="paragraph" w:styleId="1089" w:customStyle="1">
    <w:name w:val="无标题正文 Char Char Char Char Char Char Char Char Char Char Char Char Char Char Char Char Char Char Char Char Char Char Char Char Char Char Char1 Char"/>
    <w:basedOn w:val="693"/>
    <w:uiPriority w:val="0"/>
    <w:qFormat/>
    <w:pPr>
      <w:jc w:val="center"/>
      <w:spacing w:after="160" w:line="240" w:lineRule="exact"/>
      <w:widowControl/>
    </w:pPr>
    <w:rPr>
      <w:rFonts w:ascii="Arial" w:hAnsi="Arial"/>
      <w:sz w:val="20"/>
      <w:szCs w:val="20"/>
      <w:lang w:eastAsia="en-US"/>
    </w:rPr>
  </w:style>
  <w:style w:type="paragraph" w:styleId="1090" w:customStyle="1">
    <w:name w:val="FA正文+标号"/>
    <w:basedOn w:val="69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91" w:customStyle="1">
    <w:name w:val="Normal_6_0"/>
    <w:uiPriority w:val="0"/>
    <w:qFormat/>
    <w:rPr>
      <w:rFonts w:ascii="黑体" w:hAnsi="黑体" w:eastAsia="黑体" w:cs="Times New Roman"/>
      <w:b/>
      <w:sz w:val="32"/>
      <w:szCs w:val="24"/>
      <w:lang w:val="en-US" w:eastAsia="zh-CN" w:bidi="ar-SA"/>
    </w:rPr>
  </w:style>
  <w:style w:type="paragraph" w:styleId="1092" w:customStyle="1">
    <w:name w:val="pa-5"/>
    <w:basedOn w:val="693"/>
    <w:uiPriority w:val="0"/>
    <w:qFormat/>
    <w:pPr>
      <w:spacing w:line="280" w:lineRule="atLeast"/>
      <w:widowControl/>
    </w:pPr>
    <w:rPr>
      <w:rFonts w:ascii="宋体" w:cs="宋体"/>
      <w:sz w:val="24"/>
    </w:rPr>
  </w:style>
  <w:style w:type="paragraph" w:styleId="1093" w:customStyle="1">
    <w:name w:val="特点"/>
    <w:basedOn w:val="693"/>
    <w:next w:val="693"/>
    <w:uiPriority w:val="0"/>
    <w:qFormat/>
    <w:pPr>
      <w:jc w:val="center"/>
      <w:spacing w:line="360" w:lineRule="auto"/>
    </w:pPr>
    <w:rPr>
      <w:rFonts w:ascii="Arial" w:hAnsi="Arial"/>
      <w:sz w:val="24"/>
      <w:szCs w:val="20"/>
    </w:rPr>
  </w:style>
  <w:style w:type="paragraph" w:styleId="1094" w:customStyle="1">
    <w:name w:val="默认段落字体 Para Char Char Char Char Char Char Char Char Char1 Char Char Char Char Char Char Char Char"/>
    <w:basedOn w:val="895"/>
    <w:uiPriority w:val="0"/>
    <w:qFormat/>
  </w:style>
  <w:style w:type="paragraph" w:styleId="1095" w:customStyle="1">
    <w:name w:val="大汉方案正文 Char"/>
    <w:basedOn w:val="693"/>
    <w:uiPriority w:val="0"/>
    <w:qFormat/>
    <w:pPr>
      <w:ind w:firstLine="200"/>
      <w:spacing w:line="360" w:lineRule="auto"/>
    </w:pPr>
    <w:rPr>
      <w:rFonts w:ascii="Arial" w:hAnsi="Arial"/>
      <w:sz w:val="24"/>
    </w:rPr>
  </w:style>
  <w:style w:type="paragraph" w:styleId="1096" w:customStyle="1">
    <w:name w:val="Normal_4"/>
    <w:uiPriority w:val="0"/>
    <w:qFormat/>
    <w:rPr>
      <w:rFonts w:ascii="黑体" w:hAnsi="黑体" w:eastAsia="黑体" w:cs="Times New Roman"/>
      <w:b/>
      <w:sz w:val="32"/>
      <w:szCs w:val="24"/>
      <w:lang w:val="en-US" w:eastAsia="zh-CN" w:bidi="ar-SA"/>
    </w:rPr>
  </w:style>
  <w:style w:type="paragraph" w:styleId="1097" w:customStyle="1">
    <w:name w:val="缺省文本"/>
    <w:basedOn w:val="693"/>
    <w:uiPriority w:val="0"/>
    <w:qFormat/>
    <w:pPr>
      <w:jc w:val="left"/>
    </w:pPr>
    <w:rPr>
      <w:sz w:val="24"/>
      <w:szCs w:val="20"/>
    </w:rPr>
  </w:style>
  <w:style w:type="paragraph" w:styleId="1098" w:customStyle="1">
    <w:name w:val="Normal_11_0"/>
    <w:uiPriority w:val="0"/>
    <w:qFormat/>
    <w:rPr>
      <w:rFonts w:ascii="黑体" w:hAnsi="黑体" w:eastAsia="黑体" w:cs="Times New Roman"/>
      <w:b/>
      <w:sz w:val="32"/>
      <w:szCs w:val="24"/>
      <w:lang w:val="en-US" w:eastAsia="zh-CN" w:bidi="ar-SA"/>
    </w:rPr>
  </w:style>
  <w:style w:type="paragraph" w:styleId="1099" w:customStyle="1">
    <w:name w:val="Char Char Char Char Char Char Char1 Char"/>
    <w:basedOn w:val="693"/>
    <w:uiPriority w:val="0"/>
    <w:qFormat/>
    <w:rPr>
      <w:rFonts w:ascii="Tahoma" w:hAnsi="Tahoma"/>
      <w:sz w:val="24"/>
      <w:szCs w:val="20"/>
    </w:rPr>
  </w:style>
  <w:style w:type="paragraph" w:styleId="1100" w:customStyle="1">
    <w:name w:val="xl30"/>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1" w:customStyle="1">
    <w:name w:val="默认段落字体 Para Char Char Char Char Char"/>
    <w:basedOn w:val="693"/>
    <w:uiPriority w:val="0"/>
    <w:qFormat/>
    <w:pPr>
      <w:ind w:firstLine="200"/>
      <w:jc w:val="left"/>
      <w:spacing w:before="100" w:beforeAutospacing="1" w:after="100" w:afterAutospacing="1" w:line="360" w:lineRule="auto"/>
    </w:pPr>
    <w:rPr>
      <w:rFonts w:ascii="Arial" w:hAnsi="Arial"/>
      <w:sz w:val="24"/>
      <w:lang w:eastAsia="en-US"/>
    </w:rPr>
  </w:style>
  <w:style w:type="paragraph" w:styleId="1102" w:customStyle="1">
    <w:name w:val="默认段落字体 Para Char Char Char Char Char Char Char Char Char1"/>
    <w:basedOn w:val="693"/>
    <w:uiPriority w:val="0"/>
    <w:qFormat/>
    <w:rPr>
      <w:rFonts w:ascii="Tahoma" w:hAnsi="Tahoma"/>
      <w:sz w:val="24"/>
      <w:szCs w:val="20"/>
    </w:rPr>
  </w:style>
  <w:style w:type="paragraph" w:styleId="1103" w:customStyle="1">
    <w:name w:val="pa-0"/>
    <w:basedOn w:val="693"/>
    <w:uiPriority w:val="0"/>
    <w:qFormat/>
    <w:pPr>
      <w:ind w:firstLine="480"/>
      <w:spacing w:line="360" w:lineRule="atLeast"/>
      <w:widowControl/>
    </w:pPr>
    <w:rPr>
      <w:rFonts w:ascii="宋体" w:cs="宋体"/>
      <w:sz w:val="24"/>
    </w:rPr>
  </w:style>
  <w:style w:type="paragraph" w:styleId="1104" w:customStyle="1">
    <w:name w:val="a0"/>
    <w:basedOn w:val="693"/>
    <w:uiPriority w:val="0"/>
    <w:qFormat/>
    <w:pPr>
      <w:jc w:val="left"/>
      <w:spacing w:before="100" w:beforeAutospacing="1" w:after="100" w:afterAutospacing="1"/>
      <w:widowControl/>
    </w:pPr>
    <w:rPr>
      <w:rFonts w:ascii="宋体"/>
      <w:sz w:val="24"/>
    </w:rPr>
  </w:style>
  <w:style w:type="paragraph" w:styleId="1105" w:customStyle="1">
    <w:name w:val="Normal_0_2"/>
    <w:uiPriority w:val="0"/>
    <w:qFormat/>
    <w:rPr>
      <w:rFonts w:ascii="黑体" w:hAnsi="黑体" w:eastAsia="黑体" w:cs="Times New Roman"/>
      <w:b/>
      <w:sz w:val="32"/>
      <w:szCs w:val="24"/>
      <w:lang w:val="en-US" w:eastAsia="zh-CN" w:bidi="ar-SA"/>
    </w:rPr>
  </w:style>
  <w:style w:type="paragraph" w:styleId="1106" w:customStyle="1">
    <w:name w:val="样式5"/>
    <w:basedOn w:val="872"/>
    <w:uiPriority w:val="0"/>
    <w:qFormat/>
    <w:pPr>
      <w:spacing w:line="415" w:lineRule="auto"/>
    </w:pPr>
    <w:rPr>
      <w:rFonts w:ascii="Calibri" w:hAnsi="Calibri"/>
      <w:bCs/>
      <w:color w:val="000000"/>
      <w:sz w:val="28"/>
      <w:szCs w:val="28"/>
    </w:rPr>
  </w:style>
  <w:style w:type="paragraph" w:styleId="1107" w:customStyle="1">
    <w:name w:val="Normal Paragraph Char"/>
    <w:basedOn w:val="693"/>
    <w:uiPriority w:val="0"/>
    <w:qFormat/>
    <w:pPr>
      <w:ind w:firstLine="425"/>
      <w:spacing w:before="120" w:line="360" w:lineRule="auto"/>
      <w:widowControl/>
    </w:pPr>
    <w:rPr>
      <w:sz w:val="24"/>
    </w:rPr>
  </w:style>
  <w:style w:type="paragraph" w:styleId="1108" w:customStyle="1">
    <w:name w:val="样式 序号----------- + 仿宋_GB2312"/>
    <w:basedOn w:val="1109"/>
    <w:uiPriority w:val="0"/>
    <w:qFormat/>
    <w:pPr>
      <w:ind w:firstLine="200"/>
      <w:spacing w:line="360" w:lineRule="auto"/>
    </w:pPr>
    <w:rPr>
      <w:rFonts w:ascii="仿宋_GB2312" w:eastAsia="仿宋_GB2312"/>
      <w:bCs w:val="0"/>
    </w:rPr>
  </w:style>
  <w:style w:type="paragraph" w:styleId="1109" w:customStyle="1">
    <w:name w:val="序号-----------"/>
    <w:basedOn w:val="693"/>
    <w:uiPriority w:val="0"/>
    <w:qFormat/>
    <w:pPr>
      <w:jc w:val="left"/>
      <w:widowControl/>
    </w:pPr>
    <w:rPr>
      <w:rFonts w:ascii="宋体"/>
      <w:bCs/>
      <w:szCs w:val="21"/>
    </w:rPr>
  </w:style>
  <w:style w:type="paragraph" w:styleId="1110" w:customStyle="1">
    <w:name w:val="Table Text/Title"/>
    <w:basedOn w:val="693"/>
    <w:uiPriority w:val="0"/>
    <w:qFormat/>
    <w:pPr>
      <w:jc w:val="left"/>
      <w:widowControl/>
    </w:pPr>
    <w:rPr>
      <w:rFonts w:ascii="宋体"/>
      <w:b/>
      <w:bCs/>
      <w:sz w:val="20"/>
      <w:szCs w:val="20"/>
      <w:lang w:eastAsia="en-US"/>
    </w:rPr>
  </w:style>
  <w:style w:type="paragraph" w:styleId="1111" w:customStyle="1">
    <w:name w:val="正文_11_0"/>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TOC 标题2"/>
    <w:basedOn w:val="870"/>
    <w:next w:val="693"/>
    <w:uiPriority w:val="0"/>
    <w:qFormat/>
    <w:pPr>
      <w:spacing w:before="480" w:after="0" w:line="276" w:lineRule="auto"/>
      <w:widowControl/>
      <w:outlineLvl w:val="9"/>
    </w:pPr>
    <w:rPr>
      <w:rFonts w:ascii="Cambria" w:hAnsi="Cambria"/>
      <w:color w:val="365f91"/>
      <w:sz w:val="28"/>
    </w:rPr>
  </w:style>
  <w:style w:type="paragraph" w:styleId="1113" w:customStyle="1">
    <w:name w:val="xl28"/>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4" w:customStyle="1">
    <w:name w:val="xl26"/>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5" w:customStyle="1">
    <w:name w:val="Char Char Char Char1"/>
    <w:basedOn w:val="693"/>
    <w:uiPriority w:val="0"/>
    <w:qFormat/>
    <w:pPr>
      <w:ind w:firstLine="200"/>
      <w:spacing w:line="360" w:lineRule="auto"/>
    </w:pPr>
    <w:rPr>
      <w:sz w:val="24"/>
      <w:szCs w:val="20"/>
    </w:rPr>
  </w:style>
  <w:style w:type="paragraph" w:styleId="1116"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117" w:customStyle="1">
    <w:name w:val="说明书2级标题"/>
    <w:basedOn w:val="693"/>
    <w:next w:val="1118"/>
    <w:uiPriority w:val="0"/>
    <w:qFormat/>
    <w:pPr>
      <w:ind w:left="1680" w:hanging="420"/>
      <w:spacing w:before="100"/>
      <w:tabs>
        <w:tab w:val="left" w:pos="1680" w:leader="none"/>
      </w:tabs>
    </w:pPr>
    <w:rPr>
      <w:rFonts w:eastAsia="黑体"/>
      <w:sz w:val="28"/>
      <w:szCs w:val="28"/>
    </w:rPr>
  </w:style>
  <w:style w:type="paragraph" w:styleId="1118" w:customStyle="1">
    <w:name w:val="说明书3级标题"/>
    <w:basedOn w:val="693"/>
    <w:next w:val="693"/>
    <w:uiPriority w:val="0"/>
    <w:qFormat/>
    <w:pPr>
      <w:ind w:left="1740" w:hanging="420"/>
      <w:spacing w:line="360" w:lineRule="auto"/>
      <w:tabs>
        <w:tab w:val="left" w:pos="0" w:leader="none"/>
      </w:tabs>
    </w:pPr>
    <w:rPr>
      <w:rFonts w:eastAsia="黑体"/>
      <w:sz w:val="24"/>
    </w:rPr>
  </w:style>
  <w:style w:type="paragraph" w:styleId="111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技术方案2"/>
    <w:basedOn w:val="693"/>
    <w:uiPriority w:val="0"/>
    <w:qFormat/>
    <w:pPr>
      <w:spacing w:line="480" w:lineRule="auto"/>
    </w:pPr>
    <w:rPr>
      <w:rFonts w:ascii="宋体"/>
      <w:b/>
      <w:bCs/>
      <w:sz w:val="36"/>
    </w:rPr>
  </w:style>
  <w:style w:type="paragraph" w:styleId="1121" w:customStyle="1">
    <w:name w:val="Normal_8"/>
    <w:uiPriority w:val="0"/>
    <w:qFormat/>
    <w:rPr>
      <w:rFonts w:ascii="Times New Roman" w:hAnsi="Times New Roman" w:eastAsia="Times New Roman" w:cs="Times New Roman"/>
      <w:sz w:val="24"/>
      <w:szCs w:val="24"/>
      <w:lang w:val="en-US" w:eastAsia="zh-CN" w:bidi="ar-SA"/>
    </w:rPr>
  </w:style>
  <w:style w:type="paragraph" w:styleId="1122" w:customStyle="1">
    <w:name w:val="Sourcetext bullet"/>
    <w:basedOn w:val="69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23" w:customStyle="1">
    <w:name w:val="正文_7_1"/>
    <w:uiPriority w:val="0"/>
    <w:qFormat/>
    <w:pPr>
      <w:jc w:val="both"/>
      <w:widowControl w:val="off"/>
    </w:pPr>
    <w:rPr>
      <w:rFonts w:ascii="Calibri" w:hAnsi="Calibri" w:eastAsia="宋体" w:cs="Times New Roman"/>
      <w:sz w:val="21"/>
      <w:szCs w:val="22"/>
      <w:lang w:val="en-US" w:eastAsia="zh-CN" w:bidi="ar-SA"/>
    </w:rPr>
  </w:style>
  <w:style w:type="paragraph" w:styleId="1124" w:customStyle="1">
    <w:name w:val="技术方案正文样式"/>
    <w:basedOn w:val="693"/>
    <w:uiPriority w:val="0"/>
    <w:qFormat/>
    <w:pPr>
      <w:ind w:firstLine="200"/>
      <w:spacing w:line="400" w:lineRule="exact"/>
    </w:pPr>
    <w:rPr>
      <w:rFonts w:ascii="宋体" w:cs="宋体"/>
      <w:sz w:val="24"/>
      <w:szCs w:val="21"/>
    </w:rPr>
  </w:style>
  <w:style w:type="paragraph" w:styleId="1125" w:customStyle="1">
    <w:name w:val="Normal_7_1"/>
    <w:uiPriority w:val="0"/>
    <w:qFormat/>
    <w:rPr>
      <w:rFonts w:ascii="宋体" w:hAnsi="宋体" w:eastAsia="宋体" w:cs="Times New Roman"/>
      <w:sz w:val="32"/>
      <w:szCs w:val="24"/>
      <w:lang w:val="en-US" w:eastAsia="zh-CN" w:bidi="ar-SA"/>
    </w:rPr>
  </w:style>
  <w:style w:type="paragraph" w:styleId="1126" w:customStyle="1">
    <w:name w:val="Normal1"/>
    <w:uiPriority w:val="0"/>
    <w:qFormat/>
    <w:pPr>
      <w:jc w:val="both"/>
      <w:widowControl w:val="off"/>
    </w:pPr>
    <w:rPr>
      <w:rFonts w:ascii="Times New Roman" w:hAnsi="Times New Roman" w:eastAsia="Times New Roman" w:cs="Times New Roman"/>
      <w:lang w:val="en-US" w:eastAsia="zh-CN" w:bidi="ar-SA"/>
    </w:rPr>
  </w:style>
  <w:style w:type="paragraph" w:styleId="1127" w:customStyle="1">
    <w:name w:val="Normal_9_0"/>
    <w:uiPriority w:val="0"/>
    <w:qFormat/>
    <w:rPr>
      <w:rFonts w:ascii="Times New Roman" w:hAnsi="Times New Roman" w:eastAsia="Times New Roman" w:cs="Times New Roman"/>
      <w:sz w:val="24"/>
      <w:szCs w:val="24"/>
      <w:lang w:val="en-US" w:eastAsia="zh-CN" w:bidi="ar-SA"/>
    </w:rPr>
  </w:style>
  <w:style w:type="paragraph" w:styleId="1128" w:customStyle="1">
    <w:name w:val="xl33"/>
    <w:basedOn w:val="69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9" w:customStyle="1">
    <w:name w:val="正文_1_0_0_0_0_0"/>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Char Char Char Char Char Char Char Char Char Char Char Char Char"/>
    <w:basedOn w:val="693"/>
    <w:uiPriority w:val="0"/>
    <w:qFormat/>
    <w:pPr>
      <w:jc w:val="left"/>
      <w:spacing w:after="160" w:line="240" w:lineRule="exact"/>
      <w:widowControl/>
    </w:pPr>
    <w:rPr>
      <w:rFonts w:ascii="Arial" w:hAnsi="Arial" w:eastAsia="Times New Roman" w:cs="Verdana"/>
      <w:b/>
      <w:sz w:val="24"/>
      <w:szCs w:val="32"/>
      <w:lang w:eastAsia="en-US"/>
    </w:rPr>
  </w:style>
  <w:style w:type="paragraph" w:styleId="1131" w:customStyle="1">
    <w:name w:val="Char Char Char"/>
    <w:basedOn w:val="693"/>
    <w:uiPriority w:val="0"/>
    <w:qFormat/>
    <w:rPr>
      <w:szCs w:val="21"/>
    </w:rPr>
  </w:style>
  <w:style w:type="paragraph" w:styleId="1132" w:customStyle="1">
    <w:name w:val="Char Char Char Char Char Char Char Char Char Char1"/>
    <w:basedOn w:val="693"/>
    <w:uiPriority w:val="0"/>
    <w:qFormat/>
    <w:rPr>
      <w:rFonts w:ascii="Tahoma" w:hAnsi="Tahoma" w:cs="Tahoma"/>
      <w:sz w:val="24"/>
    </w:rPr>
  </w:style>
  <w:style w:type="paragraph" w:styleId="1133" w:customStyle="1">
    <w:name w:val="技术方案3"/>
    <w:basedOn w:val="693"/>
    <w:uiPriority w:val="0"/>
    <w:qFormat/>
    <w:pPr>
      <w:spacing w:line="360" w:lineRule="auto"/>
    </w:pPr>
    <w:rPr>
      <w:rFonts w:ascii="宋体"/>
      <w:b/>
      <w:bCs/>
      <w:sz w:val="32"/>
    </w:rPr>
  </w:style>
  <w:style w:type="paragraph" w:styleId="1134" w:customStyle="1">
    <w:name w:val="xl29"/>
    <w:basedOn w:val="6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5" w:customStyle="1">
    <w:name w:val="Normal_17_1"/>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参考资料清单+倾斜+蓝色"/>
    <w:basedOn w:val="693"/>
    <w:uiPriority w:val="0"/>
    <w:qFormat/>
    <w:pPr>
      <w:spacing w:line="360" w:lineRule="auto"/>
    </w:pPr>
    <w:rPr>
      <w:rFonts w:ascii="Arial" w:hAnsi="Arial"/>
      <w:i/>
      <w:iCs/>
      <w:color w:val="0000ff"/>
      <w:szCs w:val="21"/>
    </w:rPr>
  </w:style>
  <w:style w:type="paragraph" w:styleId="1137" w:customStyle="1">
    <w:name w:val="样式1"/>
    <w:basedOn w:val="890"/>
    <w:next w:val="693"/>
    <w:uiPriority w:val="0"/>
    <w:qFormat/>
    <w:rPr>
      <w:rFonts w:ascii="Arial" w:hAnsi="Arial" w:eastAsia="幼圆" w:cs="Arial"/>
      <w:sz w:val="24"/>
      <w:szCs w:val="20"/>
    </w:rPr>
  </w:style>
  <w:style w:type="paragraph" w:styleId="1138"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39" w:customStyle="1">
    <w:name w:val="样式6"/>
    <w:basedOn w:val="1137"/>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0" w:customStyle="1">
    <w:name w:val="正文文字缩进 3"/>
    <w:basedOn w:val="693"/>
    <w:uiPriority w:val="0"/>
    <w:qFormat/>
    <w:pPr>
      <w:ind w:left="420" w:firstLine="420"/>
      <w:spacing w:line="312" w:lineRule="auto"/>
    </w:pPr>
    <w:rPr>
      <w:rFonts w:ascii="黑体" w:hAnsi="黑体" w:cs="宋体"/>
      <w:bCs/>
      <w:color w:val="000000"/>
      <w:sz w:val="24"/>
    </w:rPr>
  </w:style>
  <w:style w:type="paragraph" w:styleId="1141" w:customStyle="1">
    <w:name w:val="文档正文"/>
    <w:basedOn w:val="693"/>
    <w:uiPriority w:val="0"/>
    <w:qFormat/>
    <w:rPr>
      <w:rFonts w:ascii="宋体"/>
      <w:szCs w:val="20"/>
    </w:rPr>
  </w:style>
  <w:style w:type="paragraph" w:styleId="1142" w:customStyle="1">
    <w:name w:val="Normal_10"/>
    <w:uiPriority w:val="0"/>
    <w:qFormat/>
    <w:rPr>
      <w:rFonts w:ascii="黑体" w:hAnsi="黑体" w:eastAsia="黑体" w:cs="Times New Roman"/>
      <w:b/>
      <w:sz w:val="32"/>
      <w:szCs w:val="24"/>
      <w:lang w:val="en-US" w:eastAsia="zh-CN" w:bidi="ar-SA"/>
    </w:rPr>
  </w:style>
  <w:style w:type="paragraph" w:styleId="1143" w:customStyle="1">
    <w:name w:val="Normal_11_1"/>
    <w:uiPriority w:val="0"/>
    <w:qFormat/>
    <w:rPr>
      <w:rFonts w:ascii="宋体" w:hAnsi="宋体" w:eastAsia="宋体" w:cs="Times New Roman"/>
      <w:sz w:val="32"/>
      <w:szCs w:val="24"/>
      <w:lang w:val="en-US" w:eastAsia="zh-CN" w:bidi="ar-SA"/>
    </w:rPr>
  </w:style>
  <w:style w:type="paragraph" w:styleId="1144" w:customStyle="1">
    <w:name w:val="四级条标题"/>
    <w:basedOn w:val="1145"/>
    <w:next w:val="1148"/>
    <w:uiPriority w:val="0"/>
    <w:qFormat/>
    <w:pPr>
      <w:ind w:left="0"/>
      <w:outlineLvl w:val="5"/>
    </w:pPr>
  </w:style>
  <w:style w:type="paragraph" w:styleId="1145" w:customStyle="1">
    <w:name w:val="三级条标题"/>
    <w:basedOn w:val="1146"/>
    <w:next w:val="1148"/>
    <w:uiPriority w:val="0"/>
    <w:qFormat/>
    <w:pPr>
      <w:ind w:left="1050"/>
      <w:outlineLvl w:val="4"/>
    </w:pPr>
  </w:style>
  <w:style w:type="paragraph" w:styleId="1146" w:customStyle="1">
    <w:name w:val="二级条标题"/>
    <w:basedOn w:val="1147"/>
    <w:next w:val="1148"/>
    <w:uiPriority w:val="0"/>
    <w:qFormat/>
    <w:pPr>
      <w:ind w:left="360"/>
      <w:outlineLvl w:val="3"/>
    </w:pPr>
  </w:style>
  <w:style w:type="paragraph" w:styleId="1147" w:customStyle="1">
    <w:name w:val="一级条标题"/>
    <w:next w:val="1148"/>
    <w:uiPriority w:val="0"/>
    <w:qFormat/>
    <w:pPr>
      <w:outlineLvl w:val="2"/>
    </w:pPr>
    <w:rPr>
      <w:rFonts w:ascii="Times New Roman" w:hAnsi="Times New Roman" w:eastAsia="黑体" w:cs="Times New Roman"/>
      <w:sz w:val="21"/>
      <w:lang w:val="en-US" w:eastAsia="zh-CN" w:bidi="ar-SA"/>
    </w:rPr>
  </w:style>
  <w:style w:type="paragraph" w:styleId="1148" w:customStyle="1">
    <w:name w:val="段"/>
    <w:uiPriority w:val="0"/>
    <w:qFormat/>
    <w:pPr>
      <w:ind w:firstLine="200"/>
      <w:jc w:val="both"/>
    </w:pPr>
    <w:rPr>
      <w:rFonts w:ascii="宋体" w:hAnsi="Times New Roman" w:eastAsia="宋体" w:cs="Times New Roman"/>
      <w:sz w:val="21"/>
      <w:lang w:val="en-US" w:eastAsia="zh-CN" w:bidi="ar-SA"/>
    </w:rPr>
  </w:style>
  <w:style w:type="paragraph" w:styleId="1149" w:customStyle="1">
    <w:name w:val="Normal_21"/>
    <w:uiPriority w:val="0"/>
    <w:qFormat/>
    <w:rPr>
      <w:rFonts w:ascii="宋体" w:hAnsi="宋体" w:eastAsia="宋体" w:cs="Times New Roman"/>
      <w:sz w:val="32"/>
      <w:szCs w:val="24"/>
      <w:lang w:val="en-US" w:eastAsia="zh-CN" w:bidi="ar-SA"/>
    </w:rPr>
  </w:style>
  <w:style w:type="paragraph" w:styleId="1150" w:customStyle="1">
    <w:name w:val="五级条标题"/>
    <w:basedOn w:val="1144"/>
    <w:next w:val="1148"/>
    <w:uiPriority w:val="0"/>
    <w:qFormat/>
    <w:pPr>
      <w:outlineLvl w:val="6"/>
    </w:pPr>
  </w:style>
  <w:style w:type="paragraph" w:styleId="1151" w:customStyle="1">
    <w:name w:val="正文_16_0"/>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153" w:customStyle="1">
    <w:name w:val="Normal_19_0_0"/>
    <w:uiPriority w:val="0"/>
    <w:qFormat/>
    <w:rPr>
      <w:rFonts w:ascii="黑体" w:hAnsi="黑体" w:eastAsia="黑体" w:cs="Times New Roman"/>
      <w:b/>
      <w:sz w:val="32"/>
      <w:szCs w:val="24"/>
      <w:lang w:val="en-US" w:eastAsia="zh-CN" w:bidi="ar-SA"/>
    </w:rPr>
  </w:style>
  <w:style w:type="paragraph" w:styleId="1154" w:customStyle="1">
    <w:name w:val="正文_3_0_0"/>
    <w:uiPriority w:val="0"/>
    <w:qFormat/>
    <w:pPr>
      <w:jc w:val="both"/>
      <w:widowControl w:val="off"/>
    </w:pPr>
    <w:rPr>
      <w:rFonts w:ascii="Calibri" w:hAnsi="Calibri" w:eastAsia="宋体" w:cs="Times New Roman"/>
      <w:sz w:val="21"/>
      <w:szCs w:val="22"/>
      <w:lang w:val="en-US" w:eastAsia="zh-CN" w:bidi="ar-SA"/>
    </w:rPr>
  </w:style>
  <w:style w:type="paragraph" w:styleId="1155" w:customStyle="1">
    <w:name w:val="xl34"/>
    <w:basedOn w:val="693"/>
    <w:uiPriority w:val="0"/>
    <w:qFormat/>
    <w:pPr>
      <w:jc w:val="center"/>
      <w:spacing w:before="100" w:beforeAutospacing="1" w:after="100" w:afterAutospacing="1"/>
      <w:widowControl/>
    </w:pPr>
    <w:rPr>
      <w:rFonts w:ascii="Arial Unicode MS" w:hAnsi="Arial Unicode MS" w:eastAsia="Arial Unicode MS"/>
      <w:sz w:val="24"/>
    </w:rPr>
  </w:style>
  <w:style w:type="paragraph" w:styleId="1156" w:customStyle="1">
    <w:name w:val="Normal_12"/>
    <w:uiPriority w:val="0"/>
    <w:qFormat/>
    <w:rPr>
      <w:rFonts w:ascii="黑体" w:hAnsi="黑体" w:eastAsia="黑体" w:cs="Times New Roman"/>
      <w:b/>
      <w:sz w:val="32"/>
      <w:szCs w:val="24"/>
      <w:lang w:val="en-US" w:eastAsia="zh-CN" w:bidi="ar-SA"/>
    </w:rPr>
  </w:style>
  <w:style w:type="paragraph" w:styleId="1157" w:customStyle="1">
    <w:name w:val="Normal_2_0"/>
    <w:uiPriority w:val="0"/>
    <w:qFormat/>
    <w:rPr>
      <w:rFonts w:ascii="黑体" w:hAnsi="黑体" w:eastAsia="黑体" w:cs="Times New Roman"/>
      <w:b/>
      <w:sz w:val="32"/>
      <w:szCs w:val="24"/>
      <w:lang w:val="en-US" w:eastAsia="zh-CN" w:bidi="ar-SA"/>
    </w:rPr>
  </w:style>
  <w:style w:type="paragraph" w:styleId="1158" w:customStyle="1">
    <w:name w:val="首页标题小初"/>
    <w:uiPriority w:val="0"/>
    <w:qFormat/>
    <w:pPr>
      <w:jc w:val="center"/>
    </w:pPr>
    <w:rPr>
      <w:rFonts w:ascii="黑体" w:hAnsi="Times New Roman" w:eastAsia="黑体" w:cs="宋体"/>
      <w:sz w:val="72"/>
      <w:lang w:val="en-US" w:eastAsia="zh-CN" w:bidi="ar-SA"/>
    </w:rPr>
  </w:style>
  <w:style w:type="paragraph" w:styleId="1159" w:customStyle="1">
    <w:name w:val="ibm-list-next"/>
    <w:basedOn w:val="693"/>
    <w:uiPriority w:val="0"/>
    <w:qFormat/>
    <w:pPr>
      <w:jc w:val="left"/>
      <w:spacing w:before="100" w:beforeAutospacing="1" w:after="100" w:afterAutospacing="1"/>
      <w:widowControl/>
    </w:pPr>
    <w:rPr>
      <w:rFonts w:ascii="宋体" w:cs="宋体"/>
      <w:sz w:val="24"/>
    </w:rPr>
  </w:style>
  <w:style w:type="paragraph" w:styleId="1160"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a1"/>
    <w:basedOn w:val="693"/>
    <w:uiPriority w:val="0"/>
    <w:qFormat/>
    <w:pPr>
      <w:jc w:val="left"/>
      <w:spacing w:before="100" w:beforeAutospacing="1" w:after="100" w:afterAutospacing="1"/>
      <w:widowControl/>
    </w:pPr>
    <w:rPr>
      <w:rFonts w:ascii="宋体"/>
      <w:sz w:val="24"/>
    </w:rPr>
  </w:style>
  <w:style w:type="paragraph" w:styleId="1162" w:customStyle="1">
    <w:name w:val="txt"/>
    <w:basedOn w:val="693"/>
    <w:uiPriority w:val="0"/>
    <w:qFormat/>
    <w:pPr>
      <w:jc w:val="left"/>
      <w:spacing w:before="100" w:beforeAutospacing="1" w:after="100" w:afterAutospacing="1"/>
      <w:widowControl/>
    </w:pPr>
    <w:rPr>
      <w:rFonts w:ascii="宋体" w:cs="宋体"/>
      <w:sz w:val="24"/>
    </w:rPr>
  </w:style>
  <w:style w:type="paragraph" w:styleId="1163" w:customStyle="1">
    <w:name w:val="样式 正文缩进 + (中文) 仿宋_GB2312 小四 Char"/>
    <w:basedOn w:val="873"/>
    <w:uiPriority w:val="0"/>
    <w:qFormat/>
    <w:pPr>
      <w:ind w:firstLine="200"/>
      <w:spacing w:line="360" w:lineRule="auto"/>
    </w:pPr>
    <w:rPr>
      <w:szCs w:val="24"/>
    </w:rPr>
  </w:style>
  <w:style w:type="paragraph" w:styleId="1164" w:customStyle="1">
    <w:name w:val="font7"/>
    <w:basedOn w:val="693"/>
    <w:uiPriority w:val="0"/>
    <w:qFormat/>
    <w:pPr>
      <w:jc w:val="left"/>
      <w:spacing w:before="100" w:beforeAutospacing="1" w:after="100" w:afterAutospacing="1"/>
      <w:widowControl/>
    </w:pPr>
    <w:rPr>
      <w:rFonts w:ascii="宋体"/>
      <w:sz w:val="20"/>
      <w:szCs w:val="20"/>
    </w:rPr>
  </w:style>
  <w:style w:type="paragraph" w:styleId="1165" w:customStyle="1">
    <w:name w:val="新段落缩进"/>
    <w:basedOn w:val="693"/>
    <w:uiPriority w:val="0"/>
    <w:qFormat/>
    <w:pPr>
      <w:ind w:firstLine="200"/>
      <w:spacing w:line="400" w:lineRule="exact"/>
    </w:pPr>
    <w:rPr>
      <w:rFonts w:ascii="仿宋_GB2312" w:eastAsia="仿宋_GB2312"/>
      <w:sz w:val="24"/>
    </w:rPr>
  </w:style>
  <w:style w:type="paragraph" w:styleId="1166" w:customStyle="1">
    <w:name w:val="Normal_7_0"/>
    <w:uiPriority w:val="0"/>
    <w:qFormat/>
    <w:rPr>
      <w:rFonts w:ascii="黑体" w:hAnsi="黑体" w:eastAsia="黑体" w:cs="Times New Roman"/>
      <w:b/>
      <w:sz w:val="32"/>
      <w:szCs w:val="24"/>
      <w:lang w:val="en-US" w:eastAsia="zh-CN" w:bidi="ar-SA"/>
    </w:rPr>
  </w:style>
  <w:style w:type="paragraph" w:styleId="1167" w:customStyle="1">
    <w:name w:val="Normal_15"/>
    <w:uiPriority w:val="0"/>
    <w:qFormat/>
    <w:rPr>
      <w:rFonts w:ascii="黑体" w:hAnsi="黑体" w:eastAsia="黑体" w:cs="Times New Roman"/>
      <w:b/>
      <w:sz w:val="32"/>
      <w:szCs w:val="24"/>
      <w:lang w:val="en-US" w:eastAsia="zh-CN" w:bidi="ar-SA"/>
    </w:rPr>
  </w:style>
  <w:style w:type="paragraph" w:styleId="1168" w:customStyle="1">
    <w:name w:val="编号1"/>
    <w:next w:val="116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6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70"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Normal_0"/>
    <w:uiPriority w:val="0"/>
    <w:qFormat/>
    <w:rPr>
      <w:rFonts w:ascii="黑体" w:hAnsi="黑体" w:eastAsia="黑体" w:cs="Times New Roman"/>
      <w:b/>
      <w:sz w:val="32"/>
      <w:szCs w:val="24"/>
      <w:lang w:val="en-US" w:eastAsia="zh-CN" w:bidi="ar-SA"/>
    </w:rPr>
  </w:style>
  <w:style w:type="paragraph" w:styleId="1172" w:customStyle="1">
    <w:name w:val="正文_18"/>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表格"/>
    <w:basedOn w:val="693"/>
    <w:uiPriority w:val="0"/>
    <w:qFormat/>
    <w:pPr>
      <w:ind w:firstLine="21"/>
    </w:pPr>
    <w:rPr>
      <w:rFonts w:ascii="宋体"/>
      <w:szCs w:val="20"/>
    </w:rPr>
  </w:style>
  <w:style w:type="paragraph" w:styleId="1174" w:customStyle="1">
    <w:name w:val="篇名"/>
    <w:next w:val="870"/>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75"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76" w:customStyle="1">
    <w:name w:val="标书2"/>
    <w:next w:val="1169"/>
    <w:uiPriority w:val="0"/>
    <w:qFormat/>
    <w:rPr>
      <w:rFonts w:ascii="Times New Roman" w:hAnsi="Times New Roman" w:eastAsia="黑体" w:cs="宋体"/>
      <w:b/>
      <w:sz w:val="44"/>
      <w:lang w:val="en-US" w:eastAsia="zh-CN" w:bidi="ar-SA"/>
    </w:rPr>
  </w:style>
  <w:style w:type="paragraph" w:styleId="1177" w:customStyle="1">
    <w:name w:val="表中文字"/>
    <w:basedOn w:val="693"/>
    <w:uiPriority w:val="0"/>
    <w:qFormat/>
    <w:pPr>
      <w:widowControl/>
    </w:pPr>
    <w:rPr>
      <w:szCs w:val="20"/>
    </w:rPr>
  </w:style>
  <w:style w:type="paragraph" w:styleId="117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180" w:customStyle="1">
    <w:name w:val="Char12"/>
    <w:basedOn w:val="693"/>
    <w:uiPriority w:val="0"/>
    <w:qFormat/>
    <w:pPr>
      <w:ind w:left="360" w:right="202" w:firstLine="360"/>
      <w:spacing w:line="480" w:lineRule="auto"/>
      <w:tabs>
        <w:tab w:val="left" w:pos="360" w:leader="none"/>
      </w:tabs>
    </w:pPr>
    <w:rPr>
      <w:sz w:val="24"/>
    </w:rPr>
  </w:style>
  <w:style w:type="paragraph" w:styleId="1181" w:customStyle="1">
    <w:name w:val="style42"/>
    <w:basedOn w:val="693"/>
    <w:uiPriority w:val="0"/>
    <w:qFormat/>
    <w:pPr>
      <w:jc w:val="left"/>
      <w:spacing w:before="100" w:beforeAutospacing="1" w:after="100" w:afterAutospacing="1"/>
      <w:widowControl/>
    </w:pPr>
    <w:rPr>
      <w:rFonts w:ascii="宋体" w:cs="宋体"/>
      <w:color w:val="000000"/>
      <w:sz w:val="15"/>
      <w:szCs w:val="15"/>
    </w:rPr>
  </w:style>
  <w:style w:type="paragraph" w:styleId="1182" w:customStyle="1">
    <w:name w:val="Normal_12_0"/>
    <w:uiPriority w:val="0"/>
    <w:qFormat/>
    <w:rPr>
      <w:rFonts w:ascii="黑体" w:hAnsi="黑体" w:eastAsia="黑体" w:cs="Times New Roman"/>
      <w:b/>
      <w:sz w:val="32"/>
      <w:szCs w:val="24"/>
      <w:lang w:val="en-US" w:eastAsia="zh-CN" w:bidi="ar-SA"/>
    </w:rPr>
  </w:style>
  <w:style w:type="paragraph" w:styleId="1183" w:customStyle="1">
    <w:name w:val="Normal_4_0"/>
    <w:uiPriority w:val="0"/>
    <w:qFormat/>
    <w:rPr>
      <w:rFonts w:ascii="黑体" w:hAnsi="黑体" w:eastAsia="黑体" w:cs="Times New Roman"/>
      <w:b/>
      <w:sz w:val="32"/>
      <w:szCs w:val="24"/>
      <w:lang w:val="en-US" w:eastAsia="zh-CN" w:bidi="ar-SA"/>
    </w:rPr>
  </w:style>
  <w:style w:type="paragraph" w:styleId="1184" w:customStyle="1">
    <w:name w:val="xl41"/>
    <w:basedOn w:val="69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5" w:customStyle="1">
    <w:name w:val="Normal_16"/>
    <w:uiPriority w:val="0"/>
    <w:qFormat/>
    <w:rPr>
      <w:rFonts w:ascii="黑体" w:hAnsi="黑体" w:eastAsia="黑体" w:cs="Times New Roman"/>
      <w:b/>
      <w:sz w:val="32"/>
      <w:szCs w:val="24"/>
      <w:lang w:val="en-US" w:eastAsia="zh-CN" w:bidi="ar-SA"/>
    </w:rPr>
  </w:style>
  <w:style w:type="paragraph" w:styleId="1186" w:customStyle="1">
    <w:name w:val="标准小四"/>
    <w:basedOn w:val="693"/>
    <w:uiPriority w:val="0"/>
    <w:qFormat/>
    <w:pPr>
      <w:ind w:firstLine="200"/>
      <w:spacing w:line="360" w:lineRule="auto"/>
    </w:pPr>
    <w:rPr>
      <w:rFonts w:ascii="Arial" w:hAnsi="Arial"/>
      <w:sz w:val="24"/>
      <w:szCs w:val="21"/>
    </w:rPr>
  </w:style>
  <w:style w:type="paragraph" w:styleId="1187" w:customStyle="1">
    <w:name w:val="Char Char1 Char Char Char Char Char Char Char Char"/>
    <w:basedOn w:val="693"/>
    <w:uiPriority w:val="0"/>
    <w:qFormat/>
    <w:pPr>
      <w:jc w:val="left"/>
      <w:spacing w:after="160" w:line="240" w:lineRule="exact"/>
      <w:widowControl/>
    </w:pPr>
  </w:style>
  <w:style w:type="paragraph" w:styleId="1188"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标题2"/>
    <w:basedOn w:val="693"/>
    <w:uiPriority w:val="0"/>
    <w:qFormat/>
    <w:pPr>
      <w:tabs>
        <w:tab w:val="left" w:pos="0" w:leader="none"/>
      </w:tabs>
    </w:pPr>
    <w:rPr>
      <w:rFonts w:ascii="黑体" w:eastAsia="黑体"/>
      <w:sz w:val="24"/>
    </w:rPr>
  </w:style>
  <w:style w:type="paragraph" w:styleId="1190" w:customStyle="1">
    <w:name w:val="xl39"/>
    <w:basedOn w:val="69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9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192" w:customStyle="1">
    <w:name w:val="pa-6"/>
    <w:basedOn w:val="693"/>
    <w:uiPriority w:val="0"/>
    <w:qFormat/>
    <w:pPr>
      <w:spacing w:line="360" w:lineRule="atLeast"/>
      <w:widowControl/>
    </w:pPr>
    <w:rPr>
      <w:rFonts w:ascii="宋体"/>
      <w:sz w:val="24"/>
      <w:szCs w:val="20"/>
    </w:rPr>
  </w:style>
  <w:style w:type="paragraph" w:styleId="1193" w:customStyle="1">
    <w:name w:val="font8"/>
    <w:basedOn w:val="693"/>
    <w:uiPriority w:val="0"/>
    <w:qFormat/>
    <w:pPr>
      <w:jc w:val="left"/>
      <w:spacing w:before="100" w:beforeAutospacing="1" w:after="100" w:afterAutospacing="1"/>
      <w:widowControl/>
    </w:pPr>
    <w:rPr>
      <w:rFonts w:ascii="Arial" w:hAnsi="Arial" w:cs="Arial"/>
      <w:color w:val="000000"/>
      <w:sz w:val="18"/>
      <w:szCs w:val="18"/>
    </w:rPr>
  </w:style>
  <w:style w:type="paragraph" w:styleId="1194" w:customStyle="1">
    <w:name w:val="首页标题"/>
    <w:uiPriority w:val="0"/>
    <w:qFormat/>
    <w:pPr>
      <w:jc w:val="center"/>
    </w:pPr>
    <w:rPr>
      <w:rFonts w:ascii="宋体" w:hAnsi="Times New Roman" w:eastAsia="宋体" w:cs="宋体"/>
      <w:sz w:val="72"/>
      <w:szCs w:val="72"/>
      <w:lang w:val="en-US" w:eastAsia="zh-CN" w:bidi="ar-SA"/>
    </w:rPr>
  </w:style>
  <w:style w:type="paragraph" w:styleId="1195" w:customStyle="1">
    <w:name w:val="Figure and Table Title"/>
    <w:basedOn w:val="693"/>
    <w:uiPriority w:val="0"/>
    <w:qFormat/>
    <w:pPr>
      <w:ind w:left="2160"/>
      <w:jc w:val="left"/>
      <w:widowControl/>
    </w:pPr>
    <w:rPr>
      <w:rFonts w:ascii="Helvetica-Light" w:hAnsi="Helvetica-Light"/>
      <w:b/>
      <w:bCs/>
      <w:sz w:val="20"/>
      <w:lang w:eastAsia="en-US"/>
    </w:rPr>
  </w:style>
  <w:style w:type="paragraph" w:styleId="1196" w:customStyle="1">
    <w:name w:val="样式2"/>
    <w:basedOn w:val="872"/>
    <w:uiPriority w:val="0"/>
    <w:qFormat/>
    <w:pPr>
      <w:spacing w:line="415" w:lineRule="auto"/>
    </w:pPr>
    <w:rPr>
      <w:rFonts w:ascii="Calibri" w:hAnsi="Calibri"/>
      <w:bCs/>
      <w:color w:val="000000"/>
      <w:sz w:val="28"/>
      <w:szCs w:val="28"/>
    </w:rPr>
  </w:style>
  <w:style w:type="paragraph" w:styleId="1197" w:customStyle="1">
    <w:name w:val="Char Char Char Char Char Char Char"/>
    <w:basedOn w:val="693"/>
    <w:uiPriority w:val="0"/>
    <w:qFormat/>
    <w:pPr>
      <w:jc w:val="left"/>
      <w:spacing w:after="160" w:line="240" w:lineRule="exact"/>
      <w:widowControl/>
    </w:pPr>
    <w:rPr>
      <w:rFonts w:ascii="Verdana" w:hAnsi="Verdana"/>
      <w:sz w:val="20"/>
      <w:szCs w:val="20"/>
      <w:lang w:eastAsia="en-US"/>
    </w:rPr>
  </w:style>
  <w:style w:type="paragraph" w:styleId="1198" w:customStyle="1">
    <w:name w:val="tabletext"/>
    <w:basedOn w:val="693"/>
    <w:uiPriority w:val="0"/>
    <w:qFormat/>
    <w:pPr>
      <w:jc w:val="left"/>
      <w:spacing w:before="100" w:beforeAutospacing="1" w:after="100" w:afterAutospacing="1"/>
      <w:widowControl/>
    </w:pPr>
    <w:rPr>
      <w:rFonts w:ascii="宋体"/>
      <w:sz w:val="24"/>
    </w:rPr>
  </w:style>
  <w:style w:type="paragraph" w:styleId="1199" w:customStyle="1">
    <w:name w:val="Char1"/>
    <w:basedOn w:val="693"/>
    <w:uiPriority w:val="0"/>
    <w:qFormat/>
    <w:pPr>
      <w:ind w:left="360" w:right="202" w:firstLine="360"/>
      <w:spacing w:line="480" w:lineRule="auto"/>
      <w:tabs>
        <w:tab w:val="left" w:pos="360" w:leader="none"/>
      </w:tabs>
    </w:pPr>
    <w:rPr>
      <w:sz w:val="24"/>
    </w:rPr>
  </w:style>
  <w:style w:type="paragraph" w:styleId="1200" w:customStyle="1">
    <w:name w:val="Normal_15_1"/>
    <w:uiPriority w:val="0"/>
    <w:qFormat/>
    <w:pPr>
      <w:jc w:val="both"/>
      <w:widowControl w:val="off"/>
    </w:pPr>
    <w:rPr>
      <w:rFonts w:ascii="Calibri" w:hAnsi="Calibri" w:eastAsia="宋体" w:cs="Times New Roman"/>
      <w:sz w:val="21"/>
      <w:szCs w:val="22"/>
      <w:lang w:val="en-US" w:eastAsia="zh-CN" w:bidi="ar-SA"/>
    </w:rPr>
  </w:style>
  <w:style w:type="paragraph" w:styleId="1201" w:customStyle="1">
    <w:name w:val="Char Char Char Char"/>
    <w:basedOn w:val="693"/>
    <w:uiPriority w:val="0"/>
    <w:qFormat/>
    <w:pPr>
      <w:ind w:left="560" w:firstLine="200"/>
      <w:jc w:val="left"/>
      <w:spacing w:after="120" w:line="360" w:lineRule="auto"/>
      <w:widowControl/>
    </w:pPr>
    <w:rPr>
      <w:rFonts w:ascii="Verdana" w:hAnsi="Verdana"/>
      <w:sz w:val="24"/>
    </w:rPr>
  </w:style>
  <w:style w:type="paragraph" w:styleId="1202" w:customStyle="1">
    <w:name w:val="CM17"/>
    <w:basedOn w:val="693"/>
    <w:next w:val="693"/>
    <w:uiPriority w:val="0"/>
    <w:qFormat/>
    <w:pPr>
      <w:jc w:val="left"/>
      <w:spacing w:after="273" w:line="360" w:lineRule="auto"/>
    </w:pPr>
    <w:rPr>
      <w:rFonts w:ascii="宋体"/>
      <w:sz w:val="24"/>
    </w:rPr>
  </w:style>
  <w:style w:type="paragraph" w:styleId="120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04" w:customStyle="1">
    <w:name w:val="图号"/>
    <w:basedOn w:val="69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5"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20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07" w:customStyle="1">
    <w:name w:val="Normal_13_1"/>
    <w:uiPriority w:val="0"/>
    <w:qFormat/>
    <w:pPr>
      <w:jc w:val="both"/>
      <w:widowControl w:val="off"/>
    </w:pPr>
    <w:rPr>
      <w:rFonts w:ascii="Calibri" w:hAnsi="Calibri" w:eastAsia="宋体" w:cs="Times New Roman"/>
      <w:sz w:val="21"/>
      <w:szCs w:val="22"/>
      <w:lang w:val="en-US" w:eastAsia="zh-CN" w:bidi="ar-SA"/>
    </w:rPr>
  </w:style>
  <w:style w:type="paragraph" w:styleId="1208" w:customStyle="1">
    <w:name w:val="Normal_13"/>
    <w:uiPriority w:val="0"/>
    <w:qFormat/>
    <w:rPr>
      <w:rFonts w:ascii="黑体" w:hAnsi="黑体" w:eastAsia="黑体" w:cs="Times New Roman"/>
      <w:b/>
      <w:sz w:val="32"/>
      <w:szCs w:val="24"/>
      <w:lang w:val="en-US" w:eastAsia="zh-CN" w:bidi="ar-SA"/>
    </w:rPr>
  </w:style>
  <w:style w:type="paragraph" w:styleId="120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10" w:customStyle="1">
    <w:name w:val="正文_9_0"/>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正文_12_0_1"/>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Normal_20"/>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Normal_1_0"/>
    <w:uiPriority w:val="0"/>
    <w:qFormat/>
    <w:rPr>
      <w:rFonts w:ascii="Times New Roman" w:hAnsi="Times New Roman" w:eastAsia="Times New Roman" w:cs="Times New Roman"/>
      <w:sz w:val="24"/>
      <w:szCs w:val="24"/>
      <w:lang w:val="en-US" w:eastAsia="zh-CN" w:bidi="ar-SA"/>
    </w:rPr>
  </w:style>
  <w:style w:type="paragraph" w:styleId="1214" w:customStyle="1">
    <w:name w:val="Char1 Char Char Char"/>
    <w:basedOn w:val="693"/>
    <w:uiPriority w:val="0"/>
    <w:qFormat/>
    <w:rPr>
      <w:szCs w:val="20"/>
    </w:rPr>
  </w:style>
  <w:style w:type="paragraph" w:styleId="1215" w:customStyle="1">
    <w:name w:val="表格标题"/>
    <w:basedOn w:val="693"/>
    <w:uiPriority w:val="0"/>
    <w:qFormat/>
    <w:pPr>
      <w:jc w:val="center"/>
    </w:pPr>
    <w:rPr>
      <w:b/>
    </w:rPr>
  </w:style>
  <w:style w:type="paragraph" w:styleId="1216" w:customStyle="1">
    <w:name w:val="正文_1_1_0"/>
    <w:uiPriority w:val="0"/>
    <w:qFormat/>
    <w:pPr>
      <w:jc w:val="both"/>
      <w:widowControl w:val="off"/>
    </w:pPr>
    <w:rPr>
      <w:rFonts w:ascii="Calibri" w:hAnsi="Calibri" w:eastAsia="宋体" w:cs="Times New Roman"/>
      <w:sz w:val="21"/>
      <w:szCs w:val="22"/>
      <w:lang w:val="en-US" w:eastAsia="zh-CN" w:bidi="ar-SA"/>
    </w:rPr>
  </w:style>
  <w:style w:type="paragraph" w:styleId="1217" w:customStyle="1">
    <w:name w:val="缩进正文"/>
    <w:basedOn w:val="693"/>
    <w:uiPriority w:val="0"/>
    <w:qFormat/>
    <w:pPr>
      <w:ind w:left="1418" w:firstLine="425"/>
      <w:jc w:val="left"/>
      <w:spacing w:after="200" w:line="400" w:lineRule="exact"/>
      <w:widowControl/>
    </w:pPr>
    <w:rPr>
      <w:rFonts w:ascii="宋体"/>
      <w:sz w:val="24"/>
      <w:szCs w:val="20"/>
    </w:rPr>
  </w:style>
  <w:style w:type="paragraph" w:styleId="1218" w:customStyle="1">
    <w:name w:val="样式 正文2 + 首行缩进:  0 厘米 段后: 1.5 行"/>
    <w:basedOn w:val="693"/>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19" w:customStyle="1">
    <w:name w:val="xl36"/>
    <w:basedOn w:val="6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保密事宜内容"/>
    <w:basedOn w:val="69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1" w:customStyle="1">
    <w:name w:val="Normal_2_1"/>
    <w:uiPriority w:val="0"/>
    <w:qFormat/>
    <w:pPr>
      <w:jc w:val="both"/>
      <w:widowControl w:val="off"/>
    </w:pPr>
    <w:rPr>
      <w:rFonts w:ascii="Calibri" w:hAnsi="Calibri" w:eastAsia="宋体" w:cs="Times New Roman"/>
      <w:sz w:val="21"/>
      <w:szCs w:val="22"/>
      <w:lang w:val="en-US" w:eastAsia="zh-CN" w:bidi="ar-SA"/>
    </w:rPr>
  </w:style>
  <w:style w:type="paragraph" w:styleId="1222" w:customStyle="1">
    <w:name w:val="正文 + 宋体"/>
    <w:basedOn w:val="693"/>
    <w:uiPriority w:val="0"/>
    <w:qFormat/>
    <w:pPr>
      <w:ind w:firstLine="250"/>
    </w:pPr>
    <w:rPr>
      <w:rFonts w:ascii="宋体"/>
      <w:szCs w:val="21"/>
    </w:rPr>
  </w:style>
  <w:style w:type="paragraph" w:styleId="1223" w:customStyle="1">
    <w:name w:val="Normal_14"/>
    <w:uiPriority w:val="0"/>
    <w:qFormat/>
    <w:rPr>
      <w:rFonts w:ascii="黑体" w:hAnsi="黑体" w:eastAsia="黑体" w:cs="Times New Roman"/>
      <w:b/>
      <w:sz w:val="32"/>
      <w:szCs w:val="24"/>
      <w:lang w:val="en-US" w:eastAsia="zh-CN" w:bidi="ar-SA"/>
    </w:rPr>
  </w:style>
  <w:style w:type="paragraph" w:styleId="1224" w:customStyle="1">
    <w:name w:val="正文_9_0_0"/>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图表目录1"/>
    <w:uiPriority w:val="0"/>
    <w:qFormat/>
    <w:pPr>
      <w:ind w:left="840" w:hanging="420"/>
    </w:pPr>
    <w:rPr>
      <w:rFonts w:ascii="Times New Roman" w:hAnsi="Times New Roman" w:eastAsia="宋体" w:cs="宋体"/>
      <w:sz w:val="21"/>
      <w:lang w:val="en-US" w:eastAsia="zh-CN" w:bidi="ar-SA"/>
    </w:rPr>
  </w:style>
  <w:style w:type="paragraph" w:styleId="1226" w:customStyle="1">
    <w:name w:val="正文_12_0"/>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标书3"/>
    <w:next w:val="1169"/>
    <w:uiPriority w:val="0"/>
    <w:qFormat/>
    <w:pPr>
      <w:jc w:val="center"/>
      <w:widowControl w:val="off"/>
    </w:pPr>
    <w:rPr>
      <w:rFonts w:ascii="Times New Roman" w:hAnsi="Times New Roman" w:eastAsia="黑体" w:cs="Times New Roman"/>
      <w:b/>
      <w:sz w:val="44"/>
      <w:szCs w:val="24"/>
      <w:lang w:val="en-US" w:eastAsia="zh-CN" w:bidi="ar-SA"/>
    </w:rPr>
  </w:style>
  <w:style w:type="paragraph" w:styleId="1228" w:customStyle="1">
    <w:name w:val="Normal_6_1"/>
    <w:uiPriority w:val="0"/>
    <w:qFormat/>
    <w:rPr>
      <w:rFonts w:ascii="宋体" w:hAnsi="宋体" w:eastAsia="宋体" w:cs="Times New Roman"/>
      <w:sz w:val="32"/>
      <w:szCs w:val="24"/>
      <w:lang w:val="en-US" w:eastAsia="zh-CN" w:bidi="ar-SA"/>
    </w:rPr>
  </w:style>
  <w:style w:type="paragraph" w:styleId="122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230" w:customStyle="1">
    <w:name w:val="样式 正文首行缩进 + 宋体 首行缩进:  0.74 厘米"/>
    <w:basedOn w:val="939"/>
    <w:uiPriority w:val="0"/>
    <w:qFormat/>
    <w:pPr>
      <w:ind w:firstLine="210"/>
      <w:spacing w:before="120" w:after="0" w:line="380" w:lineRule="exact"/>
    </w:pPr>
    <w:rPr>
      <w:rFonts w:ascii="宋体" w:cs="宋体"/>
      <w:sz w:val="24"/>
      <w:szCs w:val="20"/>
    </w:rPr>
  </w:style>
  <w:style w:type="paragraph" w:styleId="1231" w:customStyle="1">
    <w:name w:val="Char"/>
    <w:basedOn w:val="693"/>
    <w:uiPriority w:val="0"/>
    <w:qFormat/>
    <w:pPr>
      <w:tabs>
        <w:tab w:val="left" w:pos="360" w:leader="none"/>
      </w:tabs>
    </w:pPr>
    <w:rPr>
      <w:rFonts w:ascii="仿宋_GB2312" w:eastAsia="仿宋_GB2312"/>
      <w:b/>
      <w:sz w:val="24"/>
    </w:rPr>
  </w:style>
  <w:style w:type="paragraph" w:styleId="1232" w:customStyle="1">
    <w:name w:val="正文段"/>
    <w:basedOn w:val="693"/>
    <w:uiPriority w:val="0"/>
    <w:qFormat/>
    <w:pPr>
      <w:ind w:firstLine="425"/>
      <w:spacing w:after="240" w:line="240" w:lineRule="atLeast"/>
      <w:widowControl/>
    </w:pPr>
    <w:rPr>
      <w:sz w:val="24"/>
      <w:szCs w:val="20"/>
    </w:rPr>
  </w:style>
  <w:style w:type="paragraph" w:styleId="1233" w:customStyle="1">
    <w:name w:val="正文_6_0_0"/>
    <w:uiPriority w:val="0"/>
    <w:qFormat/>
    <w:pPr>
      <w:jc w:val="both"/>
      <w:widowControl w:val="off"/>
    </w:pPr>
    <w:rPr>
      <w:rFonts w:ascii="Calibri" w:hAnsi="Calibri" w:eastAsia="宋体" w:cs="Times New Roman"/>
      <w:sz w:val="21"/>
      <w:szCs w:val="22"/>
      <w:lang w:val="en-US" w:eastAsia="zh-CN" w:bidi="ar-SA"/>
    </w:rPr>
  </w:style>
  <w:style w:type="paragraph" w:styleId="1234" w:customStyle="1">
    <w:name w:val="样式 序号----------- + 仿宋_GB23121"/>
    <w:basedOn w:val="1109"/>
    <w:uiPriority w:val="0"/>
    <w:qFormat/>
    <w:pPr>
      <w:spacing w:line="360" w:lineRule="auto"/>
    </w:pPr>
    <w:rPr>
      <w:rFonts w:ascii="仿宋_GB2312" w:eastAsia="仿宋_GB2312"/>
      <w:bCs w:val="0"/>
    </w:rPr>
  </w:style>
  <w:style w:type="paragraph" w:styleId="123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36" w:customStyle="1">
    <w:name w:val="Bullet"/>
    <w:basedOn w:val="69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7" w:customStyle="1">
    <w:name w:val="修订1"/>
    <w:uiPriority w:val="0"/>
    <w:qFormat/>
    <w:rPr>
      <w:rFonts w:ascii="Times New Roman" w:hAnsi="Times New Roman" w:eastAsia="宋体" w:cs="Times New Roman"/>
      <w:sz w:val="21"/>
      <w:szCs w:val="24"/>
      <w:lang w:val="en-US" w:eastAsia="zh-CN" w:bidi="ar-SA"/>
    </w:rPr>
  </w:style>
  <w:style w:type="paragraph" w:styleId="1238" w:customStyle="1">
    <w:name w:val="Char Char Char Char Char Char Char1"/>
    <w:basedOn w:val="693"/>
    <w:uiPriority w:val="0"/>
    <w:qFormat/>
    <w:pPr>
      <w:jc w:val="left"/>
      <w:spacing w:after="160" w:line="240" w:lineRule="exact"/>
      <w:widowControl/>
    </w:pPr>
    <w:rPr>
      <w:rFonts w:ascii="Verdana" w:hAnsi="Verdana"/>
      <w:sz w:val="20"/>
      <w:szCs w:val="20"/>
      <w:lang w:eastAsia="en-US"/>
    </w:rPr>
  </w:style>
  <w:style w:type="paragraph" w:styleId="1239" w:customStyle="1">
    <w:name w:val="Normal_20_1"/>
    <w:uiPriority w:val="0"/>
    <w:qFormat/>
    <w:rPr>
      <w:rFonts w:ascii="宋体" w:hAnsi="宋体" w:eastAsia="宋体" w:cs="Times New Roman"/>
      <w:sz w:val="32"/>
      <w:szCs w:val="24"/>
      <w:lang w:val="en-US" w:eastAsia="zh-CN" w:bidi="ar-SA"/>
    </w:rPr>
  </w:style>
  <w:style w:type="paragraph" w:styleId="1240" w:customStyle="1">
    <w:name w:val="正文_0_3"/>
    <w:uiPriority w:val="0"/>
    <w:qFormat/>
    <w:pPr>
      <w:jc w:val="both"/>
      <w:widowControl w:val="off"/>
    </w:pPr>
    <w:rPr>
      <w:rFonts w:ascii="Calibri" w:hAnsi="Calibri" w:eastAsia="宋体" w:cs="Times New Roman"/>
      <w:sz w:val="21"/>
      <w:szCs w:val="22"/>
      <w:lang w:val="en-US" w:eastAsia="zh-CN" w:bidi="ar-SA"/>
    </w:rPr>
  </w:style>
  <w:style w:type="paragraph" w:styleId="1241" w:customStyle="1">
    <w:name w:val="Normal_1"/>
    <w:uiPriority w:val="0"/>
    <w:qFormat/>
    <w:rPr>
      <w:rFonts w:ascii="黑体" w:hAnsi="黑体" w:eastAsia="黑体" w:cs="Times New Roman"/>
      <w:b/>
      <w:sz w:val="32"/>
      <w:szCs w:val="24"/>
      <w:lang w:val="en-US" w:eastAsia="zh-CN" w:bidi="ar-SA"/>
    </w:rPr>
  </w:style>
  <w:style w:type="paragraph" w:styleId="1242" w:customStyle="1">
    <w:name w:val="Char Char Char Char Char Char Char Char Char Char2"/>
    <w:basedOn w:val="693"/>
    <w:uiPriority w:val="0"/>
    <w:qFormat/>
    <w:rPr>
      <w:rFonts w:ascii="Tahoma" w:hAnsi="Tahoma"/>
      <w:sz w:val="24"/>
      <w:szCs w:val="20"/>
    </w:rPr>
  </w:style>
  <w:style w:type="paragraph" w:styleId="1243" w:customStyle="1">
    <w:name w:val="首页空格"/>
    <w:uiPriority w:val="0"/>
    <w:qFormat/>
    <w:pPr>
      <w:jc w:val="center"/>
    </w:pPr>
    <w:rPr>
      <w:rFonts w:ascii="Times New Roman" w:hAnsi="Times New Roman" w:eastAsia="宋体" w:cs="宋体"/>
      <w:sz w:val="72"/>
      <w:lang w:val="en-US" w:eastAsia="zh-CN" w:bidi="ar-SA"/>
    </w:rPr>
  </w:style>
  <w:style w:type="paragraph" w:styleId="124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45" w:customStyle="1">
    <w:name w:val="首页小标题"/>
    <w:next w:val="1243"/>
    <w:uiPriority w:val="0"/>
    <w:qFormat/>
    <w:pPr>
      <w:jc w:val="center"/>
    </w:pPr>
    <w:rPr>
      <w:rFonts w:ascii="Times New Roman" w:hAnsi="Times New Roman" w:eastAsia="宋体" w:cs="宋体"/>
      <w:sz w:val="44"/>
      <w:lang w:val="en-US" w:eastAsia="zh-CN" w:bidi="ar-SA"/>
    </w:rPr>
  </w:style>
  <w:style w:type="paragraph" w:styleId="1246" w:customStyle="1">
    <w:name w:val="正文（首行缩进两字）"/>
    <w:basedOn w:val="693"/>
    <w:uiPriority w:val="0"/>
    <w:qFormat/>
    <w:pPr>
      <w:spacing w:line="312" w:lineRule="auto"/>
    </w:pPr>
    <w:rPr>
      <w:rFonts w:ascii="宋体" w:cs="宋体"/>
      <w:sz w:val="24"/>
    </w:rPr>
  </w:style>
  <w:style w:type="paragraph" w:styleId="1247"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48" w:customStyle="1">
    <w:name w:val="普通正文"/>
    <w:basedOn w:val="693"/>
    <w:uiPriority w:val="0"/>
    <w:qFormat/>
    <w:pPr>
      <w:ind w:firstLine="425"/>
      <w:jc w:val="left"/>
    </w:pPr>
    <w:rPr>
      <w:rFonts w:ascii="宋体"/>
      <w:sz w:val="20"/>
      <w:szCs w:val="20"/>
    </w:rPr>
  </w:style>
  <w:style w:type="paragraph" w:styleId="1249" w:customStyle="1">
    <w:name w:val="默认段落字体 Para Char"/>
    <w:basedOn w:val="693"/>
    <w:uiPriority w:val="0"/>
    <w:qFormat/>
    <w:rPr>
      <w:rFonts w:ascii="宋体"/>
      <w:b/>
      <w:sz w:val="28"/>
      <w:szCs w:val="28"/>
    </w:rPr>
  </w:style>
  <w:style w:type="paragraph" w:styleId="1250" w:customStyle="1">
    <w:name w:val="序号"/>
    <w:next w:val="693"/>
    <w:uiPriority w:val="0"/>
    <w:qFormat/>
    <w:pPr>
      <w:jc w:val="center"/>
    </w:pPr>
    <w:rPr>
      <w:rFonts w:ascii="Times New Roman" w:hAnsi="Times New Roman" w:eastAsia="仿宋_GB2312" w:cs="Times New Roman"/>
      <w:bCs/>
      <w:sz w:val="21"/>
      <w:szCs w:val="44"/>
      <w:lang w:val="en-US" w:eastAsia="zh-CN" w:bidi="ar-SA"/>
    </w:rPr>
  </w:style>
  <w:style w:type="paragraph" w:styleId="1251" w:customStyle="1">
    <w:name w:val="Normal_10_0"/>
    <w:uiPriority w:val="0"/>
    <w:qFormat/>
    <w:rPr>
      <w:rFonts w:ascii="黑体" w:hAnsi="黑体" w:eastAsia="黑体" w:cs="Times New Roman"/>
      <w:b/>
      <w:sz w:val="32"/>
      <w:szCs w:val="24"/>
      <w:lang w:val="en-US" w:eastAsia="zh-CN" w:bidi="ar-SA"/>
    </w:rPr>
  </w:style>
  <w:style w:type="paragraph" w:styleId="125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53" w:customStyle="1">
    <w:name w:val="Normal_8_0"/>
    <w:uiPriority w:val="0"/>
    <w:qFormat/>
    <w:rPr>
      <w:rFonts w:ascii="Times New Roman" w:hAnsi="Times New Roman" w:eastAsia="Times New Roman" w:cs="Times New Roman"/>
      <w:sz w:val="24"/>
      <w:szCs w:val="24"/>
      <w:lang w:val="en-US" w:eastAsia="zh-CN" w:bidi="ar-SA"/>
    </w:rPr>
  </w:style>
  <w:style w:type="paragraph" w:styleId="1254"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55" w:customStyle="1">
    <w:name w:val="正文_10_0"/>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25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58" w:customStyle="1">
    <w:name w:val="样式3"/>
    <w:basedOn w:val="872"/>
    <w:uiPriority w:val="0"/>
    <w:qFormat/>
    <w:pPr>
      <w:spacing w:line="415" w:lineRule="auto"/>
    </w:pPr>
    <w:rPr>
      <w:rFonts w:ascii="Calibri" w:hAnsi="Calibri"/>
      <w:bCs/>
      <w:color w:val="000000"/>
      <w:sz w:val="28"/>
      <w:szCs w:val="28"/>
    </w:rPr>
  </w:style>
  <w:style w:type="paragraph" w:styleId="1259"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60" w:customStyle="1">
    <w:name w:val="font6"/>
    <w:basedOn w:val="693"/>
    <w:uiPriority w:val="0"/>
    <w:qFormat/>
    <w:pPr>
      <w:jc w:val="left"/>
      <w:spacing w:before="100" w:beforeAutospacing="1" w:after="100" w:afterAutospacing="1"/>
      <w:widowControl/>
    </w:pPr>
    <w:rPr>
      <w:sz w:val="20"/>
      <w:szCs w:val="20"/>
    </w:rPr>
  </w:style>
  <w:style w:type="paragraph" w:styleId="1261" w:customStyle="1">
    <w:name w:val="Char Char Char Char Char Char Char Char Char Char Char Char Char1"/>
    <w:basedOn w:val="693"/>
    <w:uiPriority w:val="0"/>
    <w:qFormat/>
    <w:pPr>
      <w:jc w:val="left"/>
      <w:spacing w:after="160" w:line="240" w:lineRule="exact"/>
      <w:widowControl/>
    </w:pPr>
    <w:rPr>
      <w:rFonts w:ascii="Verdana" w:hAnsi="Verdana"/>
      <w:sz w:val="20"/>
      <w:szCs w:val="20"/>
      <w:lang w:eastAsia="en-US"/>
    </w:rPr>
  </w:style>
  <w:style w:type="paragraph" w:styleId="1262" w:customStyle="1">
    <w:name w:val="保密事宜格式"/>
    <w:basedOn w:val="891"/>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63" w:customStyle="1">
    <w:name w:val="Normal_22"/>
    <w:uiPriority w:val="0"/>
    <w:qFormat/>
    <w:rPr>
      <w:rFonts w:ascii="宋体" w:hAnsi="宋体" w:eastAsia="宋体" w:cs="Times New Roman"/>
      <w:sz w:val="32"/>
      <w:szCs w:val="24"/>
      <w:lang w:val="en-US" w:eastAsia="zh-CN" w:bidi="ar-SA"/>
    </w:rPr>
  </w:style>
  <w:style w:type="paragraph" w:styleId="1264" w:customStyle="1">
    <w:name w:val="正文（首行缩进）"/>
    <w:basedOn w:val="693"/>
    <w:uiPriority w:val="0"/>
    <w:qFormat/>
    <w:pPr>
      <w:ind w:firstLine="482"/>
      <w:spacing w:before="120" w:line="360" w:lineRule="auto"/>
      <w:widowControl/>
    </w:pPr>
    <w:rPr>
      <w:sz w:val="24"/>
      <w:szCs w:val="20"/>
    </w:rPr>
  </w:style>
  <w:style w:type="paragraph" w:styleId="1265" w:customStyle="1">
    <w:name w:val="列出段落1"/>
    <w:basedOn w:val="693"/>
    <w:uiPriority w:val="0"/>
    <w:qFormat/>
    <w:pPr>
      <w:ind w:firstLine="200"/>
    </w:pPr>
  </w:style>
  <w:style w:type="paragraph" w:styleId="1266" w:customStyle="1">
    <w:name w:val="Normal_1_2"/>
    <w:uiPriority w:val="0"/>
    <w:qFormat/>
    <w:rPr>
      <w:rFonts w:ascii="Times New Roman" w:hAnsi="Times New Roman" w:eastAsia="Times New Roman" w:cs="Times New Roman"/>
      <w:sz w:val="24"/>
      <w:szCs w:val="24"/>
      <w:lang w:val="en-US" w:eastAsia="zh-CN" w:bidi="ar-SA"/>
    </w:rPr>
  </w:style>
  <w:style w:type="paragraph" w:styleId="1267" w:customStyle="1">
    <w:name w:val="Normal_3"/>
    <w:uiPriority w:val="0"/>
    <w:qFormat/>
    <w:rPr>
      <w:rFonts w:ascii="黑体" w:hAnsi="黑体" w:eastAsia="黑体" w:cs="Times New Roman"/>
      <w:b/>
      <w:sz w:val="32"/>
      <w:szCs w:val="24"/>
      <w:lang w:val="en-US" w:eastAsia="zh-CN" w:bidi="ar-SA"/>
    </w:rPr>
  </w:style>
  <w:style w:type="paragraph" w:styleId="1268" w:customStyle="1">
    <w:name w:val="Normal Paragraph"/>
    <w:basedOn w:val="693"/>
    <w:uiPriority w:val="0"/>
    <w:qFormat/>
    <w:pPr>
      <w:ind w:firstLine="425"/>
      <w:spacing w:before="120" w:line="360" w:lineRule="auto"/>
      <w:widowControl/>
    </w:pPr>
    <w:rPr>
      <w:sz w:val="24"/>
      <w:szCs w:val="20"/>
    </w:rPr>
  </w:style>
  <w:style w:type="paragraph" w:styleId="1269" w:customStyle="1">
    <w:name w:val="表内容"/>
    <w:basedOn w:val="1270"/>
    <w:uiPriority w:val="0"/>
    <w:qFormat/>
    <w:pPr>
      <w:ind w:left="0" w:firstLine="0"/>
      <w:spacing w:line="320" w:lineRule="exact"/>
    </w:pPr>
    <w:rPr>
      <w:sz w:val="20"/>
    </w:rPr>
  </w:style>
  <w:style w:type="paragraph" w:styleId="1270" w:customStyle="1">
    <w:name w:val="正文1"/>
    <w:basedOn w:val="693"/>
    <w:uiPriority w:val="0"/>
    <w:qFormat/>
    <w:pPr>
      <w:ind w:left="357" w:firstLine="420"/>
      <w:jc w:val="left"/>
      <w:spacing w:line="360" w:lineRule="auto"/>
      <w:widowControl/>
    </w:pPr>
    <w:rPr>
      <w:rFonts w:cs="Arial"/>
      <w:szCs w:val="20"/>
    </w:rPr>
  </w:style>
  <w:style w:type="paragraph" w:styleId="1271" w:customStyle="1">
    <w:name w:val="pa-10"/>
    <w:basedOn w:val="693"/>
    <w:uiPriority w:val="0"/>
    <w:qFormat/>
    <w:pPr>
      <w:spacing w:line="240" w:lineRule="atLeast"/>
      <w:widowControl/>
    </w:pPr>
    <w:rPr>
      <w:rFonts w:ascii="宋体" w:cs="宋体"/>
      <w:sz w:val="24"/>
    </w:rPr>
  </w:style>
  <w:style w:type="paragraph" w:styleId="127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73" w:customStyle="1">
    <w:name w:val="pa-3"/>
    <w:basedOn w:val="693"/>
    <w:uiPriority w:val="0"/>
    <w:qFormat/>
    <w:pPr>
      <w:jc w:val="left"/>
      <w:spacing w:before="150" w:after="150"/>
      <w:widowControl/>
    </w:pPr>
    <w:rPr>
      <w:rFonts w:ascii="宋体" w:cs="宋体"/>
      <w:sz w:val="24"/>
    </w:rPr>
  </w:style>
  <w:style w:type="paragraph" w:styleId="1274" w:customStyle="1">
    <w:name w:val="表格正文"/>
    <w:basedOn w:val="693"/>
    <w:uiPriority w:val="0"/>
    <w:qFormat/>
    <w:pPr>
      <w:spacing w:line="300" w:lineRule="auto"/>
      <w:tabs>
        <w:tab w:val="left" w:pos="420" w:leader="none"/>
      </w:tabs>
    </w:pPr>
  </w:style>
  <w:style w:type="paragraph" w:styleId="1275" w:customStyle="1">
    <w:name w:val="Char Char Char Char Char Char Char Char Char Char3"/>
    <w:basedOn w:val="693"/>
    <w:uiPriority w:val="0"/>
    <w:qFormat/>
    <w:rPr>
      <w:rFonts w:ascii="Tahoma" w:hAnsi="Tahoma"/>
      <w:sz w:val="24"/>
      <w:szCs w:val="20"/>
    </w:rPr>
  </w:style>
  <w:style w:type="paragraph" w:styleId="1276"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77" w:customStyle="1">
    <w:name w:val="Normal_0_5"/>
    <w:uiPriority w:val="0"/>
    <w:qFormat/>
    <w:rPr>
      <w:rFonts w:ascii="黑体" w:hAnsi="黑体" w:eastAsia="黑体" w:cs="Times New Roman"/>
      <w:b/>
      <w:sz w:val="32"/>
      <w:szCs w:val="24"/>
      <w:lang w:val="en-US" w:eastAsia="zh-CN" w:bidi="ar-SA"/>
    </w:rPr>
  </w:style>
  <w:style w:type="paragraph" w:styleId="1278" w:customStyle="1">
    <w:name w:val="Normal_0_3"/>
    <w:uiPriority w:val="0"/>
    <w:qFormat/>
    <w:rPr>
      <w:rFonts w:ascii="黑体" w:hAnsi="黑体" w:eastAsia="黑体" w:cs="Times New Roman"/>
      <w:b/>
      <w:sz w:val="32"/>
      <w:szCs w:val="24"/>
      <w:lang w:val="en-US" w:eastAsia="zh-CN" w:bidi="ar-SA"/>
    </w:rPr>
  </w:style>
  <w:style w:type="paragraph" w:styleId="127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0" w:customStyle="1">
    <w:name w:val="È±Ê¡ÎÄ±¾"/>
    <w:basedOn w:val="693"/>
    <w:uiPriority w:val="0"/>
    <w:qFormat/>
    <w:pPr>
      <w:jc w:val="left"/>
      <w:spacing w:line="360" w:lineRule="auto"/>
      <w:widowControl/>
    </w:pPr>
    <w:rPr>
      <w:sz w:val="24"/>
      <w:szCs w:val="20"/>
    </w:rPr>
  </w:style>
  <w:style w:type="paragraph" w:styleId="1281"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2" w:customStyle="1">
    <w:name w:val="技术方案正文"/>
    <w:basedOn w:val="693"/>
    <w:uiPriority w:val="0"/>
    <w:qFormat/>
    <w:pPr>
      <w:ind w:firstLine="480"/>
      <w:spacing w:line="360" w:lineRule="auto"/>
    </w:pPr>
    <w:rPr>
      <w:rFonts w:ascii="宋体"/>
      <w:sz w:val="24"/>
    </w:rPr>
  </w:style>
  <w:style w:type="paragraph" w:styleId="1283" w:customStyle="1">
    <w:name w:val="pa-8"/>
    <w:basedOn w:val="693"/>
    <w:uiPriority w:val="0"/>
    <w:qFormat/>
    <w:pPr>
      <w:ind w:firstLine="480"/>
      <w:spacing w:line="280" w:lineRule="atLeast"/>
      <w:widowControl/>
    </w:pPr>
    <w:rPr>
      <w:rFonts w:ascii="宋体" w:cs="宋体"/>
      <w:sz w:val="24"/>
    </w:rPr>
  </w:style>
  <w:style w:type="paragraph" w:styleId="1284" w:customStyle="1">
    <w:name w:val="正文小四"/>
    <w:basedOn w:val="693"/>
    <w:uiPriority w:val="0"/>
    <w:qFormat/>
    <w:pPr>
      <w:spacing w:line="312" w:lineRule="auto"/>
    </w:pPr>
    <w:rPr>
      <w:sz w:val="24"/>
    </w:rPr>
  </w:style>
  <w:style w:type="paragraph" w:styleId="1285" w:customStyle="1">
    <w:name w:val="Char2"/>
    <w:basedOn w:val="693"/>
    <w:uiPriority w:val="0"/>
    <w:qFormat/>
    <w:pPr>
      <w:jc w:val="left"/>
      <w:spacing w:after="160" w:line="240" w:lineRule="exact"/>
      <w:widowControl/>
    </w:pPr>
    <w:rPr>
      <w:rFonts w:ascii="Verdana" w:hAnsi="Verdana"/>
      <w:sz w:val="20"/>
      <w:szCs w:val="20"/>
      <w:lang w:eastAsia="en-US"/>
    </w:rPr>
  </w:style>
  <w:style w:type="paragraph" w:styleId="1286" w:customStyle="1">
    <w:name w:val="pbody"/>
    <w:basedOn w:val="693"/>
    <w:uiPriority w:val="0"/>
    <w:qFormat/>
    <w:pPr>
      <w:jc w:val="left"/>
      <w:spacing w:before="100" w:beforeAutospacing="1" w:after="100" w:afterAutospacing="1" w:line="360" w:lineRule="auto"/>
      <w:widowControl/>
    </w:pPr>
    <w:rPr>
      <w:rFonts w:ascii="宋体" w:cs="宋体"/>
      <w:sz w:val="24"/>
    </w:rPr>
  </w:style>
  <w:style w:type="paragraph" w:styleId="1287" w:customStyle="1">
    <w:name w:val="Char Char Char1"/>
    <w:basedOn w:val="693"/>
    <w:uiPriority w:val="0"/>
    <w:qFormat/>
    <w:rPr>
      <w:rFonts w:ascii="Tahoma" w:hAnsi="Tahoma"/>
      <w:sz w:val="24"/>
      <w:szCs w:val="20"/>
    </w:rPr>
  </w:style>
  <w:style w:type="paragraph" w:styleId="1288" w:customStyle="1">
    <w:name w:val="ul"/>
    <w:basedOn w:val="693"/>
    <w:uiPriority w:val="0"/>
    <w:qFormat/>
    <w:pPr>
      <w:ind w:left="567" w:hanging="85"/>
      <w:jc w:val="left"/>
      <w:spacing w:line="360" w:lineRule="auto"/>
      <w:widowControl/>
      <w:tabs>
        <w:tab w:val="left" w:pos="842" w:leader="none"/>
      </w:tabs>
    </w:pPr>
    <w:rPr>
      <w:sz w:val="24"/>
    </w:rPr>
  </w:style>
  <w:style w:type="paragraph" w:styleId="1289"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0" w:customStyle="1">
    <w:name w:val="前言、引言标题"/>
    <w:next w:val="69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91" w:customStyle="1">
    <w:name w:val="规范正文"/>
    <w:basedOn w:val="693"/>
    <w:uiPriority w:val="0"/>
    <w:qFormat/>
    <w:pPr>
      <w:ind w:left="480"/>
      <w:spacing w:line="360" w:lineRule="auto"/>
    </w:pPr>
    <w:rPr>
      <w:sz w:val="24"/>
      <w:szCs w:val="20"/>
    </w:rPr>
  </w:style>
  <w:style w:type="paragraph" w:styleId="1292" w:customStyle="1">
    <w:name w:val="font5"/>
    <w:basedOn w:val="693"/>
    <w:uiPriority w:val="0"/>
    <w:qFormat/>
    <w:pPr>
      <w:jc w:val="left"/>
      <w:spacing w:before="100" w:beforeAutospacing="1" w:after="100" w:afterAutospacing="1"/>
      <w:widowControl/>
    </w:pPr>
    <w:rPr>
      <w:rFonts w:ascii="宋体"/>
      <w:sz w:val="18"/>
      <w:szCs w:val="18"/>
    </w:rPr>
  </w:style>
  <w:style w:type="paragraph" w:styleId="1293" w:customStyle="1">
    <w:name w:val="xl40"/>
    <w:basedOn w:val="69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94" w:customStyle="1">
    <w:name w:val="正文_1_0_1"/>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表头"/>
    <w:basedOn w:val="1270"/>
    <w:uiPriority w:val="0"/>
    <w:qFormat/>
    <w:pPr>
      <w:ind w:left="0" w:firstLine="0"/>
      <w:spacing w:line="240" w:lineRule="auto"/>
    </w:pPr>
    <w:rPr>
      <w:sz w:val="20"/>
    </w:rPr>
  </w:style>
  <w:style w:type="paragraph" w:styleId="1296" w:customStyle="1">
    <w:name w:val="正文_1_0_0_1"/>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5"/>
    <w:uiPriority w:val="0"/>
    <w:qFormat/>
    <w:rPr>
      <w:rFonts w:ascii="黑体" w:hAnsi="黑体" w:eastAsia="黑体" w:cs="Times New Roman"/>
      <w:b/>
      <w:sz w:val="32"/>
      <w:szCs w:val="24"/>
      <w:lang w:val="en-US" w:eastAsia="zh-CN" w:bidi="ar-SA"/>
    </w:rPr>
  </w:style>
  <w:style w:type="paragraph" w:styleId="1298" w:customStyle="1">
    <w:name w:val="附图标题"/>
    <w:basedOn w:val="891"/>
    <w:next w:val="873"/>
    <w:uiPriority w:val="0"/>
    <w:qFormat/>
    <w:pPr>
      <w:ind w:left="780" w:hanging="480"/>
      <w:jc w:val="center"/>
      <w:spacing w:after="100"/>
      <w:tabs>
        <w:tab w:val="left" w:pos="780" w:leader="none"/>
      </w:tabs>
    </w:pPr>
    <w:rPr>
      <w:b/>
      <w:sz w:val="21"/>
    </w:rPr>
  </w:style>
  <w:style w:type="paragraph" w:styleId="1299" w:customStyle="1">
    <w:name w:val="正文_10_1"/>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xl31"/>
    <w:basedOn w:val="69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02" w:customStyle="1">
    <w:name w:val="编号"/>
    <w:basedOn w:val="693"/>
    <w:next w:val="1169"/>
    <w:uiPriority w:val="0"/>
    <w:qFormat/>
    <w:pPr>
      <w:ind w:left="420" w:right="-136" w:hanging="420"/>
      <w:widowControl/>
      <w:tabs>
        <w:tab w:val="left" w:pos="420" w:leader="none"/>
      </w:tabs>
    </w:pPr>
    <w:rPr>
      <w:rFonts w:ascii="仿宋_GB2312" w:eastAsia="仿宋_GB2312"/>
      <w:b/>
      <w:bCs/>
      <w:sz w:val="24"/>
      <w:szCs w:val="21"/>
    </w:rPr>
  </w:style>
  <w:style w:type="paragraph" w:styleId="1303" w:customStyle="1">
    <w:name w:val="Normal_11"/>
    <w:uiPriority w:val="0"/>
    <w:qFormat/>
    <w:rPr>
      <w:rFonts w:ascii="黑体" w:hAnsi="黑体" w:eastAsia="黑体" w:cs="Times New Roman"/>
      <w:b/>
      <w:sz w:val="32"/>
      <w:szCs w:val="24"/>
      <w:lang w:val="en-US" w:eastAsia="zh-CN" w:bidi="ar-SA"/>
    </w:rPr>
  </w:style>
  <w:style w:type="paragraph" w:styleId="1304" w:customStyle="1">
    <w:name w:val="列出段落[858D7CFB-ED40-4347-BF05-701D383B685F][858D7CFB-ED40-4347-BF05-701D383B685F]"/>
    <w:basedOn w:val="693"/>
    <w:uiPriority w:val="0"/>
    <w:qFormat/>
    <w:pPr>
      <w:ind w:firstLine="200"/>
    </w:pPr>
  </w:style>
  <w:style w:type="paragraph" w:styleId="1305" w:customStyle="1">
    <w:name w:val="xl38"/>
    <w:basedOn w:val="6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Normal_0_1"/>
    <w:uiPriority w:val="0"/>
    <w:qFormat/>
    <w:rPr>
      <w:rFonts w:ascii="黑体" w:hAnsi="黑体" w:eastAsia="黑体" w:cs="Times New Roman"/>
      <w:b/>
      <w:sz w:val="32"/>
      <w:szCs w:val="24"/>
      <w:lang w:val="en-US" w:eastAsia="zh-CN" w:bidi="ar-SA"/>
    </w:rPr>
  </w:style>
  <w:style w:type="paragraph" w:styleId="1307"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08"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09"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310" w:customStyle="1">
    <w:name w:val="表格文字"/>
    <w:basedOn w:val="693"/>
    <w:uiPriority w:val="0"/>
    <w:qFormat/>
    <w:pPr>
      <w:jc w:val="left"/>
    </w:pPr>
    <w:rPr>
      <w:sz w:val="18"/>
    </w:rPr>
  </w:style>
  <w:style w:type="paragraph" w:styleId="1311"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12" w:customStyle="1">
    <w:name w:val="Normal_18"/>
    <w:uiPriority w:val="0"/>
    <w:qFormat/>
    <w:rPr>
      <w:rFonts w:ascii="黑体" w:hAnsi="黑体" w:eastAsia="黑体" w:cs="Times New Roman"/>
      <w:b/>
      <w:sz w:val="32"/>
      <w:szCs w:val="24"/>
      <w:lang w:val="en-US" w:eastAsia="zh-CN" w:bidi="ar-SA"/>
    </w:rPr>
  </w:style>
  <w:style w:type="paragraph" w:styleId="1313" w:customStyle="1">
    <w:name w:val="Char Char1 Char Char Char Char Char Char"/>
    <w:basedOn w:val="693"/>
    <w:uiPriority w:val="0"/>
    <w:qFormat/>
    <w:pPr>
      <w:jc w:val="center"/>
      <w:widowControl/>
    </w:pPr>
    <w:rPr>
      <w:szCs w:val="20"/>
    </w:rPr>
  </w:style>
  <w:style w:type="paragraph" w:styleId="1314" w:customStyle="1">
    <w:name w:val="默认段落字体 Para Char Char Char Char Char Char Char Char Char Char Char Char Char Char"/>
    <w:basedOn w:val="895"/>
    <w:uiPriority w:val="0"/>
    <w:qFormat/>
    <w:rPr>
      <w:rFonts w:ascii="Tahoma" w:hAnsi="Tahoma"/>
      <w:sz w:val="24"/>
    </w:rPr>
  </w:style>
  <w:style w:type="paragraph" w:styleId="1315" w:customStyle="1">
    <w:name w:val="D&amp;L"/>
    <w:basedOn w:val="919"/>
    <w:uiPriority w:val="0"/>
    <w:qFormat/>
    <w:pPr>
      <w:spacing w:line="240" w:lineRule="atLeast"/>
      <w:pBdr>
        <w:bottom w:val="single" w:color="000000" w:sz="18" w:space="1"/>
      </w:pBdr>
    </w:pPr>
    <w:rPr>
      <w:sz w:val="24"/>
      <w:szCs w:val="20"/>
    </w:rPr>
  </w:style>
  <w:style w:type="paragraph" w:styleId="1316" w:customStyle="1">
    <w:name w:val="xl27"/>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7" w:customStyle="1">
    <w:name w:val="正文（黑体）"/>
    <w:basedOn w:val="693"/>
    <w:next w:val="693"/>
    <w:uiPriority w:val="0"/>
    <w:qFormat/>
    <w:pPr>
      <w:ind w:firstLine="200"/>
      <w:spacing w:before="50" w:after="50" w:line="360" w:lineRule="auto"/>
    </w:pPr>
    <w:rPr>
      <w:rFonts w:ascii="黑体" w:eastAsia="黑体"/>
      <w:color w:val="000080"/>
      <w:sz w:val="24"/>
    </w:rPr>
  </w:style>
  <w:style w:type="paragraph" w:styleId="1318" w:customStyle="1">
    <w:name w:val="pa-9"/>
    <w:basedOn w:val="693"/>
    <w:uiPriority w:val="0"/>
    <w:qFormat/>
    <w:pPr>
      <w:jc w:val="center"/>
      <w:spacing w:line="360" w:lineRule="atLeast"/>
      <w:widowControl/>
    </w:pPr>
    <w:rPr>
      <w:rFonts w:ascii="宋体" w:cs="宋体"/>
      <w:sz w:val="24"/>
    </w:rPr>
  </w:style>
  <w:style w:type="paragraph" w:styleId="1319" w:customStyle="1">
    <w:name w:val="章标题"/>
    <w:next w:val="1148"/>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320" w:customStyle="1">
    <w:name w:val="正文_8_1_0"/>
    <w:uiPriority w:val="0"/>
    <w:qFormat/>
    <w:pPr>
      <w:jc w:val="both"/>
      <w:widowControl w:val="off"/>
    </w:pPr>
    <w:rPr>
      <w:rFonts w:ascii="Times New Roman" w:hAnsi="Times New Roman" w:eastAsia="宋体" w:cs="Times New Roman"/>
      <w:sz w:val="21"/>
      <w:szCs w:val="24"/>
      <w:lang w:val="en-US" w:eastAsia="zh-CN" w:bidi="ar-SA"/>
    </w:rPr>
  </w:style>
  <w:style w:type="paragraph" w:styleId="132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322" w:customStyle="1">
    <w:name w:val="Normal_14_0"/>
    <w:uiPriority w:val="0"/>
    <w:qFormat/>
    <w:rPr>
      <w:rFonts w:ascii="黑体" w:hAnsi="黑体" w:eastAsia="黑体" w:cs="Times New Roman"/>
      <w:b/>
      <w:sz w:val="32"/>
      <w:szCs w:val="24"/>
      <w:lang w:val="en-US" w:eastAsia="zh-CN" w:bidi="ar-SA"/>
    </w:rPr>
  </w:style>
  <w:style w:type="paragraph" w:styleId="1323" w:customStyle="1">
    <w:name w:val="Normal_9"/>
    <w:uiPriority w:val="0"/>
    <w:qFormat/>
    <w:rPr>
      <w:rFonts w:ascii="黑体" w:hAnsi="黑体" w:eastAsia="黑体" w:cs="Times New Roman"/>
      <w:b/>
      <w:sz w:val="32"/>
      <w:szCs w:val="24"/>
      <w:lang w:val="en-US" w:eastAsia="zh-CN" w:bidi="ar-SA"/>
    </w:rPr>
  </w:style>
  <w:style w:type="paragraph" w:styleId="1324" w:customStyle="1">
    <w:name w:val="xl35"/>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5" w:customStyle="1">
    <w:name w:val="font9"/>
    <w:basedOn w:val="693"/>
    <w:uiPriority w:val="0"/>
    <w:qFormat/>
    <w:pPr>
      <w:jc w:val="left"/>
      <w:spacing w:before="100" w:beforeAutospacing="1" w:after="100" w:afterAutospacing="1"/>
      <w:widowControl/>
    </w:pPr>
    <w:rPr>
      <w:rFonts w:ascii="宋体"/>
      <w:color w:val="000000"/>
      <w:sz w:val="18"/>
      <w:szCs w:val="18"/>
    </w:rPr>
  </w:style>
  <w:style w:type="paragraph" w:styleId="1326" w:customStyle="1">
    <w:name w:val="Char111"/>
    <w:basedOn w:val="693"/>
    <w:uiPriority w:val="0"/>
    <w:qFormat/>
  </w:style>
  <w:style w:type="paragraph" w:styleId="1327" w:customStyle="1">
    <w:name w:val="xl37"/>
    <w:basedOn w:val="6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28" w:customStyle="1">
    <w:name w:val="Normal_7"/>
    <w:uiPriority w:val="0"/>
    <w:qFormat/>
    <w:rPr>
      <w:rFonts w:ascii="黑体" w:hAnsi="黑体" w:eastAsia="黑体" w:cs="Times New Roman"/>
      <w:b/>
      <w:sz w:val="32"/>
      <w:szCs w:val="24"/>
      <w:lang w:val="en-US" w:eastAsia="zh-CN" w:bidi="ar-SA"/>
    </w:rPr>
  </w:style>
  <w:style w:type="paragraph" w:styleId="1329"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330" w:customStyle="1">
    <w:name w:val="我的样式"/>
    <w:basedOn w:val="693"/>
    <w:uiPriority w:val="0"/>
    <w:qFormat/>
    <w:pPr>
      <w:ind w:firstLine="420"/>
      <w:jc w:val="left"/>
      <w:spacing w:after="120"/>
      <w:widowControl/>
    </w:pPr>
    <w:rPr>
      <w:rFonts w:ascii="宋体"/>
      <w:color w:val="000000"/>
      <w:sz w:val="24"/>
      <w:szCs w:val="16"/>
    </w:rPr>
  </w:style>
  <w:style w:type="paragraph" w:styleId="1331"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32" w:customStyle="1">
    <w:name w:val="Normal_0_0"/>
    <w:uiPriority w:val="0"/>
    <w:qFormat/>
    <w:rPr>
      <w:rFonts w:ascii="黑体" w:hAnsi="黑体" w:eastAsia="黑体" w:cs="Times New Roman"/>
      <w:b/>
      <w:sz w:val="40"/>
      <w:szCs w:val="24"/>
      <w:lang w:val="en-US" w:eastAsia="zh-CN" w:bidi="ar-SA"/>
    </w:rPr>
  </w:style>
  <w:style w:type="paragraph" w:styleId="1333" w:customStyle="1">
    <w:name w:val="样式 标题 2 + Times New Roman 四号 非加粗 段前: 5 磅 段后: 0 磅 行距: 固定值 20..."/>
    <w:basedOn w:val="871"/>
    <w:uiPriority w:val="0"/>
    <w:qFormat/>
    <w:pPr>
      <w:spacing w:before="100" w:after="0" w:line="400" w:lineRule="exact"/>
    </w:pPr>
    <w:rPr>
      <w:rFonts w:ascii="Times New Roman" w:hAnsi="Times New Roman" w:cs="宋体"/>
      <w:b w:val="0"/>
      <w:sz w:val="28"/>
    </w:rPr>
  </w:style>
  <w:style w:type="paragraph" w:styleId="1334" w:customStyle="1">
    <w:name w:val="项目"/>
    <w:basedOn w:val="693"/>
    <w:uiPriority w:val="0"/>
    <w:qFormat/>
    <w:pPr>
      <w:ind w:left="840" w:hanging="420"/>
      <w:spacing w:before="60" w:after="60" w:line="360" w:lineRule="auto"/>
      <w:tabs>
        <w:tab w:val="left" w:pos="840" w:leader="none"/>
      </w:tabs>
    </w:pPr>
    <w:rPr>
      <w:rFonts w:ascii="宋体"/>
      <w:szCs w:val="20"/>
    </w:rPr>
  </w:style>
  <w:style w:type="paragraph" w:styleId="1335" w:customStyle="1">
    <w:name w:val="正文_5_1"/>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7" w:customStyle="1">
    <w:name w:val="Indent Normal"/>
    <w:basedOn w:val="693"/>
    <w:uiPriority w:val="0"/>
    <w:qFormat/>
    <w:pPr>
      <w:ind w:firstLine="150"/>
    </w:pPr>
    <w:rPr>
      <w:sz w:val="24"/>
      <w:szCs w:val="20"/>
    </w:rPr>
  </w:style>
  <w:style w:type="paragraph" w:styleId="1338" w:customStyle="1">
    <w:name w:val="Normal_16_1"/>
    <w:uiPriority w:val="0"/>
    <w:qFormat/>
    <w:rPr>
      <w:rFonts w:ascii="宋体" w:hAnsi="宋体" w:eastAsia="宋体" w:cs="Times New Roman"/>
      <w:sz w:val="32"/>
      <w:szCs w:val="24"/>
      <w:lang w:val="en-US" w:eastAsia="zh-CN" w:bidi="ar-SA"/>
    </w:rPr>
  </w:style>
  <w:style w:type="paragraph" w:styleId="1339"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40" w:customStyle="1">
    <w:name w:val="xl32"/>
    <w:basedOn w:val="6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1" w:customStyle="1">
    <w:name w:val="首页标题 一号"/>
    <w:basedOn w:val="1158"/>
    <w:uiPriority w:val="0"/>
    <w:qFormat/>
    <w:rPr>
      <w:sz w:val="52"/>
    </w:rPr>
  </w:style>
  <w:style w:type="paragraph" w:styleId="1342" w:customStyle="1">
    <w:name w:val="附图居中"/>
    <w:basedOn w:val="693"/>
    <w:next w:val="1298"/>
    <w:uiPriority w:val="0"/>
    <w:qFormat/>
    <w:pPr>
      <w:ind w:left="1271" w:hanging="420"/>
      <w:jc w:val="center"/>
      <w:keepNext/>
      <w:spacing w:line="360" w:lineRule="auto"/>
      <w:tabs>
        <w:tab w:val="left" w:pos="0" w:leader="none"/>
      </w:tabs>
    </w:pPr>
    <w:rPr>
      <w:caps/>
      <w:sz w:val="24"/>
    </w:rPr>
  </w:style>
  <w:style w:type="paragraph" w:styleId="1343" w:customStyle="1">
    <w:name w:val="列表段落1"/>
    <w:basedOn w:val="693"/>
    <w:uiPriority w:val="34"/>
    <w:qFormat/>
    <w:pPr>
      <w:ind w:firstLine="420"/>
    </w:pPr>
  </w:style>
  <w:style w:type="paragraph" w:styleId="1344" w:customStyle="1">
    <w:name w:val="Normal_5_0"/>
    <w:uiPriority w:val="0"/>
    <w:qFormat/>
    <w:rPr>
      <w:rFonts w:ascii="黑体" w:hAnsi="黑体" w:eastAsia="黑体" w:cs="Times New Roman"/>
      <w:b/>
      <w:sz w:val="32"/>
      <w:szCs w:val="24"/>
      <w:lang w:val="en-US" w:eastAsia="zh-CN" w:bidi="ar-SA"/>
    </w:rPr>
  </w:style>
  <w:style w:type="paragraph" w:styleId="1345" w:customStyle="1">
    <w:name w:val="Normal_1_1"/>
    <w:uiPriority w:val="0"/>
    <w:qFormat/>
    <w:rPr>
      <w:rFonts w:ascii="黑体" w:hAnsi="黑体" w:eastAsia="黑体" w:cs="Times New Roman"/>
      <w:b/>
      <w:sz w:val="32"/>
      <w:szCs w:val="24"/>
      <w:lang w:val="en-US" w:eastAsia="zh-CN" w:bidi="ar-SA"/>
    </w:rPr>
  </w:style>
  <w:style w:type="paragraph" w:styleId="1346"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加点正文缩进"/>
    <w:basedOn w:val="693"/>
    <w:uiPriority w:val="0"/>
    <w:qFormat/>
    <w:pPr>
      <w:ind w:left="962" w:hanging="480"/>
      <w:spacing w:line="300" w:lineRule="auto"/>
      <w:tabs>
        <w:tab w:val="left" w:pos="840" w:leader="none"/>
      </w:tabs>
    </w:pPr>
    <w:rPr>
      <w:sz w:val="24"/>
    </w:rPr>
  </w:style>
  <w:style w:type="paragraph" w:styleId="1348" w:customStyle="1">
    <w:name w:val="Normal_0_3_0"/>
    <w:uiPriority w:val="0"/>
    <w:qFormat/>
    <w:rPr>
      <w:rFonts w:ascii="黑体" w:hAnsi="黑体" w:eastAsia="黑体" w:cs="Times New Roman"/>
      <w:b/>
      <w:sz w:val="32"/>
      <w:szCs w:val="24"/>
      <w:lang w:val="en-US" w:eastAsia="zh-CN" w:bidi="ar-SA"/>
    </w:rPr>
  </w:style>
  <w:style w:type="paragraph" w:styleId="1349" w:customStyle="1">
    <w:name w:val="Char11"/>
    <w:basedOn w:val="693"/>
    <w:uiPriority w:val="0"/>
    <w:qFormat/>
    <w:rPr>
      <w:szCs w:val="21"/>
    </w:rPr>
  </w:style>
  <w:style w:type="paragraph" w:styleId="1350" w:customStyle="1">
    <w:name w:val="Normal_3_0"/>
    <w:uiPriority w:val="0"/>
    <w:qFormat/>
    <w:rPr>
      <w:rFonts w:ascii="黑体" w:hAnsi="黑体" w:eastAsia="黑体" w:cs="Times New Roman"/>
      <w:b/>
      <w:sz w:val="32"/>
      <w:szCs w:val="24"/>
      <w:lang w:val="en-US" w:eastAsia="zh-CN" w:bidi="ar-SA"/>
    </w:rPr>
  </w:style>
  <w:style w:type="paragraph" w:styleId="1351" w:customStyle="1">
    <w:name w:val="表文1"/>
    <w:basedOn w:val="693"/>
    <w:uiPriority w:val="0"/>
    <w:qFormat/>
    <w:pPr>
      <w:ind w:firstLine="196"/>
      <w:spacing w:line="360" w:lineRule="auto"/>
      <w:widowControl/>
    </w:pPr>
    <w:rPr>
      <w:rFonts w:ascii="宋体"/>
      <w:sz w:val="24"/>
    </w:rPr>
  </w:style>
  <w:style w:type="paragraph" w:styleId="1352"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3" w:customStyle="1">
    <w:name w:val="Normal_2"/>
    <w:uiPriority w:val="0"/>
    <w:qFormat/>
    <w:rPr>
      <w:rFonts w:ascii="黑体" w:hAnsi="黑体" w:eastAsia="黑体" w:cs="Times New Roman"/>
      <w:b/>
      <w:sz w:val="32"/>
      <w:szCs w:val="24"/>
      <w:lang w:val="en-US" w:eastAsia="zh-CN" w:bidi="ar-SA"/>
    </w:rPr>
  </w:style>
  <w:style w:type="paragraph" w:styleId="1354" w:customStyle="1">
    <w:name w:val="表格序号"/>
    <w:uiPriority w:val="0"/>
    <w:qFormat/>
    <w:rPr>
      <w:rFonts w:ascii="Times New Roman" w:hAnsi="Times New Roman" w:eastAsia="仿宋_GB2312" w:cs="宋体"/>
      <w:sz w:val="21"/>
      <w:lang w:val="en-US" w:eastAsia="zh-CN" w:bidi="ar-SA"/>
    </w:rPr>
  </w:style>
  <w:style w:type="paragraph" w:styleId="1355" w:customStyle="1">
    <w:name w:val="pa-2"/>
    <w:basedOn w:val="693"/>
    <w:uiPriority w:val="0"/>
    <w:qFormat/>
    <w:pPr>
      <w:spacing w:line="360" w:lineRule="atLeast"/>
      <w:widowControl/>
    </w:pPr>
    <w:rPr>
      <w:rFonts w:ascii="宋体" w:cs="宋体"/>
      <w:sz w:val="24"/>
    </w:rPr>
  </w:style>
  <w:style w:type="paragraph" w:styleId="135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357" w:customStyle="1">
    <w:name w:val="Normal_17"/>
    <w:uiPriority w:val="0"/>
    <w:qFormat/>
    <w:rPr>
      <w:rFonts w:ascii="黑体" w:hAnsi="黑体" w:eastAsia="黑体" w:cs="Times New Roman"/>
      <w:b/>
      <w:sz w:val="32"/>
      <w:szCs w:val="24"/>
      <w:lang w:val="en-US" w:eastAsia="zh-CN" w:bidi="ar-SA"/>
    </w:rPr>
  </w:style>
  <w:style w:type="paragraph" w:styleId="1358" w:customStyle="1">
    <w:name w:val="Normal_6"/>
    <w:uiPriority w:val="0"/>
    <w:qFormat/>
    <w:rPr>
      <w:rFonts w:ascii="黑体" w:hAnsi="黑体" w:eastAsia="黑体" w:cs="Times New Roman"/>
      <w:b/>
      <w:sz w:val="32"/>
      <w:szCs w:val="24"/>
      <w:lang w:val="en-US" w:eastAsia="zh-CN" w:bidi="ar-SA"/>
    </w:rPr>
  </w:style>
  <w:style w:type="paragraph" w:styleId="1359" w:customStyle="1">
    <w:name w:val="Normal_19"/>
    <w:uiPriority w:val="0"/>
    <w:qFormat/>
    <w:pPr>
      <w:jc w:val="both"/>
      <w:widowControl w:val="off"/>
    </w:pPr>
    <w:rPr>
      <w:rFonts w:ascii="Calibri" w:hAnsi="Calibri" w:eastAsia="宋体" w:cs="Times New Roman"/>
      <w:lang w:val="en-US" w:eastAsia="zh-CN" w:bidi="ar-SA"/>
    </w:rPr>
  </w:style>
  <w:style w:type="paragraph" w:styleId="1360"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61" w:customStyle="1">
    <w:name w:val="xl42"/>
    <w:basedOn w:val="69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62" w:customStyle="1">
    <w:name w:val="列表段落2"/>
    <w:basedOn w:val="693"/>
    <w:uiPriority w:val="0"/>
    <w:qFormat/>
    <w:pPr>
      <w:ind w:firstLine="200"/>
    </w:pPr>
  </w:style>
  <w:style w:type="paragraph" w:styleId="1363" w:customStyle="1">
    <w:name w:val="正文_6_1"/>
    <w:uiPriority w:val="0"/>
    <w:qFormat/>
    <w:pPr>
      <w:jc w:val="both"/>
      <w:widowControl w:val="off"/>
    </w:pPr>
    <w:rPr>
      <w:rFonts w:ascii="Calibri" w:hAnsi="Calibri" w:eastAsia="宋体" w:cs="Times New Roman"/>
      <w:sz w:val="21"/>
      <w:szCs w:val="22"/>
      <w:lang w:val="en-US" w:eastAsia="zh-CN" w:bidi="ar-SA"/>
    </w:rPr>
  </w:style>
  <w:style w:type="paragraph" w:styleId="1364" w:customStyle="1">
    <w:name w:val="p0"/>
    <w:basedOn w:val="693"/>
    <w:uiPriority w:val="0"/>
    <w:qFormat/>
    <w:pPr>
      <w:widowControl/>
    </w:pPr>
    <w:rPr>
      <w:szCs w:val="21"/>
    </w:rPr>
  </w:style>
  <w:style w:type="paragraph" w:styleId="1365" w:customStyle="1">
    <w:name w:val="样式 标题 1 + 四号 加粗"/>
    <w:basedOn w:val="1366"/>
    <w:uiPriority w:val="0"/>
    <w:qFormat/>
    <w:pPr>
      <w:tabs>
        <w:tab w:val="left" w:pos="432" w:leader="none"/>
      </w:tabs>
    </w:pPr>
    <w:rPr>
      <w:rFonts w:eastAsia="黑体"/>
    </w:rPr>
  </w:style>
  <w:style w:type="paragraph" w:styleId="1366" w:customStyle="1">
    <w:name w:val="标题 11"/>
    <w:basedOn w:val="693"/>
    <w:next w:val="693"/>
    <w:uiPriority w:val="0"/>
    <w:qFormat/>
    <w:pPr>
      <w:jc w:val="center"/>
      <w:keepNext/>
      <w:outlineLvl w:val="0"/>
    </w:pPr>
    <w:rPr>
      <w:rFonts w:ascii="楷体_GB2312" w:hAnsi="Times New Roman" w:eastAsia="楷体_GB2312"/>
      <w:sz w:val="28"/>
      <w:szCs w:val="28"/>
    </w:rPr>
  </w:style>
  <w:style w:type="paragraph" w:styleId="1367" w:customStyle="1">
    <w:name w:val="Normal_13_1_0"/>
    <w:uiPriority w:val="0"/>
    <w:qFormat/>
    <w:pPr>
      <w:jc w:val="both"/>
      <w:widowControl w:val="off"/>
    </w:pPr>
    <w:rPr>
      <w:rFonts w:ascii="Calibri" w:hAnsi="Calibri" w:eastAsia="宋体" w:cs="Times New Roman"/>
      <w:lang w:val="en-US" w:eastAsia="zh-CN" w:bidi="ar-SA"/>
    </w:rPr>
  </w:style>
  <w:style w:type="paragraph" w:styleId="1368"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正文_16_0_0"/>
    <w:next w:val="1370"/>
    <w:uiPriority w:val="0"/>
    <w:qFormat/>
    <w:pPr>
      <w:jc w:val="both"/>
      <w:widowControl w:val="off"/>
    </w:pPr>
    <w:rPr>
      <w:rFonts w:ascii="Calibri" w:hAnsi="Calibri" w:eastAsia="宋体" w:cs="Times New Roman"/>
      <w:sz w:val="21"/>
      <w:szCs w:val="22"/>
      <w:lang w:val="en-US" w:eastAsia="zh-CN" w:bidi="ar-SA"/>
    </w:rPr>
  </w:style>
  <w:style w:type="paragraph" w:styleId="1370" w:customStyle="1">
    <w:name w:val="正文1_0"/>
    <w:uiPriority w:val="0"/>
    <w:qFormat/>
    <w:pPr>
      <w:jc w:val="both"/>
      <w:widowControl w:val="off"/>
    </w:pPr>
    <w:rPr>
      <w:rFonts w:ascii="Times New Roman" w:hAnsi="Times New Roman" w:eastAsia="宋体" w:cs="Times New Roman"/>
      <w:szCs w:val="24"/>
      <w:lang w:val="en-US" w:eastAsia="zh-CN" w:bidi="ar-SA"/>
    </w:rPr>
  </w:style>
  <w:style w:type="numbering" w:styleId="1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0da6e265-7856-4254-b0d1-b985dd418177</errorID>
      <errorWord>自行免费下载自行免费下载</errorWord>
      <group>L1_Word</group>
      <groupName>字词问题</groupName>
      <ability>L2_Typo</ability>
      <abilityName>字词错误</abilityName>
      <candidateList>
        <item>自行免费下载</item>
      </candidateList>
      <explain/>
      <paraID>7D91F0C6</paraID>
      <start>43</start>
      <end>49</end>
      <status>modified</status>
      <modifiedWord>自行免费下载</modifiedWord>
      <trackRevisions>false</trackRevisions>
    </reviewItem>
    <reviewItem>
      <errorID>9e2ec331-dcf2-4a75-8846-2ab330554423</errorID>
      <errorWord>须</errorWord>
      <group>L1_Word</group>
      <groupName>字词问题</groupName>
      <ability>L2_Typo</ability>
      <abilityName>字词错误</abilityName>
      <candidateList>
        <item>需</item>
      </candidateList>
      <explain>存在发音相同字词的误用。</explain>
      <paraID>76AC1FBD</paraID>
      <start>38</start>
      <end>39</end>
      <status>modified</status>
      <modifiedWord>需</modifiedWord>
      <trackRevisions>false</trackRevisions>
    </reviewItem>
    <reviewItem>
      <errorID>aa41f816-3490-4362-a631-c7f8734fd27c</errorID>
      <errorWord>其它</errorWord>
      <group>L1_Word</group>
      <groupName>字词问题</groupName>
      <ability>L2_Alias</ability>
      <abilityName>也作/曾用词</abilityName>
      <candidateList>
        <item>其他</item>
      </candidateList>
      <explain>词汇[其它]为不规范表述或旧称，其规范书面表述为[其他]。</explain>
      <paraID>6B339FE2</paraID>
      <start>93</start>
      <end>95</end>
      <status>modified</status>
      <modifiedWord>其他</modifiedWord>
      <trackRevisions>false</trackRevisions>
    </reviewItem>
    <reviewItem>
      <errorID>e6b50c8f-1dc8-4d0d-bd09-8b990d58d3a7</errorID>
      <errorWord>,</errorWord>
      <group>L1_Format</group>
      <groupName>格式问题</groupName>
      <ability>L2_HalfPunc_CN</ability>
      <abilityName>全半角问题</abilityName>
      <candidateList>
        <item>，</item>
      </candidateList>
      <explain>文本全半角错误。</explain>
      <paraID>7E7668AD</paraID>
      <start>17</start>
      <end>18</end>
      <status>modified</status>
      <modifiedWord>，</modifiedWord>
      <trackRevisions>false</trackRevisions>
    </reviewItem>
    <reviewItem>
      <errorID>23f034b0-3237-44d4-a000-59ea9291feab</errorID>
      <errorWord>“.</errorWord>
      <group>L1_Punc</group>
      <groupName>标点问题</groupName>
      <ability>L2_Punc_CN</ability>
      <abilityName>标点符号问题</abilityName>
      <candidateList>
        <item>“</item>
      </candidateList>
      <explain/>
      <paraID>66A61FF6</paraID>
      <start>132</start>
      <end>133</end>
      <status>modified</status>
      <modifiedWord>“</modifiedWord>
      <trackRevisions>false</trackRevisions>
    </reviewItem>
    <reviewItem>
      <errorID>49837dbe-4197-44f4-b3f7-b6d42c78607e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14B6FFD9</paraID>
      <start>0</start>
      <end>2</end>
      <status>modified</status>
      <modifiedWord>1.</modifiedWord>
      <trackRevisions>false</trackRevisions>
    </reviewItem>
    <reviewItem>
      <errorID>bd54a149-17a3-493a-8061-7f66d7a6b575</errorID>
      <errorWord>(</errorWord>
      <group>L1_Format</group>
      <groupName>格式问题</groupName>
      <ability>L2_HalfPunc_CN</ability>
      <abilityName>全半角问题</abilityName>
      <candidateList>
        <item>（</item>
      </candidateList>
      <explain>文本全半角错误。</explain>
      <paraID>5763D1B5</paraID>
      <start>17</start>
      <end>18</end>
      <status>modified</status>
      <modifiedWord>（</modifiedWord>
      <trackRevisions>false</trackRevisions>
    </reviewItem>
    <reviewItem>
      <errorID>95c7c4a6-56bc-4d97-89d3-7d696888c669</errorID>
      <errorWord>)</errorWord>
      <group>L1_Format</group>
      <groupName>格式问题</groupName>
      <ability>L2_HalfPunc_CN</ability>
      <abilityName>全半角问题</abilityName>
      <candidateList>
        <item>）</item>
      </candidateList>
      <explain>文本全半角错误。</explain>
      <paraID>5763D1B5</paraID>
      <start>24</start>
      <end>25</end>
      <status>modified</status>
      <modifiedWord>）</modifiedWord>
      <trackRevisions>false</trackRevisions>
    </reviewItem>
    <reviewItem>
      <errorID>019d30ce-97ac-4bb3-8700-2e9bc3fd269f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5FC901BF</paraID>
      <start>0</start>
      <end>2</end>
      <status>modified</status>
      <modifiedWord>2.</modifiedWord>
      <trackRevisions>false</trackRevisions>
    </reviewItem>
    <reviewItem>
      <errorID>591c7f1a-0907-47f9-ae08-0368a373b759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5A724E21</paraID>
      <start>0</start>
      <end>2</end>
      <status>modified</status>
      <modifiedWord>3.</modifiedWord>
      <trackRevisions>false</trackRevisions>
    </reviewItem>
    <reviewItem>
      <errorID>f3701214-389c-4a51-8287-ce580cb38246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5900ECB</paraID>
      <start>0</start>
      <end>2</end>
      <status>modified</status>
      <modifiedWord>4.</modifiedWord>
      <trackRevisions>false</trackRevisions>
    </reviewItem>
    <reviewItem>
      <errorID>aa446032-6567-4128-8224-5717ec824671</errorID>
      <errorWord>[2022]002号</errorWord>
      <group>L1_Knowledge</group>
      <groupName>知识性问题</groupName>
      <ability>L2_Knowledge</ability>
      <abilityName>其他知识</abilityName>
      <candidateList>
        <item>〔2022〕2号</item>
      </candidateList>
      <explain>发文字号格式错误。</explain>
      <paraID>358435B6</paraID>
      <start>25</start>
      <end>33</end>
      <status>modified</status>
      <modifiedWord>〔2022〕2号</modifiedWord>
      <trackRevisions>false</trackRevisions>
    </reviewItem>
    <reviewItem>
      <errorID>f17332ae-06c3-4437-919a-599e73bf68e8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65DBC723</paraID>
      <start>0</start>
      <end>2</end>
      <status>modified</status>
      <modifiedWord>5.</modifiedWord>
      <trackRevisions>false</trackRevisions>
    </reviewItem>
    <reviewItem>
      <errorID>5368fc54-5ce1-43a9-b18e-2ae0b975d8eb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3A66550E</paraID>
      <start>0</start>
      <end>2</end>
      <status>modified</status>
      <modifiedWord>6.</modifiedWord>
      <trackRevisions>false</trackRevisions>
    </reviewItem>
    <reviewItem>
      <errorID>eff596dc-24f1-4ba2-83e0-10b5668bdc6b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3CBFF10D</paraID>
      <start>0</start>
      <end>2</end>
      <status>modified</status>
      <modifiedWord>7.</modifiedWord>
      <trackRevisions>false</trackRevisions>
    </reviewItem>
    <reviewItem>
      <errorID>b28fa51f-b556-4449-9b1e-d2550f2f92e2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2EB734E9</paraID>
      <start>0</start>
      <end>2</end>
      <status>modified</status>
      <modifiedWord>8.</modifiedWord>
      <trackRevisions>false</trackRevisions>
    </reviewItem>
    <reviewItem>
      <errorID>d051a734-c6f5-4849-864f-25530a18c56f</errorID>
      <errorWord>间</errorWord>
      <group>L1_Word</group>
      <groupName>字词问题</groupName>
      <ability>L2_Typo</ability>
      <abilityName>字词错误</abilityName>
      <candidateList>
        <item>间之</item>
      </candidateList>
      <explain/>
      <paraID> ACDF7D6</paraID>
      <start>9</start>
      <end>11</end>
      <status>modified</status>
      <modifiedWord>间之</modifiedWord>
      <trackRevisions>false</trackRevisions>
    </reviewItem>
    <reviewItem>
      <errorID>d04cf939-8a8c-4e27-b211-85f9c0a89191</errorID>
      <errorWord>将在将在</errorWord>
      <group>L1_Word</group>
      <groupName>字词问题</groupName>
      <ability>L2_Typo</ability>
      <abilityName>字词错误</abilityName>
      <candidateList>
        <item>将在</item>
      </candidateList>
      <explain/>
      <paraID>5DCC72AC</paraID>
      <start>11</start>
      <end>13</end>
      <status>modified</status>
      <modifiedWord>将在</modifiedWord>
      <trackRevisions>false</trackRevisions>
    </reviewItem>
    <reviewItem>
      <errorID>3243e2e7-5d3e-476e-ab39-eb67ea184e0c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77C5C68C</paraID>
      <start>0</start>
      <end>2</end>
      <status>modified</status>
      <modifiedWord>9.</modifiedWord>
      <trackRevisions>false</trackRevisions>
    </reviewItem>
    <reviewItem>
      <errorID>aa4c53ce-668e-4773-8221-f2fcd8d3bdf1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6982A2D0</paraID>
      <start>0</start>
      <end>3</end>
      <status>modified</status>
      <modifiedWord>10.</modifiedWord>
      <trackRevisions>false</trackRevisions>
    </reviewItem>
    <reviewItem>
      <errorID>f34840d5-410f-4b01-a98d-336df7271034</errorID>
      <errorWord>(</errorWord>
      <group>L1_Format</group>
      <groupName>格式问题</groupName>
      <ability>L2_HalfPunc_CN</ability>
      <abilityName>全半角问题</abilityName>
      <candidateList>
        <item>（</item>
      </candidateList>
      <explain>文本全半角错误。</explain>
      <paraID>55CE12D4</paraID>
      <start>116</start>
      <end>117</end>
      <status>modified</status>
      <modifiedWord>（</modifiedWord>
      <trackRevisions>false</trackRevisions>
    </reviewItem>
    <reviewItem>
      <errorID>0ba1d2bf-2a82-472c-a0c0-83ba27dec7c3</errorID>
      <errorWord>)</errorWord>
      <group>L1_Format</group>
      <groupName>格式问题</groupName>
      <ability>L2_HalfPunc_CN</ability>
      <abilityName>全半角问题</abilityName>
      <candidateList>
        <item>）</item>
      </candidateList>
      <explain>文本全半角错误。</explain>
      <paraID>55CE12D4</paraID>
      <start>134</start>
      <end>135</end>
      <status>modified</status>
      <modifiedWord>）</modifiedWord>
      <trackRevisions>false</trackRevisions>
    </reviewItem>
    <reviewItem>
      <errorID>240d7a95-21b6-40d8-800d-e40f3f7af92e</errorID>
      <errorWord>子</errorWord>
      <group>L1_Word</group>
      <groupName>字词问题</groupName>
      <ability>L2_Typo</ability>
      <abilityName>字词错误</abilityName>
      <candidateList>
        <item>子文</item>
      </candidateList>
      <explain/>
      <paraID>71ED4940</paraID>
      <start>162</start>
      <end>164</end>
      <status>modified</status>
      <modifiedWord>子文</modifiedWord>
      <trackRevisions>false</trackRevisions>
    </reviewItem>
    <reviewItem>
      <errorID>58703df4-aa74-4977-b42e-559cd50663b6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37EAE25E</paraID>
      <start>0</start>
      <end>3</end>
      <status>modified</status>
      <modifiedWord>11.</modifiedWord>
      <trackRevisions>false</trackRevisions>
    </reviewItem>
    <reviewItem>
      <errorID>f8b4a7b4-f60f-4e84-9485-5afd74b7bbf4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3B045307</paraID>
      <start>0</start>
      <end>3</end>
      <status>modified</status>
      <modifiedWord>12.</modifiedWord>
      <trackRevisions>false</trackRevisions>
    </reviewItem>
    <reviewItem>
      <errorID>92919ea2-c4f6-403f-a90b-b36d9c6286cd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2E7FA847</paraID>
      <start>87</start>
      <end>89</end>
      <status>modified</status>
      <modifiedWord>涉及</modifiedWord>
      <trackRevisions>false</trackRevisions>
    </reviewItem>
    <reviewItem>
      <errorID>70070b92-7cf4-4a66-892e-67f4c084758d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249532A9</paraID>
      <start>0</start>
      <end>3</end>
      <status>modified</status>
      <modifiedWord>13.</modifiedWord>
      <trackRevisions>false</trackRevisions>
    </reviewItem>
    <reviewItem>
      <errorID>2f7e85ba-c2e8-4f0b-b737-d4d8a8fa73f9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CB831C6</paraID>
      <start>0</start>
      <end>3</end>
      <status>modified</status>
      <modifiedWord>14.</modifiedWord>
      <trackRevisions>false</trackRevisions>
    </reviewItem>
    <reviewItem>
      <errorID>5eb76813-8676-41fd-aadc-19cd328db83c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AF3D8F5</paraID>
      <start>0</start>
      <end>3</end>
      <status>modified</status>
      <modifiedWord>15.</modifiedWord>
      <trackRevisions>false</trackRevisions>
    </reviewItem>
    <reviewItem>
      <errorID>b141c021-90a5-45e5-b005-dac8fcdb494f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17303693</paraID>
      <start>0</start>
      <end>3</end>
      <status>modified</status>
      <modifiedWord>16.</modifiedWord>
      <trackRevisions>false</trackRevisions>
    </reviewItem>
    <reviewItem>
      <errorID>94a9c594-a1b1-4b80-ac7d-c0608bb76439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2E5E392D</paraID>
      <start>0</start>
      <end>3</end>
      <status>modified</status>
      <modifiedWord>17.</modifiedWord>
      <trackRevisions>false</trackRevisions>
    </reviewItem>
    <reviewItem>
      <errorID>f5f96791-d2dd-4369-b98f-444679951ec8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D62A1D4</paraID>
      <start>0</start>
      <end>3</end>
      <status>modified</status>
      <modifiedWord>18.</modifiedWord>
      <trackRevisions>false</trackRevisions>
    </reviewItem>
    <reviewItem>
      <errorID>dbfe2a00-7b26-4c0e-a93c-b331a01b1c7e</errorID>
      <errorWord>做无效响应处理</errorWord>
      <group>L1_Word</group>
      <groupName>字词问题</groupName>
      <ability>L2_Typo</ability>
      <abilityName>字词错误</abilityName>
      <candidateList>
        <item>作无效响应处理</item>
      </candidateList>
      <explain/>
      <paraID>6C728FAE</paraID>
      <start>69</start>
      <end>76</end>
      <status>modified</status>
      <modifiedWord>作无效响应处理</modifiedWord>
      <trackRevisions>false</trackRevisions>
    </reviewItem>
    <reviewItem>
      <errorID>c1218b9e-36a2-4bad-beda-e819a5ce9d08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3E2FB960</paraID>
      <start>0</start>
      <end>3</end>
      <status>modified</status>
      <modifiedWord>19.</modifiedWord>
      <trackRevisions>false</trackRevisions>
    </reviewItem>
    <reviewItem>
      <errorID>5e4c37d8-22ba-4adf-b2e2-45ae582e9fcc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38B9FEBA</paraID>
      <start>0</start>
      <end>3</end>
      <status>modified</status>
      <modifiedWord>20.</modifiedWord>
      <trackRevisions>false</trackRevisions>
    </reviewItem>
    <reviewItem>
      <errorID>721e1915-d217-4df7-ad74-44e000d54bc1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4E3E764D</paraID>
      <start>0</start>
      <end>3</end>
      <status>modified</status>
      <modifiedWord>21.</modifiedWord>
      <trackRevisions>false</trackRevisions>
    </reviewItem>
    <reviewItem>
      <errorID>1b24d1e8-0ccd-45fb-b68e-f614390bfe74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694A5E6A</paraID>
      <start>13</start>
      <end>15</end>
      <status>modified</status>
      <modifiedWord>涉及</modifiedWord>
      <trackRevisions>false</trackRevisions>
    </reviewItem>
    <reviewItem>
      <errorID>ce865550-942c-4082-b788-abdb04513a3a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4FD99797</paraID>
      <start>0</start>
      <end>3</end>
      <status>modified</status>
      <modifiedWord>22.</modifiedWord>
      <trackRevisions>false</trackRevisions>
    </reviewItem>
    <reviewItem>
      <errorID>277d8d6d-edc0-4c51-84ce-e9cf5be73f1f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3C759ECF</paraID>
      <start>0</start>
      <end>3</end>
      <status>modified</status>
      <modifiedWord>23.</modifiedWord>
      <trackRevisions>false</trackRevisions>
    </reviewItem>
    <reviewItem>
      <errorID>c84639a8-2c21-4dbb-8894-63af223027f7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B6CEBB1</paraID>
      <start>0</start>
      <end>3</end>
      <status>modified</status>
      <modifiedWord>24.</modifiedWord>
      <trackRevisions>false</trackRevisions>
    </reviewItem>
    <reviewItem>
      <errorID>4cd6d59d-dd57-4b9a-9bda-73c0a9901295</errorID>
      <errorWord>做出</errorWord>
      <group>L1_Word</group>
      <groupName>字词问题</groupName>
      <ability>L2_Typo</ability>
      <abilityName>字词错误</abilityName>
      <candidateList>
        <item>作出</item>
      </candidateList>
      <explain/>
      <paraID>6F22A756</paraID>
      <start>28</start>
      <end>30</end>
      <status>modified</status>
      <modifiedWord>作出</modifiedWord>
      <trackRevisions>false</trackRevisions>
    </reviewItem>
    <reviewItem>
      <errorID>e39afe4b-0f5e-482e-8b56-61241e3bcd4e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1E132845</paraID>
      <start>0</start>
      <end>3</end>
      <status>modified</status>
      <modifiedWord>25.</modifiedWord>
      <trackRevisions>false</trackRevisions>
    </reviewItem>
    <reviewItem>
      <errorID>12830e97-21f6-44e8-a31d-6122e87155de</errorID>
      <errorWord>，</errorWord>
      <group>L1_Word</group>
      <groupName>字词问题</groupName>
      <ability>L2_Typo</ability>
      <abilityName>字词错误</abilityName>
      <candidateList>
        <item>，由</item>
      </candidateList>
      <explain/>
      <paraID>4016C947</paraID>
      <start>31</start>
      <end>33</end>
      <status>modified</status>
      <modifiedWord>，由</modifiedWord>
      <trackRevisions>false</trackRevisions>
    </reviewItem>
    <reviewItem>
      <errorID>cbf5eef9-d7dc-4ca1-8328-6e89552679bc</errorID>
      <errorWord>,</errorWord>
      <group>L1_Format</group>
      <groupName>格式问题</groupName>
      <ability>L2_HalfPunc_CN</ability>
      <abilityName>全半角问题</abilityName>
      <candidateList>
        <item>，</item>
      </candidateList>
      <explain>文本全半角错误。</explain>
      <paraID> B8CAB07</paraID>
      <start>74</start>
      <end>75</end>
      <status>modified</status>
      <modifiedWord>，</modifiedWord>
      <trackRevisions>false</trackRevisions>
    </reviewItem>
    <reviewItem>
      <errorID>4a5275b1-49b3-4822-a2fb-9fc0050e56af</errorID>
      <errorWord>,</errorWord>
      <group>L1_Format</group>
      <groupName>格式问题</groupName>
      <ability>L2_HalfPunc_CN</ability>
      <abilityName>全半角问题</abilityName>
      <candidateList>
        <item>，</item>
      </candidateList>
      <explain>文本全半角错误。</explain>
      <paraID>5EDD336D</paraID>
      <start>54</start>
      <end>55</end>
      <status>modified</status>
      <modifiedWord>，</modifiedWord>
      <trackRevisions>false</trackRevisions>
    </reviewItem>
    <reviewItem>
      <errorID>398a5ffd-cb2c-4ef1-977c-dea17fd05381</errorID>
      <errorWord>不</errorWord>
      <group>L1_Word</group>
      <groupName>字词问题</groupName>
      <ability>L2_Typo</ability>
      <abilityName>字词错误</abilityName>
      <candidateList>
        <item>不符</item>
      </candidateList>
      <explain/>
      <paraID>4375A51B</paraID>
      <start>47</start>
      <end>49</end>
      <status>modified</status>
      <modifiedWord>不符</modifiedWord>
      <trackRevisions>false</trackRevisions>
    </reviewItem>
    <reviewItem>
      <errorID>631d6418-bae9-4504-a13c-4f986d8dc6eb</errorID>
      <errorWord>相应</errorWord>
      <group>L1_Word</group>
      <groupName>字词问题</groupName>
      <ability>L2_Typo</ability>
      <abilityName>字词错误</abilityName>
      <candidateList>
        <item>响应</item>
      </candidateList>
      <explain/>
      <paraID>4A41D814</paraID>
      <start>21</start>
      <end>23</end>
      <status>modified</status>
      <modifiedWord>响应</modifiedWord>
      <trackRevisions>false</trackRevisions>
    </reviewItem>
    <reviewItem>
      <errorID>c5dde4ec-f205-4017-bf2d-3f4c2df0dac9</errorID>
      <errorWord>保持通讯畅通</errorWord>
      <group>L1_Word</group>
      <groupName>字词问题</groupName>
      <ability>L2_Typo</ability>
      <abilityName>字词错误</abilityName>
      <candidateList>
        <item>保持通信畅通</item>
      </candidateList>
      <explain/>
      <paraID>4D67EE4F</paraID>
      <start>26</start>
      <end>32</end>
      <status>modified</status>
      <modifiedWord>保持通信畅通</modifiedWord>
      <trackRevisions>false</trackRevisions>
    </reviewItem>
    <reviewItem>
      <errorID>67ee6f93-0647-42e5-a0b2-09adbac7513c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6B252987</paraID>
      <start>0</start>
      <end>3</end>
      <status>modified</status>
      <modifiedWord>26.</modifiedWord>
      <trackRevisions>false</trackRevisions>
    </reviewItem>
    <reviewItem>
      <errorID>42b5de0d-e377-41fa-9836-e6ec3741eb45</errorID>
      <errorWord>&lt;</errorWord>
      <group>L1_Format</group>
      <groupName>格式问题</groupName>
      <ability>L2_HalfPunc_CN</ability>
      <abilityName>全半角问题</abilityName>
      <candidateList>
        <item>〈</item>
      </candidateList>
      <explain>文本全半角错误。</explain>
      <paraID>6CE061D4</paraID>
      <start>49</start>
      <end>50</end>
      <status>modified</status>
      <modifiedWord>〈</modifiedWord>
      <trackRevisions>false</trackRevisions>
    </reviewItem>
    <reviewItem>
      <errorID>d01a0fa3-dbdc-4abc-afd3-55586699779b</errorID>
      <errorWord>&lt;</errorWord>
      <group>L1_Format</group>
      <groupName>格式问题</groupName>
      <ability>L2_HalfPunc_CN</ability>
      <abilityName>全半角问题</abilityName>
      <candidateList>
        <item>〈</item>
      </candidateList>
      <explain>文本全半角错误。</explain>
      <paraID>2815B74D</paraID>
      <start>49</start>
      <end>50</end>
      <status>modified</status>
      <modifiedWord>〈</modifiedWord>
      <trackRevisions>false</trackRevisions>
    </reviewItem>
    <reviewItem>
      <errorID>1021a05c-9d1a-4b95-9916-ed31b5ec235f</errorID>
      <errorWord>&lt;</errorWord>
      <group>L1_Format</group>
      <groupName>格式问题</groupName>
      <ability>L2_HalfPunc_CN</ability>
      <abilityName>全半角问题</abilityName>
      <candidateList>
        <item>〈</item>
      </candidateList>
      <explain>文本全半角错误。</explain>
      <paraID>314978E4</paraID>
      <start>34</start>
      <end>35</end>
      <status>modified</status>
      <modifiedWord>〈</modifiedWord>
      <trackRevisions>false</trackRevisions>
    </reviewItem>
    <reviewItem>
      <errorID>9b0bfb1f-0948-4c39-8e10-824aa331251a</errorID>
      <errorWord>法律、法规</errorWord>
      <group>L1_Word</group>
      <groupName>字词问题</groupName>
      <ability>L2_Typo</ability>
      <abilityName>字词错误</abilityName>
      <candidateList>
        <item>法律法规</item>
      </candidateList>
      <explain/>
      <paraID>5BD09165</paraID>
      <start>9</start>
      <end>13</end>
      <status>modified</status>
      <modifiedWord>法律法规</modifiedWord>
      <trackRevisions>false</trackRevisions>
    </reviewItem>
    <reviewItem>
      <errorID>3dc7e670-0cf7-44c7-b70b-f9dcfbca41a3</errorID>
      <errorWord>属</errorWord>
      <group>L1_Word</group>
      <groupName>字词问题</groupName>
      <ability>L2_Typo</ability>
      <abilityName>字词错误</abilityName>
      <candidateList>
        <item>属于</item>
      </candidateList>
      <explain/>
      <paraID>5BD09165</paraID>
      <start>23</start>
      <end>25</end>
      <status>modified</status>
      <modifiedWord>属于</modifiedWord>
      <trackRevisions>false</trackRevisions>
    </reviewItem>
    <reviewItem>
      <errorID>a87ef26e-7d52-4dc7-a7bc-8a583322203d</errorID>
      <errorWord>系统系统故障</errorWord>
      <group>L1_Word</group>
      <groupName>字词问题</groupName>
      <ability>L2_Typo</ability>
      <abilityName>字词错误</abilityName>
      <candidateList>
        <item>系统故障</item>
      </candidateList>
      <explain/>
      <paraID>19D138A0</paraID>
      <start>12</start>
      <end>16</end>
      <status>modified</status>
      <modifiedWord>系统故障</modifiedWord>
      <trackRevisions>false</trackRevisions>
    </reviewItem>
    <reviewItem>
      <errorID>4c8d4b90-d8b1-4f69-91cb-c7de722d0f97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7110A94C</paraID>
      <start>0</start>
      <end>3</end>
      <status>modified</status>
      <modifiedWord>27.</modifiedWord>
      <trackRevisions>false</trackRevisions>
    </reviewItem>
    <reviewItem>
      <errorID>cf95aedd-975a-4957-a14e-fb54d8744b0c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F3BB3F9</paraID>
      <start>0</start>
      <end>3</end>
      <status>modified</status>
      <modifiedWord>28.</modifiedWord>
      <trackRevisions>false</trackRevisions>
    </reviewItem>
    <reviewItem>
      <errorID>35bf1e60-840a-4dcc-8d2f-d70ce7cc1869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43D5E7F2</paraID>
      <start>0</start>
      <end>3</end>
      <status>modified</status>
      <modifiedWord>29.</modifiedWord>
      <trackRevisions>false</trackRevisions>
    </reviewItem>
    <reviewItem>
      <errorID>5ca8215a-6359-460a-a835-9c01c76a5b55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4212B400</paraID>
      <start>0</start>
      <end>3</end>
      <status>modified</status>
      <modifiedWord>（1）</modifiedWord>
      <trackRevisions>false</trackRevisions>
    </reviewItem>
    <reviewItem>
      <errorID>df303349-4f09-41e8-8bdf-d054ae81a851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765F861E</paraID>
      <start>0</start>
      <end>3</end>
      <status>modified</status>
      <modifiedWord>（2）</modifiedWord>
      <trackRevisions>false</trackRevisions>
    </reviewItem>
    <reviewItem>
      <errorID>5411089b-af0d-424b-ad33-1e81ff725b0b</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12E18D88</paraID>
      <start>0</start>
      <end>2</end>
      <status>modified</status>
      <modifiedWord>a.</modifiedWord>
      <trackRevisions>false</trackRevisions>
    </reviewItem>
    <reviewItem>
      <errorID>4dcb4ad7-9614-41e3-9be0-0df9bd13d1a2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24D6C1BC</paraID>
      <start>0</start>
      <end>2</end>
      <status>modified</status>
      <modifiedWord>b.</modifiedWord>
      <trackRevisions>false</trackRevisions>
    </reviewItem>
    <reviewItem>
      <errorID>de840fab-5fed-47f8-938a-51c8b5925921</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3B446299</paraID>
      <start>0</start>
      <end>2</end>
      <status>modified</status>
      <modifiedWord>c.</modifiedWord>
      <trackRevisions>false</trackRevisions>
    </reviewItem>
    <reviewItem>
      <errorID>9d9e53e3-2673-4fc9-b943-65abc7baaecf</errorID>
      <errorWord>(</errorWord>
      <group>L1_Format</group>
      <groupName>格式问题</groupName>
      <ability>L2_HalfPunc_CN</ability>
      <abilityName>全半角问题</abilityName>
      <candidateList>
        <item>（</item>
      </candidateList>
      <explain>文本全半角错误。</explain>
      <paraID>6B64B01A</paraID>
      <start>81</start>
      <end>82</end>
      <status>modified</status>
      <modifiedWord>（</modifiedWord>
      <trackRevisions>false</trackRevisions>
    </reviewItem>
    <reviewItem>
      <errorID>8eace5ea-45ae-4e36-8c1e-685bd18a9313</errorID>
      <errorWord>)</errorWord>
      <group>L1_Format</group>
      <groupName>格式问题</groupName>
      <ability>L2_HalfPunc_CN</ability>
      <abilityName>全半角问题</abilityName>
      <candidateList>
        <item>）</item>
      </candidateList>
      <explain>文本全半角错误。</explain>
      <paraID>6B64B01A</paraID>
      <start>84</start>
      <end>85</end>
      <status>modified</status>
      <modifiedWord>）</modifiedWord>
      <trackRevisions>false</trackRevisions>
    </reviewItem>
    <reviewItem>
      <errorID>6014296b-2ad8-4ff6-9cf8-f2e176433318</errorID>
      <errorWord>(</errorWord>
      <group>L1_Format</group>
      <groupName>格式问题</groupName>
      <ability>L2_HalfPunc_CN</ability>
      <abilityName>全半角问题</abilityName>
      <candidateList>
        <item>（</item>
      </candidateList>
      <explain>文本全半角错误。</explain>
      <paraID>6B64B01A</paraID>
      <start>91</start>
      <end>92</end>
      <status>modified</status>
      <modifiedWord>（</modifiedWord>
      <trackRevisions>false</trackRevisions>
    </reviewItem>
    <reviewItem>
      <errorID>ad085acc-d093-4f0d-978d-e187a0044046</errorID>
      <errorWord>)</errorWord>
      <group>L1_Format</group>
      <groupName>格式问题</groupName>
      <ability>L2_HalfPunc_CN</ability>
      <abilityName>全半角问题</abilityName>
      <candidateList>
        <item>）</item>
      </candidateList>
      <explain>文本全半角错误。</explain>
      <paraID>6B64B01A</paraID>
      <start>105</start>
      <end>106</end>
      <status>modified</status>
      <modifiedWord>）</modifiedWord>
      <trackRevisions>false</trackRevisions>
    </reviewItem>
    <reviewItem>
      <errorID>031f3f3b-a98c-4560-b556-1e125a7804af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35E7028A</paraID>
      <start>0</start>
      <end>3</end>
      <status>modified</status>
      <modifiedWord>31.</modifiedWord>
      <trackRevisions>false</trackRevisions>
    </reviewItem>
    <reviewItem>
      <errorID>d7c23d7a-1656-470a-8311-554d475aed2b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441AAD68</paraID>
      <start>0</start>
      <end>3</end>
      <status>modified</status>
      <modifiedWord>32.</modifiedWord>
      <trackRevisions>false</trackRevisions>
    </reviewItem>
    <reviewItem>
      <errorID>b0231e72-821b-4a89-add4-213203dc6c85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1AE047D8</paraID>
      <start>0</start>
      <end>3</end>
      <status>modified</status>
      <modifiedWord>33.</modifiedWord>
      <trackRevisions>false</trackRevisions>
    </reviewItem>
    <reviewItem>
      <errorID>dc514913-02e9-4323-ad34-561aadba14bc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432406D9</paraID>
      <start>0</start>
      <end>3</end>
      <status>modified</status>
      <modifiedWord>34.</modifiedWord>
      <trackRevisions>false</trackRevisions>
    </reviewItem>
    <reviewItem>
      <errorID>9c1252b3-64bb-4d2b-a42b-c93c12883667</errorID>
      <errorWord>(</errorWord>
      <group>L1_Format</group>
      <groupName>格式问题</groupName>
      <ability>L2_HalfPunc_CN</ability>
      <abilityName>全半角问题</abilityName>
      <candidateList>
        <item>（</item>
      </candidateList>
      <explain>文本全半角错误。</explain>
      <paraID>6ABAFFFB</paraID>
      <start>24</start>
      <end>25</end>
      <status>modified</status>
      <modifiedWord>（</modifiedWord>
      <trackRevisions>false</trackRevisions>
    </reviewItem>
    <reviewItem>
      <errorID>13ec2e4c-c40d-4723-86f3-34c53faab1a1</errorID>
      <errorWord>)</errorWord>
      <group>L1_Format</group>
      <groupName>格式问题</groupName>
      <ability>L2_HalfPunc_CN</ability>
      <abilityName>全半角问题</abilityName>
      <candidateList>
        <item>）</item>
      </candidateList>
      <explain>文本全半角错误。</explain>
      <paraID>6ABAFFFB</paraID>
      <start>27</start>
      <end>28</end>
      <status>modified</status>
      <modifiedWord>）</modifiedWord>
      <trackRevisions>false</trackRevisions>
    </reviewItem>
    <reviewItem>
      <errorID>edcf4a68-2d75-49fb-b829-61ccb43c897c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6ABAFFFB</paraID>
      <start>28</start>
      <end>30</end>
      <status>modified</status>
      <modifiedWord>》《</modifiedWord>
      <trackRevisions>false</trackRevisions>
    </reviewItem>
    <reviewItem>
      <errorID>eb570f82-703e-4756-a8f7-47bac093e05f</errorID>
      <errorWord>(</errorWord>
      <group>L1_Format</group>
      <groupName>格式问题</groupName>
      <ability>L2_HalfPunc_CN</ability>
      <abilityName>全半角问题</abilityName>
      <candidateList>
        <item>（</item>
      </candidateList>
      <explain>文本全半角错误。</explain>
      <paraID>6ABAFFFB</paraID>
      <start>42</start>
      <end>43</end>
      <status>modified</status>
      <modifiedWord>（</modifiedWord>
      <trackRevisions>false</trackRevisions>
    </reviewItem>
    <reviewItem>
      <errorID>62c74b04-d075-4fe0-bb46-0e1b7677d2eb</errorID>
      <errorWord>)</errorWord>
      <group>L1_Format</group>
      <groupName>格式问题</groupName>
      <ability>L2_HalfPunc_CN</ability>
      <abilityName>全半角问题</abilityName>
      <candidateList>
        <item>）</item>
      </candidateList>
      <explain>文本全半角错误。</explain>
      <paraID>6ABAFFFB</paraID>
      <start>45</start>
      <end>46</end>
      <status>modified</status>
      <modifiedWord>）</modifiedWord>
      <trackRevisions>false</trackRevisions>
    </reviewItem>
    <reviewItem>
      <errorID>0b2c6990-14d2-4a38-a664-b847b7645f12</errorID>
      <errorWord>(</errorWord>
      <group>L1_Format</group>
      <groupName>格式问题</groupName>
      <ability>L2_HalfPunc_CN</ability>
      <abilityName>全半角问题</abilityName>
      <candidateList>
        <item>（</item>
      </candidateList>
      <explain>文本全半角错误。</explain>
      <paraID>5A5CCCBC</paraID>
      <start>25</start>
      <end>26</end>
      <status>modified</status>
      <modifiedWord>（</modifiedWord>
      <trackRevisions>false</trackRevisions>
    </reviewItem>
    <reviewItem>
      <errorID>18fd8eaa-a20c-48bd-9f18-506f6c3c338f</errorID>
      <errorWord>)</errorWord>
      <group>L1_Format</group>
      <groupName>格式问题</groupName>
      <ability>L2_HalfPunc_CN</ability>
      <abilityName>全半角问题</abilityName>
      <candidateList>
        <item>）</item>
      </candidateList>
      <explain>文本全半角错误。</explain>
      <paraID>5A5CCCBC</paraID>
      <start>36</start>
      <end>37</end>
      <status>modified</status>
      <modifiedWord>）</modifiedWord>
      <trackRevisions>false</trackRevisions>
    </reviewItem>
    <reviewItem>
      <errorID>6a407cd1-b4b5-4277-8393-be2a6e8194e0</errorID>
      <errorWord>后内</errorWord>
      <group>L1_Word</group>
      <groupName>字词问题</groupName>
      <ability>L2_Typo</ability>
      <abilityName>字词错误</abilityName>
      <candidateList>
        <item>后</item>
      </candidateList>
      <explain/>
      <paraID>5732C564</paraID>
      <start>16</start>
      <end>17</end>
      <status>modified</status>
      <modifiedWord>后</modifiedWord>
      <trackRevisions>false</trackRevisions>
    </reviewItem>
    <reviewItem>
      <errorID>d58adc60-8ef0-4ec7-8886-1b18dc1c138a</errorID>
      <errorWord>货物到</errorWord>
      <group>L1_Word</group>
      <groupName>字词问题</groupName>
      <ability>L2_Typo</ability>
      <abilityName>字词错误</abilityName>
      <candidateList>
        <item>货物</item>
      </candidateList>
      <explain/>
      <paraID>5732C564</paraID>
      <start>33</start>
      <end>35</end>
      <status>modified</status>
      <modifiedWord>货物</modifiedWord>
      <trackRevisions>false</trackRevisions>
    </reviewItem>
    <reviewItem>
      <errorID>780a63ec-08f5-433f-801f-0a36d084e171</errorID>
      <errorWord>,</errorWord>
      <group>L1_Format</group>
      <groupName>格式问题</groupName>
      <ability>L2_HalfPunc_CN</ability>
      <abilityName>全半角问题</abilityName>
      <candidateList>
        <item>，</item>
      </candidateList>
      <explain>文本全半角错误。</explain>
      <paraID>62E662FC</paraID>
      <start>58</start>
      <end>59</end>
      <status>modified</status>
      <modifiedWord>，</modifiedWord>
      <trackRevisions>false</trackRevisions>
    </reviewItem>
    <reviewItem>
      <errorID>3c49a91d-7549-47e1-87fa-a970c3bcacfe</errorID>
      <errorWord>,</errorWord>
      <group>L1_Format</group>
      <groupName>格式问题</groupName>
      <ability>L2_HalfPunc_CN</ability>
      <abilityName>全半角问题</abilityName>
      <candidateList>
        <item>，</item>
      </candidateList>
      <explain>文本全半角错误。</explain>
      <paraID>62E662FC</paraID>
      <start>96</start>
      <end>97</end>
      <status>modified</status>
      <modifiedWord>，</modifiedWord>
      <trackRevisions>false</trackRevisions>
    </reviewItem>
    <reviewItem>
      <errorID>993b4df5-94c0-488b-a010-0e6968579f5d</errorID>
      <errorWord>,</errorWord>
      <group>L1_Format</group>
      <groupName>格式问题</groupName>
      <ability>L2_HalfPunc_CN</ability>
      <abilityName>全半角问题</abilityName>
      <candidateList>
        <item>，</item>
      </candidateList>
      <explain>文本全半角错误。</explain>
      <paraID>62E662FC</paraID>
      <start>106</start>
      <end>107</end>
      <status>modified</status>
      <modifiedWord>，</modifiedWord>
      <trackRevisions>false</trackRevisions>
    </reviewItem>
    <reviewItem>
      <errorID>1cf686df-a830-4c7f-a6c7-d52b8dc9703a</errorID>
      <errorWord>,</errorWord>
      <group>L1_Format</group>
      <groupName>格式问题</groupName>
      <ability>L2_HalfPunc_CN</ability>
      <abilityName>全半角问题</abilityName>
      <candidateList>
        <item>，</item>
      </candidateList>
      <explain>文本全半角错误。</explain>
      <paraID>62E662FC</paraID>
      <start>125</start>
      <end>126</end>
      <status>modified</status>
      <modifiedWord>，</modifiedWord>
      <trackRevisions>false</trackRevisions>
    </reviewItem>
    <reviewItem>
      <errorID>609131da-5c5c-4b7b-ad66-54b31bb1308b</errorID>
      <errorWord>,</errorWord>
      <group>L1_Format</group>
      <groupName>格式问题</groupName>
      <ability>L2_HalfPunc_CN</ability>
      <abilityName>全半角问题</abilityName>
      <candidateList>
        <item>，</item>
      </candidateList>
      <explain>文本全半角错误。</explain>
      <paraID>744DBF87</paraID>
      <start>12</start>
      <end>13</end>
      <status>modified</status>
      <modifiedWord>，</modifiedWord>
      <trackRevisions>false</trackRevisions>
    </reviewItem>
    <reviewItem>
      <errorID>317656e3-9f55-4fae-97af-57abd13a2150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744DBF87</paraID>
      <start>78</start>
      <end>88</end>
      <status>modified</status>
      <modifiedWord>中华人民共和国民法典</modifiedWord>
      <trackRevisions>false</trackRevisions>
    </reviewItem>
    <reviewItem>
      <errorID>73956b21-6f8c-474e-9080-2771f4087559</errorID>
      <errorWord>,</errorWord>
      <group>L1_Format</group>
      <groupName>格式问题</groupName>
      <ability>L2_HalfPunc_CN</ability>
      <abilityName>全半角问题</abilityName>
      <candidateList>
        <item>，</item>
      </candidateList>
      <explain>文本全半角错误。</explain>
      <paraID>744DBF87</paraID>
      <start>117</start>
      <end>118</end>
      <status>modified</status>
      <modifiedWord>，</modifiedWord>
      <trackRevisions>false</trackRevisions>
    </reviewItem>
    <reviewItem>
      <errorID>00aa8745-2c8d-4a3d-991f-8b9363ba9ec6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2E7F5ADB</paraID>
      <start>89</start>
      <end>91</end>
      <status>modified</status>
      <modifiedWord>》《</modifiedWord>
      <trackRevisions>false</trackRevisions>
    </reviewItem>
    <reviewItem>
      <errorID>734447cb-f55a-49a7-836e-c6ea02bc2c7e</errorID>
      <errorWord>,</errorWord>
      <group>L1_Format</group>
      <groupName>格式问题</groupName>
      <ability>L2_HalfPunc_CN</ability>
      <abilityName>全半角问题</abilityName>
      <candidateList>
        <item>，</item>
      </candidateList>
      <explain>文本全半角错误。</explain>
      <paraID>6F4C739A</paraID>
      <start>23</start>
      <end>24</end>
      <status>modified</status>
      <modifiedWord>，</modifiedWord>
      <trackRevisions>false</trackRevisions>
    </reviewItem>
    <reviewItem>
      <errorID>dc3c4e6d-2421-4aef-b617-994af8bf7653</errorID>
      <errorWord>程</errorWord>
      <group>L1_Word</group>
      <groupName>字词问题</groupName>
      <ability>L2_Typo</ability>
      <abilityName>字词错误</abilityName>
      <candidateList>
        <item>程中</item>
      </candidateList>
      <explain/>
      <paraID>58CD8938</paraID>
      <start>18</start>
      <end>20</end>
      <status>modified</status>
      <modifiedWord>程中</modifiedWord>
      <trackRevisions>false</trackRevisions>
    </reviewItem>
    <reviewItem>
      <errorID>7b547440-3eea-4e50-830e-15bce390fd25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26562B49</paraID>
      <start>5</start>
      <end>10</end>
      <status>modified</status>
      <modifiedWord>生效及其他</modifiedWord>
      <trackRevisions>false</trackRevisions>
    </reviewItem>
    <reviewItem>
      <errorID>50a880ca-bdaa-4d12-a9c8-4875f6330b5d</errorID>
      <errorWord>:</errorWord>
      <group>L1_Format</group>
      <groupName>格式问题</groupName>
      <ability>L2_HalfPunc_CN</ability>
      <abilityName>全半角问题</abilityName>
      <candidateList>
        <item>：</item>
      </candidateList>
      <explain>文本全半角错误。</explain>
      <paraID>3386CF13</paraID>
      <start>6</start>
      <end>7</end>
      <status>modified</status>
      <modifiedWord>：</modifiedWord>
      <trackRevisions>false</trackRevisions>
    </reviewItem>
    <reviewItem>
      <errorID>4c5cd32d-5621-4144-9423-a7fea54d9162</errorID>
      <errorWord>其它</errorWord>
      <group>L1_Word</group>
      <groupName>字词问题</groupName>
      <ability>L2_Alias</ability>
      <abilityName>也作/曾用词</abilityName>
      <candidateList>
        <item>其他</item>
      </candidateList>
      <explain>词汇[其它]为不规范表述或旧称，其规范书面表述为[其他]。</explain>
      <paraID>612251D3</paraID>
      <start>79</start>
      <end>81</end>
      <status>modified</status>
      <modifiedWord>其他</modifiedWord>
      <trackRevisions>false</trackRevisions>
    </reviewItem>
    <reviewItem>
      <errorID>1b51fd66-e8f8-4e47-83c2-8486984c4ae4</errorID>
      <errorWord>腐植酸</errorWord>
      <group>L1_Word</group>
      <groupName>字词问题</groupName>
      <ability>L2_Typo</ability>
      <abilityName>字词错误</abilityName>
      <candidateList>
        <item>腐殖酸</item>
      </candidateList>
      <explain/>
      <paraID>24DF4005</paraID>
      <start>1</start>
      <end>4</end>
      <status>modified</status>
      <modifiedWord>腐殖酸</modifiedWord>
      <trackRevisions>false</trackRevisions>
    </reviewItem>
    <reviewItem>
      <errorID>0cc76b35-6684-45e3-b6da-aee7c90d7694</errorID>
      <errorWord>:</errorWord>
      <group>L1_Format</group>
      <groupName>格式问题</groupName>
      <ability>L2_HalfPunc_CN</ability>
      <abilityName>全半角问题</abilityName>
      <candidateList>
        <item>：</item>
      </candidateList>
      <explain>文本全半角错误。</explain>
      <paraID>365B99D4</paraID>
      <start>4</start>
      <end>5</end>
      <status>modified</status>
      <modifiedWord>：</modifiedWord>
      <trackRevisions>false</trackRevisions>
    </reviewItem>
    <reviewItem>
      <errorID>7f8840c5-8488-4339-ba44-7c9927f30d73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744A5AC</paraID>
      <start>0</start>
      <end>2</end>
      <status>modified</status>
      <modifiedWord>四、</modifiedWord>
      <trackRevisions>false</trackRevisions>
    </reviewItem>
    <reviewItem>
      <errorID>4d0c43f6-c7ea-4485-8287-032a078fa238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30360A9</paraID>
      <start>0</start>
      <end>2</end>
      <status>modified</status>
      <modifiedWord>五、</modifiedWord>
      <trackRevisions>false</trackRevisions>
    </reviewItem>
    <reviewItem>
      <errorID>abd9e703-cd18-4c7b-aeea-82d6a18ab713</errorID>
      <errorWord>:</errorWord>
      <group>L1_Format</group>
      <groupName>格式问题</groupName>
      <ability>L2_HalfPunc_CN</ability>
      <abilityName>全半角问题</abilityName>
      <candidateList>
        <item>：</item>
      </candidateList>
      <explain>文本全半角错误。</explain>
      <paraID>6D539D1E</paraID>
      <start>6</start>
      <end>7</end>
      <status>modified</status>
      <modifiedWord>：</modifiedWord>
      <trackRevisions>false</trackRevisions>
    </reviewItem>
    <reviewItem>
      <errorID>474b0329-0ec3-4426-a6a7-f51681c27c4d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6D539D1E</paraID>
      <start>55</start>
      <end>57</end>
      <status>modified</status>
      <modifiedWord>涉及</modifiedWord>
      <trackRevisions>false</trackRevisions>
    </reviewItem>
    <reviewItem>
      <errorID>9a7bc41b-0a1e-4932-aa3b-56e2c88355e9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4EC45D9A</paraID>
      <start>0</start>
      <end>2</end>
      <status>modified</status>
      <modifiedWord>六、</modifiedWord>
      <trackRevisions>false</trackRevisions>
    </reviewItem>
    <reviewItem>
      <errorID>d0b63574-1c2b-4135-bb5f-29098f9f27aa</errorID>
      <errorWord>必需</errorWord>
      <group>L1_Word</group>
      <groupName>字词问题</groupName>
      <ability>L2_Typo</ability>
      <abilityName>字词错误</abilityName>
      <candidateList>
        <item>必须</item>
      </candidateList>
      <explain>存在发音相同字词的误用。</explain>
      <paraID>6CD988A0</paraID>
      <start>27</start>
      <end>29</end>
      <status>modified</status>
      <modifiedWord>必须</modifiedWord>
      <trackRevisions>false</trackRevisions>
    </reviewItem>
    <reviewItem>
      <errorID>6a4c845d-a7ff-4806-b9d6-bb8b35efcdcc</errorID>
      <errorWord>(</errorWord>
      <group>L1_Format</group>
      <groupName>格式问题</groupName>
      <ability>L2_HalfPunc_CN</ability>
      <abilityName>全半角问题</abilityName>
      <candidateList>
        <item>（</item>
      </candidateList>
      <explain>文本全半角错误。</explain>
      <paraID>71D215A6</paraID>
      <start>22</start>
      <end>23</end>
      <status>modified</status>
      <modifiedWord>（</modifiedWord>
      <trackRevisions>false</trackRevisions>
    </reviewItem>
    <reviewItem>
      <errorID>77952971-6a7e-411a-986c-cb1da0067aaa</errorID>
      <errorWord>)</errorWord>
      <group>L1_Format</group>
      <groupName>格式问题</groupName>
      <ability>L2_HalfPunc_CN</ability>
      <abilityName>全半角问题</abilityName>
      <candidateList>
        <item>）</item>
      </candidateList>
      <explain>文本全半角错误。</explain>
      <paraID>71D215A6</paraID>
      <start>27</start>
      <end>28</end>
      <status>modified</status>
      <modifiedWord>）</modifiedWord>
      <trackRevisions>false</trackRevisions>
    </reviewItem>
    <reviewItem>
      <errorID>adacc2da-4968-4cf5-beb1-f685d80aa762</errorID>
      <errorWord>(</errorWord>
      <group>L1_Format</group>
      <groupName>格式问题</groupName>
      <ability>L2_HalfPunc_CN</ability>
      <abilityName>全半角问题</abilityName>
      <candidateList>
        <item>（</item>
      </candidateList>
      <explain>文本全半角错误。</explain>
      <paraID>1E06CFB4</paraID>
      <start>22</start>
      <end>23</end>
      <status>modified</status>
      <modifiedWord>（</modifiedWord>
      <trackRevisions>false</trackRevisions>
    </reviewItem>
    <reviewItem>
      <errorID>9aee71cb-d4e5-4c7a-8b82-7a741bda8164</errorID>
      <errorWord>)</errorWord>
      <group>L1_Format</group>
      <groupName>格式问题</groupName>
      <ability>L2_HalfPunc_CN</ability>
      <abilityName>全半角问题</abilityName>
      <candidateList>
        <item>）</item>
      </candidateList>
      <explain>文本全半角错误。</explain>
      <paraID>1E06CFB4</paraID>
      <start>27</start>
      <end>28</end>
      <status>modified</status>
      <modifiedWord>）</modifiedWord>
      <trackRevisions>false</trackRevisions>
    </reviewItem>
    <reviewItem>
      <errorID>fff19ddb-350e-4b47-8220-f90d70b51344</errorID>
      <errorWord>(</errorWord>
      <group>L1_Format</group>
      <groupName>格式问题</groupName>
      <ability>L2_HalfPunc_CN</ability>
      <abilityName>全半角问题</abilityName>
      <candidateList>
        <item>（</item>
      </candidateList>
      <explain>文本全半角错误。</explain>
      <paraID>1E06CFB4</paraID>
      <start>61</start>
      <end>62</end>
      <status>modified</status>
      <modifiedWord>（</modifiedWord>
      <trackRevisions>false</trackRevisions>
    </reviewItem>
    <reviewItem>
      <errorID>91e619ed-3192-4265-8cea-eae68c79f604</errorID>
      <errorWord>)</errorWord>
      <group>L1_Format</group>
      <groupName>格式问题</groupName>
      <ability>L2_HalfPunc_CN</ability>
      <abilityName>全半角问题</abilityName>
      <candidateList>
        <item>）</item>
      </candidateList>
      <explain>文本全半角错误。</explain>
      <paraID>1E06CFB4</paraID>
      <start>65</start>
      <end>66</end>
      <status>modified</status>
      <modifiedWord>）</modifiedWord>
      <trackRevisions>false</trackRevisions>
    </reviewItem>
    <reviewItem>
      <errorID>c9017e92-db79-4c83-882b-335c97b417c4</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51261321</paraID>
      <start>0</start>
      <end>2</end>
      <status>modified</status>
      <modifiedWord>七、</modifiedWord>
      <trackRevisions>false</trackRevisions>
    </reviewItem>
    <reviewItem>
      <errorID>640b408a-22c2-46f9-bd81-2a7f0a0e59f2</errorID>
      <errorWord>(</errorWord>
      <group>L1_Format</group>
      <groupName>格式问题</groupName>
      <ability>L2_HalfPunc_CN</ability>
      <abilityName>全半角问题</abilityName>
      <candidateList>
        <item>（</item>
      </candidateList>
      <explain>文本全半角错误。</explain>
      <paraID>4F7E5FEB</paraID>
      <start>34</start>
      <end>35</end>
      <status>modified</status>
      <modifiedWord>（</modifiedWord>
      <trackRevisions>false</trackRevisions>
    </reviewItem>
    <reviewItem>
      <errorID>1ade9a39-f422-47d3-abd2-41a995c7371b</errorID>
      <errorWord>)</errorWord>
      <group>L1_Format</group>
      <groupName>格式问题</groupName>
      <ability>L2_HalfPunc_CN</ability>
      <abilityName>全半角问题</abilityName>
      <candidateList>
        <item>）</item>
      </candidateList>
      <explain>文本全半角错误。</explain>
      <paraID>4F7E5FEB</paraID>
      <start>39</start>
      <end>40</end>
      <status>modified</status>
      <modifiedWord>）</modifiedWord>
      <trackRevisions>false</trackRevisions>
    </reviewItem>
    <reviewItem>
      <errorID>0901cd57-c870-4c1a-bb5d-63b9eea1c0c6</errorID>
      <errorWord>(</errorWord>
      <group>L1_Format</group>
      <groupName>格式问题</groupName>
      <ability>L2_HalfPunc_CN</ability>
      <abilityName>全半角问题</abilityName>
      <candidateList>
        <item>（</item>
      </candidateList>
      <explain>文本全半角错误。</explain>
      <paraID>1875ADA6</paraID>
      <start>48</start>
      <end>49</end>
      <status>modified</status>
      <modifiedWord>（</modifiedWord>
      <trackRevisions>false</trackRevisions>
    </reviewItem>
    <reviewItem>
      <errorID>4aa86ad9-112f-4c5f-a4c9-8711f12997e9</errorID>
      <errorWord>-</errorWord>
      <group>L1_Format</group>
      <groupName>格式问题</groupName>
      <ability>L2_HalfPunc_CN</ability>
      <abilityName>全半角问题</abilityName>
      <candidateList>
        <item>－</item>
      </candidateList>
      <explain>文本全半角错误。</explain>
      <paraID>1875ADA6</paraID>
      <start>50</start>
      <end>51</end>
      <status>modified</status>
      <modifiedWord>－</modifiedWord>
      <trackRevisions>false</trackRevisions>
    </reviewItem>
    <reviewItem>
      <errorID>3cd79569-4be1-46d8-9123-d7cd33074763</errorID>
      <errorWord>)</errorWord>
      <group>L1_Format</group>
      <groupName>格式问题</groupName>
      <ability>L2_HalfPunc_CN</ability>
      <abilityName>全半角问题</abilityName>
      <candidateList>
        <item>）</item>
      </candidateList>
      <explain>文本全半角错误。</explain>
      <paraID>1875ADA6</paraID>
      <start>53</start>
      <end>54</end>
      <status>modified</status>
      <modifiedWord>）</modifiedWord>
      <trackRevisions>false</trackRevisions>
    </reviewItem>
    <reviewItem>
      <errorID>2db639eb-1744-469b-986b-70af4bd6a7d7</errorID>
      <errorWord>胶粘剂</errorWord>
      <group>L1_Word</group>
      <groupName>字词问题</groupName>
      <ability>L2_Typo</ability>
      <abilityName>字词错误</abilityName>
      <candidateList>
        <item>胶黏剂</item>
      </candidateList>
      <explain/>
      <paraID>686F7B6C</paraID>
      <start>14</start>
      <end>17</end>
      <status>modified</status>
      <modifiedWord>胶黏剂</modifiedWord>
      <trackRevisions>false</trackRevisions>
    </reviewItem>
    <reviewItem>
      <errorID>dfe6655c-289f-4142-88f2-c5c2a406e523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B849CAF</paraID>
      <start>87</start>
      <end>89</end>
      <status>modified</status>
      <modifiedWord>涉及</modifiedWord>
      <trackRevisions>false</trackRevisions>
    </reviewItem>
    <reviewItem>
      <errorID>b2bb594c-30b4-43ee-8b19-b80382e6ee35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58BDEEE</paraID>
      <start>0</start>
      <end>2</end>
      <status>modified</status>
      <modifiedWord>3.</modifiedWord>
      <trackRevisions>false</trackRevisions>
    </reviewItem>
    <reviewItem>
      <errorID>1e03d761-72dc-4aa0-b091-ef9b65c1f9f2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62585082</paraID>
      <start>0</start>
      <end>2</end>
      <status>modified</status>
      <modifiedWord>4.</modifiedWord>
      <trackRevisions>false</trackRevisions>
    </reviewItem>
    <reviewItem>
      <errorID>95bd18b1-9d64-4831-8304-a75c72c2f560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300C9328</paraID>
      <start>0</start>
      <end>2</end>
      <status>modified</status>
      <modifiedWord>4.</modifiedWord>
      <trackRevisions>false</trackRevisions>
    </reviewItem>
    <reviewItem>
      <errorID>80a35175-8ef5-4d13-b290-06b1e9c40dc3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30FB14DF</paraID>
      <start>0</start>
      <end>2</end>
      <status>modified</status>
      <modifiedWord>2.</modifiedWord>
      <trackRevisions>false</trackRevisions>
    </reviewItem>
    <reviewItem>
      <errorID>56499c05-07d7-4814-8c15-6e82337e2f99</errorID>
      <errorWord>(</errorWord>
      <group>L1_Format</group>
      <groupName>格式问题</groupName>
      <ability>L2_HalfPunc_CN</ability>
      <abilityName>全半角问题</abilityName>
      <candidateList>
        <item>（</item>
      </candidateList>
      <explain>文本全半角错误。</explain>
      <paraID> 75DA7A3</paraID>
      <start>94</start>
      <end>95</end>
      <status>modified</status>
      <modifiedWord>（</modifiedWord>
      <trackRevisions>false</trackRevisions>
    </reviewItem>
    <reviewItem>
      <errorID>5e9282bf-bedb-4b9d-92d9-f94937c02b66</errorID>
      <errorWord>)</errorWord>
      <group>L1_Format</group>
      <groupName>格式问题</groupName>
      <ability>L2_HalfPunc_CN</ability>
      <abilityName>全半角问题</abilityName>
      <candidateList>
        <item>）</item>
      </candidateList>
      <explain>文本全半角错误。</explain>
      <paraID> 75DA7A3</paraID>
      <start>104</start>
      <end>105</end>
      <status>modified</status>
      <modifiedWord>）</modifiedWord>
      <trackRevisions>false</trackRevisions>
    </reviewItem>
    <reviewItem>
      <errorID>bca1bfc2-6398-475a-babb-ce695372f9dc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4677B196</paraID>
      <start>0</start>
      <end>2</end>
      <status>modified</status>
      <modifiedWord>3.</modifiedWord>
      <trackRevisions>false</trackRevisions>
    </reviewItem>
    <reviewItem>
      <errorID>d51a8bf8-11ae-4d9a-ae34-12494daa7552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36DAC85B</paraID>
      <start>0</start>
      <end>2</end>
      <status>modified</status>
      <modifiedWord>4.</modifiedWord>
      <trackRevisions>false</trackRevisions>
    </reviewItem>
    <reviewItem>
      <errorID>f8c9dd5a-74b1-488a-b06d-1771077ac837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549AC523</paraID>
      <start>47</start>
      <end>49</end>
      <status>modified</status>
      <modifiedWord>》《</modifiedWord>
      <trackRevisions>false</trackRevisions>
    </reviewItem>
    <reviewItem>
      <errorID>9519bd9d-05e9-451d-b76f-f1296bff6e6d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43D3CFEC</paraID>
      <start>0</start>
      <end>2</end>
      <status>modified</status>
      <modifiedWord>5.</modifiedWord>
      <trackRevisions>false</trackRevisions>
    </reviewItem>
    <reviewItem>
      <errorID>97270e60-ebd5-44fb-8a63-20bd37ffbab6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9FF7D51</paraID>
      <start>58</start>
      <end>59</end>
      <status>ignored</status>
      <modifiedWord/>
      <trackRevisions>false</trackRevisions>
    </reviewItem>
    <reviewItem>
      <errorID>e1517f2e-a6c5-4da2-a733-80660c65fd6b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6B28D992</paraID>
      <start>0</start>
      <end>2</end>
      <status>modified</status>
      <modifiedWord>6.</modifiedWord>
      <trackRevisions>false</trackRevisions>
    </reviewItem>
    <reviewItem>
      <errorID>cf553d84-18fb-4a3c-9be6-98788197a639</errorID>
      <errorWord>法律、法规</errorWord>
      <group>L1_Word</group>
      <groupName>字词问题</groupName>
      <ability>L2_Typo</ability>
      <abilityName>字词错误</abilityName>
      <candidateList>
        <item>法律法规</item>
      </candidateList>
      <explain/>
      <paraID>18FC6E8E</paraID>
      <start>43</start>
      <end>47</end>
      <status>modified</status>
      <modifiedWord>法律法规</modifiedWord>
      <trackRevisions>false</trackRevisions>
    </reviewItem>
    <reviewItem>
      <errorID>e50b4e6b-91ce-4628-b2ff-ec0a72438dd7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348BA36</paraID>
      <start>73</start>
      <end>75</end>
      <status>modified</status>
      <modifiedWord>涉及</modifiedWord>
      <trackRevisions>false</trackRevisions>
    </reviewItem>
    <reviewItem>
      <errorID>ea9ffbad-afa5-49f5-a846-96c0d28b3343</errorID>
      <errorWord>-</errorWord>
      <group>L1_Format</group>
      <groupName>格式问题</groupName>
      <ability>L2_HalfPunc_CN</ability>
      <abilityName>全半角问题</abilityName>
      <candidateList>
        <item>－</item>
      </candidateList>
      <explain>文本全半角错误。</explain>
      <paraID>6639B59E</paraID>
      <start>35</start>
      <end>36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67A1B15C-AA4E-4B2E-B52E-936EBE52A41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蔡震</cp:lastModifiedBy>
  <cp:revision>18</cp:revision>
  <dcterms:created xsi:type="dcterms:W3CDTF">2023-09-06T02:32:00Z</dcterms:created>
  <dcterms:modified xsi:type="dcterms:W3CDTF">2026-09-07T02:13:56Z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2052-12.1.0.28043</vt:lpwstr>
  </property>
  <property fmtid="{D5CDD505-2E9C-101B-9397-08002B2CF9AE}" pid="4" name="ICV">
    <vt:lpwstr>60FEB843996A42799DE2CFBF72D4BADC_13</vt:lpwstr>
  </property>
</Properties>
</file>